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7FA6930D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346456E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6B3E82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0867B00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0CD87534" w14:textId="77777777">
      <w:pPr>
        <w:rPr>
          <w:b/>
        </w:rPr>
      </w:pPr>
      <w:r>
        <w:rPr>
          <w:b/>
        </w:rPr>
        <w:t>TITLE OF INFORMATION COLLECTION:</w:t>
      </w:r>
      <w:r w:rsidR="005E714A">
        <w:t xml:space="preserve">  </w:t>
      </w:r>
    </w:p>
    <w:p w:rsidR="005E714A" w14:paraId="67150702" w14:textId="77BB9765">
      <w:r>
        <w:t>Preregistration for the North Atlantic Right Whale Vessel Strike Technology Workshop</w:t>
      </w:r>
      <w:r>
        <w:tab/>
      </w:r>
    </w:p>
    <w:p w:rsidR="0084422D" w14:paraId="2CBABDA1" w14:textId="77777777">
      <w:pPr>
        <w:rPr>
          <w:b/>
        </w:rPr>
      </w:pPr>
    </w:p>
    <w:p w:rsidR="001B0AAA" w14:paraId="1309A48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RPr="00C44A65" w:rsidP="00434E33" w14:paraId="73F99D1E" w14:textId="26538446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To obtain basic information about those interested in participating in the workshop in-person or virtually.  </w:t>
      </w:r>
    </w:p>
    <w:p w:rsidR="001B0AAA" w:rsidP="00434E33" w14:paraId="4A0D6C1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FF80F8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A79C80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CFC722A" w14:textId="52E9EC95">
      <w:r>
        <w:t>We anticipate interest from a broad range of individuals and entities to include: (1) federal, state, local and tribal governments; (2) technology designers, inventors and manufacturers; (3) scientists and academics; (4) non-governmental organizations; and (5) those involved in various aspects of vessel operations.</w:t>
      </w:r>
    </w:p>
    <w:p w:rsidR="00C8488C" w14:paraId="5BB48E1F" w14:textId="77777777"/>
    <w:p w:rsidR="00E26329" w14:paraId="38BD2570" w14:textId="77777777">
      <w:pPr>
        <w:rPr>
          <w:b/>
        </w:rPr>
      </w:pPr>
    </w:p>
    <w:p w:rsidR="00F06866" w:rsidRPr="00F06866" w14:paraId="4B51FBE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33A7C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5C5415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4B6765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58A88FAE" w14:textId="6444A5F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E3D46">
        <w:rPr>
          <w:bCs/>
          <w:sz w:val="24"/>
        </w:rPr>
        <w:t>X</w:t>
      </w:r>
      <w:r>
        <w:rPr>
          <w:bCs/>
          <w:sz w:val="24"/>
        </w:rPr>
        <w:t>] Other:</w:t>
      </w:r>
      <w:r w:rsidR="007B5E87">
        <w:rPr>
          <w:bCs/>
          <w:sz w:val="24"/>
        </w:rPr>
        <w:t xml:space="preserve"> </w:t>
      </w:r>
      <w:r w:rsidRPr="00C44A65" w:rsidR="00C44A65">
        <w:rPr>
          <w:b/>
          <w:sz w:val="24"/>
        </w:rPr>
        <w:t>interest in a workshop</w:t>
      </w:r>
      <w:r w:rsidRPr="002C410F">
        <w:rPr>
          <w:bCs/>
          <w:sz w:val="24"/>
        </w:rPr>
        <w:tab/>
      </w:r>
    </w:p>
    <w:p w:rsidR="00434E33" w:rsidRPr="002C410F" w14:paraId="559CD975" w14:textId="77777777">
      <w:pPr>
        <w:pStyle w:val="Header"/>
        <w:tabs>
          <w:tab w:val="clear" w:pos="4320"/>
          <w:tab w:val="clear" w:pos="8640"/>
        </w:tabs>
      </w:pPr>
    </w:p>
    <w:p w:rsidR="00CA2650" w14:paraId="7D4F2FC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1E8A9B3" w14:textId="77777777">
      <w:pPr>
        <w:rPr>
          <w:sz w:val="16"/>
          <w:szCs w:val="16"/>
        </w:rPr>
      </w:pPr>
    </w:p>
    <w:p w:rsidR="008101A5" w:rsidRPr="009C13B9" w:rsidP="008101A5" w14:paraId="35C33216" w14:textId="77777777">
      <w:r>
        <w:t xml:space="preserve">I certify the following to be true: </w:t>
      </w:r>
    </w:p>
    <w:p w:rsidR="008101A5" w:rsidP="008101A5" w14:paraId="1C654BB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16572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51ABC1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DAFF7C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2C0A91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4249CF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7BA7A5D9" w14:textId="77777777">
      <w:pPr>
        <w:rPr>
          <w:sz w:val="16"/>
          <w:szCs w:val="16"/>
        </w:rPr>
      </w:pPr>
    </w:p>
    <w:p w:rsidR="009C13B9" w:rsidP="009C13B9" w14:paraId="6992640D" w14:textId="02F66377">
      <w:r>
        <w:t>Name: ____</w:t>
      </w:r>
      <w:r w:rsidRPr="007F53A9" w:rsidR="00C44A65">
        <w:rPr>
          <w:u w:val="single"/>
        </w:rPr>
        <w:t>Mary Colligan</w:t>
      </w:r>
      <w:r>
        <w:t>____________________________________________</w:t>
      </w:r>
    </w:p>
    <w:p w:rsidR="009C13B9" w:rsidP="009C13B9" w14:paraId="3015280E" w14:textId="77777777">
      <w:pPr>
        <w:pStyle w:val="ListParagraph"/>
        <w:ind w:left="360"/>
      </w:pPr>
    </w:p>
    <w:p w:rsidR="009C13B9" w:rsidP="009C13B9" w14:paraId="36AE790D" w14:textId="77777777">
      <w:r>
        <w:t>To assist review, please provide answers to the following question:</w:t>
      </w:r>
    </w:p>
    <w:p w:rsidR="009C13B9" w:rsidP="009C13B9" w14:paraId="5E66CB00" w14:textId="77777777">
      <w:pPr>
        <w:pStyle w:val="ListParagraph"/>
        <w:ind w:left="360"/>
      </w:pPr>
    </w:p>
    <w:p w:rsidR="009C13B9" w:rsidRPr="00C86E91" w:rsidP="00C86E91" w14:paraId="2886B2B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281F529" w14:textId="79DDDA1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C44A65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5EA6FCF6" w14:textId="4F05673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C44A65">
        <w:t>X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474345C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7AD7D587" w14:textId="77777777">
      <w:pPr>
        <w:pStyle w:val="ListParagraph"/>
        <w:ind w:left="0"/>
        <w:rPr>
          <w:b/>
        </w:rPr>
      </w:pPr>
    </w:p>
    <w:p w:rsidR="00C86E91" w:rsidRPr="00C86E91" w:rsidP="00C86E91" w14:paraId="452782C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17D09A9B" w14:textId="1D55C3B6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C44A65">
        <w:t>X</w:t>
      </w:r>
      <w:r w:rsidR="00C20CE3">
        <w:t>]</w:t>
      </w:r>
      <w:r>
        <w:t xml:space="preserve"> No  </w:t>
      </w:r>
    </w:p>
    <w:p w:rsidR="004D6E14" w14:paraId="38C7FA62" w14:textId="77777777">
      <w:pPr>
        <w:rPr>
          <w:b/>
        </w:rPr>
      </w:pPr>
    </w:p>
    <w:p w:rsidR="00402CC8" w:rsidP="00C86E91" w14:paraId="6ADD65C7" w14:textId="77777777">
      <w:pPr>
        <w:rPr>
          <w:b/>
        </w:rPr>
      </w:pPr>
    </w:p>
    <w:p w:rsidR="005E714A" w:rsidP="00C86E91" w14:paraId="4A967DE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0A67DA83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3C57E9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D3688CA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02A85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3A5EA9B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5CA15B9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3543C411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28EAE9F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A964C75" w14:textId="233E63CE">
            <w:r>
              <w:t xml:space="preserve">Individuals or households </w:t>
            </w:r>
          </w:p>
        </w:tc>
        <w:tc>
          <w:tcPr>
            <w:tcW w:w="1530" w:type="dxa"/>
          </w:tcPr>
          <w:p w:rsidR="006832D9" w:rsidP="00843796" w14:paraId="03000A09" w14:textId="4F8B1BFF">
            <w:r>
              <w:t>50</w:t>
            </w:r>
          </w:p>
        </w:tc>
        <w:tc>
          <w:tcPr>
            <w:tcW w:w="1710" w:type="dxa"/>
          </w:tcPr>
          <w:p w:rsidR="006832D9" w:rsidP="00843796" w14:paraId="338DB378" w14:textId="6136F34B">
            <w:r>
              <w:t>3</w:t>
            </w:r>
            <w:r w:rsidR="00C44A65">
              <w:t xml:space="preserve"> minutes</w:t>
            </w:r>
          </w:p>
        </w:tc>
        <w:tc>
          <w:tcPr>
            <w:tcW w:w="1003" w:type="dxa"/>
          </w:tcPr>
          <w:p w:rsidR="006832D9" w:rsidP="00843796" w14:paraId="5E2ABEE9" w14:textId="398DA696">
            <w:r>
              <w:t>2.5</w:t>
            </w:r>
          </w:p>
        </w:tc>
      </w:tr>
      <w:tr w14:paraId="3D69EE1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44A65" w:rsidP="00843796" w14:paraId="5157CD21" w14:textId="2CBEEB4C">
            <w:r>
              <w:t>Private sector</w:t>
            </w:r>
          </w:p>
        </w:tc>
        <w:tc>
          <w:tcPr>
            <w:tcW w:w="1530" w:type="dxa"/>
          </w:tcPr>
          <w:p w:rsidR="00C44A65" w:rsidP="00843796" w14:paraId="30654E92" w14:textId="32826208">
            <w:r>
              <w:t>50</w:t>
            </w:r>
          </w:p>
        </w:tc>
        <w:tc>
          <w:tcPr>
            <w:tcW w:w="1710" w:type="dxa"/>
          </w:tcPr>
          <w:p w:rsidR="00C44A65" w:rsidP="00843796" w14:paraId="3983F9E0" w14:textId="3DD6A957">
            <w:r>
              <w:t>3 minutes</w:t>
            </w:r>
          </w:p>
        </w:tc>
        <w:tc>
          <w:tcPr>
            <w:tcW w:w="1003" w:type="dxa"/>
          </w:tcPr>
          <w:p w:rsidR="00C44A65" w:rsidP="00843796" w14:paraId="1715E11E" w14:textId="425108BF">
            <w:r>
              <w:t>2.5</w:t>
            </w:r>
          </w:p>
        </w:tc>
      </w:tr>
      <w:tr w14:paraId="6083825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44A65" w:rsidP="00843796" w14:paraId="48AE9F78" w14:textId="6CC56BA5">
            <w:r>
              <w:t>State, local or tribal governments</w:t>
            </w:r>
          </w:p>
        </w:tc>
        <w:tc>
          <w:tcPr>
            <w:tcW w:w="1530" w:type="dxa"/>
          </w:tcPr>
          <w:p w:rsidR="00C44A65" w:rsidP="00843796" w14:paraId="6E28A5FE" w14:textId="0C0A12FA">
            <w:r>
              <w:t>50</w:t>
            </w:r>
          </w:p>
        </w:tc>
        <w:tc>
          <w:tcPr>
            <w:tcW w:w="1710" w:type="dxa"/>
          </w:tcPr>
          <w:p w:rsidR="00C44A65" w:rsidP="00843796" w14:paraId="2874F497" w14:textId="67E38D7A">
            <w:r>
              <w:t>3 minutes</w:t>
            </w:r>
          </w:p>
        </w:tc>
        <w:tc>
          <w:tcPr>
            <w:tcW w:w="1003" w:type="dxa"/>
          </w:tcPr>
          <w:p w:rsidR="00C44A65" w:rsidP="00843796" w14:paraId="29D80D50" w14:textId="4389CF10">
            <w:r>
              <w:t>2.5</w:t>
            </w:r>
          </w:p>
        </w:tc>
      </w:tr>
      <w:tr w14:paraId="1C922E6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44A65" w:rsidP="00843796" w14:paraId="1A8A83CC" w14:textId="3AA7FFD7">
            <w:r>
              <w:t>Federal government</w:t>
            </w:r>
          </w:p>
        </w:tc>
        <w:tc>
          <w:tcPr>
            <w:tcW w:w="1530" w:type="dxa"/>
          </w:tcPr>
          <w:p w:rsidR="00C44A65" w:rsidP="00843796" w14:paraId="4EEEE9D9" w14:textId="62775C9C">
            <w:r>
              <w:t>50</w:t>
            </w:r>
          </w:p>
        </w:tc>
        <w:tc>
          <w:tcPr>
            <w:tcW w:w="1710" w:type="dxa"/>
          </w:tcPr>
          <w:p w:rsidR="00C44A65" w:rsidP="00843796" w14:paraId="3E8E0146" w14:textId="5989F60C">
            <w:r>
              <w:t>3 minutes</w:t>
            </w:r>
          </w:p>
        </w:tc>
        <w:tc>
          <w:tcPr>
            <w:tcW w:w="1003" w:type="dxa"/>
          </w:tcPr>
          <w:p w:rsidR="00C44A65" w:rsidP="00843796" w14:paraId="68D3B34B" w14:textId="7ECC3A1D">
            <w:r>
              <w:t>2.5</w:t>
            </w:r>
          </w:p>
        </w:tc>
      </w:tr>
      <w:tr w14:paraId="3EBEBAD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44A65" w:rsidP="00843796" w14:paraId="4EC8B0B7" w14:textId="5A0EA79B"/>
        </w:tc>
        <w:tc>
          <w:tcPr>
            <w:tcW w:w="1530" w:type="dxa"/>
          </w:tcPr>
          <w:p w:rsidR="00C44A65" w:rsidP="00843796" w14:paraId="04304DDA" w14:textId="224DEC43">
            <w:r>
              <w:t xml:space="preserve"> </w:t>
            </w:r>
          </w:p>
        </w:tc>
        <w:tc>
          <w:tcPr>
            <w:tcW w:w="1710" w:type="dxa"/>
          </w:tcPr>
          <w:p w:rsidR="00C44A65" w:rsidP="00843796" w14:paraId="4C2750DA" w14:textId="3C036798">
            <w:r>
              <w:t xml:space="preserve"> </w:t>
            </w:r>
          </w:p>
        </w:tc>
        <w:tc>
          <w:tcPr>
            <w:tcW w:w="1003" w:type="dxa"/>
          </w:tcPr>
          <w:p w:rsidR="00C44A65" w:rsidP="00843796" w14:paraId="1B559EED" w14:textId="54855908">
            <w:r>
              <w:t xml:space="preserve"> </w:t>
            </w:r>
          </w:p>
        </w:tc>
      </w:tr>
      <w:tr w14:paraId="0F7A3E8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106ECD" w14:paraId="571E1267" w14:textId="6A94834C">
            <w:pPr>
              <w:pStyle w:val="ListParagraph"/>
              <w:numPr>
                <w:ilvl w:val="0"/>
                <w:numId w:val="19"/>
              </w:numPr>
            </w:pPr>
            <w:r>
              <w:t>Please note these are estimates as the purpose of the preregistration is to solicit interest</w:t>
            </w:r>
          </w:p>
        </w:tc>
        <w:tc>
          <w:tcPr>
            <w:tcW w:w="1530" w:type="dxa"/>
          </w:tcPr>
          <w:p w:rsidR="006832D9" w:rsidP="00843796" w14:paraId="37B4CE50" w14:textId="77777777"/>
        </w:tc>
        <w:tc>
          <w:tcPr>
            <w:tcW w:w="1710" w:type="dxa"/>
          </w:tcPr>
          <w:p w:rsidR="006832D9" w:rsidP="00843796" w14:paraId="2E5BA52F" w14:textId="4F95795F">
            <w:r>
              <w:t xml:space="preserve"> </w:t>
            </w:r>
          </w:p>
        </w:tc>
        <w:tc>
          <w:tcPr>
            <w:tcW w:w="1003" w:type="dxa"/>
          </w:tcPr>
          <w:p w:rsidR="006832D9" w:rsidP="00843796" w14:paraId="0CDCD8EA" w14:textId="77777777"/>
        </w:tc>
      </w:tr>
      <w:tr w14:paraId="31021247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FBCCF3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6966C147" w14:textId="65146480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P="00843796" w14:paraId="2611BF80" w14:textId="77777777"/>
        </w:tc>
        <w:tc>
          <w:tcPr>
            <w:tcW w:w="1003" w:type="dxa"/>
          </w:tcPr>
          <w:p w:rsidR="006832D9" w:rsidRPr="0001027E" w:rsidP="00843796" w14:paraId="11EC4AE6" w14:textId="396A067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P="00F3170F" w14:paraId="3783F487" w14:textId="77777777"/>
    <w:p w:rsidR="005E714A" w14:paraId="5C48A480" w14:textId="5B7EAEB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>is _</w:t>
      </w:r>
      <w:r w:rsidR="00C86E91">
        <w:t>___</w:t>
      </w:r>
      <w:r w:rsidRPr="007F53A9" w:rsidR="00106ECD">
        <w:rPr>
          <w:u w:val="single"/>
        </w:rPr>
        <w:t>$1K</w:t>
      </w:r>
      <w:r w:rsidR="00106ECD">
        <w:t xml:space="preserve"> for survey design, review of input (note these are not reoccurring costs, one time only)</w:t>
      </w:r>
      <w:r w:rsidR="00C86E91">
        <w:t>________</w:t>
      </w:r>
      <w:r w:rsidR="00A37449">
        <w:t>____</w:t>
      </w:r>
    </w:p>
    <w:p w:rsidR="00ED6492" w14:paraId="69DBAAF3" w14:textId="77777777">
      <w:pPr>
        <w:rPr>
          <w:b/>
          <w:bCs/>
          <w:u w:val="single"/>
        </w:rPr>
      </w:pPr>
    </w:p>
    <w:p w:rsidR="0069403B" w:rsidP="00F06866" w14:paraId="2B3A0E0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D3A30DC" w14:textId="77777777">
      <w:pPr>
        <w:rPr>
          <w:b/>
        </w:rPr>
      </w:pPr>
    </w:p>
    <w:p w:rsidR="00F06866" w:rsidP="00F06866" w14:paraId="6C7158D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369FFC1" w14:textId="07351C8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106ECD">
        <w:t>X</w:t>
      </w:r>
      <w:r w:rsidR="00C20CE3">
        <w:t>]</w:t>
      </w:r>
      <w:r>
        <w:t xml:space="preserve"> No</w:t>
      </w:r>
    </w:p>
    <w:p w:rsidR="00636621" w:rsidP="00636621" w14:paraId="24856C40" w14:textId="77777777">
      <w:pPr>
        <w:pStyle w:val="ListParagraph"/>
      </w:pPr>
    </w:p>
    <w:p w:rsidR="00636621" w:rsidP="001B0AAA" w14:paraId="2D96A4A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106ECD" w:rsidP="001B0AAA" w14:paraId="4275F497" w14:textId="77777777"/>
    <w:p w:rsidR="00106ECD" w:rsidP="001B0AAA" w14:paraId="0B0FA287" w14:textId="5A75D19C">
      <w:r>
        <w:t xml:space="preserve">We distributed a Save the Date announcement to those who have been involved with or interested in this topic in the past and posted that announcement on a website for this topic.  The purpose of the preregistration form is to allow individuals to self-identify their interest in participating in the workshop.  </w:t>
      </w:r>
    </w:p>
    <w:p w:rsidR="00A403BB" w:rsidRPr="00EC65FB" w:rsidP="00A403BB" w14:paraId="07364BA5" w14:textId="77777777">
      <w:pPr>
        <w:rPr>
          <w:sz w:val="16"/>
          <w:szCs w:val="16"/>
        </w:rPr>
      </w:pPr>
    </w:p>
    <w:p w:rsidR="00A403BB" w:rsidP="00A403BB" w14:paraId="4900B14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A9E2E2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A37449" w14:paraId="615CCEC7" w14:textId="14EE1913">
      <w:pPr>
        <w:ind w:left="360"/>
      </w:pPr>
      <w:r>
        <w:t>[</w:t>
      </w:r>
      <w:r w:rsidR="00106ECD">
        <w:t>X</w:t>
      </w:r>
      <w:r>
        <w:t xml:space="preserve">] Web-based or other forms of Social Media </w:t>
      </w:r>
    </w:p>
    <w:p w:rsidR="001B0AAA" w:rsidP="00A37449" w14:paraId="40758EDF" w14:textId="77777777">
      <w:pPr>
        <w:ind w:left="360"/>
      </w:pPr>
      <w:r>
        <w:t>[  ] Telephone</w:t>
      </w:r>
      <w:r>
        <w:tab/>
      </w:r>
    </w:p>
    <w:p w:rsidR="001B0AAA" w:rsidP="00A37449" w14:paraId="78F6CE09" w14:textId="77777777">
      <w:pPr>
        <w:ind w:left="360"/>
      </w:pPr>
      <w:r>
        <w:t>[  ] In-person</w:t>
      </w:r>
      <w:r>
        <w:tab/>
      </w:r>
    </w:p>
    <w:p w:rsidR="001B0AAA" w:rsidP="00A37449" w14:paraId="2F4B24FC" w14:textId="77777777">
      <w:pPr>
        <w:ind w:left="360"/>
      </w:pPr>
      <w:r>
        <w:t xml:space="preserve">[  ] Mail </w:t>
      </w:r>
    </w:p>
    <w:p w:rsidR="001B0AAA" w:rsidP="00A37449" w14:paraId="70D698CF" w14:textId="77777777">
      <w:pPr>
        <w:ind w:left="360"/>
      </w:pPr>
      <w:r>
        <w:t>[  ] Other, Explain</w:t>
      </w:r>
    </w:p>
    <w:p w:rsidR="00A37449" w:rsidP="00A37449" w14:paraId="73B11F0E" w14:textId="77777777">
      <w:pPr>
        <w:ind w:left="360"/>
      </w:pPr>
    </w:p>
    <w:p w:rsidR="00F24CFC" w:rsidP="00F24CFC" w14:paraId="6D013E9D" w14:textId="320FC4B8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06ECD">
        <w:t>X</w:t>
      </w:r>
      <w:r>
        <w:t>] No</w:t>
      </w:r>
    </w:p>
    <w:p w:rsidR="00F24CFC" w:rsidP="00F24CFC" w14:paraId="63CC07D7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2555B838" w14:textId="77777777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64891282" w14:textId="77777777">
      <w:pPr>
        <w:rPr>
          <w:b/>
          <w:u w:val="single"/>
        </w:rPr>
      </w:pPr>
    </w:p>
    <w:p w:rsidR="00402CC8" w:rsidRPr="00402CC8" w:rsidP="00402CC8" w14:paraId="79980114" w14:textId="4F1EEC0E">
      <w:pPr>
        <w:spacing w:line="360" w:lineRule="auto"/>
      </w:pPr>
      <w:r w:rsidRPr="00402CC8">
        <w:t xml:space="preserve">1.  Line of Business: </w:t>
      </w:r>
      <w:r w:rsidR="00AD06AF">
        <w:t>Natural Resources</w:t>
      </w:r>
    </w:p>
    <w:p w:rsidR="00402CC8" w:rsidRPr="00402CC8" w:rsidP="00402CC8" w14:paraId="576E6622" w14:textId="46E2188D">
      <w:pPr>
        <w:spacing w:line="360" w:lineRule="auto"/>
        <w:contextualSpacing/>
      </w:pPr>
      <w:r w:rsidRPr="00402CC8">
        <w:t xml:space="preserve">2.  Subfunction:  </w:t>
      </w:r>
      <w:r w:rsidR="00AD1EDD">
        <w:t>Conservation, Marine and Land Management</w:t>
      </w:r>
    </w:p>
    <w:p w:rsidR="00402CC8" w:rsidRPr="00402CC8" w:rsidP="00402CC8" w14:paraId="41510895" w14:textId="0E57CC95">
      <w:pPr>
        <w:spacing w:line="360" w:lineRule="auto"/>
        <w:contextualSpacing/>
      </w:pPr>
      <w:r w:rsidRPr="00402CC8">
        <w:t xml:space="preserve">3.  Privacy Act System of Records:  </w:t>
      </w:r>
      <w:r w:rsidR="00AD06AF">
        <w:t>n/a</w:t>
      </w:r>
    </w:p>
    <w:p w:rsidR="00402CC8" w:rsidRPr="00402CC8" w:rsidP="00402CC8" w14:paraId="5CC31AFD" w14:textId="3DC0F416">
      <w:pPr>
        <w:spacing w:line="360" w:lineRule="auto"/>
        <w:contextualSpacing/>
      </w:pPr>
      <w:r w:rsidRPr="00402CC8">
        <w:t xml:space="preserve">4.  Federal Registration citation information: </w:t>
      </w:r>
      <w:r w:rsidR="00AD06AF">
        <w:t>n/a</w:t>
      </w:r>
    </w:p>
    <w:p w:rsidR="00402CC8" w:rsidRPr="00402CC8" w:rsidP="00402CC8" w14:paraId="43EF341A" w14:textId="7A6CB458">
      <w:pPr>
        <w:spacing w:line="360" w:lineRule="auto"/>
        <w:contextualSpacing/>
      </w:pPr>
      <w:r w:rsidRPr="00402CC8">
        <w:t xml:space="preserve">5.  Number of respondents for small entities:  </w:t>
      </w:r>
      <w:r w:rsidR="003B2870">
        <w:t>estimated 50</w:t>
      </w:r>
    </w:p>
    <w:p w:rsidR="00402CC8" w:rsidRPr="00402CC8" w:rsidP="00EC65FB" w14:paraId="4AAE9B44" w14:textId="2D5A12CB">
      <w:pPr>
        <w:spacing w:line="480" w:lineRule="auto"/>
        <w:contextualSpacing/>
      </w:pPr>
      <w:r w:rsidRPr="00402CC8">
        <w:t xml:space="preserve">6.  Percentage of respondents reporting electronically:  </w:t>
      </w:r>
      <w:r w:rsidR="003B2870">
        <w:t>100%</w:t>
      </w:r>
    </w:p>
    <w:p w:rsidR="00402CC8" w:rsidRPr="00402CC8" w:rsidP="00402CC8" w14:paraId="27876708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108863E4" w14:textId="77777777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B6CEE54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7CFFF7CF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B3E82">
        <w:rPr>
          <w:b/>
          <w:bCs/>
          <w:lang w:val="en"/>
        </w:rPr>
        <w:t>0038</w:t>
      </w:r>
    </w:p>
    <w:p w:rsidR="00402CC8" w:rsidRPr="00402CC8" w:rsidP="00402CC8" w14:paraId="02D2C49A" w14:textId="77777777">
      <w:r w:rsidRPr="00402CC8">
        <w:rPr>
          <w:b/>
          <w:bCs/>
          <w:lang w:val="en"/>
        </w:rPr>
        <w:t xml:space="preserve">Expiration Date: </w:t>
      </w:r>
      <w:r w:rsidR="006B3E82">
        <w:rPr>
          <w:b/>
          <w:bCs/>
        </w:rPr>
        <w:t>07/31/2026</w:t>
      </w:r>
    </w:p>
    <w:p w:rsidR="00EC7A08" w:rsidP="00EC7A08" w14:paraId="6ACCF9EC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549CB27F" w14:textId="77777777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1A7881F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C1D98D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67C98D1" w14:textId="77777777">
      <w:pPr>
        <w:rPr>
          <w:sz w:val="20"/>
          <w:szCs w:val="20"/>
        </w:rPr>
      </w:pPr>
    </w:p>
    <w:p w:rsidR="00F24CFC" w:rsidRPr="008F50D4" w:rsidP="00F24CFC" w14:paraId="64FF4C4F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11F70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E261DF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37593EF7" w14:textId="77777777">
      <w:pPr>
        <w:rPr>
          <w:b/>
          <w:sz w:val="20"/>
          <w:szCs w:val="20"/>
        </w:rPr>
      </w:pPr>
    </w:p>
    <w:p w:rsidR="00F24CFC" w:rsidRPr="008F50D4" w:rsidP="00F24CFC" w14:paraId="75D14B3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793F73B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248161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2854B7F" w14:textId="77777777">
      <w:pPr>
        <w:rPr>
          <w:sz w:val="16"/>
          <w:szCs w:val="16"/>
        </w:rPr>
      </w:pPr>
    </w:p>
    <w:p w:rsidR="00F24CFC" w:rsidP="00F24CFC" w14:paraId="7EAE35B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7C5024AA" w14:textId="77777777">
      <w:pPr>
        <w:rPr>
          <w:sz w:val="16"/>
          <w:szCs w:val="16"/>
        </w:rPr>
      </w:pPr>
    </w:p>
    <w:p w:rsidR="00F24CFC" w:rsidRPr="008F50D4" w:rsidP="008F50D4" w14:paraId="299B96F4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50FAD898" w14:textId="77777777">
      <w:pPr>
        <w:rPr>
          <w:b/>
          <w:sz w:val="16"/>
          <w:szCs w:val="16"/>
        </w:rPr>
      </w:pPr>
    </w:p>
    <w:p w:rsidR="008F50D4" w:rsidP="00F24CFC" w14:paraId="425423C6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30ED33A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6E2730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8633DE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624A1AB5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4FEF8B83" w14:textId="77777777">
      <w:pPr>
        <w:keepNext/>
        <w:keepLines/>
        <w:rPr>
          <w:b/>
          <w:sz w:val="16"/>
          <w:szCs w:val="16"/>
        </w:rPr>
      </w:pPr>
    </w:p>
    <w:p w:rsidR="00F24CFC" w:rsidP="00F24CFC" w14:paraId="33C800C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1AD374A5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3D2E8BF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3DBBB0FC" w14:textId="77777777">
      <w:pPr>
        <w:rPr>
          <w:b/>
          <w:sz w:val="16"/>
          <w:szCs w:val="16"/>
        </w:rPr>
      </w:pPr>
    </w:p>
    <w:p w:rsidR="00F24CFC" w:rsidP="00F24CFC" w14:paraId="648186D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581FCBE3" w14:textId="77777777">
      <w:pPr>
        <w:rPr>
          <w:b/>
          <w:sz w:val="16"/>
          <w:szCs w:val="16"/>
        </w:rPr>
      </w:pPr>
    </w:p>
    <w:p w:rsidR="00F24CFC" w:rsidRPr="003F1C5B" w:rsidP="00F24CFC" w14:paraId="56DDAA1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10D414E5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3332606C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9FE1EA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3E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E6C5D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9F75CD2"/>
    <w:multiLevelType w:val="hybridMultilevel"/>
    <w:tmpl w:val="BD1C6EEE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273029">
    <w:abstractNumId w:val="10"/>
  </w:num>
  <w:num w:numId="2" w16cid:durableId="808522931">
    <w:abstractNumId w:val="17"/>
  </w:num>
  <w:num w:numId="3" w16cid:durableId="1493597009">
    <w:abstractNumId w:val="15"/>
  </w:num>
  <w:num w:numId="4" w16cid:durableId="1543051299">
    <w:abstractNumId w:val="18"/>
  </w:num>
  <w:num w:numId="5" w16cid:durableId="136604588">
    <w:abstractNumId w:val="3"/>
  </w:num>
  <w:num w:numId="6" w16cid:durableId="340015057">
    <w:abstractNumId w:val="1"/>
  </w:num>
  <w:num w:numId="7" w16cid:durableId="1123495731">
    <w:abstractNumId w:val="8"/>
  </w:num>
  <w:num w:numId="8" w16cid:durableId="1600216010">
    <w:abstractNumId w:val="13"/>
  </w:num>
  <w:num w:numId="9" w16cid:durableId="1372412972">
    <w:abstractNumId w:val="9"/>
  </w:num>
  <w:num w:numId="10" w16cid:durableId="298415956">
    <w:abstractNumId w:val="2"/>
  </w:num>
  <w:num w:numId="11" w16cid:durableId="2100323834">
    <w:abstractNumId w:val="6"/>
  </w:num>
  <w:num w:numId="12" w16cid:durableId="57823789">
    <w:abstractNumId w:val="7"/>
  </w:num>
  <w:num w:numId="13" w16cid:durableId="1711566688">
    <w:abstractNumId w:val="0"/>
  </w:num>
  <w:num w:numId="14" w16cid:durableId="1127699720">
    <w:abstractNumId w:val="14"/>
  </w:num>
  <w:num w:numId="15" w16cid:durableId="1623418581">
    <w:abstractNumId w:val="12"/>
  </w:num>
  <w:num w:numId="16" w16cid:durableId="376975372">
    <w:abstractNumId w:val="11"/>
  </w:num>
  <w:num w:numId="17" w16cid:durableId="549002468">
    <w:abstractNumId w:val="4"/>
  </w:num>
  <w:num w:numId="18" w16cid:durableId="1210462337">
    <w:abstractNumId w:val="5"/>
  </w:num>
  <w:num w:numId="19" w16cid:durableId="1130324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D44CA"/>
    <w:rsid w:val="000E200B"/>
    <w:rsid w:val="000F68BE"/>
    <w:rsid w:val="00106ECD"/>
    <w:rsid w:val="001927A4"/>
    <w:rsid w:val="00194AC6"/>
    <w:rsid w:val="001A23B0"/>
    <w:rsid w:val="001A25CC"/>
    <w:rsid w:val="001B0AAA"/>
    <w:rsid w:val="001B4358"/>
    <w:rsid w:val="001C39F7"/>
    <w:rsid w:val="00237B48"/>
    <w:rsid w:val="0024521E"/>
    <w:rsid w:val="00257D48"/>
    <w:rsid w:val="00263C3D"/>
    <w:rsid w:val="00271B5C"/>
    <w:rsid w:val="00274D0B"/>
    <w:rsid w:val="002B052D"/>
    <w:rsid w:val="002B2CC4"/>
    <w:rsid w:val="002B34CD"/>
    <w:rsid w:val="002B3C95"/>
    <w:rsid w:val="002C410F"/>
    <w:rsid w:val="002D0B92"/>
    <w:rsid w:val="003B2870"/>
    <w:rsid w:val="003D5BBE"/>
    <w:rsid w:val="003E3C61"/>
    <w:rsid w:val="003E3D46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A5A21"/>
    <w:rsid w:val="004C04FE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B3E82"/>
    <w:rsid w:val="006C7343"/>
    <w:rsid w:val="006F0B46"/>
    <w:rsid w:val="006F3DDE"/>
    <w:rsid w:val="00704678"/>
    <w:rsid w:val="007425E7"/>
    <w:rsid w:val="007B5E87"/>
    <w:rsid w:val="007C3299"/>
    <w:rsid w:val="007F53A9"/>
    <w:rsid w:val="007F7080"/>
    <w:rsid w:val="00802607"/>
    <w:rsid w:val="008101A5"/>
    <w:rsid w:val="00822664"/>
    <w:rsid w:val="00843796"/>
    <w:rsid w:val="0084422D"/>
    <w:rsid w:val="008471E7"/>
    <w:rsid w:val="00854858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D06AF"/>
    <w:rsid w:val="00AD1EDD"/>
    <w:rsid w:val="00AE1809"/>
    <w:rsid w:val="00B04155"/>
    <w:rsid w:val="00B258CD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44A65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84BDC"/>
    <w:rsid w:val="00DB59D0"/>
    <w:rsid w:val="00DC33D3"/>
    <w:rsid w:val="00E26329"/>
    <w:rsid w:val="00E40B50"/>
    <w:rsid w:val="00E50293"/>
    <w:rsid w:val="00E65FFC"/>
    <w:rsid w:val="00E73060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9CAC79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3231-9171-46A3-9077-DE3E664E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2023-09-12T20:43:00Z</dcterms:created>
  <dcterms:modified xsi:type="dcterms:W3CDTF">2023-09-12T20:43:00Z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