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4B26" w14:paraId="00000001" w14:textId="77777777">
      <w:pPr>
        <w:pStyle w:val="Heading2"/>
        <w:tabs>
          <w:tab w:val="left" w:pos="900"/>
        </w:tabs>
        <w:ind w:right="-180"/>
        <w:rPr>
          <w:sz w:val="28"/>
          <w:szCs w:val="28"/>
        </w:rPr>
      </w:pPr>
      <w:r>
        <w:rPr>
          <w:sz w:val="28"/>
          <w:szCs w:val="28"/>
        </w:rPr>
        <w:t>Request for Approval under the “Generic Clearance Collection for Meetings, Events, Registrations, and Miscellaneous Forms”</w:t>
      </w:r>
    </w:p>
    <w:p w:rsidR="00D54B26" w14:paraId="00000002" w14:textId="77777777">
      <w:pPr>
        <w:pStyle w:val="Heading2"/>
        <w:tabs>
          <w:tab w:val="left" w:pos="900"/>
        </w:tabs>
        <w:ind w:right="-180"/>
      </w:pPr>
      <w:r>
        <w:rPr>
          <w:sz w:val="28"/>
          <w:szCs w:val="28"/>
        </w:rPr>
        <w:t>(OMB Control Number: 0690-0038)</w:t>
      </w:r>
    </w:p>
    <w:p w:rsidR="00D54B26" w14:paraId="00000003" w14:textId="77777777">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2014498809" name="image1.png"/>
                <wp:cNvGraphicFramePr/>
                <a:graphic xmlns:a="http://schemas.openxmlformats.org/drawingml/2006/main">
                  <a:graphicData uri="http://schemas.openxmlformats.org/drawingml/2006/picture">
                    <pic:pic xmlns:pic="http://schemas.openxmlformats.org/drawingml/2006/picture">
                      <pic:nvPicPr>
                        <pic:cNvPr id="2014498809" name="image1.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D54B26" w14:paraId="00000004" w14:textId="77777777">
      <w:pPr>
        <w:rPr>
          <w:b/>
        </w:rPr>
      </w:pPr>
      <w:r>
        <w:rPr>
          <w:b/>
        </w:rPr>
        <w:t>TITLE OF INFORMATION COLLECTION:</w:t>
      </w:r>
      <w:r>
        <w:t xml:space="preserve">  </w:t>
      </w:r>
    </w:p>
    <w:p w:rsidR="00D54B26" w14:paraId="00000005" w14:textId="77777777">
      <w:r>
        <w:t>Weather.gov 2.0 Participant Recruitment Screener Survey</w:t>
      </w:r>
    </w:p>
    <w:p w:rsidR="00D54B26" w14:paraId="00000006" w14:textId="77777777">
      <w:pPr>
        <w:rPr>
          <w:b/>
        </w:rPr>
      </w:pPr>
    </w:p>
    <w:p w:rsidR="00D54B26" w14:paraId="00000007" w14:textId="77777777">
      <w:r>
        <w:rPr>
          <w:b/>
        </w:rPr>
        <w:t xml:space="preserve">PURPOSE:  </w:t>
      </w:r>
      <w:r>
        <w:t>To recruit participants for user feedback sessions to inform the design and development of Weather.gov 2.0. The intent of this screener is to recruit a participant pool with a diverse range of experiences and backgrounds in terms of experience using weather information, as well as demographics and physical needs.</w:t>
      </w:r>
    </w:p>
    <w:p w:rsidR="00D54B26" w14:paraId="00000008" w14:textId="77777777"/>
    <w:p w:rsidR="00D54B26" w14:paraId="00000009" w14:textId="77777777">
      <w:r>
        <w:t xml:space="preserve">Additionally, a version of this survey will be distributed specifically to organizations participating in the Weather Ready Nation (WRN) to recruit participants in their organizations for feedback from their professional experiences. </w:t>
      </w:r>
    </w:p>
    <w:p w:rsidR="00D54B26" w14:paraId="0000000A" w14:textId="77777777"/>
    <w:p w:rsidR="00D54B26" w14:paraId="0000000B"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w:t>
      </w:r>
    </w:p>
    <w:p w:rsidR="00D54B26" w14:paraId="0000000C" w14:textId="77777777">
      <w:bookmarkStart w:id="0" w:name="_heading=h.gjdgxs" w:colFirst="0" w:colLast="0"/>
      <w:bookmarkEnd w:id="0"/>
      <w:r>
        <w:t xml:space="preserve">The screener survey will be distributed via website, newsletter, and social media, as well as through regional and national listservs. The simplified version targeting existing WRN participants will be distributed via WRN listserv. Respondents will be from various sectors, including state, local, tribal, and territory governments, institutions of higher education, nonprofit organizations, or commercial (for-profit) organizations with expertise in weather emergency preparedness. </w:t>
      </w:r>
    </w:p>
    <w:p w:rsidR="00D54B26" w14:paraId="0000000D" w14:textId="77777777"/>
    <w:p w:rsidR="00D54B26" w14:paraId="0000000E" w14:textId="77777777">
      <w:pPr>
        <w:rPr>
          <w:b/>
        </w:rPr>
      </w:pPr>
    </w:p>
    <w:p w:rsidR="00D54B26" w14:paraId="0000000F" w14:textId="77777777">
      <w:pPr>
        <w:rPr>
          <w:b/>
        </w:rPr>
      </w:pPr>
      <w:r>
        <w:rPr>
          <w:b/>
        </w:rPr>
        <w:t>TYPE OF COLLECTION:</w:t>
      </w:r>
      <w:r>
        <w:t xml:space="preserve"> (Check one)</w:t>
      </w:r>
    </w:p>
    <w:p w:rsidR="00D54B26" w14:paraId="00000010" w14:textId="77777777">
      <w:pPr>
        <w:pBdr>
          <w:top w:val="nil"/>
          <w:left w:val="nil"/>
          <w:bottom w:val="nil"/>
          <w:right w:val="nil"/>
          <w:between w:val="nil"/>
        </w:pBdr>
        <w:tabs>
          <w:tab w:val="left" w:pos="360"/>
        </w:tabs>
        <w:rPr>
          <w:color w:val="000000"/>
          <w:sz w:val="16"/>
          <w:szCs w:val="16"/>
        </w:rPr>
      </w:pPr>
    </w:p>
    <w:p w:rsidR="00D54B26" w14:paraId="00000011"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D54B26" w14:paraId="00000012" w14:textId="77777777">
      <w:pPr>
        <w:pBdr>
          <w:top w:val="nil"/>
          <w:left w:val="nil"/>
          <w:bottom w:val="nil"/>
          <w:right w:val="nil"/>
          <w:between w:val="nil"/>
        </w:pBdr>
        <w:tabs>
          <w:tab w:val="left" w:pos="360"/>
        </w:tabs>
        <w:rPr>
          <w:color w:val="000000"/>
        </w:rPr>
      </w:pPr>
      <w:r>
        <w:rPr>
          <w:color w:val="000000"/>
        </w:rPr>
        <w:t>[</w:t>
      </w:r>
      <w:r>
        <w:t xml:space="preserve"> </w:t>
      </w:r>
      <w:r>
        <w:rPr>
          <w:color w:val="000000"/>
        </w:rPr>
        <w:t>] Usability Testing (e.g., Website or Software</w:t>
      </w:r>
      <w:r>
        <w:rPr>
          <w:color w:val="000000"/>
        </w:rPr>
        <w:tab/>
        <w:t>[ ] Small Discussion Group</w:t>
      </w:r>
    </w:p>
    <w:p w:rsidR="00D54B26" w14:paraId="00000013"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r>
    </w:p>
    <w:p w:rsidR="00D54B26" w14:paraId="00000014" w14:textId="77777777">
      <w:pPr>
        <w:pBdr>
          <w:top w:val="nil"/>
          <w:left w:val="nil"/>
          <w:bottom w:val="nil"/>
          <w:right w:val="nil"/>
          <w:between w:val="nil"/>
        </w:pBdr>
        <w:tabs>
          <w:tab w:val="left" w:pos="360"/>
        </w:tabs>
        <w:rPr>
          <w:color w:val="000000"/>
        </w:rPr>
      </w:pPr>
      <w:r>
        <w:rPr>
          <w:color w:val="000000"/>
        </w:rPr>
        <w:t>[X ] Other:</w:t>
      </w:r>
      <w:r>
        <w:rPr>
          <w:color w:val="000000"/>
          <w:u w:val="single"/>
        </w:rPr>
        <w:t xml:space="preserve"> </w:t>
      </w:r>
      <w:r>
        <w:rPr>
          <w:u w:val="single"/>
        </w:rPr>
        <w:t>R</w:t>
      </w:r>
      <w:r>
        <w:rPr>
          <w:color w:val="000000"/>
          <w:u w:val="single"/>
        </w:rPr>
        <w:t>ecruitment screener for</w:t>
      </w:r>
      <w:r>
        <w:rPr>
          <w:u w:val="single"/>
        </w:rPr>
        <w:t xml:space="preserve"> usability testing</w:t>
      </w:r>
      <w:r>
        <w:rPr>
          <w:color w:val="000000"/>
        </w:rPr>
        <w:t>______________________</w:t>
      </w:r>
      <w:r>
        <w:rPr>
          <w:color w:val="000000"/>
        </w:rPr>
        <w:tab/>
      </w:r>
      <w:r>
        <w:rPr>
          <w:color w:val="000000"/>
        </w:rPr>
        <w:tab/>
      </w:r>
    </w:p>
    <w:p w:rsidR="00D54B26" w14:paraId="00000015" w14:textId="77777777">
      <w:pPr>
        <w:widowControl w:val="0"/>
        <w:pBdr>
          <w:top w:val="nil"/>
          <w:left w:val="nil"/>
          <w:bottom w:val="nil"/>
          <w:right w:val="nil"/>
          <w:between w:val="nil"/>
        </w:pBdr>
        <w:tabs>
          <w:tab w:val="center" w:pos="4320"/>
          <w:tab w:val="right" w:pos="8640"/>
        </w:tabs>
        <w:rPr>
          <w:color w:val="000000"/>
        </w:rPr>
      </w:pPr>
    </w:p>
    <w:p w:rsidR="00D54B26" w14:paraId="00000016" w14:textId="77777777">
      <w:pPr>
        <w:rPr>
          <w:b/>
        </w:rPr>
      </w:pPr>
      <w:r>
        <w:rPr>
          <w:b/>
        </w:rPr>
        <w:t>CERTIFICATION:</w:t>
      </w:r>
    </w:p>
    <w:p w:rsidR="00D54B26" w14:paraId="00000017" w14:textId="77777777">
      <w:pPr>
        <w:rPr>
          <w:sz w:val="16"/>
          <w:szCs w:val="16"/>
        </w:rPr>
      </w:pPr>
    </w:p>
    <w:p w:rsidR="00D54B26" w14:paraId="00000018" w14:textId="77777777">
      <w:r>
        <w:t xml:space="preserve">I certify the following to be true: </w:t>
      </w:r>
    </w:p>
    <w:p w:rsidR="00D54B26" w14:paraId="00000019" w14:textId="77777777">
      <w:pPr>
        <w:numPr>
          <w:ilvl w:val="0"/>
          <w:numId w:val="1"/>
        </w:numPr>
        <w:pBdr>
          <w:top w:val="nil"/>
          <w:left w:val="nil"/>
          <w:bottom w:val="nil"/>
          <w:right w:val="nil"/>
          <w:between w:val="nil"/>
        </w:pBdr>
      </w:pPr>
      <w:r>
        <w:rPr>
          <w:color w:val="000000"/>
        </w:rPr>
        <w:t xml:space="preserve">The collection is voluntary. </w:t>
      </w:r>
    </w:p>
    <w:p w:rsidR="00D54B26" w14:paraId="0000001A" w14:textId="77777777">
      <w:pPr>
        <w:numPr>
          <w:ilvl w:val="0"/>
          <w:numId w:val="1"/>
        </w:numPr>
        <w:pBdr>
          <w:top w:val="nil"/>
          <w:left w:val="nil"/>
          <w:bottom w:val="nil"/>
          <w:right w:val="nil"/>
          <w:between w:val="nil"/>
        </w:pBdr>
      </w:pPr>
      <w:r>
        <w:rPr>
          <w:color w:val="000000"/>
        </w:rPr>
        <w:t>The collection is a low burden for respondents and low-cost for the Federal Government.</w:t>
      </w:r>
    </w:p>
    <w:p w:rsidR="00D54B26" w14:paraId="0000001B"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54B26" w14:paraId="0000001C"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D54B26" w14:paraId="0000001D"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D54B26" w14:paraId="0000001E"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D54B26" w14:paraId="0000001F" w14:textId="77777777">
      <w:pPr>
        <w:rPr>
          <w:sz w:val="16"/>
          <w:szCs w:val="16"/>
        </w:rPr>
      </w:pPr>
    </w:p>
    <w:p w:rsidR="00D54B26" w14:paraId="00000020" w14:textId="77777777">
      <w:r>
        <w:t>Name: Sarah Moss-Horwitz</w:t>
      </w:r>
    </w:p>
    <w:p w:rsidR="00D54B26" w14:paraId="00000021" w14:textId="77777777">
      <w:pPr>
        <w:pBdr>
          <w:top w:val="nil"/>
          <w:left w:val="nil"/>
          <w:bottom w:val="nil"/>
          <w:right w:val="nil"/>
          <w:between w:val="nil"/>
        </w:pBdr>
        <w:ind w:left="360"/>
        <w:rPr>
          <w:color w:val="000000"/>
        </w:rPr>
      </w:pPr>
    </w:p>
    <w:p w:rsidR="00D54B26" w14:paraId="00000022" w14:textId="77777777">
      <w:r>
        <w:t>To assist review, please provide answers to the following question:</w:t>
      </w:r>
    </w:p>
    <w:p w:rsidR="00D54B26" w14:paraId="00000023" w14:textId="77777777">
      <w:pPr>
        <w:pBdr>
          <w:top w:val="nil"/>
          <w:left w:val="nil"/>
          <w:bottom w:val="nil"/>
          <w:right w:val="nil"/>
          <w:between w:val="nil"/>
        </w:pBdr>
        <w:ind w:left="360"/>
        <w:rPr>
          <w:color w:val="000000"/>
        </w:rPr>
      </w:pPr>
    </w:p>
    <w:p w:rsidR="00D54B26" w14:paraId="00000024" w14:textId="77777777">
      <w:pPr>
        <w:rPr>
          <w:b/>
        </w:rPr>
      </w:pPr>
      <w:r>
        <w:rPr>
          <w:b/>
        </w:rPr>
        <w:t>Personally Identifiable Information:</w:t>
      </w:r>
    </w:p>
    <w:p w:rsidR="00D54B26" w14:paraId="00000025" w14:textId="77777777">
      <w:pPr>
        <w:numPr>
          <w:ilvl w:val="0"/>
          <w:numId w:val="4"/>
        </w:numPr>
        <w:pBdr>
          <w:top w:val="nil"/>
          <w:left w:val="nil"/>
          <w:bottom w:val="nil"/>
          <w:right w:val="nil"/>
          <w:between w:val="nil"/>
        </w:pBdr>
      </w:pPr>
      <w:r>
        <w:rPr>
          <w:color w:val="000000"/>
        </w:rPr>
        <w:t>Is personally identifiable information (PII) collected?  [</w:t>
      </w:r>
      <w:r>
        <w:t>x</w:t>
      </w:r>
      <w:r>
        <w:rPr>
          <w:color w:val="000000"/>
        </w:rPr>
        <w:t xml:space="preserve">] Yes [ ] No </w:t>
      </w:r>
    </w:p>
    <w:p w:rsidR="00D54B26" w14:paraId="00000026" w14:textId="77777777">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w:t>
      </w:r>
      <w:r>
        <w:rPr>
          <w:b/>
          <w:color w:val="000000"/>
        </w:rPr>
        <w:t xml:space="preserve"> [x ] Yes</w:t>
      </w:r>
      <w:r>
        <w:rPr>
          <w:color w:val="000000"/>
        </w:rPr>
        <w:t xml:space="preserve"> [ ] No   </w:t>
      </w:r>
    </w:p>
    <w:p w:rsidR="00D54B26" w14:paraId="00000027" w14:textId="77777777">
      <w:pPr>
        <w:numPr>
          <w:ilvl w:val="0"/>
          <w:numId w:val="4"/>
        </w:numPr>
        <w:pBdr>
          <w:top w:val="nil"/>
          <w:left w:val="nil"/>
          <w:bottom w:val="nil"/>
          <w:right w:val="nil"/>
          <w:between w:val="nil"/>
        </w:pBdr>
      </w:pPr>
      <w:sdt>
        <w:sdtPr>
          <w:tag w:val="goog_rdk_0"/>
          <w:id w:val="-1420090624"/>
          <w:richText/>
        </w:sdtPr>
        <w:sdtContent/>
      </w:sdt>
      <w:sdt>
        <w:sdtPr>
          <w:tag w:val="goog_rdk_1"/>
          <w:id w:val="192964635"/>
          <w:richText/>
        </w:sdtPr>
        <w:sdtContent/>
      </w:sdt>
      <w:sdt>
        <w:sdtPr>
          <w:tag w:val="goog_rdk_2"/>
          <w:id w:val="698823677"/>
          <w:richText/>
        </w:sdtPr>
        <w:sdtContent/>
      </w:sdt>
      <w:r w:rsidR="00273BF6">
        <w:rPr>
          <w:color w:val="000000"/>
        </w:rPr>
        <w:t>If Yes, has an up-to-date System of Records Notice (SORN) been published?  [x ] Yes [ ] No</w:t>
      </w:r>
    </w:p>
    <w:p w:rsidR="00D54B26" w14:paraId="00000028" w14:textId="77777777">
      <w:pPr>
        <w:pBdr>
          <w:top w:val="nil"/>
          <w:left w:val="nil"/>
          <w:bottom w:val="nil"/>
          <w:right w:val="nil"/>
          <w:between w:val="nil"/>
        </w:pBdr>
        <w:rPr>
          <w:b/>
          <w:color w:val="000000"/>
        </w:rPr>
      </w:pPr>
    </w:p>
    <w:p w:rsidR="00D54B26" w14:paraId="00000029" w14:textId="77777777">
      <w:pPr>
        <w:pBdr>
          <w:top w:val="nil"/>
          <w:left w:val="nil"/>
          <w:bottom w:val="nil"/>
          <w:right w:val="nil"/>
          <w:between w:val="nil"/>
        </w:pBdr>
        <w:rPr>
          <w:b/>
          <w:color w:val="000000"/>
        </w:rPr>
      </w:pPr>
      <w:r>
        <w:rPr>
          <w:b/>
          <w:color w:val="000000"/>
        </w:rPr>
        <w:t>Gifts or Payments:</w:t>
      </w:r>
    </w:p>
    <w:p w:rsidR="00D54B26" w14:paraId="0000002A" w14:textId="2FC58F3D">
      <w:pPr>
        <w:rPr>
          <w:b/>
        </w:rPr>
      </w:pPr>
      <w:r>
        <w:t xml:space="preserve">Is an incentive (e.g., money or reimbursement of expenses, token of appreciation) provided to participants?  [ X] Yes </w:t>
      </w:r>
      <w:r>
        <w:rPr>
          <w:b/>
        </w:rPr>
        <w:t xml:space="preserve">[ ] No  </w:t>
      </w:r>
    </w:p>
    <w:p w:rsidR="00273BF6" w14:paraId="2103879C" w14:textId="1F76406B">
      <w:pPr>
        <w:rPr>
          <w:b/>
        </w:rPr>
      </w:pPr>
    </w:p>
    <w:p w:rsidR="00273BF6" w:rsidRPr="00273BF6" w14:paraId="16920D0F" w14:textId="556A300C">
      <w:r w:rsidRPr="00273BF6">
        <w:t xml:space="preserve">Respondents selected to participate in feedback sessions will be entered </w:t>
      </w:r>
      <w:r>
        <w:t xml:space="preserve">into </w:t>
      </w:r>
      <w:r w:rsidRPr="00273BF6">
        <w:t>a drawing for a chance to win a $75 gift card.  Government employees will not be eligible for the drawing.</w:t>
      </w:r>
    </w:p>
    <w:p w:rsidR="00D54B26" w14:paraId="0000002B" w14:textId="77777777"/>
    <w:p w:rsidR="00D54B26" w14:paraId="0000002C" w14:textId="77777777">
      <w:pPr>
        <w:rPr>
          <w:i/>
        </w:rPr>
      </w:pPr>
      <w:r>
        <w:rPr>
          <w:b/>
        </w:rPr>
        <w:t>BURDEN HOURS</w:t>
      </w:r>
      <w:r>
        <w:t xml:space="preserve"> </w:t>
      </w:r>
    </w:p>
    <w:p w:rsidR="00D54B26" w14:paraId="0000002D" w14:textId="77777777">
      <w:pPr>
        <w:keepNext/>
        <w:keepLines/>
        <w:rPr>
          <w:b/>
          <w:sz w:val="16"/>
          <w:szCs w:val="16"/>
        </w:rPr>
      </w:pPr>
    </w:p>
    <w:tbl>
      <w:tblPr>
        <w:tblStyle w:val="a"/>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0"/>
        <w:gridCol w:w="2355"/>
        <w:gridCol w:w="2250"/>
        <w:gridCol w:w="1815"/>
      </w:tblGrid>
      <w:tr w14:paraId="39BEA0FC"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240" w:type="dxa"/>
          </w:tcPr>
          <w:p w:rsidR="00D54B26" w14:paraId="0000002E" w14:textId="77777777">
            <w:pPr>
              <w:rPr>
                <w:b/>
              </w:rPr>
            </w:pPr>
            <w:r>
              <w:rPr>
                <w:b/>
              </w:rPr>
              <w:t xml:space="preserve">Category of Respondent </w:t>
            </w:r>
          </w:p>
        </w:tc>
        <w:tc>
          <w:tcPr>
            <w:tcW w:w="2355" w:type="dxa"/>
          </w:tcPr>
          <w:p w:rsidR="00D54B26" w14:paraId="0000002F" w14:textId="77777777">
            <w:pPr>
              <w:jc w:val="center"/>
              <w:rPr>
                <w:b/>
              </w:rPr>
            </w:pPr>
            <w:r>
              <w:rPr>
                <w:b/>
              </w:rPr>
              <w:t>No. of Respondents</w:t>
            </w:r>
          </w:p>
        </w:tc>
        <w:tc>
          <w:tcPr>
            <w:tcW w:w="2250" w:type="dxa"/>
          </w:tcPr>
          <w:p w:rsidR="00D54B26" w14:paraId="00000030" w14:textId="77777777">
            <w:pPr>
              <w:jc w:val="center"/>
              <w:rPr>
                <w:b/>
              </w:rPr>
            </w:pPr>
            <w:r>
              <w:rPr>
                <w:b/>
              </w:rPr>
              <w:t>Participation Time (hours)</w:t>
            </w:r>
          </w:p>
        </w:tc>
        <w:tc>
          <w:tcPr>
            <w:tcW w:w="1815" w:type="dxa"/>
          </w:tcPr>
          <w:p w:rsidR="00D54B26" w14:paraId="00000031" w14:textId="77777777">
            <w:pPr>
              <w:jc w:val="center"/>
              <w:rPr>
                <w:b/>
              </w:rPr>
            </w:pPr>
            <w:r>
              <w:rPr>
                <w:b/>
              </w:rPr>
              <w:t>Burden Hours</w:t>
            </w:r>
          </w:p>
        </w:tc>
      </w:tr>
      <w:tr w14:paraId="6132A4F5" w14:textId="77777777">
        <w:tblPrEx>
          <w:tblW w:w="9660" w:type="dxa"/>
          <w:tblLayout w:type="fixed"/>
          <w:tblLook w:val="0000"/>
        </w:tblPrEx>
        <w:trPr>
          <w:trHeight w:val="274"/>
        </w:trPr>
        <w:tc>
          <w:tcPr>
            <w:tcW w:w="3240" w:type="dxa"/>
          </w:tcPr>
          <w:p w:rsidR="00D54B26" w14:paraId="00000032" w14:textId="77777777">
            <w:r>
              <w:t>Individuals</w:t>
            </w:r>
          </w:p>
        </w:tc>
        <w:tc>
          <w:tcPr>
            <w:tcW w:w="2355" w:type="dxa"/>
          </w:tcPr>
          <w:p w:rsidR="00D54B26" w14:paraId="00000033" w14:textId="77777777">
            <w:pPr>
              <w:jc w:val="center"/>
            </w:pPr>
            <w:r>
              <w:t>300</w:t>
            </w:r>
          </w:p>
        </w:tc>
        <w:tc>
          <w:tcPr>
            <w:tcW w:w="2250" w:type="dxa"/>
          </w:tcPr>
          <w:p w:rsidR="00D54B26" w14:paraId="00000034" w14:textId="77777777">
            <w:pPr>
              <w:jc w:val="center"/>
            </w:pPr>
            <w:r>
              <w:t xml:space="preserve">0.05 </w:t>
            </w:r>
          </w:p>
        </w:tc>
        <w:tc>
          <w:tcPr>
            <w:tcW w:w="1815" w:type="dxa"/>
          </w:tcPr>
          <w:p w:rsidR="00D54B26" w14:paraId="00000035" w14:textId="77777777">
            <w:pPr>
              <w:jc w:val="center"/>
            </w:pPr>
            <w:r>
              <w:t>15</w:t>
            </w:r>
          </w:p>
        </w:tc>
      </w:tr>
      <w:tr w14:paraId="6EEF3ACB" w14:textId="77777777">
        <w:tblPrEx>
          <w:tblW w:w="9660" w:type="dxa"/>
          <w:tblLayout w:type="fixed"/>
          <w:tblLook w:val="0000"/>
        </w:tblPrEx>
        <w:trPr>
          <w:trHeight w:val="274"/>
        </w:trPr>
        <w:tc>
          <w:tcPr>
            <w:tcW w:w="3240" w:type="dxa"/>
          </w:tcPr>
          <w:p w:rsidR="00D54B26" w14:paraId="00000036" w14:textId="77777777"/>
        </w:tc>
        <w:tc>
          <w:tcPr>
            <w:tcW w:w="2355" w:type="dxa"/>
          </w:tcPr>
          <w:p w:rsidR="00D54B26" w14:paraId="00000037" w14:textId="77777777">
            <w:pPr>
              <w:jc w:val="center"/>
            </w:pPr>
          </w:p>
        </w:tc>
        <w:tc>
          <w:tcPr>
            <w:tcW w:w="2250" w:type="dxa"/>
          </w:tcPr>
          <w:p w:rsidR="00D54B26" w14:paraId="00000038" w14:textId="77777777">
            <w:pPr>
              <w:jc w:val="center"/>
            </w:pPr>
          </w:p>
        </w:tc>
        <w:tc>
          <w:tcPr>
            <w:tcW w:w="1815" w:type="dxa"/>
          </w:tcPr>
          <w:p w:rsidR="00D54B26" w14:paraId="00000039" w14:textId="77777777">
            <w:pPr>
              <w:jc w:val="center"/>
            </w:pPr>
          </w:p>
        </w:tc>
      </w:tr>
      <w:tr w14:paraId="6AAF7E3F" w14:textId="77777777">
        <w:tblPrEx>
          <w:tblW w:w="9660" w:type="dxa"/>
          <w:tblLayout w:type="fixed"/>
          <w:tblLook w:val="0000"/>
        </w:tblPrEx>
        <w:trPr>
          <w:trHeight w:val="289"/>
        </w:trPr>
        <w:tc>
          <w:tcPr>
            <w:tcW w:w="3240" w:type="dxa"/>
          </w:tcPr>
          <w:p w:rsidR="00D54B26" w14:paraId="0000003A" w14:textId="77777777">
            <w:pPr>
              <w:rPr>
                <w:b/>
              </w:rPr>
            </w:pPr>
            <w:r>
              <w:rPr>
                <w:b/>
              </w:rPr>
              <w:t>Totals</w:t>
            </w:r>
          </w:p>
        </w:tc>
        <w:tc>
          <w:tcPr>
            <w:tcW w:w="2355" w:type="dxa"/>
          </w:tcPr>
          <w:p w:rsidR="00D54B26" w14:paraId="0000003B" w14:textId="77777777">
            <w:pPr>
              <w:jc w:val="center"/>
              <w:rPr>
                <w:b/>
              </w:rPr>
            </w:pPr>
          </w:p>
        </w:tc>
        <w:tc>
          <w:tcPr>
            <w:tcW w:w="2250" w:type="dxa"/>
          </w:tcPr>
          <w:p w:rsidR="00D54B26" w14:paraId="0000003C" w14:textId="77777777">
            <w:pPr>
              <w:jc w:val="center"/>
            </w:pPr>
          </w:p>
        </w:tc>
        <w:tc>
          <w:tcPr>
            <w:tcW w:w="1815" w:type="dxa"/>
          </w:tcPr>
          <w:p w:rsidR="00D54B26" w14:paraId="0000003D" w14:textId="77777777">
            <w:pPr>
              <w:jc w:val="center"/>
              <w:rPr>
                <w:b/>
              </w:rPr>
            </w:pPr>
            <w:r>
              <w:rPr>
                <w:b/>
              </w:rPr>
              <w:t>15</w:t>
            </w:r>
          </w:p>
        </w:tc>
      </w:tr>
    </w:tbl>
    <w:p w:rsidR="00D54B26" w14:paraId="0000003E" w14:textId="77777777"/>
    <w:p w:rsidR="00D54B26" w14:paraId="0000003F" w14:textId="77777777">
      <w:pPr>
        <w:rPr>
          <w:b/>
        </w:rPr>
      </w:pPr>
      <w:r>
        <w:rPr>
          <w:b/>
        </w:rPr>
        <w:t xml:space="preserve">FEDERAL COST:  </w:t>
      </w:r>
      <w:r>
        <w:t>The estimated annual cost to the Federal government is _____</w:t>
      </w:r>
      <w:r>
        <w:rPr>
          <w:u w:val="single"/>
        </w:rPr>
        <w:t>1,548</w:t>
      </w:r>
      <w:r>
        <w:t>_____</w:t>
      </w:r>
    </w:p>
    <w:p w:rsidR="00D54B26" w14:paraId="00000040" w14:textId="77777777">
      <w:pPr>
        <w:rPr>
          <w:b/>
          <w:u w:val="single"/>
        </w:rPr>
      </w:pPr>
    </w:p>
    <w:p w:rsidR="00D54B26" w14:paraId="00000041" w14:textId="77777777">
      <w:pPr>
        <w:rPr>
          <w:b/>
        </w:rPr>
      </w:pPr>
      <w:r>
        <w:rPr>
          <w:b/>
          <w:u w:val="single"/>
        </w:rPr>
        <w:t>If you are conducting a focus group, survey, or plan to employ statistical methods, please provide answers to the following questions:</w:t>
      </w:r>
    </w:p>
    <w:p w:rsidR="00D54B26" w14:paraId="00000042" w14:textId="77777777">
      <w:pPr>
        <w:rPr>
          <w:b/>
        </w:rPr>
      </w:pPr>
    </w:p>
    <w:p w:rsidR="00D54B26" w14:paraId="00000043" w14:textId="77777777">
      <w:pPr>
        <w:rPr>
          <w:b/>
        </w:rPr>
      </w:pPr>
      <w:r>
        <w:rPr>
          <w:b/>
        </w:rPr>
        <w:t>The selection of your targeted respondents</w:t>
      </w:r>
    </w:p>
    <w:p w:rsidR="00D54B26" w14:paraId="00000044"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t>?</w:t>
      </w:r>
      <w:r>
        <w:tab/>
      </w:r>
    </w:p>
    <w:p w:rsidR="00D54B26" w14:paraId="00000045" w14:textId="77777777">
      <w:pPr>
        <w:pBdr>
          <w:top w:val="nil"/>
          <w:left w:val="nil"/>
          <w:bottom w:val="nil"/>
          <w:right w:val="nil"/>
          <w:between w:val="nil"/>
        </w:pBdr>
        <w:ind w:left="360"/>
        <w:rPr>
          <w:color w:val="000000"/>
        </w:rPr>
      </w:pPr>
      <w:r>
        <w:rPr>
          <w:b/>
          <w:color w:val="000000"/>
        </w:rPr>
        <w:t>[x ] Yes - for a sub</w:t>
      </w:r>
      <w:r>
        <w:rPr>
          <w:b/>
        </w:rPr>
        <w:t>set of the target</w:t>
      </w:r>
      <w:r>
        <w:rPr>
          <w:color w:val="000000"/>
        </w:rPr>
        <w:tab/>
        <w:t>[ ] No</w:t>
      </w:r>
    </w:p>
    <w:p w:rsidR="00D54B26" w14:paraId="00000046" w14:textId="77777777">
      <w:pPr>
        <w:pBdr>
          <w:top w:val="nil"/>
          <w:left w:val="nil"/>
          <w:bottom w:val="nil"/>
          <w:right w:val="nil"/>
          <w:between w:val="nil"/>
        </w:pBdr>
        <w:ind w:left="720"/>
        <w:rPr>
          <w:color w:val="000000"/>
        </w:rPr>
      </w:pPr>
    </w:p>
    <w:p w:rsidR="00D54B26" w14:paraId="00000047" w14:textId="77777777">
      <w:r>
        <w:t>If the answer is yes, please provide a description of both below (</w:t>
      </w:r>
      <w:r>
        <w:t>or</w:t>
      </w:r>
      <w:r>
        <w:t xml:space="preserve"> attach the sampling plan)?   If the answer is no, please provide a description of how you plan to identify your potential group of respondents and how you will select the respondents.</w:t>
      </w:r>
    </w:p>
    <w:p w:rsidR="00D54B26" w14:paraId="00000048" w14:textId="77777777"/>
    <w:p w:rsidR="00D54B26" w14:paraId="00000049" w14:textId="77777777">
      <w:pPr>
        <w:rPr>
          <w:i/>
        </w:rPr>
      </w:pPr>
      <w:r>
        <w:rPr>
          <w:i/>
        </w:rPr>
        <w:t xml:space="preserve">This screener is a recruitment tool in itself to identify a subset of participants for future research. We will share this screener with participants in the Weather Ready Nation Ambassadors (WRN) email list. Additionally, we will share it broadly with partners, existing contacts, via social media, and in outreach to </w:t>
      </w:r>
      <w:r>
        <w:rPr>
          <w:i/>
        </w:rPr>
        <w:t>community based</w:t>
      </w:r>
      <w:r>
        <w:rPr>
          <w:i/>
        </w:rPr>
        <w:t xml:space="preserve"> organizations that are not currently engaged in WRN. </w:t>
      </w:r>
    </w:p>
    <w:p w:rsidR="00D54B26" w14:paraId="0000004A" w14:textId="77777777">
      <w:pPr>
        <w:rPr>
          <w:i/>
        </w:rPr>
      </w:pPr>
    </w:p>
    <w:p w:rsidR="00D54B26" w14:paraId="0000004B" w14:textId="77777777">
      <w:pPr>
        <w:rPr>
          <w:b/>
        </w:rPr>
      </w:pPr>
      <w:r>
        <w:rPr>
          <w:b/>
        </w:rPr>
        <w:t>Administration of the Instrument</w:t>
      </w:r>
    </w:p>
    <w:p w:rsidR="00D54B26" w14:paraId="0000004C" w14:textId="77777777">
      <w:pPr>
        <w:numPr>
          <w:ilvl w:val="0"/>
          <w:numId w:val="3"/>
        </w:numPr>
        <w:pBdr>
          <w:top w:val="nil"/>
          <w:left w:val="nil"/>
          <w:bottom w:val="nil"/>
          <w:right w:val="nil"/>
          <w:between w:val="nil"/>
        </w:pBdr>
      </w:pPr>
      <w:r>
        <w:rPr>
          <w:color w:val="000000"/>
        </w:rPr>
        <w:t>How will you collect the information? (Check all that apply)</w:t>
      </w:r>
    </w:p>
    <w:p w:rsidR="00D54B26" w14:paraId="0000004D" w14:textId="77777777">
      <w:pPr>
        <w:ind w:left="360"/>
        <w:rPr>
          <w:b/>
        </w:rPr>
      </w:pPr>
      <w:r>
        <w:rPr>
          <w:b/>
        </w:rPr>
        <w:t xml:space="preserve">[ x ] Web-based or other forms of </w:t>
      </w:r>
      <w:r>
        <w:rPr>
          <w:b/>
        </w:rPr>
        <w:t>Social Media</w:t>
      </w:r>
      <w:r>
        <w:rPr>
          <w:b/>
        </w:rPr>
        <w:t xml:space="preserve"> </w:t>
      </w:r>
    </w:p>
    <w:p w:rsidR="00D54B26" w14:paraId="0000004E" w14:textId="77777777">
      <w:pPr>
        <w:ind w:left="360"/>
      </w:pPr>
      <w:r>
        <w:t>[  ] Telephone</w:t>
      </w:r>
      <w:r>
        <w:tab/>
      </w:r>
    </w:p>
    <w:p w:rsidR="00D54B26" w14:paraId="0000004F" w14:textId="77777777">
      <w:pPr>
        <w:ind w:left="360"/>
      </w:pPr>
      <w:r>
        <w:t>[  ] In-person</w:t>
      </w:r>
      <w:r>
        <w:tab/>
      </w:r>
    </w:p>
    <w:p w:rsidR="00D54B26" w14:paraId="00000050" w14:textId="77777777">
      <w:pPr>
        <w:ind w:left="360"/>
      </w:pPr>
      <w:r>
        <w:t xml:space="preserve">[  ] Mail </w:t>
      </w:r>
    </w:p>
    <w:p w:rsidR="00D54B26" w14:paraId="00000051" w14:textId="77777777">
      <w:pPr>
        <w:ind w:left="360"/>
      </w:pPr>
      <w:r>
        <w:t>[  ] Other, Explain</w:t>
      </w:r>
    </w:p>
    <w:p w:rsidR="00D54B26" w14:paraId="00000052" w14:textId="77777777">
      <w:pPr>
        <w:ind w:left="360"/>
      </w:pPr>
    </w:p>
    <w:p w:rsidR="00D54B26" w14:paraId="00000053" w14:textId="77777777">
      <w:pPr>
        <w:numPr>
          <w:ilvl w:val="0"/>
          <w:numId w:val="3"/>
        </w:numPr>
        <w:pBdr>
          <w:top w:val="nil"/>
          <w:left w:val="nil"/>
          <w:bottom w:val="nil"/>
          <w:right w:val="nil"/>
          <w:between w:val="nil"/>
        </w:pBdr>
      </w:pPr>
      <w:r>
        <w:rPr>
          <w:color w:val="000000"/>
        </w:rPr>
        <w:t xml:space="preserve">Will interviewers or facilitators be used?  [  ] Yes </w:t>
      </w:r>
      <w:r>
        <w:rPr>
          <w:b/>
          <w:color w:val="000000"/>
        </w:rPr>
        <w:t>[</w:t>
      </w:r>
      <w:r>
        <w:rPr>
          <w:b/>
        </w:rPr>
        <w:t xml:space="preserve"> x </w:t>
      </w:r>
      <w:r>
        <w:rPr>
          <w:b/>
          <w:color w:val="000000"/>
        </w:rPr>
        <w:t>] No</w:t>
      </w:r>
    </w:p>
    <w:p w:rsidR="00D54B26" w14:paraId="00000054" w14:textId="77777777">
      <w:pPr>
        <w:pBdr>
          <w:top w:val="nil"/>
          <w:left w:val="nil"/>
          <w:bottom w:val="nil"/>
          <w:right w:val="nil"/>
          <w:between w:val="nil"/>
        </w:pBdr>
        <w:ind w:left="360"/>
        <w:rPr>
          <w:color w:val="000000"/>
        </w:rPr>
      </w:pPr>
      <w:r>
        <w:rPr>
          <w:color w:val="000000"/>
        </w:rPr>
        <w:t xml:space="preserve"> </w:t>
      </w:r>
    </w:p>
    <w:p w:rsidR="00D54B26" w14:paraId="00000055" w14:textId="77777777">
      <w:pPr>
        <w:rPr>
          <w:b/>
          <w:u w:val="single"/>
        </w:rPr>
      </w:pPr>
      <w:r>
        <w:rPr>
          <w:b/>
          <w:u w:val="single"/>
        </w:rPr>
        <w:t>Required Additional Information</w:t>
      </w:r>
    </w:p>
    <w:p w:rsidR="00D54B26" w14:paraId="00000056" w14:textId="77777777">
      <w:pPr>
        <w:rPr>
          <w:b/>
          <w:u w:val="single"/>
        </w:rPr>
      </w:pPr>
    </w:p>
    <w:p w:rsidR="00D54B26" w14:paraId="00000057" w14:textId="77777777">
      <w:pPr>
        <w:spacing w:line="360" w:lineRule="auto"/>
      </w:pPr>
      <w:r>
        <w:t>1.  Line of Business: Environmental Management</w:t>
      </w:r>
    </w:p>
    <w:p w:rsidR="00D54B26" w14:paraId="00000058" w14:textId="77777777">
      <w:pPr>
        <w:spacing w:line="360" w:lineRule="auto"/>
      </w:pPr>
      <w:r>
        <w:t>2.  Subfunction: Environmental, Monitoring and Forecasting</w:t>
      </w:r>
    </w:p>
    <w:p w:rsidR="00D54B26" w14:paraId="00000059" w14:textId="77777777">
      <w:pPr>
        <w:spacing w:line="360" w:lineRule="auto"/>
      </w:pPr>
      <w:r>
        <w:t>3.  Privacy Act System of Records:  COMMERCE/DEPT-23</w:t>
      </w:r>
    </w:p>
    <w:p w:rsidR="00D54B26" w14:paraId="0000005A" w14:textId="77777777">
      <w:pPr>
        <w:spacing w:line="360" w:lineRule="auto"/>
      </w:pPr>
      <w:r>
        <w:t>4.  Federal Registration citation information: 78 FR 42038</w:t>
      </w:r>
    </w:p>
    <w:p w:rsidR="00D54B26" w14:paraId="0000005B" w14:textId="77777777">
      <w:pPr>
        <w:spacing w:line="360" w:lineRule="auto"/>
      </w:pPr>
      <w:r>
        <w:t>5.  Number of respondents for small entities:  0</w:t>
      </w:r>
    </w:p>
    <w:p w:rsidR="00D54B26" w14:paraId="0000005C" w14:textId="77777777">
      <w:pPr>
        <w:spacing w:line="480" w:lineRule="auto"/>
        <w:rPr>
          <w:b/>
          <w:u w:val="single"/>
        </w:rPr>
      </w:pPr>
      <w:r>
        <w:t>6.  Percentage of respondents reporting electronically:  100</w:t>
      </w:r>
    </w:p>
    <w:sectPr>
      <w:headerReference w:type="default" r:id="rId6"/>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B26" w14:paraId="0000005E" w14:textId="77777777">
    <w:pPr>
      <w:tabs>
        <w:tab w:val="center" w:pos="4320"/>
        <w:tab w:val="right" w:pos="8640"/>
        <w:tab w:val="right" w:pos="9000"/>
      </w:tabs>
      <w:rPr>
        <w:b/>
        <w:u w:val="single"/>
      </w:rPr>
    </w:pPr>
  </w:p>
  <w:p w:rsidR="00D54B26" w14:paraId="0000005F" w14:textId="31D30D0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211BA">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B26" w14:paraId="0000005D"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162C9"/>
    <w:multiLevelType w:val="multilevel"/>
    <w:tmpl w:val="16B6867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6A0EAC"/>
    <w:multiLevelType w:val="multilevel"/>
    <w:tmpl w:val="13A85E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2B84066"/>
    <w:multiLevelType w:val="multilevel"/>
    <w:tmpl w:val="ACD887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AD30CB0"/>
    <w:multiLevelType w:val="multilevel"/>
    <w:tmpl w:val="F18C20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04632967">
    <w:abstractNumId w:val="0"/>
  </w:num>
  <w:num w:numId="2" w16cid:durableId="1494830310">
    <w:abstractNumId w:val="1"/>
  </w:num>
  <w:num w:numId="3" w16cid:durableId="547256785">
    <w:abstractNumId w:val="3"/>
  </w:num>
  <w:num w:numId="4" w16cid:durableId="733086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26"/>
    <w:rsid w:val="000F6611"/>
    <w:rsid w:val="00273BF6"/>
    <w:rsid w:val="005C1758"/>
    <w:rsid w:val="006211BA"/>
    <w:rsid w:val="00AC2A76"/>
    <w:rsid w:val="00D54B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6E60A"/>
  <w15:docId w15:val="{FAC3788D-E129-4AD7-8ED1-2D65BDE6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43JbTCkt7CNTG2VTXB8GWkHXg==">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2</cp:revision>
  <dcterms:created xsi:type="dcterms:W3CDTF">2023-08-25T17:05:00Z</dcterms:created>
  <dcterms:modified xsi:type="dcterms:W3CDTF">2023-08-25T17:05:00Z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111390884</vt:i4>
  </property>
  <property fmtid="{D5CDD505-2E9C-101B-9397-08002B2CF9AE}" pid="3" name="_AuthorEmail">
    <vt:lpwstr>Sharon_Mar@omb.eop.gov</vt:lpwstr>
  </property>
  <property fmtid="{D5CDD505-2E9C-101B-9397-08002B2CF9AE}" pid="4" name="_AuthorEmailDisplayName">
    <vt:lpwstr>Mar, Sharon</vt:lpwstr>
  </property>
  <property fmtid="{D5CDD505-2E9C-101B-9397-08002B2CF9AE}" pid="5" name="_EmailSubject">
    <vt:lpwstr>IMPORTANT: Desk Officer Instructions for Reviewing and Approving GEN IC's for Collection of Qualitative Feedback on Agency Service Delivery</vt:lpwstr>
  </property>
  <property fmtid="{D5CDD505-2E9C-101B-9397-08002B2CF9AE}" pid="6" name="_NewReviewCycle">
    <vt:lpwstr/>
  </property>
  <property fmtid="{D5CDD505-2E9C-101B-9397-08002B2CF9AE}" pid="7" name="_PreviousAdHocReviewCycleID">
    <vt:i4>-1549367094</vt:i4>
  </property>
  <property fmtid="{D5CDD505-2E9C-101B-9397-08002B2CF9AE}" pid="8" name="_ReviewingToolsShownOnce">
    <vt:lpwstr/>
  </property>
</Properties>
</file>