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567A27" w:rsidP="00567A27" w14:paraId="48D7A88B" w14:textId="343B5210">
      <w:pPr>
        <w:rPr>
          <w:b/>
        </w:rPr>
      </w:pPr>
      <w:r>
        <w:rPr>
          <w:b/>
        </w:rPr>
        <w:t>Advisory Panel Nominations for the Atlantic H</w:t>
      </w:r>
      <w:r w:rsidR="001E2E11">
        <w:rPr>
          <w:b/>
        </w:rPr>
        <w:t>ighly Migratory Species (H</w:t>
      </w:r>
      <w:r>
        <w:rPr>
          <w:b/>
        </w:rPr>
        <w:t>MS</w:t>
      </w:r>
      <w:r w:rsidR="001E2E11">
        <w:rPr>
          <w:b/>
        </w:rPr>
        <w:t>)</w:t>
      </w:r>
      <w:r>
        <w:rPr>
          <w:b/>
        </w:rPr>
        <w:t xml:space="preserve"> Southeast Data, Assessment, and Review (SEDAR) Workshops</w:t>
      </w:r>
    </w:p>
    <w:p w:rsidR="00567A27" w:rsidP="00567A27" w14:paraId="1469A568" w14:textId="77777777">
      <w:pPr>
        <w:rPr>
          <w:b/>
        </w:rPr>
      </w:pPr>
    </w:p>
    <w:p w:rsidR="00567A27" w:rsidP="00567A27" w14:paraId="33FB3025" w14:textId="77777777">
      <w:pPr>
        <w:shd w:val="clear" w:color="auto" w:fill="FFFFFF"/>
        <w:spacing w:after="160"/>
      </w:pPr>
      <w:r>
        <w:t>Nomination packages should include:</w:t>
      </w:r>
    </w:p>
    <w:p w:rsidR="00567A27" w:rsidP="00567A27" w14:paraId="4672B91B" w14:textId="77777777">
      <w:pPr>
        <w:shd w:val="clear" w:color="auto" w:fill="FFFFFF"/>
        <w:spacing w:after="160"/>
      </w:pPr>
      <w:r>
        <w:t>1. The name and contact information including address, phone, and email of the applicant or nominee.</w:t>
      </w:r>
    </w:p>
    <w:p w:rsidR="00567A27" w:rsidP="00567A27" w14:paraId="3A342D75" w14:textId="24E61806">
      <w:pPr>
        <w:shd w:val="clear" w:color="auto" w:fill="FFFFFF"/>
        <w:spacing w:after="160"/>
      </w:pPr>
      <w:r>
        <w:t>2. A description of the nominee’s interest or expertise in Atlantic shark stock assessments or the fishery.</w:t>
      </w:r>
    </w:p>
    <w:p w:rsidR="00567A27" w:rsidP="00567A27" w14:paraId="7EC0A383" w14:textId="77777777">
      <w:pPr>
        <w:shd w:val="clear" w:color="auto" w:fill="FFFFFF"/>
        <w:spacing w:after="160"/>
      </w:pPr>
      <w:r>
        <w:t>3. A statement of the applicant’s or nominee’s background and/or qualifications.</w:t>
      </w:r>
    </w:p>
    <w:p w:rsidR="00567A27" w:rsidP="00567A27" w14:paraId="3F4DD9C4" w14:textId="77777777">
      <w:pPr>
        <w:shd w:val="clear" w:color="auto" w:fill="FFFFFF"/>
        <w:spacing w:after="160"/>
      </w:pPr>
      <w:r>
        <w:t>4. A written commitment that the applicant or nominee shall participate actively and in good faith in the tasks of the SEDAR Pool.</w:t>
      </w:r>
    </w:p>
    <w:p w:rsidR="00567A27" w:rsidP="00567A27" w14:paraId="28A813BD" w14:textId="66B57797">
      <w:pPr>
        <w:shd w:val="clear" w:color="auto" w:fill="FFFFFF"/>
        <w:spacing w:after="160"/>
      </w:pPr>
      <w:r>
        <w:t xml:space="preserve">Qualifications include having a definable interest in the commercial or recreational fishing communities, the environmental community, academia, or governmental entities. Non-federal members of the SEDAR Pool may include representatives of commercial and recreational fisheries for HMS, representatives of the environmental community active in the conservation and management of HMS, and representatives of the academic community that have relevant research either </w:t>
      </w:r>
      <w:r w:rsidR="00DB757B">
        <w:t xml:space="preserve">regarding </w:t>
      </w:r>
      <w:r>
        <w:t>sharks or shark-like species and/or stock assessment methodologies for any marine fish species. These representatives must have demonstrated experience in fisheries, related industries, research, teaching, writing, conservation, or management of marine organisms. The distribution of representation among the interested parties is not defined. Additional members of the SEDAR Pool may also include representatives from each of the five Atlantic Regional Fishery Management Councils, each of the eighteen (18) constituent states, both the U.S. Virgin Islands and Puerto Rico, and each of the constituent interstate commissions: the Atlantic States Marine Fisheries Commission and the Gulf States Marine Fisheries Commission.</w:t>
      </w:r>
    </w:p>
    <w:p w:rsidR="000D4A7B" w14:paraId="530A03D7" w14:textId="77777777"/>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67A27"/>
    <w:rsid w:val="000D4A7B"/>
    <w:rsid w:val="001E2E11"/>
    <w:rsid w:val="00567A27"/>
    <w:rsid w:val="007E4751"/>
    <w:rsid w:val="00B932BB"/>
    <w:rsid w:val="00DB757B"/>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498842EE"/>
  <w15:chartTrackingRefBased/>
  <w15:docId w15:val="{5EC86B16-F2EF-49F4-8DDB-409174DB1C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rsid w:val="00567A27"/>
    <w:pPr>
      <w:spacing w:after="0" w:line="276" w:lineRule="auto"/>
    </w:pPr>
    <w:rPr>
      <w:rFonts w:ascii="Arial" w:eastAsia="Arial" w:hAnsi="Arial" w:cs="Arial"/>
      <w:lang w:val="e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B932BB"/>
    <w:rPr>
      <w:sz w:val="16"/>
      <w:szCs w:val="16"/>
    </w:rPr>
  </w:style>
  <w:style w:type="paragraph" w:styleId="CommentText">
    <w:name w:val="annotation text"/>
    <w:basedOn w:val="Normal"/>
    <w:link w:val="CommentTextChar"/>
    <w:uiPriority w:val="99"/>
    <w:semiHidden/>
    <w:unhideWhenUsed/>
    <w:rsid w:val="00B932BB"/>
    <w:pPr>
      <w:spacing w:line="240" w:lineRule="auto"/>
    </w:pPr>
    <w:rPr>
      <w:sz w:val="20"/>
      <w:szCs w:val="20"/>
    </w:rPr>
  </w:style>
  <w:style w:type="character" w:customStyle="1" w:styleId="CommentTextChar">
    <w:name w:val="Comment Text Char"/>
    <w:basedOn w:val="DefaultParagraphFont"/>
    <w:link w:val="CommentText"/>
    <w:uiPriority w:val="99"/>
    <w:semiHidden/>
    <w:rsid w:val="00B932BB"/>
    <w:rPr>
      <w:rFonts w:ascii="Arial" w:eastAsia="Arial" w:hAnsi="Arial" w:cs="Arial"/>
      <w:sz w:val="20"/>
      <w:szCs w:val="20"/>
      <w:lang w:val="en"/>
    </w:rPr>
  </w:style>
  <w:style w:type="paragraph" w:styleId="CommentSubject">
    <w:name w:val="annotation subject"/>
    <w:basedOn w:val="CommentText"/>
    <w:next w:val="CommentText"/>
    <w:link w:val="CommentSubjectChar"/>
    <w:uiPriority w:val="99"/>
    <w:semiHidden/>
    <w:unhideWhenUsed/>
    <w:rsid w:val="00B932BB"/>
    <w:rPr>
      <w:b/>
      <w:bCs/>
    </w:rPr>
  </w:style>
  <w:style w:type="character" w:customStyle="1" w:styleId="CommentSubjectChar">
    <w:name w:val="Comment Subject Char"/>
    <w:basedOn w:val="CommentTextChar"/>
    <w:link w:val="CommentSubject"/>
    <w:uiPriority w:val="99"/>
    <w:semiHidden/>
    <w:rsid w:val="00B932BB"/>
    <w:rPr>
      <w:rFonts w:ascii="Arial" w:eastAsia="Arial" w:hAnsi="Arial" w:cs="Arial"/>
      <w:b/>
      <w:bCs/>
      <w:sz w:val="20"/>
      <w:szCs w:val="20"/>
      <w:lang w:val="en"/>
    </w:rPr>
  </w:style>
  <w:style w:type="paragraph" w:styleId="BalloonText">
    <w:name w:val="Balloon Text"/>
    <w:basedOn w:val="Normal"/>
    <w:link w:val="BalloonTextChar"/>
    <w:uiPriority w:val="99"/>
    <w:semiHidden/>
    <w:unhideWhenUsed/>
    <w:rsid w:val="00B932BB"/>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932BB"/>
    <w:rPr>
      <w:rFonts w:ascii="Segoe UI" w:eastAsia="Arial" w:hAnsi="Segoe UI" w:cs="Segoe UI"/>
      <w:sz w:val="18"/>
      <w:szCs w:val="18"/>
      <w:lang w:val="en"/>
    </w:rPr>
  </w:style>
  <w:style w:type="paragraph" w:styleId="Revision">
    <w:name w:val="Revision"/>
    <w:hidden/>
    <w:uiPriority w:val="99"/>
    <w:semiHidden/>
    <w:rsid w:val="007E4751"/>
    <w:pPr>
      <w:spacing w:after="0" w:line="240" w:lineRule="auto"/>
    </w:pPr>
    <w:rPr>
      <w:rFonts w:ascii="Arial" w:eastAsia="Arial" w:hAnsi="Arial" w:cs="Arial"/>
      <w:lang w:val="e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267</Words>
  <Characters>1523</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NOAA Fisheries - HQ</Company>
  <LinksUpToDate>false</LinksUpToDate>
  <CharactersWithSpaces>1787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Cliff.Hutt</dc:creator>
  <cp:lastModifiedBy>Sheleen Dumas</cp:lastModifiedBy>
  <cp:revision>2</cp:revision>
  <dcterms:created xsi:type="dcterms:W3CDTF">2023-08-01T11:06:00Z</dcterms:created>
  <dcterms:modified xsi:type="dcterms:W3CDTF">2023-08-01T11:06:00Z</dcterms:modified>
</cp:coreProperties>
</file>