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3CE9" w:rsidRPr="00C4562E" w:rsidP="00C4562E" w14:paraId="3E0A24F5" w14:textId="0FFBBAE7">
      <w:pPr>
        <w:pStyle w:val="NoSpacing"/>
        <w:jc w:val="center"/>
        <w:rPr>
          <w:b/>
          <w:bCs/>
          <w:sz w:val="28"/>
          <w:szCs w:val="28"/>
        </w:rPr>
      </w:pPr>
      <w:bookmarkStart w:id="0" w:name="_Hlk136510032"/>
      <w:r w:rsidRPr="00C4562E">
        <w:rPr>
          <w:b/>
          <w:bCs/>
          <w:sz w:val="28"/>
          <w:szCs w:val="28"/>
        </w:rPr>
        <w:t>SUPPORTING STATEMENT PART A</w:t>
      </w:r>
    </w:p>
    <w:p w:rsidR="00963CE9" w:rsidRPr="00963CE9" w:rsidP="00963CE9" w14:paraId="2638A91E" w14:textId="77777777">
      <w:pPr>
        <w:spacing w:after="0" w:line="240" w:lineRule="auto"/>
        <w:jc w:val="center"/>
        <w:rPr>
          <w:rFonts w:eastAsia="Times New Roman" w:cstheme="minorHAnsi"/>
          <w:b/>
          <w:kern w:val="28"/>
          <w:sz w:val="28"/>
          <w:szCs w:val="28"/>
          <w14:ligatures w14:val="none"/>
        </w:rPr>
      </w:pPr>
      <w:r w:rsidRPr="00963CE9">
        <w:rPr>
          <w:rFonts w:eastAsia="Times New Roman" w:cstheme="minorHAnsi"/>
          <w:b/>
          <w:kern w:val="28"/>
          <w:sz w:val="28"/>
          <w:szCs w:val="28"/>
          <w14:ligatures w14:val="none"/>
        </w:rPr>
        <w:t>U. S. Department of Commerce</w:t>
      </w:r>
    </w:p>
    <w:p w:rsidR="00963CE9" w:rsidRPr="00963CE9" w:rsidP="00963CE9" w14:paraId="66BC9CC4" w14:textId="77777777">
      <w:pPr>
        <w:autoSpaceDE w:val="0"/>
        <w:autoSpaceDN w:val="0"/>
        <w:adjustRightInd w:val="0"/>
        <w:spacing w:after="0" w:line="240" w:lineRule="auto"/>
        <w:jc w:val="center"/>
        <w:rPr>
          <w:rFonts w:cstheme="minorHAnsi"/>
          <w:b/>
          <w:kern w:val="0"/>
          <w:sz w:val="28"/>
          <w:szCs w:val="28"/>
          <w14:ligatures w14:val="none"/>
        </w:rPr>
      </w:pPr>
      <w:r w:rsidRPr="00963CE9">
        <w:rPr>
          <w:rFonts w:cstheme="minorHAnsi"/>
          <w:b/>
          <w:kern w:val="0"/>
          <w:sz w:val="28"/>
          <w:szCs w:val="28"/>
          <w14:ligatures w14:val="none"/>
        </w:rPr>
        <w:t xml:space="preserve">Title: Generic Clearance Collection for Meetings, Events, </w:t>
      </w:r>
    </w:p>
    <w:p w:rsidR="00963CE9" w:rsidRPr="00963CE9" w:rsidP="00963CE9" w14:paraId="6CD7063C" w14:textId="77777777">
      <w:pPr>
        <w:autoSpaceDE w:val="0"/>
        <w:autoSpaceDN w:val="0"/>
        <w:adjustRightInd w:val="0"/>
        <w:spacing w:after="0" w:line="240" w:lineRule="auto"/>
        <w:jc w:val="center"/>
        <w:rPr>
          <w:rFonts w:eastAsia="Times New Roman" w:cstheme="minorHAnsi"/>
          <w:b/>
          <w:bCs/>
          <w:kern w:val="0"/>
          <w:sz w:val="28"/>
          <w:szCs w:val="28"/>
          <w14:ligatures w14:val="none"/>
        </w:rPr>
      </w:pPr>
      <w:r w:rsidRPr="00963CE9">
        <w:rPr>
          <w:rFonts w:cstheme="minorHAnsi"/>
          <w:b/>
          <w:kern w:val="0"/>
          <w:sz w:val="28"/>
          <w:szCs w:val="28"/>
          <w14:ligatures w14:val="none"/>
        </w:rPr>
        <w:t xml:space="preserve">Registrations, </w:t>
      </w:r>
      <w:r w:rsidRPr="00963CE9">
        <w:rPr>
          <w:rFonts w:eastAsia="Times New Roman" w:cstheme="minorHAnsi"/>
          <w:b/>
          <w:bCs/>
          <w:kern w:val="0"/>
          <w:sz w:val="28"/>
          <w:szCs w:val="28"/>
          <w14:ligatures w14:val="none"/>
        </w:rPr>
        <w:t>and Miscellaneous Forms</w:t>
      </w:r>
    </w:p>
    <w:p w:rsidR="00963CE9" w:rsidRPr="00963CE9" w:rsidP="00963CE9" w14:paraId="10170F61" w14:textId="77777777">
      <w:pPr>
        <w:autoSpaceDE w:val="0"/>
        <w:autoSpaceDN w:val="0"/>
        <w:adjustRightInd w:val="0"/>
        <w:spacing w:after="0" w:line="240" w:lineRule="auto"/>
        <w:jc w:val="center"/>
        <w:rPr>
          <w:rFonts w:eastAsia="Times New Roman" w:cstheme="minorHAnsi"/>
          <w:kern w:val="0"/>
          <w:sz w:val="28"/>
          <w:szCs w:val="28"/>
          <w14:ligatures w14:val="none"/>
        </w:rPr>
      </w:pPr>
      <w:r w:rsidRPr="00963CE9">
        <w:rPr>
          <w:rFonts w:eastAsia="Times New Roman" w:cstheme="minorHAnsi"/>
          <w:b/>
          <w:bCs/>
          <w:kern w:val="0"/>
          <w:sz w:val="28"/>
          <w:szCs w:val="28"/>
          <w14:ligatures w14:val="none"/>
        </w:rPr>
        <w:t xml:space="preserve">OMB Control No. 0690-NEW </w:t>
      </w:r>
    </w:p>
    <w:p w:rsidR="00963CE9" w:rsidRPr="00963CE9" w:rsidP="00C7363A" w14:paraId="5FB5BF26" w14:textId="77777777">
      <w:pPr>
        <w:spacing w:after="0" w:line="240" w:lineRule="auto"/>
        <w:rPr>
          <w:b/>
          <w:bCs/>
          <w:kern w:val="0"/>
          <w14:ligatures w14:val="none"/>
        </w:rPr>
      </w:pPr>
    </w:p>
    <w:p w:rsidR="00963CE9" w:rsidRPr="00963CE9" w:rsidP="00C7363A" w14:paraId="5A72F683" w14:textId="77777777">
      <w:pPr>
        <w:spacing w:after="0" w:line="240" w:lineRule="auto"/>
        <w:rPr>
          <w:b/>
          <w:bCs/>
          <w:kern w:val="0"/>
          <w14:ligatures w14:val="none"/>
        </w:rPr>
      </w:pPr>
    </w:p>
    <w:p w:rsidR="00963CE9" w:rsidRPr="00963CE9" w:rsidP="00963CE9" w14:paraId="0767D40A" w14:textId="77777777">
      <w:pPr>
        <w:rPr>
          <w:b/>
          <w:bCs/>
          <w:kern w:val="0"/>
          <w:sz w:val="24"/>
          <w:szCs w:val="24"/>
          <w14:ligatures w14:val="none"/>
        </w:rPr>
      </w:pPr>
      <w:r w:rsidRPr="00963CE9">
        <w:rPr>
          <w:b/>
          <w:bCs/>
          <w:kern w:val="0"/>
          <w:sz w:val="24"/>
          <w:szCs w:val="24"/>
          <w14:ligatures w14:val="none"/>
        </w:rPr>
        <w:t>ABSTRACT</w:t>
      </w:r>
    </w:p>
    <w:p w:rsidR="00963CE9" w:rsidRPr="00963CE9" w:rsidP="00963CE9" w14:paraId="353E2BF2" w14:textId="5272CA5F">
      <w:pPr>
        <w:rPr>
          <w:b/>
          <w:bCs/>
          <w:kern w:val="0"/>
          <w:sz w:val="24"/>
          <w:szCs w:val="24"/>
          <w14:ligatures w14:val="none"/>
        </w:rPr>
      </w:pPr>
      <w:r w:rsidRPr="00963CE9">
        <w:rPr>
          <w:kern w:val="0"/>
          <w:sz w:val="24"/>
          <w:szCs w:val="24"/>
          <w14:ligatures w14:val="none"/>
        </w:rPr>
        <w:t xml:space="preserve">This is a request for a new generic clearance as a means of promoting innovative solutions. This generic will allow Commerce to provide a quick and efficient process to create registration </w:t>
      </w:r>
      <w:r w:rsidR="008241BB">
        <w:rPr>
          <w:kern w:val="0"/>
          <w:sz w:val="24"/>
          <w:szCs w:val="24"/>
          <w14:ligatures w14:val="none"/>
        </w:rPr>
        <w:t xml:space="preserve">and application </w:t>
      </w:r>
      <w:r w:rsidRPr="00963CE9">
        <w:rPr>
          <w:kern w:val="0"/>
          <w:sz w:val="24"/>
          <w:szCs w:val="24"/>
          <w14:ligatures w14:val="none"/>
        </w:rPr>
        <w:t xml:space="preserve">forms for Commerce sponsored events, meetings, workshops, presentations, panels, and advisory committees that go beyond what is necessary to register, and one-time miscellaneous forms </w:t>
      </w:r>
      <w:bookmarkStart w:id="1" w:name="_Hlk131676121"/>
      <w:r w:rsidRPr="00963CE9">
        <w:rPr>
          <w:kern w:val="0"/>
          <w:sz w:val="24"/>
          <w:szCs w:val="24"/>
          <w14:ligatures w14:val="none"/>
        </w:rPr>
        <w:t>that</w:t>
      </w:r>
      <w:bookmarkEnd w:id="1"/>
      <w:r w:rsidRPr="00963CE9">
        <w:rPr>
          <w:kern w:val="0"/>
          <w:sz w:val="24"/>
          <w:szCs w:val="24"/>
          <w14:ligatures w14:val="none"/>
        </w:rPr>
        <w:t xml:space="preserve"> are </w:t>
      </w:r>
      <w:r w:rsidR="004D0167">
        <w:rPr>
          <w:kern w:val="0"/>
          <w:sz w:val="24"/>
          <w:szCs w:val="24"/>
          <w14:ligatures w14:val="none"/>
        </w:rPr>
        <w:t xml:space="preserve">primarily of an administrative nature, not to be used for programmatic purposes, and are </w:t>
      </w:r>
      <w:r w:rsidRPr="00963CE9">
        <w:rPr>
          <w:kern w:val="0"/>
          <w:sz w:val="24"/>
          <w:szCs w:val="24"/>
          <w14:ligatures w14:val="none"/>
        </w:rPr>
        <w:t xml:space="preserve">necessary to achieve mission objectives. The Department of Commerce Bureaus directly sponsors, </w:t>
      </w:r>
      <w:r w:rsidR="00EC07E6">
        <w:rPr>
          <w:kern w:val="0"/>
          <w:sz w:val="24"/>
          <w:szCs w:val="24"/>
          <w14:ligatures w14:val="none"/>
        </w:rPr>
        <w:t xml:space="preserve">and </w:t>
      </w:r>
      <w:r w:rsidRPr="00963CE9">
        <w:rPr>
          <w:kern w:val="0"/>
          <w:sz w:val="24"/>
          <w:szCs w:val="24"/>
          <w14:ligatures w14:val="none"/>
        </w:rPr>
        <w:t xml:space="preserve">organizes activities, including research-related activities, meetings, and outreach events. For such activities to be timely and to optimally use available resources to address needs and opportunities within the research and outreach community, it is necessary for Commerce to have a means to expeditiously register and select the most appropriate participants, according to the type or purpose of a given activity. </w:t>
      </w:r>
    </w:p>
    <w:p w:rsidR="00963CE9" w:rsidRPr="00963CE9" w:rsidP="00963CE9" w14:paraId="0D45DC27" w14:textId="77777777">
      <w:pPr>
        <w:spacing w:after="0" w:line="240" w:lineRule="auto"/>
        <w:rPr>
          <w:b/>
          <w:bCs/>
          <w:kern w:val="0"/>
          <w:sz w:val="24"/>
          <w:szCs w:val="24"/>
          <w14:ligatures w14:val="none"/>
        </w:rPr>
      </w:pPr>
      <w:r w:rsidRPr="00963CE9">
        <w:rPr>
          <w:b/>
          <w:bCs/>
          <w:kern w:val="0"/>
          <w:sz w:val="24"/>
          <w:szCs w:val="24"/>
          <w14:ligatures w14:val="none"/>
        </w:rPr>
        <w:t xml:space="preserve">1. Explain the circumstances that make the collection of information necessary. Identify any legal or administrative requirements that necessitate the collection. </w:t>
      </w:r>
    </w:p>
    <w:p w:rsidR="00963CE9" w:rsidRPr="00963CE9" w:rsidP="00963CE9" w14:paraId="4C1B80EF" w14:textId="77777777">
      <w:pPr>
        <w:spacing w:after="0" w:line="240" w:lineRule="auto"/>
        <w:rPr>
          <w:kern w:val="0"/>
          <w:sz w:val="24"/>
          <w:szCs w:val="24"/>
          <w14:ligatures w14:val="none"/>
        </w:rPr>
      </w:pPr>
    </w:p>
    <w:p w:rsidR="00963CE9" w:rsidRPr="00963CE9" w:rsidP="00963CE9" w14:paraId="562E3693" w14:textId="77777777">
      <w:pPr>
        <w:spacing w:after="0" w:line="240" w:lineRule="auto"/>
        <w:rPr>
          <w:kern w:val="0"/>
          <w:sz w:val="24"/>
          <w:szCs w:val="24"/>
          <w14:ligatures w14:val="none"/>
        </w:rPr>
      </w:pPr>
      <w:r w:rsidRPr="00963CE9">
        <w:rPr>
          <w:kern w:val="0"/>
          <w:sz w:val="24"/>
          <w:szCs w:val="24"/>
          <w14:ligatures w14:val="none"/>
        </w:rPr>
        <w:t>Executive Order 12862 directs Federal agencies to provide service to the public that matches or exceeds the best service available in the private sector. The Department of Commerce (DOC) offers a variety of services throughout the country.</w:t>
      </w:r>
    </w:p>
    <w:p w:rsidR="00963CE9" w:rsidRPr="00963CE9" w:rsidP="00963CE9" w14:paraId="45F098DE" w14:textId="77777777">
      <w:pPr>
        <w:spacing w:after="0" w:line="240" w:lineRule="auto"/>
        <w:rPr>
          <w:kern w:val="0"/>
          <w:sz w:val="24"/>
          <w:szCs w:val="24"/>
          <w14:ligatures w14:val="none"/>
        </w:rPr>
      </w:pPr>
      <w:r w:rsidRPr="00963CE9">
        <w:rPr>
          <w:kern w:val="0"/>
          <w:sz w:val="24"/>
          <w:szCs w:val="24"/>
          <w14:ligatures w14:val="none"/>
        </w:rPr>
        <w:t xml:space="preserve"> </w:t>
      </w:r>
    </w:p>
    <w:p w:rsidR="00963CE9" w:rsidRPr="00963CE9" w:rsidP="00963CE9" w14:paraId="3A2552F7" w14:textId="046CB236">
      <w:pPr>
        <w:rPr>
          <w:kern w:val="0"/>
          <w:sz w:val="24"/>
          <w:szCs w:val="24"/>
          <w14:ligatures w14:val="none"/>
        </w:rPr>
      </w:pPr>
      <w:r w:rsidRPr="00963CE9">
        <w:rPr>
          <w:kern w:val="0"/>
          <w:sz w:val="24"/>
          <w:szCs w:val="24"/>
          <w14:ligatures w14:val="none"/>
        </w:rPr>
        <w:t>This generic will provide a quick and efficient process to create forms for DOC to register sponsored conferences, workshops, meetings, outreach events, process temporary employees</w:t>
      </w:r>
      <w:r w:rsidR="00EC07E6">
        <w:rPr>
          <w:kern w:val="0"/>
          <w:sz w:val="24"/>
          <w:szCs w:val="24"/>
          <w14:ligatures w14:val="none"/>
        </w:rPr>
        <w:t>, excepted service positions,</w:t>
      </w:r>
      <w:r w:rsidRPr="00963CE9">
        <w:rPr>
          <w:kern w:val="0"/>
          <w:sz w:val="24"/>
          <w:szCs w:val="24"/>
          <w14:ligatures w14:val="none"/>
        </w:rPr>
        <w:t xml:space="preserve"> advisory committee members, website content and respondents for miscellaneous reasons. For such activities to be timely and to optimally use available resources to address customer needs and provide opportunities for program and services, it is necessary for DOC to have a means to timely select the most appropriate participants, and to quickly accommodate the participants request according to the type or purpose of a given activity. The information collected from our customers and stakeholders will help ensure that users have an effective, efficient, and satisfying experience with our programs and services, in compliance with E.O. 12862.</w:t>
      </w:r>
    </w:p>
    <w:p w:rsidR="00963CE9" w:rsidRPr="00963CE9" w:rsidP="00963CE9" w14:paraId="44ECB129" w14:textId="77777777">
      <w:pPr>
        <w:rPr>
          <w:kern w:val="0"/>
          <w:sz w:val="24"/>
          <w:szCs w:val="24"/>
          <w14:ligatures w14:val="none"/>
        </w:rPr>
      </w:pPr>
    </w:p>
    <w:p w:rsidR="00963CE9" w:rsidRPr="00963CE9" w:rsidP="00963CE9" w14:paraId="2E7DDA83" w14:textId="77777777">
      <w:pPr>
        <w:spacing w:after="0" w:line="240" w:lineRule="auto"/>
        <w:rPr>
          <w:b/>
          <w:bCs/>
          <w:kern w:val="0"/>
          <w:sz w:val="24"/>
          <w:szCs w:val="24"/>
          <w14:ligatures w14:val="none"/>
        </w:rPr>
      </w:pPr>
      <w:r w:rsidRPr="00963CE9">
        <w:rPr>
          <w:b/>
          <w:bCs/>
          <w:kern w:val="0"/>
          <w:sz w:val="24"/>
          <w:szCs w:val="24"/>
          <w14:ligatures w14:val="none"/>
        </w:rPr>
        <w:t>2. Indicate how, by whom, and for what purpose the information is to be used. Except for a new collection, indicate the actual use the agency has made of the information received from the current collection.</w:t>
      </w:r>
    </w:p>
    <w:p w:rsidR="00963CE9" w:rsidRPr="00963CE9" w:rsidP="00963CE9" w14:paraId="2D34AB68" w14:textId="77777777">
      <w:pPr>
        <w:spacing w:after="0" w:line="240" w:lineRule="auto"/>
        <w:rPr>
          <w:kern w:val="0"/>
          <w:sz w:val="24"/>
          <w:szCs w:val="24"/>
          <w14:ligatures w14:val="none"/>
        </w:rPr>
      </w:pPr>
    </w:p>
    <w:p w:rsidR="00963CE9" w:rsidRPr="00963CE9" w:rsidP="00963CE9" w14:paraId="58A08A20" w14:textId="77777777">
      <w:pPr>
        <w:tabs>
          <w:tab w:val="left" w:pos="450"/>
        </w:tabs>
        <w:spacing w:after="0" w:line="240" w:lineRule="auto"/>
        <w:rPr>
          <w:kern w:val="0"/>
          <w:sz w:val="24"/>
          <w:szCs w:val="24"/>
          <w14:ligatures w14:val="none"/>
        </w:rPr>
      </w:pPr>
      <w:r w:rsidRPr="00963CE9">
        <w:rPr>
          <w:kern w:val="0"/>
          <w:sz w:val="24"/>
          <w:szCs w:val="24"/>
          <w14:ligatures w14:val="none"/>
        </w:rPr>
        <w:t xml:space="preserve">The information collected will be used to register and process participants for various DOC program events, and services throughout the agency’s locations/Bureaus. </w:t>
      </w:r>
    </w:p>
    <w:p w:rsidR="00963CE9" w:rsidRPr="00963CE9" w:rsidP="00963CE9" w14:paraId="21DFC332" w14:textId="77777777">
      <w:pPr>
        <w:spacing w:after="0" w:line="240" w:lineRule="auto"/>
        <w:rPr>
          <w:kern w:val="0"/>
          <w:sz w:val="16"/>
          <w:szCs w:val="16"/>
          <w14:ligatures w14:val="none"/>
        </w:rPr>
      </w:pPr>
    </w:p>
    <w:p w:rsidR="00963CE9" w:rsidRPr="00963CE9" w:rsidP="00963CE9" w14:paraId="20501947" w14:textId="77777777">
      <w:pPr>
        <w:spacing w:after="0" w:line="240" w:lineRule="auto"/>
        <w:rPr>
          <w:kern w:val="0"/>
          <w:sz w:val="24"/>
          <w:szCs w:val="24"/>
          <w14:ligatures w14:val="none"/>
        </w:rPr>
      </w:pPr>
      <w:r w:rsidRPr="00963CE9">
        <w:rPr>
          <w:kern w:val="0"/>
          <w:sz w:val="24"/>
          <w:szCs w:val="24"/>
          <w14:ligatures w14:val="none"/>
        </w:rPr>
        <w:t xml:space="preserve">The DOC Bureau program offices will use the information to process participants for miscellaneous activities, which include preparing certificates, name badges, etc. for events, conferences, and forms for outreach activities. </w:t>
      </w:r>
    </w:p>
    <w:p w:rsidR="00963CE9" w:rsidRPr="00963CE9" w:rsidP="00963CE9" w14:paraId="3BE6708A" w14:textId="77777777">
      <w:pPr>
        <w:spacing w:after="0" w:line="240" w:lineRule="auto"/>
        <w:rPr>
          <w:kern w:val="0"/>
          <w:sz w:val="16"/>
          <w:szCs w:val="16"/>
          <w14:ligatures w14:val="none"/>
        </w:rPr>
      </w:pPr>
    </w:p>
    <w:p w:rsidR="00963CE9" w:rsidRPr="00963CE9" w:rsidP="00963CE9" w14:paraId="12783D5F" w14:textId="4B142FB8">
      <w:pPr>
        <w:spacing w:after="0" w:line="240" w:lineRule="auto"/>
        <w:rPr>
          <w:kern w:val="0"/>
          <w:sz w:val="24"/>
          <w:szCs w:val="24"/>
          <w14:ligatures w14:val="none"/>
        </w:rPr>
      </w:pPr>
      <w:r w:rsidRPr="00963CE9">
        <w:rPr>
          <w:kern w:val="0"/>
          <w:sz w:val="24"/>
          <w:szCs w:val="24"/>
          <w14:ligatures w14:val="none"/>
        </w:rPr>
        <w:t>The information may also be</w:t>
      </w:r>
      <w:r w:rsidR="002B6E45">
        <w:rPr>
          <w:kern w:val="0"/>
          <w:sz w:val="24"/>
          <w:szCs w:val="24"/>
          <w14:ligatures w14:val="none"/>
        </w:rPr>
        <w:t xml:space="preserve"> used</w:t>
      </w:r>
      <w:r w:rsidRPr="00963CE9">
        <w:rPr>
          <w:kern w:val="0"/>
          <w:sz w:val="24"/>
          <w:szCs w:val="24"/>
          <w14:ligatures w14:val="none"/>
        </w:rPr>
        <w:t xml:space="preserve"> to develop mailing lists for distribution of outreach-related information and special DOC events/workshops/conferences, but only upon the request or expressed interest of the person registering.</w:t>
      </w:r>
    </w:p>
    <w:p w:rsidR="00963CE9" w:rsidRPr="00963CE9" w:rsidP="00963CE9" w14:paraId="29D713D2" w14:textId="77777777">
      <w:pPr>
        <w:spacing w:after="0" w:line="240" w:lineRule="auto"/>
        <w:rPr>
          <w:kern w:val="0"/>
          <w:sz w:val="16"/>
          <w:szCs w:val="16"/>
          <w14:ligatures w14:val="none"/>
        </w:rPr>
      </w:pPr>
    </w:p>
    <w:p w:rsidR="00120DC8" w:rsidRPr="00120DC8" w:rsidP="00120DC8" w14:paraId="4BD639B6" w14:textId="27CE4955">
      <w:pPr>
        <w:spacing w:after="0" w:line="240" w:lineRule="auto"/>
        <w:rPr>
          <w:kern w:val="0"/>
          <w:sz w:val="24"/>
          <w:szCs w:val="24"/>
          <w14:ligatures w14:val="none"/>
        </w:rPr>
      </w:pPr>
      <w:r w:rsidRPr="00963CE9">
        <w:rPr>
          <w:kern w:val="0"/>
          <w:sz w:val="24"/>
          <w:szCs w:val="24"/>
          <w14:ligatures w14:val="none"/>
        </w:rPr>
        <w:t xml:space="preserve">In some cases, </w:t>
      </w:r>
      <w:r w:rsidR="00160260">
        <w:rPr>
          <w:rStyle w:val="cf01"/>
        </w:rPr>
        <w:t xml:space="preserve">information will be collected in accordance with EO 14035, </w:t>
      </w:r>
      <w:r w:rsidRPr="00963CE9">
        <w:rPr>
          <w:kern w:val="0"/>
          <w:sz w:val="24"/>
          <w:szCs w:val="24"/>
          <w14:ligatures w14:val="none"/>
        </w:rPr>
        <w:t>ethnicity, and gender data will be collected on a voluntary basis from constituents at the application or registration stage.</w:t>
      </w:r>
      <w:r w:rsidRPr="00120DC8">
        <w:rPr>
          <w:b/>
          <w:bCs/>
          <w:lang w:bidi="en-US"/>
        </w:rPr>
        <w:t xml:space="preserve"> </w:t>
      </w:r>
      <w:r w:rsidRPr="00C05AFF">
        <w:rPr>
          <w:b/>
          <w:bCs/>
          <w:kern w:val="0"/>
          <w:sz w:val="24"/>
          <w:szCs w:val="24"/>
          <w:lang w:bidi="en-US"/>
          <w14:ligatures w14:val="none"/>
        </w:rPr>
        <w:t>For information collections involving questions of race/ethnicity, the agency will ensure that the OMB Standards for the Classification of Federal Data on Race and Ethnicity are followed.</w:t>
      </w:r>
      <w:r>
        <w:rPr>
          <w:b/>
          <w:bCs/>
          <w:kern w:val="0"/>
          <w:sz w:val="24"/>
          <w:szCs w:val="24"/>
          <w:lang w:bidi="en-US"/>
          <w14:ligatures w14:val="none"/>
        </w:rPr>
        <w:t xml:space="preserve"> Additionally, we</w:t>
      </w:r>
      <w:r w:rsidR="0059342A">
        <w:rPr>
          <w:b/>
          <w:bCs/>
          <w:kern w:val="0"/>
          <w:sz w:val="24"/>
          <w:szCs w:val="24"/>
          <w:lang w:bidi="en-US"/>
          <w14:ligatures w14:val="none"/>
        </w:rPr>
        <w:t xml:space="preserve"> may</w:t>
      </w:r>
      <w:r>
        <w:rPr>
          <w:b/>
          <w:bCs/>
          <w:kern w:val="0"/>
          <w:sz w:val="24"/>
          <w:szCs w:val="24"/>
          <w:lang w:bidi="en-US"/>
          <w14:ligatures w14:val="none"/>
        </w:rPr>
        <w:t xml:space="preserve"> use the following question: </w:t>
      </w:r>
      <w:r w:rsidRPr="00120DC8">
        <w:rPr>
          <w:kern w:val="0"/>
          <w:sz w:val="24"/>
          <w:szCs w:val="24"/>
          <w14:ligatures w14:val="none"/>
        </w:rPr>
        <w:t xml:space="preserve">Do you or your organization identify with any of the following groups that the federal government, in Executive Order 13985, has identified as underserved?  </w:t>
      </w:r>
      <w:r w:rsidRPr="00120DC8">
        <w:rPr>
          <w:kern w:val="0"/>
          <w:sz w:val="24"/>
          <w:szCs w:val="24"/>
          <w:u w:val="single"/>
          <w14:ligatures w14:val="none"/>
        </w:rPr>
        <w:t>Check all that apply</w:t>
      </w:r>
      <w:r w:rsidRPr="00120DC8">
        <w:rPr>
          <w:kern w:val="0"/>
          <w:sz w:val="24"/>
          <w:szCs w:val="24"/>
          <w14:ligatures w14:val="none"/>
        </w:rPr>
        <w:t>.</w:t>
      </w:r>
    </w:p>
    <w:p w:rsidR="00120DC8" w:rsidRPr="00C4562E" w:rsidP="00120DC8" w14:paraId="7470E13E" w14:textId="77777777">
      <w:pPr>
        <w:spacing w:after="0" w:line="240" w:lineRule="auto"/>
        <w:rPr>
          <w:kern w:val="0"/>
          <w14:ligatures w14:val="none"/>
        </w:rPr>
      </w:pPr>
    </w:p>
    <w:p w:rsidR="00120DC8" w:rsidRPr="00120DC8" w:rsidP="00120DC8" w14:paraId="297DF778" w14:textId="77777777">
      <w:pPr>
        <w:numPr>
          <w:ilvl w:val="0"/>
          <w:numId w:val="6"/>
        </w:numPr>
        <w:spacing w:after="0" w:line="240" w:lineRule="auto"/>
        <w:rPr>
          <w:kern w:val="0"/>
          <w:sz w:val="24"/>
          <w:szCs w:val="24"/>
          <w14:ligatures w14:val="none"/>
        </w:rPr>
      </w:pPr>
      <w:r w:rsidRPr="00120DC8">
        <w:rPr>
          <w:kern w:val="0"/>
          <w:sz w:val="24"/>
          <w:szCs w:val="24"/>
          <w14:ligatures w14:val="none"/>
        </w:rPr>
        <w:t xml:space="preserve">Black, Latino, and Indigenous and Native American persons, Asian Americans  </w:t>
      </w:r>
    </w:p>
    <w:p w:rsidR="00120DC8" w:rsidRPr="00120DC8" w:rsidP="00C7363A" w14:paraId="608B7874" w14:textId="77777777">
      <w:pPr>
        <w:spacing w:after="0" w:line="240" w:lineRule="auto"/>
        <w:ind w:firstLine="720"/>
        <w:rPr>
          <w:kern w:val="0"/>
          <w:sz w:val="24"/>
          <w:szCs w:val="24"/>
          <w14:ligatures w14:val="none"/>
        </w:rPr>
      </w:pPr>
      <w:r w:rsidRPr="00120DC8">
        <w:rPr>
          <w:kern w:val="0"/>
          <w:sz w:val="24"/>
          <w:szCs w:val="24"/>
          <w14:ligatures w14:val="none"/>
        </w:rPr>
        <w:t>and Pacific Islanders, and other persons of color</w:t>
      </w:r>
    </w:p>
    <w:p w:rsidR="00120DC8" w:rsidRPr="00120DC8" w:rsidP="00120DC8" w14:paraId="6198ED61" w14:textId="77777777">
      <w:pPr>
        <w:numPr>
          <w:ilvl w:val="0"/>
          <w:numId w:val="6"/>
        </w:numPr>
        <w:spacing w:after="0" w:line="240" w:lineRule="auto"/>
        <w:rPr>
          <w:kern w:val="0"/>
          <w:sz w:val="24"/>
          <w:szCs w:val="24"/>
          <w14:ligatures w14:val="none"/>
        </w:rPr>
      </w:pPr>
      <w:r w:rsidRPr="00120DC8">
        <w:rPr>
          <w:kern w:val="0"/>
          <w:sz w:val="24"/>
          <w:szCs w:val="24"/>
          <w14:ligatures w14:val="none"/>
        </w:rPr>
        <w:t>Members of religious minorities</w:t>
      </w:r>
    </w:p>
    <w:p w:rsidR="00120DC8" w:rsidRPr="00120DC8" w:rsidP="00120DC8" w14:paraId="42D78A04" w14:textId="77777777">
      <w:pPr>
        <w:numPr>
          <w:ilvl w:val="0"/>
          <w:numId w:val="6"/>
        </w:numPr>
        <w:spacing w:after="0" w:line="240" w:lineRule="auto"/>
        <w:rPr>
          <w:kern w:val="0"/>
          <w:sz w:val="24"/>
          <w:szCs w:val="24"/>
          <w14:ligatures w14:val="none"/>
        </w:rPr>
      </w:pPr>
      <w:r w:rsidRPr="00120DC8">
        <w:rPr>
          <w:kern w:val="0"/>
          <w:sz w:val="24"/>
          <w:szCs w:val="24"/>
          <w14:ligatures w14:val="none"/>
        </w:rPr>
        <w:t>Lesbian, gay, bisexual, transgender, and queer (LGBTQ+) persons</w:t>
      </w:r>
    </w:p>
    <w:p w:rsidR="00120DC8" w:rsidRPr="00120DC8" w:rsidP="00120DC8" w14:paraId="61D684E2" w14:textId="77777777">
      <w:pPr>
        <w:numPr>
          <w:ilvl w:val="0"/>
          <w:numId w:val="6"/>
        </w:numPr>
        <w:spacing w:after="0" w:line="240" w:lineRule="auto"/>
        <w:rPr>
          <w:kern w:val="0"/>
          <w:sz w:val="24"/>
          <w:szCs w:val="24"/>
          <w14:ligatures w14:val="none"/>
        </w:rPr>
      </w:pPr>
      <w:r w:rsidRPr="00120DC8">
        <w:rPr>
          <w:kern w:val="0"/>
          <w:sz w:val="24"/>
          <w:szCs w:val="24"/>
          <w14:ligatures w14:val="none"/>
        </w:rPr>
        <w:t>Persons with disabilities</w:t>
      </w:r>
    </w:p>
    <w:p w:rsidR="00120DC8" w:rsidRPr="00120DC8" w:rsidP="00120DC8" w14:paraId="7DB4AC3D" w14:textId="77777777">
      <w:pPr>
        <w:numPr>
          <w:ilvl w:val="0"/>
          <w:numId w:val="6"/>
        </w:numPr>
        <w:spacing w:after="0" w:line="240" w:lineRule="auto"/>
        <w:rPr>
          <w:kern w:val="0"/>
          <w:sz w:val="24"/>
          <w:szCs w:val="24"/>
          <w14:ligatures w14:val="none"/>
        </w:rPr>
      </w:pPr>
      <w:r w:rsidRPr="00120DC8">
        <w:rPr>
          <w:kern w:val="0"/>
          <w:sz w:val="24"/>
          <w:szCs w:val="24"/>
          <w14:ligatures w14:val="none"/>
        </w:rPr>
        <w:t>Persons who live in rural areas</w:t>
      </w:r>
    </w:p>
    <w:p w:rsidR="00120DC8" w:rsidRPr="00120DC8" w:rsidP="00120DC8" w14:paraId="17408DB5" w14:textId="30260848">
      <w:pPr>
        <w:numPr>
          <w:ilvl w:val="0"/>
          <w:numId w:val="6"/>
        </w:numPr>
        <w:spacing w:after="0" w:line="240" w:lineRule="auto"/>
        <w:rPr>
          <w:kern w:val="0"/>
          <w:sz w:val="24"/>
          <w:szCs w:val="24"/>
          <w14:ligatures w14:val="none"/>
        </w:rPr>
      </w:pPr>
      <w:r w:rsidRPr="00120DC8">
        <w:rPr>
          <w:kern w:val="0"/>
          <w:sz w:val="24"/>
          <w:szCs w:val="24"/>
          <w14:ligatures w14:val="none"/>
        </w:rPr>
        <w:t xml:space="preserve">Persons otherwise adversely affected by persistent poverty or </w:t>
      </w:r>
      <w:r w:rsidRPr="00120DC8" w:rsidR="00C7363A">
        <w:rPr>
          <w:kern w:val="0"/>
          <w:sz w:val="24"/>
          <w:szCs w:val="24"/>
          <w14:ligatures w14:val="none"/>
        </w:rPr>
        <w:t>inequality.</w:t>
      </w:r>
    </w:p>
    <w:p w:rsidR="00120DC8" w:rsidRPr="00120DC8" w:rsidP="00120DC8" w14:paraId="228921D0" w14:textId="332E8C17">
      <w:pPr>
        <w:numPr>
          <w:ilvl w:val="0"/>
          <w:numId w:val="6"/>
        </w:numPr>
        <w:spacing w:after="0" w:line="240" w:lineRule="auto"/>
        <w:rPr>
          <w:kern w:val="0"/>
          <w:sz w:val="24"/>
          <w:szCs w:val="24"/>
          <w14:ligatures w14:val="none"/>
        </w:rPr>
      </w:pPr>
      <w:r w:rsidRPr="00120DC8">
        <w:rPr>
          <w:kern w:val="0"/>
          <w:sz w:val="24"/>
          <w:szCs w:val="24"/>
          <w14:ligatures w14:val="none"/>
        </w:rPr>
        <w:t xml:space="preserve">No, I do not identify with any of these </w:t>
      </w:r>
      <w:r w:rsidRPr="00120DC8" w:rsidR="00C7363A">
        <w:rPr>
          <w:kern w:val="0"/>
          <w:sz w:val="24"/>
          <w:szCs w:val="24"/>
          <w14:ligatures w14:val="none"/>
        </w:rPr>
        <w:t>groups.</w:t>
      </w:r>
    </w:p>
    <w:p w:rsidR="00120DC8" w:rsidRPr="00120DC8" w:rsidP="00120DC8" w14:paraId="01E2DFDD" w14:textId="77777777">
      <w:pPr>
        <w:spacing w:after="0" w:line="240" w:lineRule="auto"/>
        <w:rPr>
          <w:kern w:val="0"/>
          <w:sz w:val="24"/>
          <w:szCs w:val="24"/>
          <w14:ligatures w14:val="none"/>
        </w:rPr>
      </w:pPr>
    </w:p>
    <w:p w:rsidR="00963CE9" w:rsidRPr="00963CE9" w:rsidP="00963CE9" w14:paraId="3B201C82" w14:textId="5280FBB1">
      <w:pPr>
        <w:spacing w:after="0" w:line="240" w:lineRule="auto"/>
        <w:rPr>
          <w:kern w:val="0"/>
          <w:sz w:val="24"/>
          <w:szCs w:val="24"/>
          <w14:ligatures w14:val="none"/>
        </w:rPr>
      </w:pPr>
      <w:r>
        <w:rPr>
          <w:kern w:val="0"/>
          <w:sz w:val="24"/>
          <w:szCs w:val="24"/>
          <w14:ligatures w14:val="none"/>
        </w:rPr>
        <w:t>Response option a) will be removed if race and ethnicity is collected under separate question(s) to avoid duplication.</w:t>
      </w:r>
      <w:r w:rsidRPr="00963CE9">
        <w:rPr>
          <w:kern w:val="0"/>
          <w:sz w:val="24"/>
          <w:szCs w:val="24"/>
          <w14:ligatures w14:val="none"/>
        </w:rPr>
        <w:t xml:space="preserve"> Because this is not a random sampling, the data is intended to be used as one indicator in targeting and designing outreach activities and is in no way considered to be a statistically significant analysis. For example, it may indicate a need to focus resources in a particular county or region where low participation is indicated by the data. It could also be used as an indicator of whether outreach efforts are working effectively or not, and whether underserved communities are responding to our efforts. </w:t>
      </w:r>
    </w:p>
    <w:p w:rsidR="00963CE9" w:rsidRPr="00963CE9" w:rsidP="00963CE9" w14:paraId="59F26A10" w14:textId="77777777">
      <w:pPr>
        <w:spacing w:after="0" w:line="240" w:lineRule="auto"/>
        <w:rPr>
          <w:kern w:val="0"/>
          <w:sz w:val="16"/>
          <w:szCs w:val="16"/>
          <w14:ligatures w14:val="none"/>
        </w:rPr>
      </w:pPr>
    </w:p>
    <w:p w:rsidR="00963CE9" w:rsidRPr="00963CE9" w:rsidP="00963CE9" w14:paraId="43DBC28D" w14:textId="77777777">
      <w:pPr>
        <w:spacing w:after="0" w:line="240" w:lineRule="auto"/>
        <w:rPr>
          <w:kern w:val="0"/>
          <w:sz w:val="24"/>
          <w:szCs w:val="24"/>
          <w14:ligatures w14:val="none"/>
        </w:rPr>
      </w:pPr>
      <w:r w:rsidRPr="00963CE9">
        <w:rPr>
          <w:kern w:val="0"/>
          <w:sz w:val="24"/>
          <w:szCs w:val="24"/>
          <w14:ligatures w14:val="none"/>
        </w:rPr>
        <w:t xml:space="preserve">This clearance will also allow DOC to request detailed information from outside organizations about an event when they wish to have DOC staff speak or present. </w:t>
      </w:r>
    </w:p>
    <w:p w:rsidR="00963CE9" w:rsidRPr="00963CE9" w:rsidP="00963CE9" w14:paraId="60C373C9" w14:textId="77777777">
      <w:pPr>
        <w:spacing w:after="0" w:line="240" w:lineRule="auto"/>
        <w:rPr>
          <w:kern w:val="0"/>
          <w:sz w:val="16"/>
          <w:szCs w:val="16"/>
          <w14:ligatures w14:val="none"/>
        </w:rPr>
      </w:pPr>
    </w:p>
    <w:p w:rsidR="00963CE9" w:rsidP="00963CE9" w14:paraId="453DDAAF" w14:textId="77777777">
      <w:pPr>
        <w:rPr>
          <w:kern w:val="0"/>
          <w:sz w:val="24"/>
          <w:szCs w:val="24"/>
          <w14:ligatures w14:val="none"/>
        </w:rPr>
      </w:pPr>
      <w:r w:rsidRPr="00963CE9">
        <w:rPr>
          <w:kern w:val="0"/>
          <w:sz w:val="24"/>
          <w:szCs w:val="24"/>
          <w14:ligatures w14:val="none"/>
        </w:rPr>
        <w:t>The types of collections that this generic clearance covers include, but are not limited to:</w:t>
      </w:r>
    </w:p>
    <w:p w:rsidR="00C7363A" w:rsidRPr="00963CE9" w:rsidP="00963CE9" w14:paraId="48FDBEB4" w14:textId="77777777">
      <w:pPr>
        <w:rPr>
          <w:kern w:val="0"/>
          <w:sz w:val="24"/>
          <w:szCs w:val="24"/>
          <w14:ligatures w14:val="none"/>
        </w:rPr>
      </w:pPr>
    </w:p>
    <w:p w:rsidR="00963CE9" w:rsidRPr="00963CE9" w:rsidP="00963CE9" w14:paraId="70FB3E4B" w14:textId="77777777">
      <w:pPr>
        <w:numPr>
          <w:ilvl w:val="0"/>
          <w:numId w:val="3"/>
        </w:numPr>
        <w:spacing w:after="0" w:line="240" w:lineRule="auto"/>
        <w:rPr>
          <w:kern w:val="0"/>
          <w:sz w:val="24"/>
          <w:szCs w:val="24"/>
          <w14:ligatures w14:val="none"/>
        </w:rPr>
      </w:pPr>
      <w:r w:rsidRPr="00963CE9">
        <w:rPr>
          <w:kern w:val="0"/>
          <w:sz w:val="24"/>
          <w:szCs w:val="24"/>
          <w14:ligatures w14:val="none"/>
        </w:rPr>
        <w:t>Registration for workshops/conference</w:t>
      </w:r>
    </w:p>
    <w:p w:rsidR="00963CE9" w:rsidRPr="00963CE9" w:rsidP="00963CE9" w14:paraId="7191B177" w14:textId="77777777">
      <w:pPr>
        <w:numPr>
          <w:ilvl w:val="0"/>
          <w:numId w:val="3"/>
        </w:numPr>
        <w:spacing w:after="0" w:line="240" w:lineRule="auto"/>
        <w:rPr>
          <w:kern w:val="0"/>
          <w:sz w:val="24"/>
          <w:szCs w:val="24"/>
          <w14:ligatures w14:val="none"/>
        </w:rPr>
      </w:pPr>
      <w:r w:rsidRPr="00963CE9">
        <w:rPr>
          <w:kern w:val="0"/>
          <w:sz w:val="24"/>
          <w:szCs w:val="24"/>
          <w14:ligatures w14:val="none"/>
        </w:rPr>
        <w:t>Registration for education/training programs</w:t>
      </w:r>
    </w:p>
    <w:p w:rsidR="00963CE9" w:rsidRPr="00963CE9" w:rsidP="00963CE9" w14:paraId="7D52038F" w14:textId="77777777">
      <w:pPr>
        <w:numPr>
          <w:ilvl w:val="0"/>
          <w:numId w:val="3"/>
        </w:numPr>
        <w:spacing w:after="0" w:line="240" w:lineRule="auto"/>
        <w:rPr>
          <w:kern w:val="0"/>
          <w:sz w:val="24"/>
          <w:szCs w:val="24"/>
          <w14:ligatures w14:val="none"/>
        </w:rPr>
      </w:pPr>
      <w:r w:rsidRPr="00963CE9">
        <w:rPr>
          <w:kern w:val="0"/>
          <w:sz w:val="24"/>
          <w:szCs w:val="24"/>
          <w14:ligatures w14:val="none"/>
        </w:rPr>
        <w:t>Registration for public programs</w:t>
      </w:r>
    </w:p>
    <w:p w:rsidR="00963CE9" w:rsidRPr="00963CE9" w:rsidP="00963CE9" w14:paraId="4E5F835A" w14:textId="77777777">
      <w:pPr>
        <w:numPr>
          <w:ilvl w:val="0"/>
          <w:numId w:val="3"/>
        </w:numPr>
        <w:spacing w:after="0" w:line="240" w:lineRule="auto"/>
        <w:rPr>
          <w:kern w:val="0"/>
          <w:sz w:val="24"/>
          <w:szCs w:val="24"/>
          <w14:ligatures w14:val="none"/>
        </w:rPr>
      </w:pPr>
      <w:r w:rsidRPr="00963CE9">
        <w:rPr>
          <w:kern w:val="0"/>
          <w:sz w:val="24"/>
          <w:szCs w:val="24"/>
          <w14:ligatures w14:val="none"/>
        </w:rPr>
        <w:t xml:space="preserve">Registration for group tours/public events </w:t>
      </w:r>
    </w:p>
    <w:p w:rsidR="00963CE9" w:rsidRPr="00963CE9" w:rsidP="00963CE9" w14:paraId="413EFE05" w14:textId="77777777">
      <w:pPr>
        <w:numPr>
          <w:ilvl w:val="0"/>
          <w:numId w:val="3"/>
        </w:numPr>
        <w:spacing w:after="0" w:line="240" w:lineRule="auto"/>
        <w:rPr>
          <w:kern w:val="0"/>
          <w:sz w:val="24"/>
          <w:szCs w:val="24"/>
          <w14:ligatures w14:val="none"/>
        </w:rPr>
      </w:pPr>
      <w:r w:rsidRPr="00963CE9">
        <w:rPr>
          <w:kern w:val="0"/>
          <w:sz w:val="24"/>
          <w:szCs w:val="24"/>
          <w14:ligatures w14:val="none"/>
        </w:rPr>
        <w:t>Registration for special program events</w:t>
      </w:r>
    </w:p>
    <w:p w:rsidR="00963CE9" w:rsidRPr="00963CE9" w:rsidP="00963CE9" w14:paraId="28A3D5FE" w14:textId="77777777">
      <w:pPr>
        <w:numPr>
          <w:ilvl w:val="0"/>
          <w:numId w:val="3"/>
        </w:numPr>
        <w:spacing w:after="0" w:line="240" w:lineRule="auto"/>
        <w:rPr>
          <w:kern w:val="0"/>
          <w:sz w:val="24"/>
          <w:szCs w:val="24"/>
          <w14:ligatures w14:val="none"/>
        </w:rPr>
      </w:pPr>
      <w:r w:rsidRPr="00963CE9">
        <w:rPr>
          <w:kern w:val="0"/>
          <w:sz w:val="24"/>
          <w:szCs w:val="24"/>
          <w14:ligatures w14:val="none"/>
        </w:rPr>
        <w:t>Registration for online training</w:t>
      </w:r>
    </w:p>
    <w:p w:rsidR="00963CE9" w:rsidRPr="00963CE9" w:rsidP="00963CE9" w14:paraId="30553263" w14:textId="77777777">
      <w:pPr>
        <w:numPr>
          <w:ilvl w:val="0"/>
          <w:numId w:val="3"/>
        </w:numPr>
        <w:spacing w:after="0" w:line="240" w:lineRule="auto"/>
        <w:rPr>
          <w:kern w:val="0"/>
          <w:sz w:val="24"/>
          <w:szCs w:val="24"/>
          <w14:ligatures w14:val="none"/>
        </w:rPr>
      </w:pPr>
      <w:r w:rsidRPr="00963CE9">
        <w:rPr>
          <w:kern w:val="0"/>
          <w:sz w:val="24"/>
          <w:szCs w:val="24"/>
          <w14:ligatures w14:val="none"/>
        </w:rPr>
        <w:t>Registration for professional development training</w:t>
      </w:r>
    </w:p>
    <w:p w:rsidR="00963CE9" w:rsidP="00963CE9" w14:paraId="4F7AD3E2" w14:textId="77777777">
      <w:pPr>
        <w:numPr>
          <w:ilvl w:val="0"/>
          <w:numId w:val="3"/>
        </w:numPr>
        <w:spacing w:after="0" w:line="240" w:lineRule="auto"/>
        <w:rPr>
          <w:kern w:val="0"/>
          <w:sz w:val="24"/>
          <w:szCs w:val="24"/>
          <w14:ligatures w14:val="none"/>
        </w:rPr>
      </w:pPr>
      <w:r w:rsidRPr="00963CE9">
        <w:rPr>
          <w:kern w:val="0"/>
          <w:sz w:val="24"/>
          <w:szCs w:val="24"/>
          <w14:ligatures w14:val="none"/>
        </w:rPr>
        <w:t xml:space="preserve">Registration to receive newsletters and marketing information. </w:t>
      </w:r>
    </w:p>
    <w:p w:rsidR="000B1BD2" w:rsidRPr="00963CE9" w:rsidP="00963CE9" w14:paraId="52901E26" w14:textId="41F29BD2">
      <w:pPr>
        <w:numPr>
          <w:ilvl w:val="0"/>
          <w:numId w:val="3"/>
        </w:numPr>
        <w:spacing w:after="0" w:line="240" w:lineRule="auto"/>
        <w:rPr>
          <w:kern w:val="0"/>
          <w:sz w:val="24"/>
          <w:szCs w:val="24"/>
          <w14:ligatures w14:val="none"/>
        </w:rPr>
      </w:pPr>
      <w:r>
        <w:rPr>
          <w:kern w:val="0"/>
          <w:sz w:val="24"/>
          <w:szCs w:val="24"/>
          <w14:ligatures w14:val="none"/>
        </w:rPr>
        <w:t>Applications for excepted service positions or temporary employees</w:t>
      </w:r>
    </w:p>
    <w:p w:rsidR="00963CE9" w:rsidRPr="00963CE9" w:rsidP="00963CE9" w14:paraId="361F6FBA" w14:textId="77777777">
      <w:pPr>
        <w:spacing w:after="0" w:line="240" w:lineRule="auto"/>
        <w:ind w:left="360"/>
        <w:rPr>
          <w:kern w:val="0"/>
          <w:sz w:val="16"/>
          <w:szCs w:val="16"/>
          <w14:ligatures w14:val="none"/>
        </w:rPr>
      </w:pPr>
    </w:p>
    <w:p w:rsidR="00963CE9" w:rsidRPr="00963CE9" w:rsidP="00963CE9" w14:paraId="6F0DF840" w14:textId="77777777">
      <w:pPr>
        <w:spacing w:line="240" w:lineRule="auto"/>
        <w:rPr>
          <w:kern w:val="0"/>
          <w:sz w:val="24"/>
          <w:szCs w:val="24"/>
          <w14:ligatures w14:val="none"/>
        </w:rPr>
      </w:pPr>
      <w:r w:rsidRPr="00963CE9">
        <w:rPr>
          <w:kern w:val="0"/>
          <w:sz w:val="24"/>
          <w:szCs w:val="24"/>
          <w14:ligatures w14:val="none"/>
        </w:rPr>
        <w:t>Types of information we would collect for the programs above mostly include:</w:t>
      </w:r>
    </w:p>
    <w:p w:rsidR="00963CE9" w:rsidRPr="00963CE9" w:rsidP="00963CE9" w14:paraId="05F9AC9C"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Name, address, and contact information for registrants</w:t>
      </w:r>
    </w:p>
    <w:p w:rsidR="00963CE9" w:rsidRPr="00963CE9" w:rsidP="00963CE9" w14:paraId="565F8BCD" w14:textId="465C1287">
      <w:pPr>
        <w:numPr>
          <w:ilvl w:val="0"/>
          <w:numId w:val="1"/>
        </w:numPr>
        <w:spacing w:after="0" w:line="240" w:lineRule="auto"/>
        <w:ind w:left="360"/>
        <w:rPr>
          <w:kern w:val="0"/>
          <w:sz w:val="24"/>
          <w:szCs w:val="24"/>
          <w14:ligatures w14:val="none"/>
        </w:rPr>
      </w:pPr>
      <w:r w:rsidRPr="00963CE9">
        <w:rPr>
          <w:kern w:val="0"/>
          <w:sz w:val="24"/>
          <w:szCs w:val="24"/>
          <w14:ligatures w14:val="none"/>
        </w:rPr>
        <w:t>Affiliated organization information</w:t>
      </w:r>
      <w:r w:rsidR="000B1BD2">
        <w:rPr>
          <w:kern w:val="0"/>
          <w:sz w:val="24"/>
          <w:szCs w:val="24"/>
          <w14:ligatures w14:val="none"/>
        </w:rPr>
        <w:t>/position</w:t>
      </w:r>
      <w:r w:rsidRPr="00963CE9">
        <w:rPr>
          <w:kern w:val="0"/>
          <w:sz w:val="24"/>
          <w:szCs w:val="24"/>
          <w14:ligatures w14:val="none"/>
        </w:rPr>
        <w:t xml:space="preserve"> (e.g., for profit or nonprofit organizations, corporations)</w:t>
      </w:r>
    </w:p>
    <w:p w:rsidR="00963CE9" w:rsidRPr="00963CE9" w:rsidP="00963CE9" w14:paraId="2A831AFB"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Name or type of program of interest to the registrant</w:t>
      </w:r>
    </w:p>
    <w:p w:rsidR="00963CE9" w:rsidRPr="00963CE9" w:rsidP="00963CE9" w14:paraId="02AECB0E"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Checklists for types of services required, e.g., transportation, menu options.</w:t>
      </w:r>
    </w:p>
    <w:p w:rsidR="00963CE9" w:rsidRPr="00963CE9" w:rsidP="00963CE9" w14:paraId="06B09096"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Number and types of participants (such as adult, student, chaperone, participant) within a group, when registering at a group level</w:t>
      </w:r>
    </w:p>
    <w:p w:rsidR="00963CE9" w:rsidRPr="00963CE9" w:rsidP="00963CE9" w14:paraId="3EA77C52"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When registrant requests support or special accommodation, a statement of need</w:t>
      </w:r>
    </w:p>
    <w:p w:rsidR="00963CE9" w:rsidRPr="00963CE9" w:rsidP="00963CE9" w14:paraId="3A593E9B"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Credit card and billing information</w:t>
      </w:r>
    </w:p>
    <w:p w:rsidR="00963CE9" w:rsidRPr="00963CE9" w:rsidP="00963CE9" w14:paraId="0CC38F49"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The registrant’s specialization or area of interest</w:t>
      </w:r>
    </w:p>
    <w:p w:rsidR="00963CE9" w:rsidRPr="00963CE9" w:rsidP="00963CE9" w14:paraId="455CA83B"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Agreement to terms of pre-visit preparation</w:t>
      </w:r>
    </w:p>
    <w:p w:rsidR="00963CE9" w:rsidRPr="00963CE9" w:rsidP="00963CE9" w14:paraId="0EAEA891"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Preferred dates for attending/visiting/meeting.</w:t>
      </w:r>
    </w:p>
    <w:p w:rsidR="00963CE9" w:rsidP="00963CE9" w14:paraId="5D8580F1" w14:textId="77777777">
      <w:pPr>
        <w:numPr>
          <w:ilvl w:val="0"/>
          <w:numId w:val="1"/>
        </w:numPr>
        <w:spacing w:after="0" w:line="240" w:lineRule="auto"/>
        <w:ind w:left="360"/>
        <w:rPr>
          <w:kern w:val="0"/>
          <w:sz w:val="24"/>
          <w:szCs w:val="24"/>
          <w14:ligatures w14:val="none"/>
        </w:rPr>
      </w:pPr>
      <w:r w:rsidRPr="00963CE9">
        <w:rPr>
          <w:kern w:val="0"/>
          <w:sz w:val="24"/>
          <w:szCs w:val="24"/>
          <w14:ligatures w14:val="none"/>
        </w:rPr>
        <w:t>Parent approval for student participation</w:t>
      </w:r>
    </w:p>
    <w:p w:rsidR="000B1BD2" w:rsidP="00963CE9" w14:paraId="13906515" w14:textId="20679030">
      <w:pPr>
        <w:numPr>
          <w:ilvl w:val="0"/>
          <w:numId w:val="1"/>
        </w:numPr>
        <w:spacing w:after="0" w:line="240" w:lineRule="auto"/>
        <w:ind w:left="360"/>
        <w:rPr>
          <w:kern w:val="0"/>
          <w:sz w:val="24"/>
          <w:szCs w:val="24"/>
          <w14:ligatures w14:val="none"/>
        </w:rPr>
      </w:pPr>
      <w:r>
        <w:rPr>
          <w:kern w:val="0"/>
          <w:sz w:val="24"/>
          <w:szCs w:val="24"/>
          <w14:ligatures w14:val="none"/>
        </w:rPr>
        <w:t>U.S. citizen</w:t>
      </w:r>
    </w:p>
    <w:p w:rsidR="000B1BD2" w:rsidRPr="005254D6" w:rsidP="000B1BD2" w14:paraId="3DA2F28D" w14:textId="77777777">
      <w:pPr>
        <w:numPr>
          <w:ilvl w:val="0"/>
          <w:numId w:val="1"/>
        </w:numPr>
        <w:spacing w:after="0" w:line="240" w:lineRule="auto"/>
        <w:ind w:left="360"/>
        <w:rPr>
          <w:kern w:val="0"/>
          <w:sz w:val="24"/>
          <w:szCs w:val="24"/>
          <w14:ligatures w14:val="none"/>
        </w:rPr>
      </w:pPr>
      <w:r w:rsidRPr="005254D6">
        <w:rPr>
          <w:kern w:val="0"/>
          <w:sz w:val="24"/>
          <w:szCs w:val="24"/>
          <w14:ligatures w14:val="none"/>
        </w:rPr>
        <w:t>Where the participant/applicant learned about the program</w:t>
      </w:r>
    </w:p>
    <w:p w:rsidR="000B1BD2" w:rsidRPr="000B1BD2" w:rsidP="000B1BD2" w14:paraId="4BA2766A" w14:textId="72B12AB6">
      <w:pPr>
        <w:numPr>
          <w:ilvl w:val="0"/>
          <w:numId w:val="1"/>
        </w:numPr>
        <w:spacing w:after="0" w:line="240" w:lineRule="auto"/>
        <w:ind w:left="360"/>
        <w:rPr>
          <w:kern w:val="0"/>
          <w:sz w:val="24"/>
          <w:szCs w:val="24"/>
          <w14:ligatures w14:val="none"/>
        </w:rPr>
      </w:pPr>
      <w:r>
        <w:rPr>
          <w:kern w:val="0"/>
          <w:sz w:val="24"/>
          <w:szCs w:val="24"/>
          <w14:ligatures w14:val="none"/>
        </w:rPr>
        <w:t>Resume/qualifications (uploaded)</w:t>
      </w:r>
    </w:p>
    <w:p w:rsidR="00963CE9" w:rsidRPr="00963CE9" w:rsidP="00963CE9" w14:paraId="65B07537" w14:textId="77777777">
      <w:pPr>
        <w:spacing w:after="0" w:line="240" w:lineRule="auto"/>
        <w:ind w:firstLine="720"/>
        <w:rPr>
          <w:kern w:val="0"/>
          <w:sz w:val="16"/>
          <w:szCs w:val="16"/>
          <w14:ligatures w14:val="none"/>
        </w:rPr>
      </w:pPr>
    </w:p>
    <w:p w:rsidR="00963CE9" w:rsidRPr="00963CE9" w:rsidP="00963CE9" w14:paraId="3D8DACC0" w14:textId="77777777">
      <w:pPr>
        <w:spacing w:after="0" w:line="240" w:lineRule="auto"/>
        <w:rPr>
          <w:kern w:val="0"/>
          <w:sz w:val="24"/>
          <w:szCs w:val="24"/>
          <w14:ligatures w14:val="none"/>
        </w:rPr>
      </w:pPr>
      <w:r w:rsidRPr="00963CE9">
        <w:rPr>
          <w:kern w:val="0"/>
          <w:sz w:val="24"/>
          <w:szCs w:val="24"/>
          <w14:ligatures w14:val="none"/>
        </w:rPr>
        <w:t>We will submit a specific information collection for approval by the agency PRA clearance officer under this generic clearance only if it meets the following conditions:</w:t>
      </w:r>
    </w:p>
    <w:p w:rsidR="00963CE9" w:rsidRPr="00963CE9" w:rsidP="00963CE9" w14:paraId="7F291F8F" w14:textId="77777777">
      <w:pPr>
        <w:spacing w:after="0" w:line="240" w:lineRule="auto"/>
        <w:ind w:left="360"/>
        <w:rPr>
          <w:kern w:val="0"/>
          <w:sz w:val="16"/>
          <w:szCs w:val="16"/>
          <w14:ligatures w14:val="none"/>
        </w:rPr>
      </w:pPr>
    </w:p>
    <w:p w:rsidR="00963CE9" w:rsidRPr="00963CE9" w:rsidP="00963CE9" w14:paraId="67AC9AAC" w14:textId="77777777">
      <w:pPr>
        <w:numPr>
          <w:ilvl w:val="0"/>
          <w:numId w:val="2"/>
        </w:numPr>
        <w:spacing w:after="0" w:line="240" w:lineRule="auto"/>
        <w:ind w:left="360"/>
        <w:rPr>
          <w:kern w:val="0"/>
          <w:sz w:val="24"/>
          <w:szCs w:val="24"/>
          <w14:ligatures w14:val="none"/>
        </w:rPr>
      </w:pPr>
      <w:r w:rsidRPr="00963CE9">
        <w:rPr>
          <w:kern w:val="0"/>
          <w:sz w:val="24"/>
          <w:szCs w:val="24"/>
          <w14:ligatures w14:val="none"/>
        </w:rPr>
        <w:t>The collection is voluntary.</w:t>
      </w:r>
    </w:p>
    <w:p w:rsidR="00963CE9" w:rsidRPr="00963CE9" w:rsidP="00963CE9" w14:paraId="63B69DB6" w14:textId="77777777">
      <w:pPr>
        <w:numPr>
          <w:ilvl w:val="0"/>
          <w:numId w:val="2"/>
        </w:numPr>
        <w:spacing w:after="0" w:line="240" w:lineRule="auto"/>
        <w:ind w:left="360"/>
        <w:rPr>
          <w:kern w:val="0"/>
          <w:sz w:val="24"/>
          <w:szCs w:val="24"/>
          <w14:ligatures w14:val="none"/>
        </w:rPr>
      </w:pPr>
      <w:r w:rsidRPr="00963CE9">
        <w:rPr>
          <w:kern w:val="0"/>
          <w:sz w:val="24"/>
          <w:szCs w:val="24"/>
          <w14:ligatures w14:val="none"/>
        </w:rPr>
        <w:t>The collection is low-burden for respondents (based on considerations of total burden hours, total number of respondents, or burden-hours per respondent) and is low-cost for both the respondents and the Federal Government.</w:t>
      </w:r>
    </w:p>
    <w:p w:rsidR="00963CE9" w:rsidRPr="00963CE9" w:rsidP="00963CE9" w14:paraId="6FCD382A" w14:textId="77777777">
      <w:pPr>
        <w:numPr>
          <w:ilvl w:val="0"/>
          <w:numId w:val="2"/>
        </w:numPr>
        <w:spacing w:after="0" w:line="240" w:lineRule="auto"/>
        <w:ind w:left="360"/>
        <w:rPr>
          <w:kern w:val="0"/>
          <w:sz w:val="24"/>
          <w:szCs w:val="24"/>
          <w14:ligatures w14:val="none"/>
        </w:rPr>
      </w:pPr>
      <w:r w:rsidRPr="00963CE9">
        <w:rPr>
          <w:kern w:val="0"/>
          <w:sz w:val="24"/>
          <w:szCs w:val="24"/>
          <w14:ligatures w14:val="none"/>
        </w:rPr>
        <w:t>The collection is non-controversial and does not raise issues of concern to other Federal agencies.</w:t>
      </w:r>
    </w:p>
    <w:p w:rsidR="00963CE9" w:rsidRPr="00963CE9" w:rsidP="00963CE9" w14:paraId="2EF0966D" w14:textId="77777777">
      <w:pPr>
        <w:numPr>
          <w:ilvl w:val="0"/>
          <w:numId w:val="2"/>
        </w:numPr>
        <w:spacing w:after="0" w:line="240" w:lineRule="auto"/>
        <w:ind w:left="360"/>
        <w:rPr>
          <w:kern w:val="0"/>
          <w:sz w:val="24"/>
          <w:szCs w:val="24"/>
          <w14:ligatures w14:val="none"/>
        </w:rPr>
      </w:pPr>
      <w:r w:rsidRPr="00963CE9">
        <w:rPr>
          <w:kern w:val="0"/>
          <w:sz w:val="24"/>
          <w:szCs w:val="24"/>
          <w14:ligatures w14:val="none"/>
        </w:rPr>
        <w:t>Personally identifiable information (PII) is collected only to the extent necessary.</w:t>
      </w:r>
    </w:p>
    <w:p w:rsidR="00963CE9" w:rsidRPr="00963CE9" w:rsidP="00963CE9" w14:paraId="5EC78E1D" w14:textId="77777777">
      <w:pPr>
        <w:numPr>
          <w:ilvl w:val="0"/>
          <w:numId w:val="4"/>
        </w:numPr>
        <w:spacing w:after="0" w:line="240" w:lineRule="auto"/>
        <w:ind w:left="360"/>
        <w:rPr>
          <w:kern w:val="0"/>
          <w:sz w:val="24"/>
          <w:szCs w:val="24"/>
          <w14:ligatures w14:val="none"/>
        </w:rPr>
      </w:pPr>
      <w:r w:rsidRPr="00963CE9">
        <w:rPr>
          <w:kern w:val="0"/>
          <w:sz w:val="24"/>
          <w:szCs w:val="24"/>
          <w14:ligatures w14:val="none"/>
        </w:rPr>
        <w:t>Information gathered will be used only internally to support registration for training and programs and is not intended for release outside of the agency.</w:t>
      </w:r>
    </w:p>
    <w:p w:rsidR="00963CE9" w:rsidRPr="00963CE9" w:rsidP="00963CE9" w14:paraId="28A3E96B" w14:textId="14F91863">
      <w:pPr>
        <w:numPr>
          <w:ilvl w:val="0"/>
          <w:numId w:val="2"/>
        </w:numPr>
        <w:spacing w:after="0" w:line="240" w:lineRule="auto"/>
        <w:ind w:left="360"/>
        <w:rPr>
          <w:kern w:val="0"/>
          <w:sz w:val="24"/>
          <w:szCs w:val="24"/>
          <w14:ligatures w14:val="none"/>
        </w:rPr>
      </w:pPr>
      <w:r w:rsidRPr="00963CE9">
        <w:rPr>
          <w:kern w:val="0"/>
          <w:sz w:val="24"/>
          <w:szCs w:val="24"/>
          <w14:ligatures w14:val="none"/>
        </w:rPr>
        <w:t>Information gathered will not be used to</w:t>
      </w:r>
      <w:r w:rsidR="00083918">
        <w:rPr>
          <w:kern w:val="0"/>
          <w:sz w:val="24"/>
          <w:szCs w:val="24"/>
          <w14:ligatures w14:val="none"/>
        </w:rPr>
        <w:t xml:space="preserve"> </w:t>
      </w:r>
      <w:r w:rsidR="00C7363A">
        <w:rPr>
          <w:kern w:val="0"/>
          <w:sz w:val="24"/>
          <w:szCs w:val="24"/>
          <w14:ligatures w14:val="none"/>
        </w:rPr>
        <w:t>directly</w:t>
      </w:r>
      <w:r w:rsidRPr="00963CE9" w:rsidR="00C7363A">
        <w:rPr>
          <w:kern w:val="0"/>
          <w:sz w:val="24"/>
          <w:szCs w:val="24"/>
          <w14:ligatures w14:val="none"/>
        </w:rPr>
        <w:t xml:space="preserve"> inform</w:t>
      </w:r>
      <w:r w:rsidRPr="00963CE9">
        <w:rPr>
          <w:kern w:val="0"/>
          <w:sz w:val="24"/>
          <w:szCs w:val="24"/>
          <w14:ligatures w14:val="none"/>
        </w:rPr>
        <w:t xml:space="preserve"> influential policy decisions; Information gathered will yield qualitative information; the collections will not be designed </w:t>
      </w:r>
      <w:r w:rsidRPr="00963CE9">
        <w:rPr>
          <w:kern w:val="0"/>
          <w:sz w:val="24"/>
          <w:szCs w:val="24"/>
          <w14:ligatures w14:val="none"/>
        </w:rPr>
        <w:t>or expected to yield statistically reliable results or used as though the results are generalizable to the population of study.</w:t>
      </w:r>
    </w:p>
    <w:p w:rsidR="00963CE9" w:rsidRPr="00963CE9" w:rsidP="00963CE9" w14:paraId="333E8384" w14:textId="77777777">
      <w:pPr>
        <w:spacing w:after="0" w:line="240" w:lineRule="auto"/>
        <w:rPr>
          <w:kern w:val="0"/>
          <w:sz w:val="16"/>
          <w:szCs w:val="16"/>
          <w14:ligatures w14:val="none"/>
        </w:rPr>
      </w:pPr>
    </w:p>
    <w:p w:rsidR="00963CE9" w:rsidRPr="00963CE9" w:rsidP="00963CE9" w14:paraId="00482A09" w14:textId="77777777">
      <w:pPr>
        <w:spacing w:line="240" w:lineRule="auto"/>
        <w:rPr>
          <w:kern w:val="0"/>
          <w:sz w:val="24"/>
          <w:szCs w:val="24"/>
          <w14:ligatures w14:val="none"/>
        </w:rPr>
      </w:pPr>
      <w:r w:rsidRPr="00963CE9">
        <w:rPr>
          <w:kern w:val="0"/>
          <w:sz w:val="24"/>
          <w:szCs w:val="24"/>
          <w14:ligatures w14:val="none"/>
        </w:rPr>
        <w:t>If these conditions are not met, we will submit an information collection request to OMB for approval through the normal PRA process.</w:t>
      </w:r>
    </w:p>
    <w:p w:rsidR="00963CE9" w:rsidRPr="00963CE9" w:rsidP="00963CE9" w14:paraId="6B814EE5" w14:textId="77777777">
      <w:pPr>
        <w:spacing w:after="0" w:line="240" w:lineRule="auto"/>
        <w:rPr>
          <w:kern w:val="0"/>
          <w:sz w:val="24"/>
          <w:szCs w:val="24"/>
          <w14:ligatures w14:val="none"/>
        </w:rPr>
      </w:pPr>
      <w:r w:rsidRPr="00963CE9">
        <w:rPr>
          <w:kern w:val="0"/>
          <w:sz w:val="24"/>
          <w:szCs w:val="24"/>
          <w14:ligatures w14:val="none"/>
        </w:rPr>
        <w:t>To obtain approval for a collection that meets the conditions of this generic clearance, we will submit a standardized form to OMB along with supporting documentation (e.g., a copy of the registration form). The submission will have automatic approval unless OMB identifies issues within five business days.</w:t>
      </w:r>
    </w:p>
    <w:p w:rsidR="00963CE9" w:rsidRPr="00963CE9" w:rsidP="00963CE9" w14:paraId="5ABC86CD" w14:textId="77777777">
      <w:pPr>
        <w:spacing w:after="0" w:line="240" w:lineRule="auto"/>
        <w:rPr>
          <w:kern w:val="0"/>
          <w:sz w:val="16"/>
          <w:szCs w:val="16"/>
          <w14:ligatures w14:val="none"/>
        </w:rPr>
      </w:pPr>
    </w:p>
    <w:p w:rsidR="00963CE9" w:rsidRPr="00963CE9" w:rsidP="00963CE9" w14:paraId="0D8C4602" w14:textId="77777777">
      <w:pPr>
        <w:spacing w:after="0" w:line="240" w:lineRule="auto"/>
        <w:rPr>
          <w:kern w:val="0"/>
          <w:sz w:val="24"/>
          <w:szCs w:val="24"/>
          <w14:ligatures w14:val="none"/>
        </w:rPr>
      </w:pPr>
      <w:r w:rsidRPr="00963CE9">
        <w:rPr>
          <w:b/>
          <w:bCs/>
          <w:kern w:val="0"/>
          <w:sz w:val="24"/>
          <w:szCs w:val="24"/>
          <w14:ligatures w14:val="none"/>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63CE9" w:rsidRPr="00963CE9" w:rsidP="00963CE9" w14:paraId="596684E8" w14:textId="77777777">
      <w:pPr>
        <w:spacing w:after="0"/>
        <w:rPr>
          <w:kern w:val="0"/>
          <w:sz w:val="16"/>
          <w:szCs w:val="16"/>
          <w14:ligatures w14:val="none"/>
        </w:rPr>
      </w:pPr>
    </w:p>
    <w:p w:rsidR="00963CE9" w:rsidRPr="00963CE9" w:rsidP="00963CE9" w14:paraId="4D058B60" w14:textId="1E5EA295">
      <w:pPr>
        <w:rPr>
          <w:kern w:val="0"/>
          <w14:ligatures w14:val="none"/>
        </w:rPr>
      </w:pPr>
      <w:r w:rsidRPr="00963CE9">
        <w:rPr>
          <w:kern w:val="0"/>
          <w14:ligatures w14:val="none"/>
        </w:rPr>
        <w:t xml:space="preserve">DOC will use multiple methods to gather registrant/participant information, including manually filling out information and sending it via email, phone, or fax. We will also use Eventbrite for some registrations. Some program offices will collect information electronically and/or use online collaboration tools to reduce burden. Screenshots will be provided for all online data collection instruments. A Privacy Impact Assessment (PIA) </w:t>
      </w:r>
      <w:r w:rsidR="00FD6E87">
        <w:rPr>
          <w:kern w:val="0"/>
          <w14:ligatures w14:val="none"/>
        </w:rPr>
        <w:t xml:space="preserve">and SORN, when appropriate, </w:t>
      </w:r>
      <w:r w:rsidRPr="00963CE9">
        <w:rPr>
          <w:kern w:val="0"/>
          <w14:ligatures w14:val="none"/>
        </w:rPr>
        <w:t xml:space="preserve">will be completed for all </w:t>
      </w:r>
      <w:r w:rsidR="00160260">
        <w:rPr>
          <w:kern w:val="0"/>
          <w14:ligatures w14:val="none"/>
        </w:rPr>
        <w:t xml:space="preserve">requests, including </w:t>
      </w:r>
      <w:r w:rsidRPr="00963CE9">
        <w:rPr>
          <w:kern w:val="0"/>
          <w14:ligatures w14:val="none"/>
        </w:rPr>
        <w:t xml:space="preserve">online </w:t>
      </w:r>
      <w:r w:rsidRPr="00963CE9" w:rsidR="00C7363A">
        <w:rPr>
          <w:kern w:val="0"/>
          <w14:ligatures w14:val="none"/>
        </w:rPr>
        <w:t>requests,</w:t>
      </w:r>
      <w:r w:rsidR="00192E84">
        <w:rPr>
          <w:kern w:val="0"/>
          <w14:ligatures w14:val="none"/>
        </w:rPr>
        <w:t xml:space="preserve"> and will be noted in each collection submitted for review</w:t>
      </w:r>
      <w:r w:rsidRPr="00963CE9">
        <w:rPr>
          <w:kern w:val="0"/>
          <w14:ligatures w14:val="none"/>
        </w:rPr>
        <w:t>.</w:t>
      </w:r>
    </w:p>
    <w:p w:rsidR="00963CE9" w:rsidRPr="00963CE9" w:rsidP="00963CE9" w14:paraId="4774F00E" w14:textId="77777777">
      <w:pPr>
        <w:rPr>
          <w:kern w:val="0"/>
          <w:sz w:val="24"/>
          <w:szCs w:val="24"/>
          <w14:ligatures w14:val="none"/>
        </w:rPr>
      </w:pPr>
      <w:r w:rsidRPr="00963CE9">
        <w:rPr>
          <w:b/>
          <w:bCs/>
          <w:kern w:val="0"/>
          <w:sz w:val="24"/>
          <w:szCs w:val="24"/>
          <w14:ligatures w14:val="none"/>
        </w:rPr>
        <w:t>4. Describe efforts to identify duplication. Show specifically why any similar information already available cannot be used or modified for use for the purposes described in Item 2 above.</w:t>
      </w:r>
    </w:p>
    <w:p w:rsidR="00963CE9" w:rsidRPr="00963CE9" w:rsidP="00963CE9" w14:paraId="6C2A1BF4" w14:textId="77777777">
      <w:pPr>
        <w:rPr>
          <w:kern w:val="0"/>
          <w:sz w:val="24"/>
          <w:szCs w:val="24"/>
          <w14:ligatures w14:val="none"/>
        </w:rPr>
      </w:pPr>
      <w:r w:rsidRPr="00963CE9">
        <w:rPr>
          <w:kern w:val="0"/>
          <w:sz w:val="24"/>
          <w:szCs w:val="24"/>
          <w14:ligatures w14:val="none"/>
        </w:rPr>
        <w:t>DOC will use this collection to reduce duplication of this information throughout the agency. Any known/discovered duplications will be reduced/eliminated.</w:t>
      </w:r>
    </w:p>
    <w:p w:rsidR="00963CE9" w:rsidRPr="00963CE9" w:rsidP="00963CE9" w14:paraId="267F5BCC" w14:textId="77777777">
      <w:pPr>
        <w:rPr>
          <w:kern w:val="0"/>
          <w:sz w:val="24"/>
          <w:szCs w:val="24"/>
          <w14:ligatures w14:val="none"/>
        </w:rPr>
      </w:pPr>
      <w:r w:rsidRPr="00963CE9">
        <w:rPr>
          <w:b/>
          <w:bCs/>
          <w:kern w:val="0"/>
          <w:sz w:val="24"/>
          <w:szCs w:val="24"/>
          <w14:ligatures w14:val="none"/>
        </w:rPr>
        <w:t>5. If the collection of information impacts small businesses or other small entities, describe any methods used to minimize burden.</w:t>
      </w:r>
    </w:p>
    <w:p w:rsidR="00963CE9" w:rsidRPr="00963CE9" w:rsidP="00963CE9" w14:paraId="7EF17A32" w14:textId="77777777">
      <w:pPr>
        <w:rPr>
          <w:kern w:val="0"/>
          <w:sz w:val="24"/>
          <w:szCs w:val="24"/>
          <w14:ligatures w14:val="none"/>
        </w:rPr>
      </w:pPr>
      <w:r w:rsidRPr="00963CE9">
        <w:rPr>
          <w:kern w:val="0"/>
          <w:sz w:val="24"/>
          <w:szCs w:val="24"/>
          <w14:ligatures w14:val="none"/>
        </w:rPr>
        <w:t xml:space="preserve">Small businesses or other small entities may be involved in these efforts, but the agency will try to minimize the burden on them by asking for readily available information, and using short, easy-to-complete information collection instruments. </w:t>
      </w:r>
    </w:p>
    <w:p w:rsidR="00963CE9" w:rsidRPr="00963CE9" w:rsidP="00963CE9" w14:paraId="10E9CF3F" w14:textId="77777777">
      <w:pPr>
        <w:rPr>
          <w:kern w:val="0"/>
          <w14:ligatures w14:val="none"/>
        </w:rPr>
      </w:pPr>
      <w:r w:rsidRPr="00963CE9">
        <w:rPr>
          <w:b/>
          <w:bCs/>
          <w:kern w:val="0"/>
          <w14:ligatures w14:val="none"/>
        </w:rPr>
        <w:t>6. Describe the consequence to Federal program or policy activities if the collection is not conducted or is conducted less frequently, as well as any technical or legal obstacles to reducing burden.</w:t>
      </w:r>
    </w:p>
    <w:p w:rsidR="00963CE9" w:rsidRPr="00963CE9" w:rsidP="00963CE9" w14:paraId="74C059C2" w14:textId="77777777">
      <w:pPr>
        <w:rPr>
          <w:kern w:val="0"/>
          <w14:ligatures w14:val="none"/>
        </w:rPr>
      </w:pPr>
      <w:r w:rsidRPr="00963CE9">
        <w:rPr>
          <w:kern w:val="0"/>
          <w14:ligatures w14:val="none"/>
        </w:rPr>
        <w:t>Forms will be submitted on an as needed basis.</w:t>
      </w:r>
    </w:p>
    <w:p w:rsidR="00963CE9" w:rsidRPr="00963CE9" w:rsidP="00963CE9" w14:paraId="12405852" w14:textId="77777777">
      <w:pPr>
        <w:rPr>
          <w:kern w:val="0"/>
          <w14:ligatures w14:val="none"/>
        </w:rPr>
      </w:pPr>
      <w:r w:rsidRPr="00963CE9">
        <w:rPr>
          <w:kern w:val="0"/>
          <w14:ligatures w14:val="none"/>
        </w:rPr>
        <w:t xml:space="preserve">It is necessary to collect each time a group or individual wishes to participate in the program activity or event because the groups do not always contain the same participants, we need to know the number of attendees to properly prepare the space and program materials, and similar needs. We also do not retain peoples’ personal information for later re-use should they attend another program as a privacy practice. If we could not collect the information for each program and registrant, we would be unable to </w:t>
      </w:r>
      <w:r w:rsidRPr="00963CE9">
        <w:rPr>
          <w:kern w:val="0"/>
          <w14:ligatures w14:val="none"/>
        </w:rPr>
        <w:t>offer many of our events and outreach programs, and would be restricted in the number of participants, in some cases having to turn people away.</w:t>
      </w:r>
    </w:p>
    <w:p w:rsidR="00963CE9" w:rsidRPr="00963CE9" w:rsidP="00963CE9" w14:paraId="49890A8B" w14:textId="77777777">
      <w:pPr>
        <w:rPr>
          <w:b/>
          <w:kern w:val="0"/>
          <w14:ligatures w14:val="none"/>
        </w:rPr>
      </w:pPr>
      <w:r w:rsidRPr="00963CE9">
        <w:rPr>
          <w:b/>
          <w:kern w:val="0"/>
          <w14:ligatures w14:val="none"/>
        </w:rPr>
        <w:t>7. This is a voluntary information collection and will be conducted in a manner consistent with the general information collection guidelines in 5 CFR 1320.5.  The information collected will not be used for statistical purposes.</w:t>
      </w:r>
    </w:p>
    <w:p w:rsidR="00963CE9" w:rsidRPr="00963CE9" w:rsidP="00963CE9" w14:paraId="29665EA6" w14:textId="77777777">
      <w:pPr>
        <w:rPr>
          <w:kern w:val="0"/>
          <w14:ligatures w14:val="none"/>
        </w:rPr>
      </w:pPr>
      <w:r w:rsidRPr="00963CE9">
        <w:rPr>
          <w:kern w:val="0"/>
          <w14:ligatures w14:val="none"/>
        </w:rPr>
        <w:t>There are no special circumstances. The information collected will be voluntary and will not be used for statistical purposes.</w:t>
      </w:r>
    </w:p>
    <w:p w:rsidR="00963CE9" w:rsidRPr="00963CE9" w:rsidP="00963CE9" w14:paraId="5749CC36" w14:textId="77777777">
      <w:pPr>
        <w:rPr>
          <w:b/>
          <w:kern w:val="0"/>
          <w14:ligatures w14:val="none"/>
        </w:rPr>
      </w:pPr>
      <w:r w:rsidRPr="00963CE9">
        <w:rPr>
          <w:b/>
          <w:kern w:val="0"/>
          <w14:ligatures w14:val="none"/>
        </w:rPr>
        <w:t>8. Comments in Response to the Federal Register Notice and Efforts to Consult Outside Agency</w:t>
      </w:r>
    </w:p>
    <w:p w:rsidR="00963CE9" w:rsidRPr="00963CE9" w:rsidP="00963CE9" w14:paraId="452C1F84" w14:textId="77777777">
      <w:pPr>
        <w:rPr>
          <w:kern w:val="0"/>
          <w14:ligatures w14:val="none"/>
        </w:rPr>
      </w:pPr>
      <w:r w:rsidRPr="00963CE9">
        <w:rPr>
          <w:kern w:val="0"/>
          <w14:ligatures w14:val="none"/>
        </w:rPr>
        <w:t xml:space="preserve">We published a notice request for public comments for the proposed information collection in the Federal Register on December 28, 2022 (87 FR 79855). We received one comment on December 28, 2022, from Jean Public. Due to lack of relevance, no action was taken in response to the comment. A copy of the comment received is included in this submission. </w:t>
      </w:r>
    </w:p>
    <w:p w:rsidR="00963CE9" w:rsidRPr="00963CE9" w:rsidP="00963CE9" w14:paraId="48C1D402" w14:textId="77777777">
      <w:pPr>
        <w:rPr>
          <w:kern w:val="0"/>
          <w14:ligatures w14:val="none"/>
        </w:rPr>
      </w:pPr>
      <w:r w:rsidRPr="00963CE9">
        <w:rPr>
          <w:kern w:val="0"/>
          <w14:ligatures w14:val="none"/>
        </w:rPr>
        <w:t>In addition to soliciting comments from the public, we consulted with representatives from other government agencies that have similar collections.</w:t>
      </w:r>
    </w:p>
    <w:p w:rsidR="00963CE9" w:rsidRPr="00963CE9" w:rsidP="00963CE9" w14:paraId="4EEF2E63" w14:textId="77777777">
      <w:pPr>
        <w:rPr>
          <w:kern w:val="0"/>
          <w14:ligatures w14:val="none"/>
        </w:rPr>
      </w:pPr>
      <w:r w:rsidRPr="00963CE9">
        <w:rPr>
          <w:b/>
          <w:kern w:val="0"/>
          <w14:ligatures w14:val="none"/>
        </w:rPr>
        <w:t>9. Explanation of any payment or gift to respondents.</w:t>
      </w:r>
      <w:r w:rsidRPr="00963CE9">
        <w:rPr>
          <w:kern w:val="0"/>
          <w14:ligatures w14:val="none"/>
        </w:rPr>
        <w:t xml:space="preserve"> </w:t>
      </w:r>
    </w:p>
    <w:p w:rsidR="00963CE9" w:rsidRPr="00963CE9" w:rsidP="00963CE9" w14:paraId="48D367C0" w14:textId="77777777">
      <w:pPr>
        <w:rPr>
          <w:kern w:val="0"/>
          <w14:ligatures w14:val="none"/>
        </w:rPr>
      </w:pPr>
      <w:r w:rsidRPr="00963CE9">
        <w:rPr>
          <w:kern w:val="0"/>
          <w14:ligatures w14:val="none"/>
        </w:rPr>
        <w:t>We will not provide any monetary gifts or payments for this generic to respondents for completing any of the data collection instruments. On occasions, respondents and conference attendees may receive informational materials, mementos, or souvenirs.</w:t>
      </w:r>
    </w:p>
    <w:p w:rsidR="00963CE9" w:rsidRPr="00963CE9" w:rsidP="00963CE9" w14:paraId="71401E25" w14:textId="77777777">
      <w:pPr>
        <w:spacing w:after="0" w:line="240" w:lineRule="auto"/>
        <w:rPr>
          <w:kern w:val="0"/>
          <w:sz w:val="16"/>
          <w:szCs w:val="16"/>
          <w14:ligatures w14:val="none"/>
        </w:rPr>
      </w:pPr>
      <w:r w:rsidRPr="00963CE9">
        <w:rPr>
          <w:b/>
          <w:bCs/>
          <w:kern w:val="0"/>
          <w14:ligatures w14:val="none"/>
        </w:rPr>
        <w:t>10. Describe any assurance of confidentiality provided to respondents and the basis for the assurance in statute, regulation, or agency policy.</w:t>
      </w:r>
    </w:p>
    <w:p w:rsidR="00963CE9" w:rsidRPr="00963CE9" w:rsidP="00963CE9" w14:paraId="43D152C6" w14:textId="36D4824C">
      <w:pPr>
        <w:spacing w:after="0"/>
        <w:rPr>
          <w:kern w:val="0"/>
          <w14:ligatures w14:val="none"/>
        </w:rPr>
      </w:pPr>
      <w:r>
        <w:rPr>
          <w:kern w:val="0"/>
          <w14:ligatures w14:val="none"/>
        </w:rPr>
        <w:t xml:space="preserve">Information provided will be kept private to the extent permitted by law.  </w:t>
      </w:r>
      <w:r w:rsidRPr="00963CE9">
        <w:rPr>
          <w:kern w:val="0"/>
          <w14:ligatures w14:val="none"/>
        </w:rPr>
        <w:t>We include a Privacy Act statement on each form. DOC staff and designees use the provided information to manage attendance, registration, and communication for and about the named activity or program event. In addition, only individuals who need to use the information for in the stated purpose have access to it, and we destroy it promptly once the program is over</w:t>
      </w:r>
      <w:r w:rsidR="003C044A">
        <w:rPr>
          <w:kern w:val="0"/>
          <w14:ligatures w14:val="none"/>
        </w:rPr>
        <w:t xml:space="preserve"> or manage and dispose of the information as appropriate according to the information’s record schedule</w:t>
      </w:r>
      <w:r w:rsidRPr="00963CE9">
        <w:rPr>
          <w:kern w:val="0"/>
          <w14:ligatures w14:val="none"/>
        </w:rPr>
        <w:t>.</w:t>
      </w:r>
    </w:p>
    <w:p w:rsidR="00963CE9" w:rsidRPr="00963CE9" w:rsidP="00963CE9" w14:paraId="50614DF8" w14:textId="77777777">
      <w:pPr>
        <w:spacing w:after="0" w:line="240" w:lineRule="auto"/>
        <w:rPr>
          <w:kern w:val="0"/>
          <w:sz w:val="16"/>
          <w:szCs w:val="16"/>
          <w14:ligatures w14:val="none"/>
        </w:rPr>
      </w:pPr>
    </w:p>
    <w:p w:rsidR="00963CE9" w:rsidRPr="00963CE9" w:rsidP="00963CE9" w14:paraId="3FF90D58" w14:textId="77777777">
      <w:pPr>
        <w:rPr>
          <w:kern w:val="0"/>
          <w14:ligatures w14:val="none"/>
        </w:rPr>
      </w:pPr>
      <w:r w:rsidRPr="00963CE9">
        <w:rPr>
          <w:kern w:val="0"/>
          <w14:ligatures w14:val="none"/>
        </w:rPr>
        <w:t xml:space="preserve">Personal Identifiable Information (PII) will only be collected to the extent necessary. In these instances, the rationale for collecting PII will be fully explained. Respondents will be assured that neither their participation nor lack of participation will have any effect on their eligibility for participation in events or receipt of services. </w:t>
      </w:r>
    </w:p>
    <w:p w:rsidR="00963CE9" w:rsidRPr="00963CE9" w:rsidP="00963CE9" w14:paraId="5081B22C" w14:textId="77777777">
      <w:pPr>
        <w:rPr>
          <w:kern w:val="0"/>
          <w14:ligatures w14:val="none"/>
        </w:rPr>
      </w:pPr>
      <w:r w:rsidRPr="00963CE9">
        <w:rPr>
          <w:kern w:val="0"/>
          <w14:ligatures w14:val="none"/>
        </w:rPr>
        <w:t xml:space="preserve">In addition, respondents will be advised of the purpose of the information collection, the use of information collection, DOC sponsorship, that their participation is voluntary, and that they may choose to discontinue or have their name and/or related information withdrawn at any time. </w:t>
      </w:r>
    </w:p>
    <w:p w:rsidR="00963CE9" w:rsidRPr="00963CE9" w:rsidP="00963CE9" w14:paraId="1A9D2D96" w14:textId="77777777">
      <w:pPr>
        <w:spacing w:after="0" w:line="240" w:lineRule="auto"/>
        <w:rPr>
          <w:b/>
          <w:bCs/>
          <w:kern w:val="0"/>
          <w14:ligatures w14:val="none"/>
        </w:rPr>
      </w:pPr>
      <w:r w:rsidRPr="00963CE9">
        <w:rPr>
          <w:b/>
          <w:kern w:val="0"/>
          <w14:ligatures w14:val="none"/>
        </w:rPr>
        <w:t>11.</w:t>
      </w:r>
      <w:r w:rsidRPr="00963CE9">
        <w:rPr>
          <w:b/>
          <w:bCs/>
          <w:kern w:val="0"/>
          <w14:ligatures w14:val="none"/>
        </w:rPr>
        <w:t xml:space="preserve"> Provide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63CE9" w:rsidRPr="00963CE9" w:rsidP="00963CE9" w14:paraId="1AEA80AD" w14:textId="77777777">
      <w:pPr>
        <w:spacing w:after="0" w:line="240" w:lineRule="auto"/>
        <w:rPr>
          <w:b/>
          <w:kern w:val="0"/>
          <w:sz w:val="16"/>
          <w:szCs w:val="16"/>
          <w14:ligatures w14:val="none"/>
        </w:rPr>
      </w:pPr>
    </w:p>
    <w:p w:rsidR="00963CE9" w:rsidRPr="00963CE9" w:rsidP="00963CE9" w14:paraId="315734A1" w14:textId="11977D12">
      <w:pPr>
        <w:rPr>
          <w:kern w:val="0"/>
          <w14:ligatures w14:val="none"/>
        </w:rPr>
      </w:pPr>
      <w:r w:rsidRPr="00963CE9">
        <w:rPr>
          <w:kern w:val="0"/>
          <w14:ligatures w14:val="none"/>
        </w:rPr>
        <w:t xml:space="preserve">Most questions that will be asked are typically not considered sensitive. PII may be collected for some requests, </w:t>
      </w:r>
      <w:r w:rsidR="00E83DB0">
        <w:rPr>
          <w:kern w:val="0"/>
          <w14:ligatures w14:val="none"/>
        </w:rPr>
        <w:t>and in most cases,</w:t>
      </w:r>
      <w:r w:rsidRPr="00963CE9" w:rsidR="00E83DB0">
        <w:rPr>
          <w:kern w:val="0"/>
          <w14:ligatures w14:val="none"/>
        </w:rPr>
        <w:t xml:space="preserve"> </w:t>
      </w:r>
      <w:r w:rsidRPr="00963CE9">
        <w:rPr>
          <w:kern w:val="0"/>
          <w14:ligatures w14:val="none"/>
        </w:rPr>
        <w:t>all data will be fully and permanently destroyed/deleted upon event completion.</w:t>
      </w:r>
    </w:p>
    <w:p w:rsidR="00963CE9" w:rsidRPr="00963CE9" w:rsidP="00963CE9" w14:paraId="798ADEC6" w14:textId="77777777">
      <w:pPr>
        <w:rPr>
          <w:kern w:val="0"/>
          <w14:ligatures w14:val="none"/>
        </w:rPr>
      </w:pPr>
      <w:r w:rsidRPr="00963CE9">
        <w:rPr>
          <w:kern w:val="0"/>
          <w14:ligatures w14:val="none"/>
        </w:rPr>
        <w:t>As a general matter, information collections under this generic collection request will not result in any new system of records containing privacy information and will not ask questions of a sensitive nature that have not been approved for use by OMB, such as sexual behavior and attitudes, religious beliefs, and other matters that are commonly considered private.</w:t>
      </w:r>
    </w:p>
    <w:p w:rsidR="00FC508E" w:rsidRPr="00FC508E" w:rsidP="00FC508E" w14:paraId="7F5BB977" w14:textId="0871B54B">
      <w:pPr>
        <w:spacing w:after="0" w:line="240" w:lineRule="auto"/>
        <w:rPr>
          <w:kern w:val="0"/>
          <w14:ligatures w14:val="none"/>
        </w:rPr>
      </w:pPr>
      <w:r w:rsidRPr="00963CE9">
        <w:rPr>
          <w:kern w:val="0"/>
          <w14:ligatures w14:val="none"/>
        </w:rPr>
        <w:t xml:space="preserve">However, for DOC to be more inclusive when it comes to selecting panelists/speakers to speak at DOC supported meetings, conferences, committee members, and program outreach events to ensure diversity and underrepresented communities are represented, sensitive questions (i.e., race, age, ethnicity, sex/gender etc.) may be asked. </w:t>
      </w:r>
      <w:r w:rsidRPr="00FC508E">
        <w:rPr>
          <w:rFonts w:ascii="Segoe UI" w:eastAsia="Times New Roman" w:hAnsi="Segoe UI" w:cs="Segoe UI"/>
          <w:kern w:val="0"/>
          <w:sz w:val="18"/>
          <w:szCs w:val="18"/>
          <w14:ligatures w14:val="none"/>
        </w:rPr>
        <w:t xml:space="preserve"> </w:t>
      </w:r>
      <w:r w:rsidRPr="00FC508E">
        <w:rPr>
          <w:kern w:val="0"/>
          <w14:ligatures w14:val="none"/>
        </w:rPr>
        <w:t xml:space="preserve">In accordance with the </w:t>
      </w:r>
      <w:r w:rsidRPr="00FC508E">
        <w:rPr>
          <w:b/>
          <w:bCs/>
          <w:kern w:val="0"/>
          <w:u w:val="single"/>
          <w14:ligatures w14:val="none"/>
        </w:rPr>
        <w:t xml:space="preserve">Presidential Memorandum on Restoring Trust in Government Through Scientific Integrity and Evidence-Based Policymaking: </w:t>
      </w:r>
      <w:r w:rsidRPr="00FC508E">
        <w:rPr>
          <w:kern w:val="0"/>
          <w14:ligatures w14:val="none"/>
        </w:rPr>
        <w:t>Section 7(c).  In conducting this review, heads of agencies shall take steps to review the membership of scientific and technological advisory committees and, as appropriate and consistent with applicable law, ensure that members and future nominees reflect the diversity of America in terms of gender, race, ethnicity, geography, and other characteristics; represent a variety of backgrounds, areas of expertise, and experiences; provide well-rounded and expert advice to agencies; and are selected based on their scientific and technological knowledge, skills, experience, and integrity, including prioritization of experience with evidence-based, equitable, inclusive, and participatory practices and structures for the conduct of scientific research and the communication of scientific results.</w:t>
      </w:r>
    </w:p>
    <w:p w:rsidR="00963CE9" w:rsidRPr="00963CE9" w:rsidP="00963CE9" w14:paraId="64539C2B" w14:textId="77777777">
      <w:pPr>
        <w:spacing w:after="0" w:line="240" w:lineRule="auto"/>
        <w:rPr>
          <w:kern w:val="0"/>
          <w:sz w:val="16"/>
          <w:szCs w:val="16"/>
          <w14:ligatures w14:val="none"/>
        </w:rPr>
      </w:pPr>
    </w:p>
    <w:p w:rsidR="00963CE9" w:rsidRPr="00963CE9" w:rsidP="00963CE9" w14:paraId="769B1474" w14:textId="77777777">
      <w:pPr>
        <w:spacing w:after="0" w:line="240" w:lineRule="auto"/>
        <w:rPr>
          <w:b/>
          <w:kern w:val="0"/>
          <w14:ligatures w14:val="none"/>
        </w:rPr>
      </w:pPr>
      <w:r w:rsidRPr="00963CE9">
        <w:rPr>
          <w:b/>
          <w:kern w:val="0"/>
          <w14:ligatures w14:val="none"/>
        </w:rPr>
        <w:t>12.  Estimates of Hour Burden Including Annualized Hourly Costs</w:t>
      </w:r>
    </w:p>
    <w:p w:rsidR="00963CE9" w:rsidRPr="00963CE9" w:rsidP="00963CE9" w14:paraId="366CA97E" w14:textId="77777777">
      <w:pPr>
        <w:spacing w:after="0" w:line="240" w:lineRule="auto"/>
        <w:rPr>
          <w:b/>
          <w:kern w:val="0"/>
          <w:sz w:val="16"/>
          <w:szCs w:val="16"/>
          <w14:ligatures w14:val="none"/>
        </w:rPr>
      </w:pPr>
    </w:p>
    <w:p w:rsidR="00963CE9" w:rsidRPr="00963CE9" w:rsidP="00963CE9" w14:paraId="01AF0A4A" w14:textId="77777777">
      <w:pPr>
        <w:spacing w:after="0" w:line="240" w:lineRule="auto"/>
        <w:rPr>
          <w:kern w:val="0"/>
          <w14:ligatures w14:val="none"/>
        </w:rPr>
      </w:pPr>
      <w:r w:rsidRPr="00963CE9">
        <w:rPr>
          <w:kern w:val="0"/>
          <w14:ligatures w14:val="none"/>
        </w:rPr>
        <w:t>A variety of instruments and platforms will be used to collect information from respondents, and each will vary by number of respondents and average time per response. However, the annual burden hours requested (10,375) is based on the number of collections we expect to conduct over the requested period for this clearance. The average time per response is one hour.</w:t>
      </w:r>
    </w:p>
    <w:p w:rsidR="00963CE9" w:rsidRPr="00963CE9" w:rsidP="00963CE9" w14:paraId="332A5F3F" w14:textId="77777777">
      <w:pPr>
        <w:spacing w:after="0" w:line="240" w:lineRule="auto"/>
        <w:rPr>
          <w:b/>
          <w:kern w:val="0"/>
          <w:sz w:val="10"/>
          <w:szCs w:val="10"/>
          <w14:ligatures w14:val="none"/>
        </w:rPr>
      </w:pPr>
    </w:p>
    <w:p w:rsidR="00963CE9" w:rsidRPr="00963CE9" w:rsidP="00963CE9" w14:paraId="4AA0B1B0" w14:textId="77777777">
      <w:pPr>
        <w:rPr>
          <w:b/>
          <w:kern w:val="0"/>
          <w14:ligatures w14:val="none"/>
        </w:rPr>
      </w:pPr>
      <w:r w:rsidRPr="00963CE9">
        <w:rPr>
          <w:b/>
          <w:kern w:val="0"/>
          <w14:ligatures w14:val="none"/>
        </w:rPr>
        <w:t xml:space="preserve">Estimated </w:t>
      </w:r>
      <w:r w:rsidRPr="00963CE9">
        <w:rPr>
          <w:b/>
          <w:bCs/>
          <w:kern w:val="0"/>
          <w14:ligatures w14:val="none"/>
        </w:rPr>
        <w:t>Annualized Burden Table</w:t>
      </w:r>
    </w:p>
    <w:tbl>
      <w:tblPr>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5"/>
        <w:gridCol w:w="1440"/>
        <w:gridCol w:w="2250"/>
        <w:gridCol w:w="2155"/>
        <w:gridCol w:w="1496"/>
      </w:tblGrid>
      <w:tr w14:paraId="566FB0A2" w14:textId="77777777" w:rsidTr="0074041D">
        <w:tblPrEx>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85"/>
        </w:trPr>
        <w:tc>
          <w:tcPr>
            <w:tcW w:w="224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963CE9" w:rsidRPr="00963CE9" w:rsidP="00963CE9" w14:paraId="11CD98B0" w14:textId="77777777">
            <w:pPr>
              <w:spacing w:after="0" w:line="240" w:lineRule="auto"/>
              <w:rPr>
                <w:b/>
                <w:kern w:val="0"/>
                <w14:ligatures w14:val="none"/>
              </w:rPr>
            </w:pPr>
          </w:p>
          <w:p w:rsidR="00963CE9" w:rsidRPr="00963CE9" w:rsidP="00963CE9" w14:paraId="1767530F" w14:textId="77777777">
            <w:pPr>
              <w:spacing w:line="240" w:lineRule="auto"/>
              <w:rPr>
                <w:b/>
                <w:kern w:val="0"/>
                <w14:ligatures w14:val="none"/>
              </w:rPr>
            </w:pPr>
            <w:r w:rsidRPr="00963CE9">
              <w:rPr>
                <w:b/>
                <w:kern w:val="0"/>
                <w14:ligatures w14:val="none"/>
              </w:rPr>
              <w:t>Type of Request</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71EA25FC" w14:textId="77777777">
            <w:pPr>
              <w:spacing w:line="240" w:lineRule="auto"/>
              <w:jc w:val="center"/>
              <w:rPr>
                <w:b/>
                <w:kern w:val="0"/>
                <w14:ligatures w14:val="none"/>
              </w:rPr>
            </w:pPr>
            <w:r w:rsidRPr="00963CE9">
              <w:rPr>
                <w:b/>
                <w:kern w:val="0"/>
                <w14:ligatures w14:val="none"/>
              </w:rPr>
              <w:t>Number of Respondents</w:t>
            </w:r>
          </w:p>
        </w:tc>
        <w:tc>
          <w:tcPr>
            <w:tcW w:w="225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3EC035F3" w14:textId="77777777">
            <w:pPr>
              <w:spacing w:line="240" w:lineRule="auto"/>
              <w:jc w:val="center"/>
              <w:rPr>
                <w:b/>
                <w:kern w:val="0"/>
                <w14:ligatures w14:val="none"/>
              </w:rPr>
            </w:pPr>
            <w:r w:rsidRPr="00963CE9">
              <w:rPr>
                <w:b/>
                <w:kern w:val="0"/>
                <w14:ligatures w14:val="none"/>
              </w:rPr>
              <w:t>Number of Responses per Respondent</w:t>
            </w:r>
          </w:p>
        </w:tc>
        <w:tc>
          <w:tcPr>
            <w:tcW w:w="215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6EE2796D" w14:textId="77777777">
            <w:pPr>
              <w:spacing w:line="240" w:lineRule="auto"/>
              <w:jc w:val="center"/>
              <w:rPr>
                <w:b/>
                <w:kern w:val="0"/>
                <w14:ligatures w14:val="none"/>
              </w:rPr>
            </w:pPr>
            <w:r w:rsidRPr="00963CE9">
              <w:rPr>
                <w:b/>
                <w:kern w:val="0"/>
                <w14:ligatures w14:val="none"/>
              </w:rPr>
              <w:t>Average Burden (in hours) per Response</w:t>
            </w:r>
          </w:p>
        </w:tc>
        <w:tc>
          <w:tcPr>
            <w:tcW w:w="1496"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015935C0" w14:textId="77777777">
            <w:pPr>
              <w:spacing w:line="240" w:lineRule="auto"/>
              <w:jc w:val="center"/>
              <w:rPr>
                <w:b/>
                <w:kern w:val="0"/>
                <w14:ligatures w14:val="none"/>
              </w:rPr>
            </w:pPr>
            <w:r w:rsidRPr="00963CE9">
              <w:rPr>
                <w:b/>
                <w:kern w:val="0"/>
                <w14:ligatures w14:val="none"/>
              </w:rPr>
              <w:t>Total Burden Hours</w:t>
            </w:r>
          </w:p>
        </w:tc>
      </w:tr>
      <w:tr w14:paraId="47EDFB98" w14:textId="77777777" w:rsidTr="0074041D">
        <w:tblPrEx>
          <w:tblW w:w="9586" w:type="dxa"/>
          <w:tblLook w:val="01E0"/>
        </w:tblPrEx>
        <w:trPr>
          <w:trHeight w:val="285"/>
        </w:trPr>
        <w:tc>
          <w:tcPr>
            <w:tcW w:w="2245" w:type="dxa"/>
            <w:tcBorders>
              <w:top w:val="single" w:sz="4" w:space="0" w:color="auto"/>
              <w:left w:val="single" w:sz="4" w:space="0" w:color="auto"/>
              <w:bottom w:val="single" w:sz="4" w:space="0" w:color="auto"/>
              <w:right w:val="single" w:sz="4" w:space="0" w:color="auto"/>
            </w:tcBorders>
            <w:hideMark/>
          </w:tcPr>
          <w:p w:rsidR="00963CE9" w:rsidRPr="00963CE9" w:rsidP="00963CE9" w14:paraId="15D8254D" w14:textId="77777777">
            <w:pPr>
              <w:spacing w:after="0" w:line="240" w:lineRule="auto"/>
              <w:rPr>
                <w:kern w:val="0"/>
                <w14:ligatures w14:val="none"/>
              </w:rPr>
            </w:pPr>
            <w:r w:rsidRPr="00963CE9">
              <w:rPr>
                <w:kern w:val="0"/>
                <w14:ligatures w14:val="none"/>
              </w:rPr>
              <w:t>Conferences</w:t>
            </w:r>
          </w:p>
        </w:tc>
        <w:tc>
          <w:tcPr>
            <w:tcW w:w="1440" w:type="dxa"/>
            <w:tcBorders>
              <w:top w:val="single" w:sz="4" w:space="0" w:color="auto"/>
              <w:left w:val="single" w:sz="4" w:space="0" w:color="auto"/>
              <w:bottom w:val="single" w:sz="4" w:space="0" w:color="auto"/>
              <w:right w:val="single" w:sz="4" w:space="0" w:color="auto"/>
            </w:tcBorders>
            <w:hideMark/>
          </w:tcPr>
          <w:p w:rsidR="00963CE9" w:rsidRPr="00963CE9" w:rsidP="00963CE9" w14:paraId="201BAFE0" w14:textId="77777777">
            <w:pPr>
              <w:spacing w:after="0" w:line="240" w:lineRule="auto"/>
              <w:rPr>
                <w:kern w:val="0"/>
                <w14:ligatures w14:val="none"/>
              </w:rPr>
            </w:pPr>
            <w:r w:rsidRPr="00963CE9">
              <w:rPr>
                <w:kern w:val="0"/>
                <w14:ligatures w14:val="none"/>
              </w:rPr>
              <w:t>2,500</w:t>
            </w:r>
          </w:p>
        </w:tc>
        <w:tc>
          <w:tcPr>
            <w:tcW w:w="2250" w:type="dxa"/>
            <w:tcBorders>
              <w:top w:val="single" w:sz="4" w:space="0" w:color="auto"/>
              <w:left w:val="single" w:sz="4" w:space="0" w:color="auto"/>
              <w:bottom w:val="single" w:sz="4" w:space="0" w:color="auto"/>
              <w:right w:val="single" w:sz="4" w:space="0" w:color="auto"/>
            </w:tcBorders>
            <w:hideMark/>
          </w:tcPr>
          <w:p w:rsidR="00963CE9" w:rsidRPr="00963CE9" w:rsidP="00963CE9" w14:paraId="6136E0FE"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hideMark/>
          </w:tcPr>
          <w:p w:rsidR="00963CE9" w:rsidRPr="00963CE9" w:rsidP="00963CE9" w14:paraId="11624818" w14:textId="77777777">
            <w:pPr>
              <w:spacing w:after="0" w:line="240" w:lineRule="auto"/>
              <w:rPr>
                <w:kern w:val="0"/>
                <w14:ligatures w14:val="none"/>
              </w:rPr>
            </w:pPr>
            <w:r w:rsidRPr="00963CE9">
              <w:rPr>
                <w:kern w:val="0"/>
                <w14:ligatures w14:val="none"/>
              </w:rPr>
              <w:t xml:space="preserve">       1</w:t>
            </w:r>
          </w:p>
        </w:tc>
        <w:tc>
          <w:tcPr>
            <w:tcW w:w="1496" w:type="dxa"/>
            <w:tcBorders>
              <w:top w:val="single" w:sz="4" w:space="0" w:color="auto"/>
              <w:left w:val="single" w:sz="4" w:space="0" w:color="auto"/>
              <w:bottom w:val="single" w:sz="4" w:space="0" w:color="auto"/>
              <w:right w:val="single" w:sz="4" w:space="0" w:color="auto"/>
            </w:tcBorders>
            <w:hideMark/>
          </w:tcPr>
          <w:p w:rsidR="00963CE9" w:rsidRPr="00963CE9" w:rsidP="00963CE9" w14:paraId="02746FB4" w14:textId="77777777">
            <w:pPr>
              <w:spacing w:after="0" w:line="240" w:lineRule="auto"/>
              <w:rPr>
                <w:kern w:val="0"/>
                <w14:ligatures w14:val="none"/>
              </w:rPr>
            </w:pPr>
            <w:r w:rsidRPr="00963CE9">
              <w:rPr>
                <w:kern w:val="0"/>
                <w14:ligatures w14:val="none"/>
              </w:rPr>
              <w:t>2,500</w:t>
            </w:r>
          </w:p>
        </w:tc>
      </w:tr>
      <w:tr w14:paraId="738EE266" w14:textId="77777777" w:rsidTr="0074041D">
        <w:tblPrEx>
          <w:tblW w:w="9586" w:type="dxa"/>
          <w:tblLook w:val="01E0"/>
        </w:tblPrEx>
        <w:trPr>
          <w:trHeight w:val="144"/>
        </w:trPr>
        <w:tc>
          <w:tcPr>
            <w:tcW w:w="2245" w:type="dxa"/>
            <w:tcBorders>
              <w:top w:val="single" w:sz="4" w:space="0" w:color="auto"/>
              <w:left w:val="single" w:sz="4" w:space="0" w:color="auto"/>
              <w:bottom w:val="single" w:sz="4" w:space="0" w:color="auto"/>
              <w:right w:val="single" w:sz="4" w:space="0" w:color="auto"/>
            </w:tcBorders>
            <w:hideMark/>
          </w:tcPr>
          <w:p w:rsidR="00963CE9" w:rsidRPr="00963CE9" w:rsidP="00963CE9" w14:paraId="0FD9E0B3" w14:textId="77777777">
            <w:pPr>
              <w:spacing w:after="0" w:line="240" w:lineRule="auto"/>
              <w:rPr>
                <w:kern w:val="0"/>
                <w14:ligatures w14:val="none"/>
              </w:rPr>
            </w:pPr>
            <w:r w:rsidRPr="00963CE9">
              <w:rPr>
                <w:kern w:val="0"/>
                <w14:ligatures w14:val="none"/>
              </w:rPr>
              <w:t>Meetings</w:t>
            </w:r>
          </w:p>
        </w:tc>
        <w:tc>
          <w:tcPr>
            <w:tcW w:w="1440" w:type="dxa"/>
            <w:tcBorders>
              <w:top w:val="single" w:sz="4" w:space="0" w:color="auto"/>
              <w:left w:val="single" w:sz="4" w:space="0" w:color="auto"/>
              <w:bottom w:val="single" w:sz="4" w:space="0" w:color="auto"/>
              <w:right w:val="single" w:sz="4" w:space="0" w:color="auto"/>
            </w:tcBorders>
            <w:hideMark/>
          </w:tcPr>
          <w:p w:rsidR="00963CE9" w:rsidRPr="00963CE9" w:rsidP="00963CE9" w14:paraId="348DDB6A" w14:textId="77777777">
            <w:pPr>
              <w:spacing w:after="0" w:line="240" w:lineRule="auto"/>
              <w:rPr>
                <w:kern w:val="0"/>
                <w14:ligatures w14:val="none"/>
              </w:rPr>
            </w:pPr>
            <w:r w:rsidRPr="00963CE9">
              <w:rPr>
                <w:kern w:val="0"/>
                <w14:ligatures w14:val="none"/>
              </w:rPr>
              <w:t>2,500</w:t>
            </w:r>
          </w:p>
        </w:tc>
        <w:tc>
          <w:tcPr>
            <w:tcW w:w="2250" w:type="dxa"/>
            <w:tcBorders>
              <w:top w:val="single" w:sz="4" w:space="0" w:color="auto"/>
              <w:left w:val="single" w:sz="4" w:space="0" w:color="auto"/>
              <w:bottom w:val="single" w:sz="4" w:space="0" w:color="auto"/>
              <w:right w:val="single" w:sz="4" w:space="0" w:color="auto"/>
            </w:tcBorders>
            <w:hideMark/>
          </w:tcPr>
          <w:p w:rsidR="00963CE9" w:rsidRPr="00963CE9" w:rsidP="00963CE9" w14:paraId="412747AD"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hideMark/>
          </w:tcPr>
          <w:p w:rsidR="00963CE9" w:rsidRPr="00963CE9" w:rsidP="00963CE9" w14:paraId="1AF58D58" w14:textId="77777777">
            <w:pPr>
              <w:spacing w:after="0" w:line="240" w:lineRule="auto"/>
              <w:rPr>
                <w:kern w:val="0"/>
                <w14:ligatures w14:val="none"/>
              </w:rPr>
            </w:pPr>
            <w:r w:rsidRPr="00963CE9">
              <w:rPr>
                <w:kern w:val="0"/>
                <w14:ligatures w14:val="none"/>
              </w:rPr>
              <w:t xml:space="preserve">       45/60</w:t>
            </w:r>
          </w:p>
        </w:tc>
        <w:tc>
          <w:tcPr>
            <w:tcW w:w="1496" w:type="dxa"/>
            <w:tcBorders>
              <w:top w:val="single" w:sz="4" w:space="0" w:color="auto"/>
              <w:left w:val="single" w:sz="4" w:space="0" w:color="auto"/>
              <w:bottom w:val="single" w:sz="4" w:space="0" w:color="auto"/>
              <w:right w:val="single" w:sz="4" w:space="0" w:color="auto"/>
            </w:tcBorders>
            <w:hideMark/>
          </w:tcPr>
          <w:p w:rsidR="00963CE9" w:rsidRPr="00963CE9" w:rsidP="00963CE9" w14:paraId="593C261C" w14:textId="77777777">
            <w:pPr>
              <w:spacing w:after="0" w:line="240" w:lineRule="auto"/>
              <w:rPr>
                <w:kern w:val="0"/>
                <w14:ligatures w14:val="none"/>
              </w:rPr>
            </w:pPr>
            <w:r w:rsidRPr="00963CE9">
              <w:rPr>
                <w:kern w:val="0"/>
                <w14:ligatures w14:val="none"/>
              </w:rPr>
              <w:t>1,875</w:t>
            </w:r>
          </w:p>
        </w:tc>
      </w:tr>
      <w:tr w14:paraId="705D363A" w14:textId="77777777" w:rsidTr="0074041D">
        <w:tblPrEx>
          <w:tblW w:w="9586" w:type="dxa"/>
          <w:tblLook w:val="01E0"/>
        </w:tblPrEx>
        <w:trPr>
          <w:trHeight w:val="142"/>
        </w:trPr>
        <w:tc>
          <w:tcPr>
            <w:tcW w:w="2245" w:type="dxa"/>
            <w:tcBorders>
              <w:top w:val="single" w:sz="4" w:space="0" w:color="auto"/>
              <w:left w:val="single" w:sz="4" w:space="0" w:color="auto"/>
              <w:bottom w:val="single" w:sz="4" w:space="0" w:color="auto"/>
              <w:right w:val="single" w:sz="4" w:space="0" w:color="auto"/>
            </w:tcBorders>
            <w:hideMark/>
          </w:tcPr>
          <w:p w:rsidR="00963CE9" w:rsidRPr="00963CE9" w:rsidP="00963CE9" w14:paraId="4B906847" w14:textId="77777777">
            <w:pPr>
              <w:spacing w:after="0" w:line="240" w:lineRule="auto"/>
              <w:rPr>
                <w:kern w:val="0"/>
                <w14:ligatures w14:val="none"/>
              </w:rPr>
            </w:pPr>
            <w:r w:rsidRPr="00963CE9">
              <w:rPr>
                <w:kern w:val="0"/>
                <w14:ligatures w14:val="none"/>
              </w:rPr>
              <w:t>Workshops/Training</w:t>
            </w:r>
          </w:p>
        </w:tc>
        <w:tc>
          <w:tcPr>
            <w:tcW w:w="1440" w:type="dxa"/>
            <w:tcBorders>
              <w:top w:val="single" w:sz="4" w:space="0" w:color="auto"/>
              <w:left w:val="single" w:sz="4" w:space="0" w:color="auto"/>
              <w:bottom w:val="single" w:sz="4" w:space="0" w:color="auto"/>
              <w:right w:val="single" w:sz="4" w:space="0" w:color="auto"/>
            </w:tcBorders>
            <w:hideMark/>
          </w:tcPr>
          <w:p w:rsidR="00963CE9" w:rsidRPr="00963CE9" w:rsidP="00963CE9" w14:paraId="7DFD4421" w14:textId="77777777">
            <w:pPr>
              <w:spacing w:after="0" w:line="240" w:lineRule="auto"/>
              <w:rPr>
                <w:kern w:val="0"/>
                <w14:ligatures w14:val="none"/>
              </w:rPr>
            </w:pPr>
            <w:r w:rsidRPr="00963CE9">
              <w:rPr>
                <w:kern w:val="0"/>
                <w14:ligatures w14:val="none"/>
              </w:rPr>
              <w:t>2,500</w:t>
            </w:r>
          </w:p>
        </w:tc>
        <w:tc>
          <w:tcPr>
            <w:tcW w:w="2250" w:type="dxa"/>
            <w:tcBorders>
              <w:top w:val="single" w:sz="4" w:space="0" w:color="auto"/>
              <w:left w:val="single" w:sz="4" w:space="0" w:color="auto"/>
              <w:bottom w:val="single" w:sz="4" w:space="0" w:color="auto"/>
              <w:right w:val="single" w:sz="4" w:space="0" w:color="auto"/>
            </w:tcBorders>
            <w:hideMark/>
          </w:tcPr>
          <w:p w:rsidR="00963CE9" w:rsidRPr="00963CE9" w:rsidP="00963CE9" w14:paraId="782BAC1B"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hideMark/>
          </w:tcPr>
          <w:p w:rsidR="00963CE9" w:rsidRPr="00963CE9" w:rsidP="00963CE9" w14:paraId="3E768D68" w14:textId="77777777">
            <w:pPr>
              <w:spacing w:after="0" w:line="240" w:lineRule="auto"/>
              <w:rPr>
                <w:kern w:val="0"/>
                <w14:ligatures w14:val="none"/>
              </w:rPr>
            </w:pPr>
            <w:r w:rsidRPr="00963CE9">
              <w:rPr>
                <w:kern w:val="0"/>
                <w14:ligatures w14:val="none"/>
              </w:rPr>
              <w:t xml:space="preserve">       30/60</w:t>
            </w:r>
          </w:p>
        </w:tc>
        <w:tc>
          <w:tcPr>
            <w:tcW w:w="1496" w:type="dxa"/>
            <w:tcBorders>
              <w:top w:val="single" w:sz="4" w:space="0" w:color="auto"/>
              <w:left w:val="single" w:sz="4" w:space="0" w:color="auto"/>
              <w:bottom w:val="single" w:sz="4" w:space="0" w:color="auto"/>
              <w:right w:val="single" w:sz="4" w:space="0" w:color="auto"/>
            </w:tcBorders>
            <w:hideMark/>
          </w:tcPr>
          <w:p w:rsidR="00963CE9" w:rsidRPr="00963CE9" w:rsidP="00963CE9" w14:paraId="651BA386" w14:textId="77777777">
            <w:pPr>
              <w:spacing w:after="0" w:line="240" w:lineRule="auto"/>
              <w:rPr>
                <w:kern w:val="0"/>
                <w14:ligatures w14:val="none"/>
              </w:rPr>
            </w:pPr>
            <w:r w:rsidRPr="00963CE9">
              <w:rPr>
                <w:kern w:val="0"/>
                <w14:ligatures w14:val="none"/>
              </w:rPr>
              <w:t>1,250</w:t>
            </w:r>
          </w:p>
        </w:tc>
      </w:tr>
      <w:tr w14:paraId="0B34FC33" w14:textId="77777777" w:rsidTr="0074041D">
        <w:tblPrEx>
          <w:tblW w:w="9586" w:type="dxa"/>
          <w:tblLook w:val="01E0"/>
        </w:tblPrEx>
        <w:trPr>
          <w:trHeight w:val="142"/>
        </w:trPr>
        <w:tc>
          <w:tcPr>
            <w:tcW w:w="2245" w:type="dxa"/>
            <w:tcBorders>
              <w:top w:val="single" w:sz="4" w:space="0" w:color="auto"/>
              <w:left w:val="single" w:sz="4" w:space="0" w:color="auto"/>
              <w:bottom w:val="single" w:sz="4" w:space="0" w:color="auto"/>
              <w:right w:val="single" w:sz="4" w:space="0" w:color="auto"/>
            </w:tcBorders>
            <w:hideMark/>
          </w:tcPr>
          <w:p w:rsidR="00963CE9" w:rsidRPr="00963CE9" w:rsidP="00963CE9" w14:paraId="42F63426" w14:textId="77777777">
            <w:pPr>
              <w:spacing w:after="0" w:line="240" w:lineRule="auto"/>
              <w:rPr>
                <w:kern w:val="0"/>
                <w14:ligatures w14:val="none"/>
              </w:rPr>
            </w:pPr>
            <w:r w:rsidRPr="00963CE9">
              <w:rPr>
                <w:kern w:val="0"/>
                <w14:ligatures w14:val="none"/>
              </w:rPr>
              <w:t>Committees</w:t>
            </w:r>
          </w:p>
        </w:tc>
        <w:tc>
          <w:tcPr>
            <w:tcW w:w="1440" w:type="dxa"/>
            <w:tcBorders>
              <w:top w:val="single" w:sz="4" w:space="0" w:color="auto"/>
              <w:left w:val="single" w:sz="4" w:space="0" w:color="auto"/>
              <w:bottom w:val="single" w:sz="4" w:space="0" w:color="auto"/>
              <w:right w:val="single" w:sz="4" w:space="0" w:color="auto"/>
            </w:tcBorders>
            <w:hideMark/>
          </w:tcPr>
          <w:p w:rsidR="00963CE9" w:rsidRPr="00963CE9" w:rsidP="00963CE9" w14:paraId="7A3B70FD" w14:textId="77777777">
            <w:pPr>
              <w:spacing w:after="0" w:line="240" w:lineRule="auto"/>
              <w:rPr>
                <w:kern w:val="0"/>
                <w14:ligatures w14:val="none"/>
              </w:rPr>
            </w:pPr>
            <w:r w:rsidRPr="00963CE9">
              <w:rPr>
                <w:kern w:val="0"/>
                <w14:ligatures w14:val="none"/>
              </w:rPr>
              <w:t>1,000</w:t>
            </w:r>
          </w:p>
        </w:tc>
        <w:tc>
          <w:tcPr>
            <w:tcW w:w="2250" w:type="dxa"/>
            <w:tcBorders>
              <w:top w:val="single" w:sz="4" w:space="0" w:color="auto"/>
              <w:left w:val="single" w:sz="4" w:space="0" w:color="auto"/>
              <w:bottom w:val="single" w:sz="4" w:space="0" w:color="auto"/>
              <w:right w:val="single" w:sz="4" w:space="0" w:color="auto"/>
            </w:tcBorders>
            <w:hideMark/>
          </w:tcPr>
          <w:p w:rsidR="00963CE9" w:rsidRPr="00963CE9" w:rsidP="00963CE9" w14:paraId="556A9C49"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hideMark/>
          </w:tcPr>
          <w:p w:rsidR="00963CE9" w:rsidRPr="00963CE9" w:rsidP="00963CE9" w14:paraId="75FA7874" w14:textId="77777777">
            <w:pPr>
              <w:spacing w:after="0" w:line="240" w:lineRule="auto"/>
              <w:rPr>
                <w:kern w:val="0"/>
                <w14:ligatures w14:val="none"/>
              </w:rPr>
            </w:pPr>
            <w:r w:rsidRPr="00963CE9">
              <w:rPr>
                <w:kern w:val="0"/>
                <w14:ligatures w14:val="none"/>
              </w:rPr>
              <w:t xml:space="preserve">       1</w:t>
            </w:r>
          </w:p>
        </w:tc>
        <w:tc>
          <w:tcPr>
            <w:tcW w:w="1496" w:type="dxa"/>
            <w:tcBorders>
              <w:top w:val="single" w:sz="4" w:space="0" w:color="auto"/>
              <w:left w:val="single" w:sz="4" w:space="0" w:color="auto"/>
              <w:bottom w:val="single" w:sz="4" w:space="0" w:color="auto"/>
              <w:right w:val="single" w:sz="4" w:space="0" w:color="auto"/>
            </w:tcBorders>
            <w:hideMark/>
          </w:tcPr>
          <w:p w:rsidR="00963CE9" w:rsidRPr="00963CE9" w:rsidP="00963CE9" w14:paraId="24EBF579" w14:textId="77777777">
            <w:pPr>
              <w:spacing w:after="0" w:line="240" w:lineRule="auto"/>
              <w:rPr>
                <w:kern w:val="0"/>
                <w14:ligatures w14:val="none"/>
              </w:rPr>
            </w:pPr>
            <w:r w:rsidRPr="00963CE9">
              <w:rPr>
                <w:kern w:val="0"/>
                <w14:ligatures w14:val="none"/>
              </w:rPr>
              <w:t>1,000</w:t>
            </w:r>
          </w:p>
        </w:tc>
      </w:tr>
      <w:tr w14:paraId="5EBB76EF" w14:textId="77777777" w:rsidTr="0074041D">
        <w:tblPrEx>
          <w:tblW w:w="9586" w:type="dxa"/>
          <w:tblLook w:val="01E0"/>
        </w:tblPrEx>
        <w:trPr>
          <w:trHeight w:val="142"/>
        </w:trPr>
        <w:tc>
          <w:tcPr>
            <w:tcW w:w="2245" w:type="dxa"/>
            <w:tcBorders>
              <w:top w:val="single" w:sz="4" w:space="0" w:color="auto"/>
              <w:left w:val="single" w:sz="4" w:space="0" w:color="auto"/>
              <w:bottom w:val="single" w:sz="4" w:space="0" w:color="auto"/>
              <w:right w:val="single" w:sz="4" w:space="0" w:color="auto"/>
            </w:tcBorders>
          </w:tcPr>
          <w:p w:rsidR="00963CE9" w:rsidRPr="00963CE9" w:rsidP="00963CE9" w14:paraId="0ABBF0D2" w14:textId="77777777">
            <w:pPr>
              <w:spacing w:after="0" w:line="240" w:lineRule="auto"/>
              <w:rPr>
                <w:kern w:val="0"/>
                <w14:ligatures w14:val="none"/>
              </w:rPr>
            </w:pPr>
            <w:r w:rsidRPr="00963CE9">
              <w:rPr>
                <w:kern w:val="0"/>
                <w14:ligatures w14:val="none"/>
              </w:rPr>
              <w:t>Panels</w:t>
            </w:r>
          </w:p>
        </w:tc>
        <w:tc>
          <w:tcPr>
            <w:tcW w:w="1440" w:type="dxa"/>
            <w:tcBorders>
              <w:top w:val="single" w:sz="4" w:space="0" w:color="auto"/>
              <w:left w:val="single" w:sz="4" w:space="0" w:color="auto"/>
              <w:bottom w:val="single" w:sz="4" w:space="0" w:color="auto"/>
              <w:right w:val="single" w:sz="4" w:space="0" w:color="auto"/>
            </w:tcBorders>
          </w:tcPr>
          <w:p w:rsidR="00963CE9" w:rsidRPr="00963CE9" w:rsidP="00963CE9" w14:paraId="671255EB" w14:textId="77777777">
            <w:pPr>
              <w:spacing w:after="0" w:line="240" w:lineRule="auto"/>
              <w:rPr>
                <w:kern w:val="0"/>
                <w14:ligatures w14:val="none"/>
              </w:rPr>
            </w:pPr>
            <w:r w:rsidRPr="00963CE9">
              <w:rPr>
                <w:kern w:val="0"/>
                <w14:ligatures w14:val="none"/>
              </w:rPr>
              <w:t>1,500</w:t>
            </w:r>
          </w:p>
        </w:tc>
        <w:tc>
          <w:tcPr>
            <w:tcW w:w="2250" w:type="dxa"/>
            <w:tcBorders>
              <w:top w:val="single" w:sz="4" w:space="0" w:color="auto"/>
              <w:left w:val="single" w:sz="4" w:space="0" w:color="auto"/>
              <w:bottom w:val="single" w:sz="4" w:space="0" w:color="auto"/>
              <w:right w:val="single" w:sz="4" w:space="0" w:color="auto"/>
            </w:tcBorders>
          </w:tcPr>
          <w:p w:rsidR="00963CE9" w:rsidRPr="00963CE9" w:rsidP="00963CE9" w14:paraId="457709F6"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tcPr>
          <w:p w:rsidR="00963CE9" w:rsidRPr="00963CE9" w:rsidP="00963CE9" w14:paraId="02C60A4C" w14:textId="77777777">
            <w:pPr>
              <w:spacing w:after="0" w:line="240" w:lineRule="auto"/>
              <w:rPr>
                <w:kern w:val="0"/>
                <w14:ligatures w14:val="none"/>
              </w:rPr>
            </w:pPr>
            <w:r w:rsidRPr="00963CE9">
              <w:rPr>
                <w:kern w:val="0"/>
                <w14:ligatures w14:val="none"/>
              </w:rPr>
              <w:t xml:space="preserve">      30/60</w:t>
            </w:r>
          </w:p>
        </w:tc>
        <w:tc>
          <w:tcPr>
            <w:tcW w:w="1496" w:type="dxa"/>
            <w:tcBorders>
              <w:top w:val="single" w:sz="4" w:space="0" w:color="auto"/>
              <w:left w:val="single" w:sz="4" w:space="0" w:color="auto"/>
              <w:bottom w:val="single" w:sz="4" w:space="0" w:color="auto"/>
              <w:right w:val="single" w:sz="4" w:space="0" w:color="auto"/>
            </w:tcBorders>
          </w:tcPr>
          <w:p w:rsidR="00963CE9" w:rsidRPr="00963CE9" w:rsidP="00963CE9" w14:paraId="0285B69E" w14:textId="77777777">
            <w:pPr>
              <w:spacing w:after="0" w:line="240" w:lineRule="auto"/>
              <w:rPr>
                <w:kern w:val="0"/>
                <w14:ligatures w14:val="none"/>
              </w:rPr>
            </w:pPr>
            <w:r w:rsidRPr="00963CE9">
              <w:rPr>
                <w:kern w:val="0"/>
                <w14:ligatures w14:val="none"/>
              </w:rPr>
              <w:t xml:space="preserve">   750</w:t>
            </w:r>
          </w:p>
        </w:tc>
      </w:tr>
      <w:tr w14:paraId="23DE8B8A" w14:textId="77777777" w:rsidTr="0074041D">
        <w:tblPrEx>
          <w:tblW w:w="9586" w:type="dxa"/>
          <w:tblLook w:val="01E0"/>
        </w:tblPrEx>
        <w:trPr>
          <w:trHeight w:val="142"/>
        </w:trPr>
        <w:tc>
          <w:tcPr>
            <w:tcW w:w="2245" w:type="dxa"/>
            <w:tcBorders>
              <w:top w:val="single" w:sz="4" w:space="0" w:color="auto"/>
              <w:left w:val="single" w:sz="4" w:space="0" w:color="auto"/>
              <w:bottom w:val="single" w:sz="4" w:space="0" w:color="auto"/>
              <w:right w:val="single" w:sz="4" w:space="0" w:color="auto"/>
            </w:tcBorders>
          </w:tcPr>
          <w:p w:rsidR="00963CE9" w:rsidRPr="00963CE9" w:rsidP="00963CE9" w14:paraId="58CE8DC1" w14:textId="77777777">
            <w:pPr>
              <w:spacing w:after="0" w:line="240" w:lineRule="auto"/>
              <w:rPr>
                <w:kern w:val="0"/>
                <w14:ligatures w14:val="none"/>
              </w:rPr>
            </w:pPr>
            <w:r w:rsidRPr="00963CE9">
              <w:rPr>
                <w:kern w:val="0"/>
                <w14:ligatures w14:val="none"/>
              </w:rPr>
              <w:t>Presentations</w:t>
            </w:r>
          </w:p>
        </w:tc>
        <w:tc>
          <w:tcPr>
            <w:tcW w:w="1440" w:type="dxa"/>
            <w:tcBorders>
              <w:top w:val="single" w:sz="4" w:space="0" w:color="auto"/>
              <w:left w:val="single" w:sz="4" w:space="0" w:color="auto"/>
              <w:bottom w:val="single" w:sz="4" w:space="0" w:color="auto"/>
              <w:right w:val="single" w:sz="4" w:space="0" w:color="auto"/>
            </w:tcBorders>
          </w:tcPr>
          <w:p w:rsidR="00963CE9" w:rsidRPr="00963CE9" w:rsidP="00963CE9" w14:paraId="0720FCA2" w14:textId="77777777">
            <w:pPr>
              <w:spacing w:after="0" w:line="240" w:lineRule="auto"/>
              <w:rPr>
                <w:kern w:val="0"/>
                <w14:ligatures w14:val="none"/>
              </w:rPr>
            </w:pPr>
            <w:r w:rsidRPr="00963CE9">
              <w:rPr>
                <w:kern w:val="0"/>
                <w14:ligatures w14:val="none"/>
              </w:rPr>
              <w:t>1,500</w:t>
            </w:r>
          </w:p>
        </w:tc>
        <w:tc>
          <w:tcPr>
            <w:tcW w:w="2250" w:type="dxa"/>
            <w:tcBorders>
              <w:top w:val="single" w:sz="4" w:space="0" w:color="auto"/>
              <w:left w:val="single" w:sz="4" w:space="0" w:color="auto"/>
              <w:bottom w:val="single" w:sz="4" w:space="0" w:color="auto"/>
              <w:right w:val="single" w:sz="4" w:space="0" w:color="auto"/>
            </w:tcBorders>
          </w:tcPr>
          <w:p w:rsidR="00963CE9" w:rsidRPr="00963CE9" w:rsidP="00963CE9" w14:paraId="17888C53"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tcPr>
          <w:p w:rsidR="00963CE9" w:rsidRPr="00963CE9" w:rsidP="00963CE9" w14:paraId="6C7C0BD7" w14:textId="77777777">
            <w:pPr>
              <w:spacing w:after="0" w:line="240" w:lineRule="auto"/>
              <w:rPr>
                <w:kern w:val="0"/>
                <w14:ligatures w14:val="none"/>
              </w:rPr>
            </w:pPr>
            <w:r w:rsidRPr="00963CE9">
              <w:rPr>
                <w:kern w:val="0"/>
                <w14:ligatures w14:val="none"/>
              </w:rPr>
              <w:t xml:space="preserve">       1</w:t>
            </w:r>
          </w:p>
        </w:tc>
        <w:tc>
          <w:tcPr>
            <w:tcW w:w="1496" w:type="dxa"/>
            <w:tcBorders>
              <w:top w:val="single" w:sz="4" w:space="0" w:color="auto"/>
              <w:left w:val="single" w:sz="4" w:space="0" w:color="auto"/>
              <w:bottom w:val="single" w:sz="4" w:space="0" w:color="auto"/>
              <w:right w:val="single" w:sz="4" w:space="0" w:color="auto"/>
            </w:tcBorders>
          </w:tcPr>
          <w:p w:rsidR="00963CE9" w:rsidRPr="00963CE9" w:rsidP="00963CE9" w14:paraId="6DDF2014" w14:textId="77777777">
            <w:pPr>
              <w:spacing w:after="0" w:line="240" w:lineRule="auto"/>
              <w:rPr>
                <w:kern w:val="0"/>
                <w14:ligatures w14:val="none"/>
              </w:rPr>
            </w:pPr>
            <w:r w:rsidRPr="00963CE9">
              <w:rPr>
                <w:kern w:val="0"/>
                <w14:ligatures w14:val="none"/>
              </w:rPr>
              <w:t>1,500</w:t>
            </w:r>
          </w:p>
        </w:tc>
      </w:tr>
      <w:tr w14:paraId="6C50B4C8" w14:textId="77777777" w:rsidTr="0074041D">
        <w:tblPrEx>
          <w:tblW w:w="9586" w:type="dxa"/>
          <w:tblLook w:val="01E0"/>
        </w:tblPrEx>
        <w:trPr>
          <w:trHeight w:val="142"/>
        </w:trPr>
        <w:tc>
          <w:tcPr>
            <w:tcW w:w="2245" w:type="dxa"/>
            <w:tcBorders>
              <w:top w:val="single" w:sz="4" w:space="0" w:color="auto"/>
              <w:left w:val="single" w:sz="4" w:space="0" w:color="auto"/>
              <w:bottom w:val="single" w:sz="4" w:space="0" w:color="auto"/>
              <w:right w:val="single" w:sz="4" w:space="0" w:color="auto"/>
            </w:tcBorders>
          </w:tcPr>
          <w:p w:rsidR="00963CE9" w:rsidRPr="00963CE9" w:rsidP="00963CE9" w14:paraId="2B9BF2BE" w14:textId="77777777">
            <w:pPr>
              <w:spacing w:after="0" w:line="240" w:lineRule="auto"/>
              <w:rPr>
                <w:kern w:val="0"/>
                <w14:ligatures w14:val="none"/>
              </w:rPr>
            </w:pPr>
            <w:r w:rsidRPr="00963CE9">
              <w:rPr>
                <w:kern w:val="0"/>
                <w14:ligatures w14:val="none"/>
              </w:rPr>
              <w:t>Miscellaneous Forms*</w:t>
            </w:r>
          </w:p>
        </w:tc>
        <w:tc>
          <w:tcPr>
            <w:tcW w:w="1440" w:type="dxa"/>
            <w:tcBorders>
              <w:top w:val="single" w:sz="4" w:space="0" w:color="auto"/>
              <w:left w:val="single" w:sz="4" w:space="0" w:color="auto"/>
              <w:bottom w:val="single" w:sz="4" w:space="0" w:color="auto"/>
              <w:right w:val="single" w:sz="4" w:space="0" w:color="auto"/>
            </w:tcBorders>
          </w:tcPr>
          <w:p w:rsidR="00963CE9" w:rsidRPr="00963CE9" w:rsidP="00963CE9" w14:paraId="18BC330D" w14:textId="1F6F23EE">
            <w:pPr>
              <w:spacing w:after="0" w:line="240" w:lineRule="auto"/>
              <w:rPr>
                <w:kern w:val="0"/>
                <w14:ligatures w14:val="none"/>
              </w:rPr>
            </w:pPr>
            <w:r>
              <w:rPr>
                <w:kern w:val="0"/>
                <w14:ligatures w14:val="none"/>
              </w:rPr>
              <w:t>4</w:t>
            </w:r>
            <w:r w:rsidRPr="00963CE9">
              <w:rPr>
                <w:kern w:val="0"/>
                <w14:ligatures w14:val="none"/>
              </w:rPr>
              <w:t>,500</w:t>
            </w:r>
          </w:p>
        </w:tc>
        <w:tc>
          <w:tcPr>
            <w:tcW w:w="2250" w:type="dxa"/>
            <w:tcBorders>
              <w:top w:val="single" w:sz="4" w:space="0" w:color="auto"/>
              <w:left w:val="single" w:sz="4" w:space="0" w:color="auto"/>
              <w:bottom w:val="single" w:sz="4" w:space="0" w:color="auto"/>
              <w:right w:val="single" w:sz="4" w:space="0" w:color="auto"/>
            </w:tcBorders>
          </w:tcPr>
          <w:p w:rsidR="00963CE9" w:rsidRPr="00963CE9" w:rsidP="00963CE9" w14:paraId="06FF2CE7" w14:textId="77777777">
            <w:pPr>
              <w:spacing w:after="0" w:line="240" w:lineRule="auto"/>
              <w:rPr>
                <w:kern w:val="0"/>
                <w14:ligatures w14:val="none"/>
              </w:rPr>
            </w:pPr>
            <w:r w:rsidRPr="00963CE9">
              <w:rPr>
                <w:kern w:val="0"/>
                <w14:ligatures w14:val="none"/>
              </w:rPr>
              <w:t>1</w:t>
            </w:r>
          </w:p>
        </w:tc>
        <w:tc>
          <w:tcPr>
            <w:tcW w:w="2155" w:type="dxa"/>
            <w:tcBorders>
              <w:top w:val="single" w:sz="4" w:space="0" w:color="auto"/>
              <w:left w:val="single" w:sz="4" w:space="0" w:color="auto"/>
              <w:bottom w:val="single" w:sz="4" w:space="0" w:color="auto"/>
              <w:right w:val="single" w:sz="4" w:space="0" w:color="auto"/>
            </w:tcBorders>
          </w:tcPr>
          <w:p w:rsidR="00963CE9" w:rsidRPr="00963CE9" w:rsidP="00963CE9" w14:paraId="066A4FB8" w14:textId="77777777">
            <w:pPr>
              <w:spacing w:after="0" w:line="240" w:lineRule="auto"/>
              <w:rPr>
                <w:kern w:val="0"/>
                <w14:ligatures w14:val="none"/>
              </w:rPr>
            </w:pPr>
            <w:r w:rsidRPr="00963CE9">
              <w:rPr>
                <w:kern w:val="0"/>
                <w14:ligatures w14:val="none"/>
              </w:rPr>
              <w:t xml:space="preserve">       15/30/60</w:t>
            </w:r>
          </w:p>
        </w:tc>
        <w:tc>
          <w:tcPr>
            <w:tcW w:w="1496" w:type="dxa"/>
            <w:tcBorders>
              <w:top w:val="single" w:sz="4" w:space="0" w:color="auto"/>
              <w:left w:val="single" w:sz="4" w:space="0" w:color="auto"/>
              <w:bottom w:val="single" w:sz="4" w:space="0" w:color="auto"/>
              <w:right w:val="single" w:sz="4" w:space="0" w:color="auto"/>
            </w:tcBorders>
          </w:tcPr>
          <w:p w:rsidR="00963CE9" w:rsidRPr="00963CE9" w:rsidP="00963CE9" w14:paraId="3781095B" w14:textId="04DD4801">
            <w:pPr>
              <w:spacing w:after="0" w:line="240" w:lineRule="auto"/>
              <w:rPr>
                <w:kern w:val="0"/>
                <w14:ligatures w14:val="none"/>
              </w:rPr>
            </w:pPr>
            <w:r>
              <w:rPr>
                <w:kern w:val="0"/>
                <w14:ligatures w14:val="none"/>
              </w:rPr>
              <w:t>5</w:t>
            </w:r>
            <w:r w:rsidRPr="00963CE9">
              <w:rPr>
                <w:kern w:val="0"/>
                <w14:ligatures w14:val="none"/>
              </w:rPr>
              <w:t>,500</w:t>
            </w:r>
          </w:p>
        </w:tc>
      </w:tr>
      <w:tr w14:paraId="487CA440" w14:textId="77777777" w:rsidTr="0074041D">
        <w:tblPrEx>
          <w:tblW w:w="9586" w:type="dxa"/>
          <w:tblLook w:val="01E0"/>
        </w:tblPrEx>
        <w:trPr>
          <w:trHeight w:val="285"/>
        </w:trPr>
        <w:tc>
          <w:tcPr>
            <w:tcW w:w="2245" w:type="dxa"/>
            <w:tcBorders>
              <w:top w:val="single" w:sz="4" w:space="0" w:color="auto"/>
              <w:left w:val="single" w:sz="4" w:space="0" w:color="auto"/>
              <w:bottom w:val="single" w:sz="4" w:space="0" w:color="auto"/>
              <w:right w:val="single" w:sz="4" w:space="0" w:color="auto"/>
            </w:tcBorders>
            <w:shd w:val="clear" w:color="auto" w:fill="FFFF00"/>
            <w:hideMark/>
          </w:tcPr>
          <w:p w:rsidR="00963CE9" w:rsidRPr="00963CE9" w:rsidP="00963CE9" w14:paraId="6F345CDB" w14:textId="6CA43E01">
            <w:pPr>
              <w:tabs>
                <w:tab w:val="left" w:pos="1155"/>
              </w:tabs>
              <w:spacing w:after="0"/>
              <w:rPr>
                <w:b/>
                <w:bCs/>
                <w:kern w:val="0"/>
                <w14:ligatures w14:val="none"/>
              </w:rPr>
            </w:pPr>
            <w:r w:rsidRPr="00963CE9">
              <w:rPr>
                <w:b/>
                <w:bCs/>
                <w:kern w:val="0"/>
                <w14:ligatures w14:val="none"/>
              </w:rPr>
              <w:t>Total</w:t>
            </w:r>
            <w:r w:rsidR="00431FE6">
              <w:rPr>
                <w:b/>
                <w:bCs/>
                <w:kern w:val="0"/>
                <w14:ligatures w14:val="none"/>
              </w:rPr>
              <w:t xml:space="preserve"> annually</w:t>
            </w:r>
            <w:r w:rsidRPr="00963CE9">
              <w:rPr>
                <w:b/>
                <w:bCs/>
                <w:kern w:val="0"/>
                <w14:ligatures w14:val="none"/>
              </w:rPr>
              <w:tab/>
            </w:r>
          </w:p>
        </w:tc>
        <w:tc>
          <w:tcPr>
            <w:tcW w:w="1440" w:type="dxa"/>
            <w:tcBorders>
              <w:top w:val="single" w:sz="4" w:space="0" w:color="auto"/>
              <w:left w:val="single" w:sz="4" w:space="0" w:color="auto"/>
              <w:bottom w:val="single" w:sz="4" w:space="0" w:color="auto"/>
              <w:right w:val="single" w:sz="4" w:space="0" w:color="auto"/>
            </w:tcBorders>
            <w:shd w:val="clear" w:color="auto" w:fill="FFFF00"/>
            <w:hideMark/>
          </w:tcPr>
          <w:p w:rsidR="00963CE9" w:rsidRPr="00963CE9" w:rsidP="00963CE9" w14:paraId="46DB35AB" w14:textId="7E621386">
            <w:pPr>
              <w:spacing w:after="0"/>
              <w:rPr>
                <w:b/>
                <w:kern w:val="0"/>
                <w14:ligatures w14:val="none"/>
              </w:rPr>
            </w:pPr>
            <w:r w:rsidRPr="00963CE9">
              <w:rPr>
                <w:b/>
                <w:kern w:val="0"/>
                <w14:ligatures w14:val="none"/>
              </w:rPr>
              <w:t>1</w:t>
            </w:r>
            <w:r w:rsidR="00A8620E">
              <w:rPr>
                <w:b/>
                <w:kern w:val="0"/>
                <w14:ligatures w14:val="none"/>
              </w:rPr>
              <w:t>7</w:t>
            </w:r>
            <w:r w:rsidRPr="00963CE9">
              <w:rPr>
                <w:b/>
                <w:kern w:val="0"/>
                <w14:ligatures w14:val="none"/>
              </w:rPr>
              <w:t>,000</w:t>
            </w:r>
          </w:p>
        </w:tc>
        <w:tc>
          <w:tcPr>
            <w:tcW w:w="2250" w:type="dxa"/>
            <w:tcBorders>
              <w:top w:val="single" w:sz="4" w:space="0" w:color="auto"/>
              <w:left w:val="single" w:sz="4" w:space="0" w:color="auto"/>
              <w:bottom w:val="single" w:sz="4" w:space="0" w:color="auto"/>
              <w:right w:val="single" w:sz="4" w:space="0" w:color="auto"/>
            </w:tcBorders>
            <w:shd w:val="clear" w:color="auto" w:fill="FFFF00"/>
          </w:tcPr>
          <w:p w:rsidR="00963CE9" w:rsidRPr="00963CE9" w:rsidP="00963CE9" w14:paraId="62A6C18D" w14:textId="77777777">
            <w:pPr>
              <w:spacing w:after="0"/>
              <w:rPr>
                <w:b/>
                <w:kern w:val="0"/>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FFFF00"/>
          </w:tcPr>
          <w:p w:rsidR="00963CE9" w:rsidRPr="00963CE9" w:rsidP="00963CE9" w14:paraId="325C35A9" w14:textId="77777777">
            <w:pPr>
              <w:spacing w:after="0"/>
              <w:rPr>
                <w:kern w:val="0"/>
                <w14:ligatures w14:val="none"/>
              </w:rPr>
            </w:pPr>
          </w:p>
        </w:tc>
        <w:tc>
          <w:tcPr>
            <w:tcW w:w="1496" w:type="dxa"/>
            <w:tcBorders>
              <w:top w:val="single" w:sz="4" w:space="0" w:color="auto"/>
              <w:left w:val="single" w:sz="4" w:space="0" w:color="auto"/>
              <w:bottom w:val="single" w:sz="4" w:space="0" w:color="auto"/>
              <w:right w:val="single" w:sz="4" w:space="0" w:color="auto"/>
            </w:tcBorders>
            <w:shd w:val="clear" w:color="auto" w:fill="FFFF00"/>
            <w:hideMark/>
          </w:tcPr>
          <w:p w:rsidR="00963CE9" w:rsidRPr="00963CE9" w:rsidP="00963CE9" w14:paraId="16835C67" w14:textId="41186E14">
            <w:pPr>
              <w:spacing w:after="0"/>
              <w:rPr>
                <w:b/>
                <w:kern w:val="0"/>
                <w14:ligatures w14:val="none"/>
              </w:rPr>
            </w:pPr>
            <w:r w:rsidRPr="00963CE9">
              <w:rPr>
                <w:b/>
                <w:kern w:val="0"/>
                <w14:ligatures w14:val="none"/>
              </w:rPr>
              <w:t>1</w:t>
            </w:r>
            <w:r w:rsidR="00A8620E">
              <w:rPr>
                <w:b/>
                <w:kern w:val="0"/>
                <w14:ligatures w14:val="none"/>
              </w:rPr>
              <w:t>5</w:t>
            </w:r>
            <w:r w:rsidRPr="00963CE9">
              <w:rPr>
                <w:b/>
                <w:kern w:val="0"/>
                <w14:ligatures w14:val="none"/>
              </w:rPr>
              <w:t>,375</w:t>
            </w:r>
          </w:p>
        </w:tc>
      </w:tr>
      <w:tr w14:paraId="3CB6FEF8" w14:textId="77777777" w:rsidTr="002F7FBA">
        <w:tblPrEx>
          <w:tblW w:w="9586" w:type="dxa"/>
          <w:tblLook w:val="01E0"/>
        </w:tblPrEx>
        <w:trPr>
          <w:trHeight w:val="285"/>
        </w:trPr>
        <w:tc>
          <w:tcPr>
            <w:tcW w:w="2245" w:type="dxa"/>
            <w:tcBorders>
              <w:top w:val="single" w:sz="4" w:space="0" w:color="auto"/>
              <w:left w:val="single" w:sz="4" w:space="0" w:color="auto"/>
              <w:bottom w:val="single" w:sz="4" w:space="0" w:color="auto"/>
              <w:right w:val="single" w:sz="4" w:space="0" w:color="auto"/>
            </w:tcBorders>
            <w:shd w:val="clear" w:color="auto" w:fill="FFFF00"/>
            <w:hideMark/>
          </w:tcPr>
          <w:p w:rsidR="007A2D79" w:rsidRPr="00963CE9" w:rsidP="002F7FBA" w14:paraId="5593B885" w14:textId="6F106BC6">
            <w:pPr>
              <w:tabs>
                <w:tab w:val="left" w:pos="1155"/>
              </w:tabs>
              <w:spacing w:after="0"/>
              <w:rPr>
                <w:b/>
                <w:bCs/>
                <w:kern w:val="0"/>
                <w14:ligatures w14:val="none"/>
              </w:rPr>
            </w:pPr>
            <w:r>
              <w:rPr>
                <w:b/>
                <w:bCs/>
                <w:kern w:val="0"/>
                <w14:ligatures w14:val="none"/>
              </w:rPr>
              <w:t>Three-year period</w:t>
            </w:r>
          </w:p>
        </w:tc>
        <w:tc>
          <w:tcPr>
            <w:tcW w:w="1440" w:type="dxa"/>
            <w:tcBorders>
              <w:top w:val="single" w:sz="4" w:space="0" w:color="auto"/>
              <w:left w:val="single" w:sz="4" w:space="0" w:color="auto"/>
              <w:bottom w:val="single" w:sz="4" w:space="0" w:color="auto"/>
              <w:right w:val="single" w:sz="4" w:space="0" w:color="auto"/>
            </w:tcBorders>
            <w:shd w:val="clear" w:color="auto" w:fill="FFFF00"/>
            <w:hideMark/>
          </w:tcPr>
          <w:p w:rsidR="007A2D79" w:rsidRPr="00963CE9" w:rsidP="002F7FBA" w14:paraId="1F1AA4F4" w14:textId="13A4D726">
            <w:pPr>
              <w:spacing w:after="0"/>
              <w:rPr>
                <w:b/>
                <w:kern w:val="0"/>
                <w14:ligatures w14:val="none"/>
              </w:rPr>
            </w:pPr>
            <w:r>
              <w:rPr>
                <w:b/>
                <w:kern w:val="0"/>
                <w14:ligatures w14:val="none"/>
              </w:rPr>
              <w:t>51,000</w:t>
            </w:r>
          </w:p>
        </w:tc>
        <w:tc>
          <w:tcPr>
            <w:tcW w:w="2250" w:type="dxa"/>
            <w:tcBorders>
              <w:top w:val="single" w:sz="4" w:space="0" w:color="auto"/>
              <w:left w:val="single" w:sz="4" w:space="0" w:color="auto"/>
              <w:bottom w:val="single" w:sz="4" w:space="0" w:color="auto"/>
              <w:right w:val="single" w:sz="4" w:space="0" w:color="auto"/>
            </w:tcBorders>
            <w:shd w:val="clear" w:color="auto" w:fill="FFFF00"/>
          </w:tcPr>
          <w:p w:rsidR="007A2D79" w:rsidRPr="00963CE9" w:rsidP="002F7FBA" w14:paraId="5C36E7ED" w14:textId="77777777">
            <w:pPr>
              <w:spacing w:after="0"/>
              <w:rPr>
                <w:b/>
                <w:kern w:val="0"/>
                <w14:ligatures w14:val="none"/>
              </w:rPr>
            </w:pPr>
          </w:p>
        </w:tc>
        <w:tc>
          <w:tcPr>
            <w:tcW w:w="2155" w:type="dxa"/>
            <w:tcBorders>
              <w:top w:val="single" w:sz="4" w:space="0" w:color="auto"/>
              <w:left w:val="single" w:sz="4" w:space="0" w:color="auto"/>
              <w:bottom w:val="single" w:sz="4" w:space="0" w:color="auto"/>
              <w:right w:val="single" w:sz="4" w:space="0" w:color="auto"/>
            </w:tcBorders>
            <w:shd w:val="clear" w:color="auto" w:fill="FFFF00"/>
          </w:tcPr>
          <w:p w:rsidR="007A2D79" w:rsidRPr="00963CE9" w:rsidP="002F7FBA" w14:paraId="416C4D48" w14:textId="77777777">
            <w:pPr>
              <w:spacing w:after="0"/>
              <w:rPr>
                <w:kern w:val="0"/>
                <w14:ligatures w14:val="none"/>
              </w:rPr>
            </w:pPr>
          </w:p>
        </w:tc>
        <w:tc>
          <w:tcPr>
            <w:tcW w:w="1496" w:type="dxa"/>
            <w:tcBorders>
              <w:top w:val="single" w:sz="4" w:space="0" w:color="auto"/>
              <w:left w:val="single" w:sz="4" w:space="0" w:color="auto"/>
              <w:bottom w:val="single" w:sz="4" w:space="0" w:color="auto"/>
              <w:right w:val="single" w:sz="4" w:space="0" w:color="auto"/>
            </w:tcBorders>
            <w:shd w:val="clear" w:color="auto" w:fill="FFFF00"/>
            <w:hideMark/>
          </w:tcPr>
          <w:p w:rsidR="007A2D79" w:rsidRPr="00963CE9" w:rsidP="002F7FBA" w14:paraId="72DDA95B" w14:textId="6AF487AA">
            <w:pPr>
              <w:spacing w:after="0"/>
              <w:rPr>
                <w:b/>
                <w:kern w:val="0"/>
                <w14:ligatures w14:val="none"/>
              </w:rPr>
            </w:pPr>
            <w:r>
              <w:rPr>
                <w:b/>
                <w:kern w:val="0"/>
                <w14:ligatures w14:val="none"/>
              </w:rPr>
              <w:t>46,125</w:t>
            </w:r>
          </w:p>
        </w:tc>
      </w:tr>
    </w:tbl>
    <w:p w:rsidR="00963CE9" w:rsidRPr="00963CE9" w:rsidP="00963CE9" w14:paraId="70B5F401" w14:textId="77777777">
      <w:pPr>
        <w:spacing w:after="0" w:line="240" w:lineRule="auto"/>
        <w:rPr>
          <w:b/>
          <w:kern w:val="0"/>
          <w:sz w:val="16"/>
          <w:szCs w:val="16"/>
          <w14:ligatures w14:val="none"/>
        </w:rPr>
      </w:pPr>
    </w:p>
    <w:p w:rsidR="00963CE9" w:rsidRPr="00963CE9" w:rsidP="00963CE9" w14:paraId="0F5EB284" w14:textId="77777777">
      <w:pPr>
        <w:spacing w:after="0"/>
        <w:rPr>
          <w:b/>
          <w:kern w:val="0"/>
          <w14:ligatures w14:val="none"/>
        </w:rPr>
      </w:pPr>
      <w:r w:rsidRPr="00963CE9">
        <w:rPr>
          <w:b/>
          <w:kern w:val="0"/>
          <w14:ligatures w14:val="none"/>
        </w:rPr>
        <w:t>*Miscellaneous e.g., Temporary employees, Career profile inventories, resumes, etc.</w:t>
      </w:r>
    </w:p>
    <w:p w:rsidR="00963CE9" w:rsidRPr="007A2D79" w:rsidP="00963CE9" w14:paraId="3EF33803" w14:textId="77777777">
      <w:pPr>
        <w:tabs>
          <w:tab w:val="left" w:pos="1185"/>
        </w:tabs>
        <w:spacing w:after="0" w:line="240" w:lineRule="auto"/>
        <w:rPr>
          <w:b/>
          <w:kern w:val="0"/>
          <w:sz w:val="16"/>
          <w:szCs w:val="16"/>
          <w14:ligatures w14:val="none"/>
        </w:rPr>
      </w:pPr>
    </w:p>
    <w:p w:rsidR="00963CE9" w:rsidRPr="00963CE9" w:rsidP="00963CE9" w14:paraId="13B89E90" w14:textId="77777777">
      <w:pPr>
        <w:tabs>
          <w:tab w:val="left" w:pos="1185"/>
        </w:tabs>
        <w:rPr>
          <w:b/>
          <w:kern w:val="0"/>
          <w14:ligatures w14:val="none"/>
        </w:rPr>
      </w:pPr>
      <w:r w:rsidRPr="00963CE9">
        <w:rPr>
          <w:b/>
          <w:kern w:val="0"/>
          <w14:ligatures w14:val="none"/>
        </w:rPr>
        <w:t>Annualized Cost to Respondents</w:t>
      </w:r>
    </w:p>
    <w:p w:rsidR="00963CE9" w:rsidRPr="00963CE9" w:rsidP="00963CE9" w14:paraId="2CA7BB21" w14:textId="77777777">
      <w:pPr>
        <w:rPr>
          <w:kern w:val="0"/>
          <w14:ligatures w14:val="none"/>
        </w:rPr>
      </w:pPr>
      <w:r w:rsidRPr="00963CE9">
        <w:rPr>
          <w:kern w:val="0"/>
          <w14:ligatures w14:val="none"/>
        </w:rPr>
        <w:t xml:space="preserve">These estimates are based on the following data from the Bureau of Labor Statistics: the General Public rate was obtained from the </w:t>
      </w:r>
      <w:hyperlink r:id="rId4" w:anchor="00-0000" w:history="1">
        <w:r w:rsidRPr="00963CE9">
          <w:rPr>
            <w:color w:val="0563C1" w:themeColor="hyperlink"/>
            <w:kern w:val="0"/>
            <w:u w:val="single"/>
            <w14:ligatures w14:val="none"/>
          </w:rPr>
          <w:t>https://www.bls.gov/oes/2021/may/oes_nat.htm#00-0000</w:t>
        </w:r>
      </w:hyperlink>
    </w:p>
    <w:p w:rsidR="00963CE9" w:rsidRPr="00963CE9" w:rsidP="00963CE9" w14:paraId="39C29909" w14:textId="77777777">
      <w:pPr>
        <w:rPr>
          <w:kern w:val="0"/>
          <w14:ligatures w14:val="none"/>
        </w:rPr>
      </w:pPr>
      <w:r w:rsidRPr="00963CE9">
        <w:rPr>
          <w:kern w:val="0"/>
          <w14:ligatures w14:val="none"/>
        </w:rPr>
        <w:t xml:space="preserve">Occupation codes 13-1121, meeting, convention and event planners, and 11-9199, managerial professionals and the wage rate was obtained from </w:t>
      </w:r>
      <w:hyperlink r:id="rId4" w:anchor="29-0000" w:history="1">
        <w:r w:rsidRPr="00963CE9">
          <w:rPr>
            <w:color w:val="0563C1" w:themeColor="hyperlink"/>
            <w:kern w:val="0"/>
            <w:u w:val="single"/>
            <w14:ligatures w14:val="none"/>
          </w:rPr>
          <w:t>https://www.bls.gov/oes/2021/may/oes_nat.htm#29-0000</w:t>
        </w:r>
      </w:hyperlink>
      <w:r w:rsidRPr="00963CE9">
        <w:rPr>
          <w:kern w:val="0"/>
          <w:u w:val="single"/>
          <w14:ligatures w14:val="none"/>
        </w:rPr>
        <w:t xml:space="preserve">. </w:t>
      </w:r>
      <w:r w:rsidRPr="00963CE9">
        <w:rPr>
          <w:kern w:val="0"/>
          <w14:ligatures w14:val="none"/>
        </w:rPr>
        <w:t xml:space="preserve"> Occupation codes 11-9033, Educators; and 19-3022, Researchers and the wage rate was obtained from </w:t>
      </w:r>
      <w:hyperlink r:id="rId5" w:history="1">
        <w:r w:rsidRPr="00963CE9">
          <w:rPr>
            <w:color w:val="0563C1" w:themeColor="hyperlink"/>
            <w:kern w:val="0"/>
            <w:u w:val="single"/>
            <w14:ligatures w14:val="none"/>
          </w:rPr>
          <w:t>http://www.bls.gov/oes/current/oes211091.htm</w:t>
        </w:r>
      </w:hyperlink>
      <w:r w:rsidRPr="00963CE9">
        <w:rPr>
          <w:kern w:val="0"/>
          <w14:ligatures w14:val="none"/>
        </w:rPr>
        <w:t>.</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1440"/>
        <w:gridCol w:w="1980"/>
        <w:gridCol w:w="1665"/>
      </w:tblGrid>
      <w:tr w14:paraId="38D1A1B2" w14:textId="77777777" w:rsidTr="0074041D">
        <w:tblPrEx>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404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7975C303" w14:textId="77777777">
            <w:pPr>
              <w:spacing w:after="0" w:line="240" w:lineRule="auto"/>
              <w:rPr>
                <w:b/>
                <w:bCs/>
                <w:kern w:val="0"/>
                <w14:ligatures w14:val="none"/>
              </w:rPr>
            </w:pPr>
          </w:p>
          <w:p w:rsidR="00963CE9" w:rsidRPr="00963CE9" w:rsidP="00963CE9" w14:paraId="35C734A4" w14:textId="77777777">
            <w:pPr>
              <w:spacing w:after="0" w:line="240" w:lineRule="auto"/>
              <w:rPr>
                <w:b/>
                <w:bCs/>
                <w:kern w:val="0"/>
                <w14:ligatures w14:val="none"/>
              </w:rPr>
            </w:pPr>
            <w:r w:rsidRPr="00963CE9">
              <w:rPr>
                <w:b/>
                <w:bCs/>
                <w:kern w:val="0"/>
                <w14:ligatures w14:val="none"/>
              </w:rPr>
              <w:t>Type of Respondents</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363B3672" w14:textId="77777777">
            <w:pPr>
              <w:spacing w:after="0" w:line="240" w:lineRule="auto"/>
              <w:jc w:val="center"/>
              <w:rPr>
                <w:b/>
                <w:bCs/>
                <w:kern w:val="0"/>
                <w14:ligatures w14:val="none"/>
              </w:rPr>
            </w:pPr>
            <w:r w:rsidRPr="00963CE9">
              <w:rPr>
                <w:b/>
                <w:bCs/>
                <w:kern w:val="0"/>
                <w14:ligatures w14:val="none"/>
              </w:rPr>
              <w:t>Number of Respondents</w:t>
            </w: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18A4761A" w14:textId="77777777">
            <w:pPr>
              <w:spacing w:after="0" w:line="240" w:lineRule="auto"/>
              <w:jc w:val="center"/>
              <w:rPr>
                <w:b/>
                <w:bCs/>
                <w:kern w:val="0"/>
                <w14:ligatures w14:val="none"/>
              </w:rPr>
            </w:pPr>
            <w:r w:rsidRPr="00963CE9">
              <w:rPr>
                <w:b/>
                <w:bCs/>
                <w:kern w:val="0"/>
                <w14:ligatures w14:val="none"/>
              </w:rPr>
              <w:t>Hourly Respondent Wage Rate</w:t>
            </w:r>
          </w:p>
        </w:tc>
        <w:tc>
          <w:tcPr>
            <w:tcW w:w="166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rsidR="00963CE9" w:rsidRPr="00963CE9" w:rsidP="00963CE9" w14:paraId="7853903E" w14:textId="77777777">
            <w:pPr>
              <w:spacing w:after="0" w:line="240" w:lineRule="auto"/>
              <w:jc w:val="center"/>
              <w:rPr>
                <w:b/>
                <w:bCs/>
                <w:kern w:val="0"/>
                <w14:ligatures w14:val="none"/>
              </w:rPr>
            </w:pPr>
            <w:r w:rsidRPr="00963CE9">
              <w:rPr>
                <w:b/>
                <w:bCs/>
                <w:kern w:val="0"/>
                <w14:ligatures w14:val="none"/>
              </w:rPr>
              <w:t>Respondent Cost</w:t>
            </w:r>
          </w:p>
        </w:tc>
      </w:tr>
      <w:tr w14:paraId="169B1980" w14:textId="77777777" w:rsidTr="0074041D">
        <w:tblPrEx>
          <w:tblW w:w="9130" w:type="dxa"/>
          <w:tblLayout w:type="fixed"/>
          <w:tblLook w:val="01E0"/>
        </w:tblPrEx>
        <w:trPr>
          <w:trHeight w:val="350"/>
        </w:trPr>
        <w:tc>
          <w:tcPr>
            <w:tcW w:w="4045" w:type="dxa"/>
            <w:tcBorders>
              <w:top w:val="single" w:sz="4" w:space="0" w:color="auto"/>
              <w:left w:val="single" w:sz="4" w:space="0" w:color="auto"/>
              <w:bottom w:val="single" w:sz="4" w:space="0" w:color="auto"/>
              <w:right w:val="single" w:sz="4" w:space="0" w:color="auto"/>
            </w:tcBorders>
          </w:tcPr>
          <w:p w:rsidR="00963CE9" w:rsidRPr="00963CE9" w:rsidP="00963CE9" w14:paraId="5D34F737" w14:textId="77777777">
            <w:pPr>
              <w:spacing w:after="0" w:line="240" w:lineRule="auto"/>
              <w:rPr>
                <w:kern w:val="0"/>
                <w14:ligatures w14:val="none"/>
              </w:rPr>
            </w:pPr>
            <w:r w:rsidRPr="00963CE9">
              <w:rPr>
                <w:kern w:val="0"/>
                <w14:ligatures w14:val="none"/>
              </w:rPr>
              <w:t>General Public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3CE9" w:rsidRPr="00963CE9" w:rsidP="00963CE9" w14:paraId="53FCD2BE" w14:textId="77777777">
            <w:pPr>
              <w:spacing w:after="0" w:line="240" w:lineRule="auto"/>
              <w:rPr>
                <w:kern w:val="0"/>
                <w14:ligatures w14:val="none"/>
              </w:rPr>
            </w:pPr>
            <w:r w:rsidRPr="00963CE9">
              <w:rPr>
                <w:kern w:val="0"/>
                <w14:ligatures w14:val="none"/>
              </w:rPr>
              <w:t>5,000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963CE9" w:rsidRPr="00963CE9" w:rsidP="00963CE9" w14:paraId="252DB418" w14:textId="77777777">
            <w:pPr>
              <w:spacing w:after="0" w:line="240" w:lineRule="auto"/>
              <w:rPr>
                <w:kern w:val="0"/>
                <w14:ligatures w14:val="none"/>
              </w:rPr>
            </w:pPr>
            <w:r w:rsidRPr="00963CE9">
              <w:rPr>
                <w:kern w:val="0"/>
                <w14:ligatures w14:val="none"/>
              </w:rPr>
              <w:t>$28.01</w:t>
            </w:r>
          </w:p>
        </w:tc>
        <w:tc>
          <w:tcPr>
            <w:tcW w:w="1665" w:type="dxa"/>
            <w:tcBorders>
              <w:top w:val="single" w:sz="4" w:space="0" w:color="auto"/>
              <w:left w:val="single" w:sz="4" w:space="0" w:color="auto"/>
              <w:bottom w:val="single" w:sz="4" w:space="0" w:color="auto"/>
              <w:right w:val="single" w:sz="4" w:space="0" w:color="auto"/>
            </w:tcBorders>
            <w:vAlign w:val="center"/>
            <w:hideMark/>
          </w:tcPr>
          <w:p w:rsidR="00963CE9" w:rsidRPr="00963CE9" w:rsidP="00963CE9" w14:paraId="6562B3DD" w14:textId="77777777">
            <w:pPr>
              <w:spacing w:after="0" w:line="240" w:lineRule="auto"/>
              <w:rPr>
                <w:kern w:val="0"/>
                <w14:ligatures w14:val="none"/>
              </w:rPr>
            </w:pPr>
            <w:r w:rsidRPr="00963CE9">
              <w:rPr>
                <w:kern w:val="0"/>
                <w14:ligatures w14:val="none"/>
              </w:rPr>
              <w:t>$140,050</w:t>
            </w:r>
          </w:p>
        </w:tc>
      </w:tr>
      <w:tr w14:paraId="3A520B3B" w14:textId="77777777" w:rsidTr="0074041D">
        <w:tblPrEx>
          <w:tblW w:w="9130" w:type="dxa"/>
          <w:tblLayout w:type="fixed"/>
          <w:tblLook w:val="01E0"/>
        </w:tblPrEx>
        <w:trPr>
          <w:trHeight w:val="647"/>
        </w:trPr>
        <w:tc>
          <w:tcPr>
            <w:tcW w:w="4045" w:type="dxa"/>
            <w:tcBorders>
              <w:top w:val="single" w:sz="4" w:space="0" w:color="auto"/>
              <w:left w:val="single" w:sz="4" w:space="0" w:color="auto"/>
              <w:bottom w:val="single" w:sz="4" w:space="0" w:color="auto"/>
              <w:right w:val="single" w:sz="4" w:space="0" w:color="auto"/>
            </w:tcBorders>
          </w:tcPr>
          <w:p w:rsidR="00963CE9" w:rsidRPr="00963CE9" w:rsidP="00963CE9" w14:paraId="572E12C6" w14:textId="77777777">
            <w:pPr>
              <w:spacing w:after="0" w:line="240" w:lineRule="auto"/>
              <w:rPr>
                <w:kern w:val="0"/>
                <w14:ligatures w14:val="none"/>
              </w:rPr>
            </w:pPr>
            <w:r w:rsidRPr="00963CE9">
              <w:rPr>
                <w:kern w:val="0"/>
                <w14:ligatures w14:val="none"/>
              </w:rPr>
              <w:t xml:space="preserve">Managerial Professionals </w:t>
            </w:r>
          </w:p>
          <w:p w:rsidR="00963CE9" w:rsidRPr="00963CE9" w:rsidP="00963CE9" w14:paraId="1D931684" w14:textId="77777777">
            <w:pPr>
              <w:spacing w:after="0" w:line="240" w:lineRule="auto"/>
              <w:rPr>
                <w:kern w:val="0"/>
                <w14:ligatures w14:val="none"/>
              </w:rPr>
            </w:pPr>
            <w:r w:rsidRPr="00963CE9">
              <w:rPr>
                <w:kern w:val="0"/>
                <w14:ligatures w14:val="none"/>
              </w:rPr>
              <w:t>Meetings, Convention, and Event Planners</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3CE9" w:rsidRPr="00963CE9" w:rsidP="00963CE9" w14:paraId="2ED37E9A" w14:textId="77777777">
            <w:pPr>
              <w:spacing w:after="0" w:line="240" w:lineRule="auto"/>
              <w:rPr>
                <w:kern w:val="0"/>
                <w14:ligatures w14:val="none"/>
              </w:rPr>
            </w:pPr>
            <w:r w:rsidRPr="00963CE9">
              <w:rPr>
                <w:kern w:val="0"/>
                <w14:ligatures w14:val="none"/>
              </w:rPr>
              <w:t>6,000</w:t>
            </w:r>
          </w:p>
          <w:p w:rsidR="00963CE9" w:rsidRPr="00963CE9" w:rsidP="00963CE9" w14:paraId="02AC99B7" w14:textId="77777777">
            <w:pPr>
              <w:spacing w:after="0" w:line="240" w:lineRule="auto"/>
              <w:rPr>
                <w:kern w:val="0"/>
                <w14:ligatures w14:val="none"/>
              </w:rPr>
            </w:pPr>
            <w:r w:rsidRPr="00963CE9">
              <w:rPr>
                <w:kern w:val="0"/>
                <w14:ligatures w14:val="none"/>
              </w:rPr>
              <w:t>4,000</w:t>
            </w:r>
          </w:p>
        </w:tc>
        <w:tc>
          <w:tcPr>
            <w:tcW w:w="1980" w:type="dxa"/>
            <w:tcBorders>
              <w:top w:val="single" w:sz="4" w:space="0" w:color="auto"/>
              <w:left w:val="single" w:sz="4" w:space="0" w:color="auto"/>
              <w:bottom w:val="single" w:sz="4" w:space="0" w:color="auto"/>
              <w:right w:val="single" w:sz="4" w:space="0" w:color="auto"/>
            </w:tcBorders>
            <w:vAlign w:val="center"/>
            <w:hideMark/>
          </w:tcPr>
          <w:p w:rsidR="00963CE9" w:rsidRPr="00963CE9" w:rsidP="00963CE9" w14:paraId="3291A4B3" w14:textId="77777777">
            <w:pPr>
              <w:spacing w:after="0" w:line="240" w:lineRule="auto"/>
              <w:rPr>
                <w:kern w:val="0"/>
                <w14:ligatures w14:val="none"/>
              </w:rPr>
            </w:pPr>
            <w:r w:rsidRPr="00963CE9">
              <w:rPr>
                <w:kern w:val="0"/>
                <w14:ligatures w14:val="none"/>
              </w:rPr>
              <w:t>$62.36</w:t>
            </w:r>
          </w:p>
          <w:p w:rsidR="00963CE9" w:rsidRPr="00963CE9" w:rsidP="00963CE9" w14:paraId="186828BF" w14:textId="77777777">
            <w:pPr>
              <w:spacing w:after="0" w:line="240" w:lineRule="auto"/>
              <w:rPr>
                <w:kern w:val="0"/>
                <w14:ligatures w14:val="none"/>
              </w:rPr>
            </w:pPr>
            <w:r w:rsidRPr="00963CE9">
              <w:rPr>
                <w:kern w:val="0"/>
                <w14:ligatures w14:val="none"/>
              </w:rPr>
              <w:t>$27.81</w:t>
            </w:r>
          </w:p>
        </w:tc>
        <w:tc>
          <w:tcPr>
            <w:tcW w:w="1665" w:type="dxa"/>
            <w:tcBorders>
              <w:top w:val="single" w:sz="4" w:space="0" w:color="auto"/>
              <w:left w:val="single" w:sz="4" w:space="0" w:color="auto"/>
              <w:bottom w:val="single" w:sz="4" w:space="0" w:color="auto"/>
              <w:right w:val="single" w:sz="4" w:space="0" w:color="auto"/>
            </w:tcBorders>
            <w:vAlign w:val="center"/>
            <w:hideMark/>
          </w:tcPr>
          <w:p w:rsidR="00963CE9" w:rsidRPr="00963CE9" w:rsidP="00963CE9" w14:paraId="6EEFD6F7" w14:textId="77777777">
            <w:pPr>
              <w:spacing w:after="0" w:line="240" w:lineRule="auto"/>
              <w:rPr>
                <w:kern w:val="0"/>
                <w14:ligatures w14:val="none"/>
              </w:rPr>
            </w:pPr>
            <w:r w:rsidRPr="00963CE9">
              <w:rPr>
                <w:kern w:val="0"/>
                <w14:ligatures w14:val="none"/>
              </w:rPr>
              <w:t>$485,400</w:t>
            </w:r>
          </w:p>
          <w:p w:rsidR="00963CE9" w:rsidRPr="00963CE9" w:rsidP="00963CE9" w14:paraId="0216A8B0" w14:textId="77777777">
            <w:pPr>
              <w:spacing w:after="0" w:line="240" w:lineRule="auto"/>
              <w:rPr>
                <w:kern w:val="0"/>
                <w14:ligatures w14:val="none"/>
              </w:rPr>
            </w:pPr>
          </w:p>
        </w:tc>
      </w:tr>
      <w:tr w14:paraId="052ED058" w14:textId="77777777" w:rsidTr="0074041D">
        <w:tblPrEx>
          <w:tblW w:w="9130" w:type="dxa"/>
          <w:tblLayout w:type="fixed"/>
          <w:tblLook w:val="01E0"/>
        </w:tblPrEx>
        <w:trPr>
          <w:trHeight w:val="692"/>
        </w:trPr>
        <w:tc>
          <w:tcPr>
            <w:tcW w:w="4045" w:type="dxa"/>
            <w:tcBorders>
              <w:top w:val="single" w:sz="4" w:space="0" w:color="auto"/>
              <w:left w:val="single" w:sz="4" w:space="0" w:color="auto"/>
              <w:bottom w:val="single" w:sz="4" w:space="0" w:color="auto"/>
              <w:right w:val="single" w:sz="4" w:space="0" w:color="auto"/>
            </w:tcBorders>
          </w:tcPr>
          <w:p w:rsidR="00963CE9" w:rsidRPr="00963CE9" w:rsidP="00963CE9" w14:paraId="78859F1D" w14:textId="77777777">
            <w:pPr>
              <w:spacing w:after="0" w:line="240" w:lineRule="auto"/>
              <w:rPr>
                <w:kern w:val="0"/>
                <w14:ligatures w14:val="none"/>
              </w:rPr>
            </w:pPr>
            <w:r w:rsidRPr="00963CE9">
              <w:rPr>
                <w:kern w:val="0"/>
                <w14:ligatures w14:val="none"/>
              </w:rPr>
              <w:t>Researchers</w:t>
            </w:r>
          </w:p>
          <w:p w:rsidR="00963CE9" w:rsidRPr="00963CE9" w:rsidP="00963CE9" w14:paraId="393613B9" w14:textId="77777777">
            <w:pPr>
              <w:spacing w:after="0" w:line="240" w:lineRule="auto"/>
              <w:rPr>
                <w:kern w:val="0"/>
                <w14:ligatures w14:val="none"/>
              </w:rPr>
            </w:pPr>
            <w:r w:rsidRPr="00963CE9">
              <w:rPr>
                <w:kern w:val="0"/>
                <w14:ligatures w14:val="none"/>
              </w:rPr>
              <w:t>Educators</w:t>
            </w:r>
          </w:p>
        </w:tc>
        <w:tc>
          <w:tcPr>
            <w:tcW w:w="1440" w:type="dxa"/>
            <w:tcBorders>
              <w:top w:val="single" w:sz="4" w:space="0" w:color="auto"/>
              <w:left w:val="single" w:sz="4" w:space="0" w:color="auto"/>
              <w:bottom w:val="single" w:sz="4" w:space="0" w:color="auto"/>
              <w:right w:val="single" w:sz="4" w:space="0" w:color="auto"/>
            </w:tcBorders>
            <w:vAlign w:val="center"/>
          </w:tcPr>
          <w:p w:rsidR="00963CE9" w:rsidRPr="00963CE9" w:rsidP="00963CE9" w14:paraId="6A9F612B" w14:textId="77777777">
            <w:pPr>
              <w:spacing w:after="0" w:line="240" w:lineRule="auto"/>
              <w:rPr>
                <w:kern w:val="0"/>
                <w14:ligatures w14:val="none"/>
              </w:rPr>
            </w:pPr>
            <w:r w:rsidRPr="00963CE9">
              <w:rPr>
                <w:kern w:val="0"/>
                <w14:ligatures w14:val="none"/>
              </w:rPr>
              <w:t>1,000</w:t>
            </w:r>
          </w:p>
          <w:p w:rsidR="00963CE9" w:rsidRPr="00963CE9" w:rsidP="00963CE9" w14:paraId="7F5F9AF7" w14:textId="77777777">
            <w:pPr>
              <w:spacing w:after="0" w:line="240" w:lineRule="auto"/>
              <w:rPr>
                <w:kern w:val="0"/>
                <w14:ligatures w14:val="none"/>
              </w:rPr>
            </w:pPr>
            <w:r w:rsidRPr="00963CE9">
              <w:rPr>
                <w:kern w:val="0"/>
                <w14:ligatures w14:val="none"/>
              </w:rPr>
              <w:t>1,000</w:t>
            </w:r>
          </w:p>
        </w:tc>
        <w:tc>
          <w:tcPr>
            <w:tcW w:w="1980" w:type="dxa"/>
            <w:tcBorders>
              <w:top w:val="single" w:sz="4" w:space="0" w:color="auto"/>
              <w:left w:val="single" w:sz="4" w:space="0" w:color="auto"/>
              <w:bottom w:val="single" w:sz="4" w:space="0" w:color="auto"/>
              <w:right w:val="single" w:sz="4" w:space="0" w:color="auto"/>
            </w:tcBorders>
            <w:vAlign w:val="center"/>
          </w:tcPr>
          <w:p w:rsidR="00963CE9" w:rsidRPr="00963CE9" w:rsidP="00963CE9" w14:paraId="11C8E899" w14:textId="77777777">
            <w:pPr>
              <w:spacing w:after="0" w:line="240" w:lineRule="auto"/>
              <w:rPr>
                <w:kern w:val="0"/>
                <w14:ligatures w14:val="none"/>
              </w:rPr>
            </w:pPr>
            <w:r w:rsidRPr="00963CE9">
              <w:rPr>
                <w:kern w:val="0"/>
                <w14:ligatures w14:val="none"/>
              </w:rPr>
              <w:t>$31.10</w:t>
            </w:r>
          </w:p>
          <w:p w:rsidR="00963CE9" w:rsidRPr="00963CE9" w:rsidP="00963CE9" w14:paraId="638FFA97" w14:textId="77777777">
            <w:pPr>
              <w:spacing w:after="0" w:line="240" w:lineRule="auto"/>
              <w:rPr>
                <w:kern w:val="0"/>
                <w14:ligatures w14:val="none"/>
              </w:rPr>
            </w:pPr>
            <w:r w:rsidRPr="00963CE9">
              <w:rPr>
                <w:kern w:val="0"/>
                <w14:ligatures w14:val="none"/>
              </w:rPr>
              <w:t>$53.49</w:t>
            </w:r>
          </w:p>
        </w:tc>
        <w:tc>
          <w:tcPr>
            <w:tcW w:w="1665" w:type="dxa"/>
            <w:tcBorders>
              <w:top w:val="single" w:sz="4" w:space="0" w:color="auto"/>
              <w:left w:val="single" w:sz="4" w:space="0" w:color="auto"/>
              <w:bottom w:val="single" w:sz="4" w:space="0" w:color="auto"/>
              <w:right w:val="single" w:sz="4" w:space="0" w:color="auto"/>
            </w:tcBorders>
            <w:vAlign w:val="center"/>
          </w:tcPr>
          <w:p w:rsidR="00963CE9" w:rsidRPr="00963CE9" w:rsidP="00963CE9" w14:paraId="258D57DC" w14:textId="77777777">
            <w:pPr>
              <w:spacing w:after="0" w:line="240" w:lineRule="auto"/>
              <w:rPr>
                <w:kern w:val="0"/>
                <w14:ligatures w14:val="none"/>
              </w:rPr>
            </w:pPr>
            <w:r w:rsidRPr="00963CE9">
              <w:rPr>
                <w:kern w:val="0"/>
                <w14:ligatures w14:val="none"/>
              </w:rPr>
              <w:t>$84,590</w:t>
            </w:r>
          </w:p>
          <w:p w:rsidR="00963CE9" w:rsidRPr="00963CE9" w:rsidP="00963CE9" w14:paraId="3A706711" w14:textId="77777777">
            <w:pPr>
              <w:spacing w:after="0" w:line="240" w:lineRule="auto"/>
              <w:rPr>
                <w:kern w:val="0"/>
                <w14:ligatures w14:val="none"/>
              </w:rPr>
            </w:pPr>
          </w:p>
        </w:tc>
      </w:tr>
      <w:tr w14:paraId="14520B8E" w14:textId="77777777" w:rsidTr="0074041D">
        <w:tblPrEx>
          <w:tblW w:w="9130" w:type="dxa"/>
          <w:tblLayout w:type="fixed"/>
          <w:tblLook w:val="01E0"/>
        </w:tblPrEx>
        <w:trPr>
          <w:trHeight w:val="332"/>
        </w:trPr>
        <w:tc>
          <w:tcPr>
            <w:tcW w:w="4045" w:type="dxa"/>
            <w:tcBorders>
              <w:top w:val="single" w:sz="4" w:space="0" w:color="auto"/>
              <w:left w:val="single" w:sz="4" w:space="0" w:color="auto"/>
              <w:bottom w:val="single" w:sz="4" w:space="0" w:color="auto"/>
              <w:right w:val="single" w:sz="4" w:space="0" w:color="auto"/>
            </w:tcBorders>
            <w:shd w:val="clear" w:color="auto" w:fill="FFFF00"/>
          </w:tcPr>
          <w:p w:rsidR="00963CE9" w:rsidRPr="00963CE9" w:rsidP="00963CE9" w14:paraId="6FFB7949" w14:textId="77777777">
            <w:pPr>
              <w:spacing w:after="0" w:line="240" w:lineRule="auto"/>
              <w:rPr>
                <w:kern w:val="0"/>
                <w14:ligatures w14:val="none"/>
              </w:rPr>
            </w:pPr>
            <w:r w:rsidRPr="00963CE9">
              <w:rPr>
                <w:b/>
                <w:kern w:val="0"/>
                <w14:ligatures w14:val="none"/>
              </w:rPr>
              <w:t>TOTAL</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rsidR="00963CE9" w:rsidRPr="00963CE9" w:rsidP="00963CE9" w14:paraId="1D68E400" w14:textId="77777777">
            <w:pPr>
              <w:spacing w:after="0" w:line="240" w:lineRule="auto"/>
              <w:rPr>
                <w:b/>
                <w:kern w:val="0"/>
                <w14:ligatures w14:val="none"/>
              </w:rPr>
            </w:pPr>
            <w:r w:rsidRPr="00963CE9">
              <w:rPr>
                <w:b/>
                <w:kern w:val="0"/>
                <w14:ligatures w14:val="none"/>
              </w:rPr>
              <w:t>17,000</w:t>
            </w:r>
          </w:p>
        </w:tc>
        <w:tc>
          <w:tcPr>
            <w:tcW w:w="1980" w:type="dxa"/>
            <w:tcBorders>
              <w:top w:val="single" w:sz="4" w:space="0" w:color="auto"/>
              <w:left w:val="single" w:sz="4" w:space="0" w:color="auto"/>
              <w:bottom w:val="single" w:sz="4" w:space="0" w:color="auto"/>
              <w:right w:val="single" w:sz="4" w:space="0" w:color="auto"/>
            </w:tcBorders>
            <w:shd w:val="clear" w:color="auto" w:fill="FFFF00"/>
            <w:vAlign w:val="center"/>
          </w:tcPr>
          <w:p w:rsidR="00963CE9" w:rsidRPr="00963CE9" w:rsidP="00963CE9" w14:paraId="5BFF9EDA" w14:textId="77777777">
            <w:pPr>
              <w:spacing w:after="0" w:line="240" w:lineRule="auto"/>
              <w:rPr>
                <w:kern w:val="0"/>
                <w14:ligatures w14:val="none"/>
              </w:rPr>
            </w:pPr>
          </w:p>
        </w:tc>
        <w:tc>
          <w:tcPr>
            <w:tcW w:w="1665" w:type="dxa"/>
            <w:tcBorders>
              <w:top w:val="single" w:sz="4" w:space="0" w:color="auto"/>
              <w:left w:val="single" w:sz="4" w:space="0" w:color="auto"/>
              <w:bottom w:val="single" w:sz="4" w:space="0" w:color="auto"/>
              <w:right w:val="single" w:sz="4" w:space="0" w:color="auto"/>
            </w:tcBorders>
            <w:shd w:val="clear" w:color="auto" w:fill="FFFF00"/>
            <w:vAlign w:val="center"/>
          </w:tcPr>
          <w:p w:rsidR="00963CE9" w:rsidRPr="00963CE9" w:rsidP="00963CE9" w14:paraId="787DFCA4" w14:textId="77777777">
            <w:pPr>
              <w:spacing w:after="0" w:line="240" w:lineRule="auto"/>
              <w:rPr>
                <w:b/>
                <w:kern w:val="0"/>
                <w14:ligatures w14:val="none"/>
              </w:rPr>
            </w:pPr>
            <w:r w:rsidRPr="00963CE9">
              <w:rPr>
                <w:b/>
                <w:kern w:val="0"/>
                <w14:ligatures w14:val="none"/>
              </w:rPr>
              <w:t>$</w:t>
            </w:r>
            <w:bookmarkStart w:id="2" w:name="_Hlk136514682"/>
            <w:r w:rsidRPr="00963CE9">
              <w:rPr>
                <w:b/>
                <w:kern w:val="0"/>
                <w14:ligatures w14:val="none"/>
              </w:rPr>
              <w:t>710,040</w:t>
            </w:r>
            <w:bookmarkEnd w:id="2"/>
          </w:p>
        </w:tc>
      </w:tr>
    </w:tbl>
    <w:p w:rsidR="00963CE9" w:rsidRPr="00963CE9" w:rsidP="00963CE9" w14:paraId="2A91F053" w14:textId="77777777">
      <w:pPr>
        <w:spacing w:after="0" w:line="240" w:lineRule="auto"/>
        <w:rPr>
          <w:kern w:val="0"/>
          <w:sz w:val="16"/>
          <w:szCs w:val="16"/>
          <w14:ligatures w14:val="none"/>
        </w:rPr>
      </w:pPr>
    </w:p>
    <w:p w:rsidR="00963CE9" w:rsidRPr="00963CE9" w:rsidP="00963CE9" w14:paraId="3BBD5A4C" w14:textId="77777777">
      <w:pPr>
        <w:spacing w:after="0"/>
        <w:rPr>
          <w:b/>
          <w:bCs/>
          <w:kern w:val="0"/>
          <w14:ligatures w14:val="none"/>
        </w:rPr>
      </w:pPr>
      <w:r w:rsidRPr="00963CE9">
        <w:rPr>
          <w:b/>
          <w:bCs/>
          <w:kern w:val="0"/>
          <w14:ligatures w14:val="none"/>
        </w:rPr>
        <w:t>13. 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63CE9" w:rsidRPr="00963CE9" w:rsidP="00963CE9" w14:paraId="6A3DEDA6" w14:textId="77777777">
      <w:pPr>
        <w:spacing w:after="0"/>
        <w:rPr>
          <w:kern w:val="0"/>
          <w14:ligatures w14:val="none"/>
        </w:rPr>
      </w:pPr>
    </w:p>
    <w:p w:rsidR="00963CE9" w:rsidRPr="00963CE9" w:rsidP="00963CE9" w14:paraId="64D2E38D" w14:textId="77777777">
      <w:pPr>
        <w:rPr>
          <w:kern w:val="0"/>
          <w14:ligatures w14:val="none"/>
        </w:rPr>
      </w:pPr>
      <w:r w:rsidRPr="00963CE9">
        <w:rPr>
          <w:kern w:val="0"/>
          <w14:ligatures w14:val="none"/>
        </w:rPr>
        <w:t xml:space="preserve">"There are no capital/start-up or ongoing operation/maintenance costs associated with this information collection." </w:t>
      </w:r>
    </w:p>
    <w:p w:rsidR="00963CE9" w:rsidRPr="00963CE9" w:rsidP="00963CE9" w14:paraId="097087CB" w14:textId="77777777">
      <w:pPr>
        <w:rPr>
          <w:b/>
          <w:bCs/>
          <w:kern w:val="0"/>
          <w14:ligatures w14:val="none"/>
        </w:rPr>
      </w:pPr>
      <w:r w:rsidRPr="00963CE9">
        <w:rPr>
          <w:b/>
          <w:bCs/>
          <w:kern w:val="0"/>
          <w14:ligatures w14:val="none"/>
        </w:rPr>
        <w:t>14. Provide estimates of annualized costs to the Federal government. Provide a description of the method used to estimate costs and any other expense that would not have been incurred without this collection of information.</w:t>
      </w:r>
    </w:p>
    <w:p w:rsidR="00963CE9" w:rsidRPr="00963CE9" w:rsidP="00963CE9" w14:paraId="3D163BFB" w14:textId="45486A87">
      <w:pPr>
        <w:spacing w:after="0"/>
        <w:rPr>
          <w:b/>
          <w:bCs/>
          <w:kern w:val="0"/>
          <w:sz w:val="24"/>
          <w:szCs w:val="24"/>
          <w14:ligatures w14:val="none"/>
        </w:rPr>
      </w:pPr>
      <w:r w:rsidRPr="00963CE9">
        <w:rPr>
          <w:kern w:val="0"/>
          <w:sz w:val="24"/>
          <w:szCs w:val="24"/>
          <w14:ligatures w14:val="none"/>
        </w:rPr>
        <w:t xml:space="preserve">The annualized cost to the Federal Government for the proposed data collection effort is </w:t>
      </w:r>
      <w:r w:rsidRPr="00963CE9">
        <w:rPr>
          <w:b/>
          <w:bCs/>
          <w:kern w:val="0"/>
          <w:sz w:val="24"/>
          <w:szCs w:val="24"/>
          <w14:ligatures w14:val="none"/>
        </w:rPr>
        <w:t>$122,910</w:t>
      </w:r>
      <w:r w:rsidR="00CC5D69">
        <w:rPr>
          <w:b/>
          <w:bCs/>
          <w:kern w:val="0"/>
          <w:sz w:val="24"/>
          <w:szCs w:val="24"/>
          <w14:ligatures w14:val="none"/>
        </w:rPr>
        <w:t>,</w:t>
      </w:r>
      <w:r w:rsidRPr="00963CE9">
        <w:rPr>
          <w:b/>
          <w:bCs/>
          <w:kern w:val="0"/>
          <w:sz w:val="24"/>
          <w:szCs w:val="24"/>
          <w14:ligatures w14:val="none"/>
        </w:rPr>
        <w:t xml:space="preserve"> ($72.36/hour, 10% of time $7.23 x 17,000).</w:t>
      </w:r>
    </w:p>
    <w:p w:rsidR="00963CE9" w:rsidRPr="00963CE9" w:rsidP="00963CE9" w14:paraId="1907DFBB" w14:textId="77777777">
      <w:pPr>
        <w:tabs>
          <w:tab w:val="left" w:pos="1080"/>
        </w:tabs>
        <w:spacing w:after="0" w:line="240" w:lineRule="auto"/>
        <w:rPr>
          <w:kern w:val="0"/>
          <w:sz w:val="16"/>
          <w:szCs w:val="16"/>
          <w14:ligatures w14:val="none"/>
        </w:rPr>
      </w:pPr>
      <w:r w:rsidRPr="00963CE9">
        <w:rPr>
          <w:kern w:val="0"/>
          <w:sz w:val="24"/>
          <w:szCs w:val="24"/>
          <w14:ligatures w14:val="none"/>
        </w:rPr>
        <w:tab/>
      </w:r>
    </w:p>
    <w:tbl>
      <w:tblPr>
        <w:tblW w:w="9620" w:type="dxa"/>
        <w:tblInd w:w="-10" w:type="dxa"/>
        <w:tblCellMar>
          <w:left w:w="0" w:type="dxa"/>
          <w:right w:w="0" w:type="dxa"/>
        </w:tblCellMar>
        <w:tblLook w:val="04A0"/>
      </w:tblPr>
      <w:tblGrid>
        <w:gridCol w:w="1980"/>
        <w:gridCol w:w="1350"/>
        <w:gridCol w:w="2430"/>
        <w:gridCol w:w="1134"/>
        <w:gridCol w:w="1308"/>
        <w:gridCol w:w="1275"/>
        <w:gridCol w:w="137"/>
        <w:gridCol w:w="6"/>
      </w:tblGrid>
      <w:tr w14:paraId="09B4F721" w14:textId="77777777" w:rsidTr="0074041D">
        <w:tblPrEx>
          <w:tblW w:w="9620" w:type="dxa"/>
          <w:tblInd w:w="-10" w:type="dxa"/>
          <w:tblCellMar>
            <w:left w:w="0" w:type="dxa"/>
            <w:right w:w="0" w:type="dxa"/>
          </w:tblCellMar>
          <w:tblLook w:val="04A0"/>
        </w:tblPrEx>
        <w:trPr>
          <w:gridAfter w:val="2"/>
          <w:wAfter w:w="143" w:type="dxa"/>
          <w:trHeight w:val="448"/>
        </w:trPr>
        <w:tc>
          <w:tcPr>
            <w:tcW w:w="1980" w:type="dxa"/>
            <w:tcBorders>
              <w:top w:val="single" w:sz="8" w:space="0" w:color="auto"/>
              <w:left w:val="single" w:sz="8" w:space="0" w:color="auto"/>
              <w:bottom w:val="single" w:sz="8" w:space="0" w:color="auto"/>
              <w:right w:val="single" w:sz="8" w:space="0" w:color="auto"/>
            </w:tcBorders>
            <w:shd w:val="clear" w:color="auto" w:fill="BDD6EE" w:themeFill="accent5" w:themeFillTint="66"/>
            <w:noWrap/>
            <w:tcMar>
              <w:top w:w="0" w:type="dxa"/>
              <w:left w:w="108" w:type="dxa"/>
              <w:bottom w:w="0" w:type="dxa"/>
              <w:right w:w="108" w:type="dxa"/>
            </w:tcMar>
            <w:vAlign w:val="bottom"/>
            <w:hideMark/>
          </w:tcPr>
          <w:p w:rsidR="00963CE9" w:rsidRPr="00963CE9" w:rsidP="00963CE9" w14:paraId="5E1ED0B7" w14:textId="77777777">
            <w:pPr>
              <w:spacing w:after="0" w:line="240" w:lineRule="auto"/>
              <w:rPr>
                <w:b/>
                <w:bCs/>
                <w:kern w:val="0"/>
                <w:sz w:val="24"/>
                <w:szCs w:val="24"/>
                <w14:ligatures w14:val="none"/>
              </w:rPr>
            </w:pPr>
            <w:r w:rsidRPr="00963CE9">
              <w:rPr>
                <w:b/>
                <w:bCs/>
                <w:kern w:val="0"/>
                <w:sz w:val="24"/>
                <w:szCs w:val="24"/>
                <w14:ligatures w14:val="none"/>
              </w:rPr>
              <w:t>Cost Descriptions</w:t>
            </w:r>
          </w:p>
        </w:tc>
        <w:tc>
          <w:tcPr>
            <w:tcW w:w="1350" w:type="dxa"/>
            <w:tcBorders>
              <w:top w:val="single" w:sz="8" w:space="0" w:color="auto"/>
              <w:left w:val="nil"/>
              <w:bottom w:val="single" w:sz="8" w:space="0" w:color="auto"/>
              <w:right w:val="single" w:sz="8" w:space="0" w:color="auto"/>
            </w:tcBorders>
            <w:shd w:val="clear" w:color="auto" w:fill="BDD6EE" w:themeFill="accent5" w:themeFillTint="66"/>
            <w:vAlign w:val="bottom"/>
          </w:tcPr>
          <w:p w:rsidR="00963CE9" w:rsidRPr="00963CE9" w:rsidP="00963CE9" w14:paraId="5F39D6C4" w14:textId="77777777">
            <w:pPr>
              <w:spacing w:after="0" w:line="240" w:lineRule="auto"/>
              <w:jc w:val="center"/>
              <w:rPr>
                <w:b/>
                <w:bCs/>
                <w:kern w:val="0"/>
                <w:sz w:val="24"/>
                <w:szCs w:val="24"/>
                <w14:ligatures w14:val="none"/>
              </w:rPr>
            </w:pPr>
          </w:p>
          <w:p w:rsidR="00963CE9" w:rsidRPr="00963CE9" w:rsidP="00963CE9" w14:paraId="48F118AF" w14:textId="77777777">
            <w:pPr>
              <w:spacing w:after="0" w:line="240" w:lineRule="auto"/>
              <w:jc w:val="center"/>
              <w:rPr>
                <w:b/>
                <w:bCs/>
                <w:kern w:val="0"/>
                <w:sz w:val="24"/>
                <w:szCs w:val="24"/>
                <w14:ligatures w14:val="none"/>
              </w:rPr>
            </w:pPr>
            <w:r w:rsidRPr="00963CE9">
              <w:rPr>
                <w:b/>
                <w:bCs/>
                <w:kern w:val="0"/>
                <w:sz w:val="24"/>
                <w:szCs w:val="24"/>
                <w14:ligatures w14:val="none"/>
              </w:rPr>
              <w:t>Grade/Step</w:t>
            </w:r>
          </w:p>
        </w:tc>
        <w:tc>
          <w:tcPr>
            <w:tcW w:w="2430"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bottom"/>
            <w:hideMark/>
          </w:tcPr>
          <w:p w:rsidR="00963CE9" w:rsidRPr="00963CE9" w:rsidP="00963CE9" w14:paraId="644CD899" w14:textId="77777777">
            <w:pPr>
              <w:spacing w:after="0" w:line="240" w:lineRule="auto"/>
              <w:jc w:val="center"/>
              <w:rPr>
                <w:b/>
                <w:bCs/>
                <w:kern w:val="0"/>
                <w:sz w:val="24"/>
                <w:szCs w:val="24"/>
                <w14:ligatures w14:val="none"/>
              </w:rPr>
            </w:pPr>
            <w:r w:rsidRPr="00963CE9">
              <w:rPr>
                <w:b/>
                <w:bCs/>
                <w:kern w:val="0"/>
                <w:sz w:val="24"/>
                <w:szCs w:val="24"/>
                <w14:ligatures w14:val="none"/>
              </w:rPr>
              <w:t>*Salary</w:t>
            </w:r>
          </w:p>
        </w:tc>
        <w:tc>
          <w:tcPr>
            <w:tcW w:w="1134" w:type="dxa"/>
            <w:tcBorders>
              <w:top w:val="single" w:sz="8" w:space="0" w:color="auto"/>
              <w:left w:val="nil"/>
              <w:bottom w:val="single" w:sz="8" w:space="0" w:color="auto"/>
              <w:right w:val="single" w:sz="8" w:space="0" w:color="auto"/>
            </w:tcBorders>
            <w:shd w:val="clear" w:color="auto" w:fill="BDD6EE" w:themeFill="accent5" w:themeFillTint="66"/>
            <w:tcMar>
              <w:top w:w="0" w:type="dxa"/>
              <w:left w:w="108" w:type="dxa"/>
              <w:bottom w:w="0" w:type="dxa"/>
              <w:right w:w="108" w:type="dxa"/>
            </w:tcMar>
            <w:vAlign w:val="bottom"/>
            <w:hideMark/>
          </w:tcPr>
          <w:p w:rsidR="00963CE9" w:rsidRPr="00963CE9" w:rsidP="00963CE9" w14:paraId="731E5C6A" w14:textId="77777777">
            <w:pPr>
              <w:spacing w:after="0" w:line="240" w:lineRule="auto"/>
              <w:jc w:val="center"/>
              <w:rPr>
                <w:b/>
                <w:bCs/>
                <w:kern w:val="0"/>
                <w:sz w:val="24"/>
                <w:szCs w:val="24"/>
                <w14:ligatures w14:val="none"/>
              </w:rPr>
            </w:pPr>
            <w:r w:rsidRPr="00963CE9">
              <w:rPr>
                <w:b/>
                <w:bCs/>
                <w:kern w:val="0"/>
                <w:sz w:val="24"/>
                <w:szCs w:val="24"/>
                <w14:ligatures w14:val="none"/>
              </w:rPr>
              <w:t>% of Effort</w:t>
            </w:r>
          </w:p>
        </w:tc>
        <w:tc>
          <w:tcPr>
            <w:tcW w:w="1308" w:type="dxa"/>
            <w:tcBorders>
              <w:top w:val="single" w:sz="8" w:space="0" w:color="auto"/>
              <w:left w:val="nil"/>
              <w:bottom w:val="single" w:sz="8" w:space="0" w:color="auto"/>
              <w:right w:val="single" w:sz="8" w:space="0" w:color="auto"/>
            </w:tcBorders>
            <w:shd w:val="clear" w:color="auto" w:fill="BDD6EE" w:themeFill="accent5" w:themeFillTint="66"/>
          </w:tcPr>
          <w:p w:rsidR="00963CE9" w:rsidRPr="00963CE9" w:rsidP="00963CE9" w14:paraId="6ECC51DB" w14:textId="77777777">
            <w:pPr>
              <w:spacing w:after="0" w:line="240" w:lineRule="auto"/>
              <w:jc w:val="center"/>
              <w:rPr>
                <w:b/>
                <w:bCs/>
                <w:kern w:val="0"/>
                <w:sz w:val="24"/>
                <w:szCs w:val="24"/>
                <w14:ligatures w14:val="none"/>
              </w:rPr>
            </w:pPr>
            <w:r w:rsidRPr="00963CE9">
              <w:rPr>
                <w:b/>
                <w:bCs/>
                <w:kern w:val="0"/>
                <w:sz w:val="24"/>
                <w:szCs w:val="24"/>
                <w14:ligatures w14:val="none"/>
              </w:rPr>
              <w:t>Fringe (if applicable)</w:t>
            </w:r>
          </w:p>
        </w:tc>
        <w:tc>
          <w:tcPr>
            <w:tcW w:w="1275" w:type="dxa"/>
            <w:tcBorders>
              <w:top w:val="single" w:sz="8" w:space="0" w:color="auto"/>
              <w:left w:val="nil"/>
              <w:bottom w:val="single" w:sz="8" w:space="0" w:color="auto"/>
              <w:right w:val="single" w:sz="8" w:space="0" w:color="auto"/>
            </w:tcBorders>
            <w:shd w:val="clear" w:color="auto" w:fill="BDD6EE" w:themeFill="accent5" w:themeFillTint="66"/>
          </w:tcPr>
          <w:p w:rsidR="00963CE9" w:rsidRPr="00963CE9" w:rsidP="00963CE9" w14:paraId="2F6D286F" w14:textId="77777777">
            <w:pPr>
              <w:spacing w:after="0" w:line="240" w:lineRule="auto"/>
              <w:jc w:val="center"/>
              <w:rPr>
                <w:b/>
                <w:bCs/>
                <w:kern w:val="0"/>
                <w:sz w:val="24"/>
                <w:szCs w:val="24"/>
                <w14:ligatures w14:val="none"/>
              </w:rPr>
            </w:pPr>
            <w:r w:rsidRPr="00963CE9">
              <w:rPr>
                <w:b/>
                <w:bCs/>
                <w:kern w:val="0"/>
                <w:sz w:val="24"/>
                <w:szCs w:val="24"/>
                <w14:ligatures w14:val="none"/>
              </w:rPr>
              <w:t>Total Cost to Gov’t</w:t>
            </w:r>
          </w:p>
        </w:tc>
      </w:tr>
      <w:tr w14:paraId="530BC99A" w14:textId="77777777" w:rsidTr="0074041D">
        <w:tblPrEx>
          <w:tblW w:w="9620" w:type="dxa"/>
          <w:tblInd w:w="-10" w:type="dxa"/>
          <w:tblCellMar>
            <w:left w:w="0" w:type="dxa"/>
            <w:right w:w="0" w:type="dxa"/>
          </w:tblCellMar>
          <w:tblLook w:val="04A0"/>
        </w:tblPrEx>
        <w:trPr>
          <w:gridAfter w:val="2"/>
          <w:wAfter w:w="143" w:type="dxa"/>
          <w:trHeight w:val="29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7E79676E" w14:textId="77777777">
            <w:pPr>
              <w:spacing w:after="0"/>
              <w:rPr>
                <w:b/>
                <w:kern w:val="0"/>
                <w:sz w:val="24"/>
                <w:szCs w:val="24"/>
                <w14:ligatures w14:val="none"/>
              </w:rPr>
            </w:pPr>
            <w:r w:rsidRPr="00963CE9">
              <w:rPr>
                <w:b/>
                <w:kern w:val="0"/>
                <w:sz w:val="24"/>
                <w:szCs w:val="24"/>
                <w14:ligatures w14:val="none"/>
              </w:rPr>
              <w:t>Federal Oversight</w:t>
            </w:r>
          </w:p>
        </w:tc>
        <w:tc>
          <w:tcPr>
            <w:tcW w:w="1350" w:type="dxa"/>
            <w:tcBorders>
              <w:top w:val="nil"/>
              <w:left w:val="nil"/>
              <w:bottom w:val="single" w:sz="8" w:space="0" w:color="auto"/>
              <w:right w:val="single" w:sz="8" w:space="0" w:color="auto"/>
            </w:tcBorders>
            <w:shd w:val="pct20" w:color="auto" w:fill="auto"/>
          </w:tcPr>
          <w:p w:rsidR="00963CE9" w:rsidRPr="00963CE9" w:rsidP="00963CE9" w14:paraId="1281DAE1" w14:textId="77777777">
            <w:pPr>
              <w:spacing w:after="0"/>
              <w:rPr>
                <w:kern w:val="0"/>
                <w:sz w:val="24"/>
                <w:szCs w:val="24"/>
                <w14:ligatures w14:val="none"/>
              </w:rPr>
            </w:pPr>
          </w:p>
        </w:tc>
        <w:tc>
          <w:tcPr>
            <w:tcW w:w="2430"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963CE9" w:rsidRPr="00963CE9" w:rsidP="00963CE9" w14:paraId="1AB69D37" w14:textId="77777777">
            <w:pPr>
              <w:spacing w:after="0"/>
              <w:rPr>
                <w:kern w:val="0"/>
                <w:sz w:val="24"/>
                <w:szCs w:val="24"/>
                <w14:ligatures w14:val="none"/>
              </w:rPr>
            </w:pPr>
          </w:p>
        </w:tc>
        <w:tc>
          <w:tcPr>
            <w:tcW w:w="1134" w:type="dxa"/>
            <w:tcBorders>
              <w:top w:val="nil"/>
              <w:left w:val="nil"/>
              <w:bottom w:val="single" w:sz="8" w:space="0" w:color="auto"/>
              <w:right w:val="single" w:sz="8" w:space="0" w:color="auto"/>
            </w:tcBorders>
            <w:shd w:val="pct20" w:color="auto" w:fill="auto"/>
            <w:noWrap/>
            <w:tcMar>
              <w:top w:w="0" w:type="dxa"/>
              <w:left w:w="108" w:type="dxa"/>
              <w:bottom w:w="0" w:type="dxa"/>
              <w:right w:w="108" w:type="dxa"/>
            </w:tcMar>
            <w:vAlign w:val="bottom"/>
          </w:tcPr>
          <w:p w:rsidR="00963CE9" w:rsidRPr="00963CE9" w:rsidP="00963CE9" w14:paraId="6ABA18A6" w14:textId="77777777">
            <w:pPr>
              <w:spacing w:after="0"/>
              <w:rPr>
                <w:kern w:val="0"/>
                <w:sz w:val="24"/>
                <w:szCs w:val="24"/>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tcPr>
          <w:p w:rsidR="00963CE9" w:rsidRPr="00963CE9" w:rsidP="00963CE9" w14:paraId="00509810" w14:textId="77777777">
            <w:pPr>
              <w:spacing w:after="0"/>
              <w:rPr>
                <w:kern w:val="0"/>
                <w:sz w:val="24"/>
                <w:szCs w:val="24"/>
                <w14:ligatures w14:val="none"/>
              </w:rPr>
            </w:pPr>
          </w:p>
        </w:tc>
        <w:tc>
          <w:tcPr>
            <w:tcW w:w="1275" w:type="dxa"/>
            <w:tcBorders>
              <w:top w:val="nil"/>
              <w:left w:val="nil"/>
              <w:bottom w:val="single" w:sz="8" w:space="0" w:color="auto"/>
              <w:right w:val="single" w:sz="8" w:space="0" w:color="auto"/>
            </w:tcBorders>
            <w:shd w:val="pct20" w:color="auto" w:fill="auto"/>
          </w:tcPr>
          <w:p w:rsidR="00963CE9" w:rsidRPr="00963CE9" w:rsidP="00963CE9" w14:paraId="2EE645AD" w14:textId="77777777">
            <w:pPr>
              <w:spacing w:after="0"/>
              <w:rPr>
                <w:kern w:val="0"/>
                <w:sz w:val="24"/>
                <w:szCs w:val="24"/>
                <w14:ligatures w14:val="none"/>
              </w:rPr>
            </w:pPr>
          </w:p>
        </w:tc>
      </w:tr>
      <w:tr w14:paraId="09854EF6" w14:textId="77777777" w:rsidTr="0074041D">
        <w:tblPrEx>
          <w:tblW w:w="9620" w:type="dxa"/>
          <w:tblInd w:w="-10" w:type="dxa"/>
          <w:tblCellMar>
            <w:left w:w="0" w:type="dxa"/>
            <w:right w:w="0" w:type="dxa"/>
          </w:tblCellMar>
          <w:tblLook w:val="04A0"/>
        </w:tblPrEx>
        <w:trPr>
          <w:gridAfter w:val="2"/>
          <w:wAfter w:w="143" w:type="dxa"/>
          <w:trHeight w:val="295"/>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0641F350" w14:textId="77777777">
            <w:pPr>
              <w:spacing w:after="0" w:line="240" w:lineRule="auto"/>
              <w:rPr>
                <w:kern w:val="0"/>
                <w:sz w:val="24"/>
                <w:szCs w:val="24"/>
                <w14:ligatures w14:val="none"/>
              </w:rPr>
            </w:pPr>
            <w:r w:rsidRPr="00963CE9">
              <w:rPr>
                <w:kern w:val="0"/>
                <w:sz w:val="24"/>
                <w:szCs w:val="24"/>
                <w14:ligatures w14:val="none"/>
              </w:rPr>
              <w:t>Federal staff</w:t>
            </w:r>
          </w:p>
        </w:tc>
        <w:tc>
          <w:tcPr>
            <w:tcW w:w="1350" w:type="dxa"/>
            <w:tcBorders>
              <w:top w:val="nil"/>
              <w:left w:val="nil"/>
              <w:bottom w:val="single" w:sz="8" w:space="0" w:color="auto"/>
              <w:right w:val="single" w:sz="8" w:space="0" w:color="auto"/>
            </w:tcBorders>
          </w:tcPr>
          <w:p w:rsidR="00963CE9" w:rsidRPr="00963CE9" w:rsidP="00963CE9" w14:paraId="2B1FF9CA" w14:textId="77777777">
            <w:pPr>
              <w:spacing w:after="0" w:line="240" w:lineRule="auto"/>
              <w:jc w:val="center"/>
              <w:rPr>
                <w:kern w:val="0"/>
                <w:sz w:val="24"/>
                <w:szCs w:val="24"/>
                <w14:ligatures w14:val="none"/>
              </w:rPr>
            </w:pPr>
            <w:r w:rsidRPr="00963CE9">
              <w:rPr>
                <w:kern w:val="0"/>
                <w:sz w:val="24"/>
                <w:szCs w:val="24"/>
                <w14:ligatures w14:val="none"/>
              </w:rPr>
              <w:t>multiple</w:t>
            </w: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04BE76EE" w14:textId="77777777">
            <w:pPr>
              <w:spacing w:after="0" w:line="240" w:lineRule="auto"/>
              <w:jc w:val="center"/>
              <w:rPr>
                <w:kern w:val="0"/>
                <w:sz w:val="24"/>
                <w:szCs w:val="24"/>
                <w14:ligatures w14:val="none"/>
              </w:rPr>
            </w:pPr>
            <w:r w:rsidRPr="00963CE9">
              <w:rPr>
                <w:kern w:val="0"/>
                <w:sz w:val="24"/>
                <w:szCs w:val="24"/>
                <w14:ligatures w14:val="none"/>
              </w:rPr>
              <w:t>$151,580/$72.36 hour</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19E532F3" w14:textId="77777777">
            <w:pPr>
              <w:spacing w:after="0" w:line="240" w:lineRule="auto"/>
              <w:jc w:val="center"/>
              <w:rPr>
                <w:kern w:val="0"/>
                <w:sz w:val="24"/>
                <w:szCs w:val="24"/>
                <w14:ligatures w14:val="none"/>
              </w:rPr>
            </w:pPr>
            <w:r w:rsidRPr="00963CE9">
              <w:rPr>
                <w:kern w:val="0"/>
                <w:sz w:val="24"/>
                <w:szCs w:val="24"/>
                <w14:ligatures w14:val="none"/>
              </w:rPr>
              <w:t>10%</w:t>
            </w:r>
          </w:p>
        </w:tc>
        <w:tc>
          <w:tcPr>
            <w:tcW w:w="1308" w:type="dxa"/>
            <w:tcBorders>
              <w:top w:val="nil"/>
              <w:left w:val="nil"/>
              <w:bottom w:val="single" w:sz="8" w:space="0" w:color="auto"/>
              <w:right w:val="single" w:sz="8" w:space="0" w:color="auto"/>
            </w:tcBorders>
            <w:shd w:val="clear" w:color="auto" w:fill="BFBFBF" w:themeFill="background1" w:themeFillShade="BF"/>
          </w:tcPr>
          <w:p w:rsidR="00963CE9" w:rsidRPr="00963CE9" w:rsidP="00963CE9" w14:paraId="08E04762" w14:textId="77777777">
            <w:pPr>
              <w:spacing w:after="0" w:line="240" w:lineRule="auto"/>
              <w:jc w:val="center"/>
              <w:rPr>
                <w:kern w:val="0"/>
                <w:sz w:val="24"/>
                <w:szCs w:val="24"/>
                <w14:ligatures w14:val="none"/>
              </w:rPr>
            </w:pPr>
          </w:p>
        </w:tc>
        <w:tc>
          <w:tcPr>
            <w:tcW w:w="1275" w:type="dxa"/>
            <w:tcBorders>
              <w:top w:val="nil"/>
              <w:left w:val="nil"/>
              <w:bottom w:val="single" w:sz="8" w:space="0" w:color="auto"/>
              <w:right w:val="single" w:sz="8" w:space="0" w:color="auto"/>
            </w:tcBorders>
          </w:tcPr>
          <w:p w:rsidR="00963CE9" w:rsidRPr="00963CE9" w:rsidP="00963CE9" w14:paraId="1F1F296F" w14:textId="77777777">
            <w:pPr>
              <w:spacing w:after="0" w:line="240" w:lineRule="auto"/>
              <w:jc w:val="center"/>
              <w:rPr>
                <w:kern w:val="0"/>
                <w:sz w:val="24"/>
                <w:szCs w:val="24"/>
                <w14:ligatures w14:val="none"/>
              </w:rPr>
            </w:pPr>
            <w:r w:rsidRPr="00963CE9">
              <w:rPr>
                <w:kern w:val="0"/>
                <w:sz w:val="24"/>
                <w:szCs w:val="24"/>
                <w14:ligatures w14:val="none"/>
              </w:rPr>
              <w:t>$ 15,158</w:t>
            </w:r>
          </w:p>
        </w:tc>
      </w:tr>
      <w:tr w14:paraId="5D4847BD" w14:textId="77777777" w:rsidTr="0074041D">
        <w:tblPrEx>
          <w:tblW w:w="9620" w:type="dxa"/>
          <w:tblInd w:w="-10" w:type="dxa"/>
          <w:tblCellMar>
            <w:left w:w="0" w:type="dxa"/>
            <w:right w:w="0" w:type="dxa"/>
          </w:tblCellMar>
          <w:tblLook w:val="04A0"/>
        </w:tblPrEx>
        <w:trPr>
          <w:gridAfter w:val="2"/>
          <w:wAfter w:w="143" w:type="dxa"/>
          <w:trHeight w:val="29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5A32D95B" w14:textId="77777777">
            <w:pPr>
              <w:spacing w:after="0" w:line="240" w:lineRule="auto"/>
              <w:rPr>
                <w:kern w:val="0"/>
                <w:sz w:val="24"/>
                <w:szCs w:val="24"/>
                <w14:ligatures w14:val="none"/>
              </w:rPr>
            </w:pPr>
          </w:p>
        </w:tc>
        <w:tc>
          <w:tcPr>
            <w:tcW w:w="1350" w:type="dxa"/>
            <w:tcBorders>
              <w:top w:val="nil"/>
              <w:left w:val="nil"/>
              <w:bottom w:val="single" w:sz="8" w:space="0" w:color="auto"/>
              <w:right w:val="single" w:sz="8" w:space="0" w:color="auto"/>
            </w:tcBorders>
          </w:tcPr>
          <w:p w:rsidR="00963CE9" w:rsidRPr="00963CE9" w:rsidP="00963CE9" w14:paraId="6BC9556B" w14:textId="77777777">
            <w:pPr>
              <w:spacing w:after="0" w:line="240" w:lineRule="auto"/>
              <w:rPr>
                <w:kern w:val="0"/>
                <w:sz w:val="24"/>
                <w:szCs w:val="24"/>
                <w14:ligatures w14:val="none"/>
              </w:rPr>
            </w:pPr>
          </w:p>
        </w:tc>
        <w:tc>
          <w:tcPr>
            <w:tcW w:w="243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25DED026" w14:textId="77777777">
            <w:pPr>
              <w:spacing w:after="0" w:line="240" w:lineRule="auto"/>
              <w:rPr>
                <w:kern w:val="0"/>
                <w:sz w:val="24"/>
                <w:szCs w:val="24"/>
                <w14:ligatures w14:val="none"/>
              </w:rPr>
            </w:pP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6FE41965" w14:textId="77777777">
            <w:pPr>
              <w:spacing w:after="0" w:line="240" w:lineRule="auto"/>
              <w:rPr>
                <w:kern w:val="0"/>
                <w:sz w:val="24"/>
                <w:szCs w:val="24"/>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tcPr>
          <w:p w:rsidR="00963CE9" w:rsidRPr="00963CE9" w:rsidP="00963CE9" w14:paraId="1CAF1E7F" w14:textId="77777777">
            <w:pPr>
              <w:spacing w:after="0" w:line="240" w:lineRule="auto"/>
              <w:rPr>
                <w:kern w:val="0"/>
                <w:sz w:val="24"/>
                <w:szCs w:val="24"/>
                <w14:ligatures w14:val="none"/>
              </w:rPr>
            </w:pPr>
          </w:p>
        </w:tc>
        <w:tc>
          <w:tcPr>
            <w:tcW w:w="1275" w:type="dxa"/>
            <w:tcBorders>
              <w:top w:val="nil"/>
              <w:left w:val="nil"/>
              <w:bottom w:val="single" w:sz="8" w:space="0" w:color="auto"/>
              <w:right w:val="single" w:sz="8" w:space="0" w:color="auto"/>
            </w:tcBorders>
          </w:tcPr>
          <w:p w:rsidR="00963CE9" w:rsidRPr="00963CE9" w:rsidP="00963CE9" w14:paraId="0531A9B5" w14:textId="77777777">
            <w:pPr>
              <w:spacing w:after="0" w:line="240" w:lineRule="auto"/>
              <w:rPr>
                <w:kern w:val="0"/>
                <w:sz w:val="24"/>
                <w:szCs w:val="24"/>
                <w14:ligatures w14:val="none"/>
              </w:rPr>
            </w:pPr>
          </w:p>
        </w:tc>
      </w:tr>
      <w:tr w14:paraId="56700F10" w14:textId="77777777" w:rsidTr="0074041D">
        <w:tblPrEx>
          <w:tblW w:w="9620" w:type="dxa"/>
          <w:tblInd w:w="-10" w:type="dxa"/>
          <w:tblCellMar>
            <w:left w:w="0" w:type="dxa"/>
            <w:right w:w="0" w:type="dxa"/>
          </w:tblCellMar>
          <w:tblLook w:val="04A0"/>
        </w:tblPrEx>
        <w:trPr>
          <w:trHeight w:val="294"/>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63CE9" w:rsidRPr="00963CE9" w:rsidP="00963CE9" w14:paraId="38F50656" w14:textId="77777777">
            <w:pPr>
              <w:spacing w:after="0" w:line="240" w:lineRule="auto"/>
              <w:rPr>
                <w:kern w:val="0"/>
                <w:sz w:val="24"/>
                <w:szCs w:val="24"/>
                <w14:ligatures w14:val="none"/>
              </w:rPr>
            </w:pPr>
            <w:r w:rsidRPr="00963CE9">
              <w:rPr>
                <w:kern w:val="0"/>
                <w:sz w:val="24"/>
                <w:szCs w:val="24"/>
                <w14:ligatures w14:val="none"/>
              </w:rPr>
              <w:t>Other Cost</w:t>
            </w:r>
          </w:p>
        </w:tc>
        <w:tc>
          <w:tcPr>
            <w:tcW w:w="1350" w:type="dxa"/>
            <w:tcBorders>
              <w:top w:val="nil"/>
              <w:left w:val="nil"/>
              <w:bottom w:val="single" w:sz="8" w:space="0" w:color="auto"/>
              <w:right w:val="single" w:sz="8" w:space="0" w:color="auto"/>
            </w:tcBorders>
            <w:shd w:val="clear" w:color="auto" w:fill="BFBFBF" w:themeFill="background1" w:themeFillShade="BF"/>
          </w:tcPr>
          <w:p w:rsidR="00963CE9" w:rsidRPr="00963CE9" w:rsidP="00963CE9" w14:paraId="2B00E191" w14:textId="77777777">
            <w:pPr>
              <w:spacing w:after="0" w:line="240" w:lineRule="auto"/>
              <w:rPr>
                <w:kern w:val="0"/>
                <w:sz w:val="24"/>
                <w:szCs w:val="24"/>
                <w14:ligatures w14:val="none"/>
              </w:rPr>
            </w:pPr>
          </w:p>
        </w:tc>
        <w:tc>
          <w:tcPr>
            <w:tcW w:w="24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63CE9" w:rsidRPr="00963CE9" w:rsidP="00963CE9" w14:paraId="5BDA46B9" w14:textId="77777777">
            <w:pPr>
              <w:spacing w:after="0" w:line="240" w:lineRule="auto"/>
              <w:rPr>
                <w:kern w:val="0"/>
                <w:sz w:val="24"/>
                <w:szCs w:val="24"/>
                <w14:ligatures w14:val="none"/>
              </w:rPr>
            </w:pPr>
          </w:p>
        </w:tc>
        <w:tc>
          <w:tcPr>
            <w:tcW w:w="113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63CE9" w:rsidRPr="00963CE9" w:rsidP="00963CE9" w14:paraId="5FD8193F" w14:textId="77777777">
            <w:pPr>
              <w:spacing w:after="0" w:line="240" w:lineRule="auto"/>
              <w:rPr>
                <w:kern w:val="0"/>
                <w:sz w:val="24"/>
                <w:szCs w:val="24"/>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vAlign w:val="bottom"/>
          </w:tcPr>
          <w:p w:rsidR="00963CE9" w:rsidRPr="00963CE9" w:rsidP="00963CE9" w14:paraId="004D7143" w14:textId="77777777">
            <w:pPr>
              <w:spacing w:after="0" w:line="240" w:lineRule="auto"/>
              <w:rPr>
                <w:kern w:val="0"/>
                <w:sz w:val="24"/>
                <w:szCs w:val="24"/>
                <w14:ligatures w14:val="none"/>
              </w:rPr>
            </w:pPr>
          </w:p>
        </w:tc>
        <w:tc>
          <w:tcPr>
            <w:tcW w:w="1275" w:type="dxa"/>
            <w:tcBorders>
              <w:top w:val="nil"/>
              <w:left w:val="nil"/>
              <w:bottom w:val="single" w:sz="8" w:space="0" w:color="auto"/>
              <w:right w:val="single" w:sz="8" w:space="0" w:color="auto"/>
            </w:tcBorders>
          </w:tcPr>
          <w:p w:rsidR="00963CE9" w:rsidRPr="00963CE9" w:rsidP="00963CE9" w14:paraId="35FED5FB" w14:textId="77777777">
            <w:pPr>
              <w:spacing w:after="0" w:line="240" w:lineRule="auto"/>
              <w:rPr>
                <w:kern w:val="0"/>
                <w:sz w:val="24"/>
                <w:szCs w:val="24"/>
                <w14:ligatures w14:val="none"/>
              </w:rPr>
            </w:pPr>
          </w:p>
        </w:tc>
        <w:tc>
          <w:tcPr>
            <w:tcW w:w="137" w:type="dxa"/>
            <w:vAlign w:val="bottom"/>
          </w:tcPr>
          <w:p w:rsidR="00963CE9" w:rsidRPr="00963CE9" w:rsidP="00963CE9" w14:paraId="0C63D255" w14:textId="77777777">
            <w:pPr>
              <w:spacing w:after="0"/>
              <w:rPr>
                <w:kern w:val="0"/>
                <w:sz w:val="24"/>
                <w:szCs w:val="24"/>
                <w14:ligatures w14:val="none"/>
              </w:rPr>
            </w:pPr>
          </w:p>
        </w:tc>
        <w:tc>
          <w:tcPr>
            <w:tcW w:w="6" w:type="dxa"/>
            <w:vAlign w:val="bottom"/>
          </w:tcPr>
          <w:p w:rsidR="00963CE9" w:rsidRPr="00963CE9" w:rsidP="00963CE9" w14:paraId="6C88C810" w14:textId="77777777">
            <w:pPr>
              <w:spacing w:after="0"/>
              <w:rPr>
                <w:kern w:val="0"/>
                <w:sz w:val="24"/>
                <w:szCs w:val="24"/>
                <w14:ligatures w14:val="none"/>
              </w:rPr>
            </w:pPr>
          </w:p>
        </w:tc>
      </w:tr>
      <w:tr w14:paraId="49BCBB5C" w14:textId="77777777" w:rsidTr="0074041D">
        <w:tblPrEx>
          <w:tblW w:w="9620" w:type="dxa"/>
          <w:tblInd w:w="-10" w:type="dxa"/>
          <w:tblCellMar>
            <w:left w:w="0" w:type="dxa"/>
            <w:right w:w="0" w:type="dxa"/>
          </w:tblCellMar>
          <w:tblLook w:val="04A0"/>
        </w:tblPrEx>
        <w:trPr>
          <w:trHeight w:val="322"/>
        </w:trPr>
        <w:tc>
          <w:tcPr>
            <w:tcW w:w="1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63CE9" w:rsidRPr="00963CE9" w:rsidP="00963CE9" w14:paraId="23FEBF64" w14:textId="77777777">
            <w:pPr>
              <w:spacing w:after="0"/>
              <w:rPr>
                <w:bCs/>
                <w:kern w:val="0"/>
                <w:sz w:val="24"/>
                <w:szCs w:val="24"/>
                <w14:ligatures w14:val="none"/>
              </w:rPr>
            </w:pPr>
          </w:p>
        </w:tc>
        <w:tc>
          <w:tcPr>
            <w:tcW w:w="1350" w:type="dxa"/>
            <w:tcBorders>
              <w:top w:val="nil"/>
              <w:left w:val="nil"/>
              <w:bottom w:val="single" w:sz="8" w:space="0" w:color="auto"/>
              <w:right w:val="single" w:sz="8" w:space="0" w:color="auto"/>
            </w:tcBorders>
            <w:shd w:val="clear" w:color="auto" w:fill="BFBFBF" w:themeFill="background1" w:themeFillShade="BF"/>
          </w:tcPr>
          <w:p w:rsidR="00963CE9" w:rsidRPr="00963CE9" w:rsidP="00963CE9" w14:paraId="7F012C5A" w14:textId="77777777">
            <w:pPr>
              <w:spacing w:after="0"/>
              <w:rPr>
                <w:kern w:val="0"/>
                <w:sz w:val="24"/>
                <w:szCs w:val="24"/>
                <w14:ligatures w14:val="none"/>
              </w:rPr>
            </w:pPr>
          </w:p>
        </w:tc>
        <w:tc>
          <w:tcPr>
            <w:tcW w:w="243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hideMark/>
          </w:tcPr>
          <w:p w:rsidR="00963CE9" w:rsidRPr="00963CE9" w:rsidP="00963CE9" w14:paraId="6B0F6E68" w14:textId="77777777">
            <w:pPr>
              <w:spacing w:after="0"/>
              <w:rPr>
                <w:kern w:val="0"/>
                <w:sz w:val="24"/>
                <w:szCs w:val="24"/>
                <w14:ligatures w14:val="none"/>
              </w:rPr>
            </w:pPr>
          </w:p>
        </w:tc>
        <w:tc>
          <w:tcPr>
            <w:tcW w:w="1134"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963CE9" w:rsidRPr="00963CE9" w:rsidP="00963CE9" w14:paraId="4A0B7368" w14:textId="77777777">
            <w:pPr>
              <w:spacing w:after="0"/>
              <w:rPr>
                <w:b/>
                <w:kern w:val="0"/>
                <w:sz w:val="24"/>
                <w:szCs w:val="24"/>
                <w14:ligatures w14:val="none"/>
              </w:rPr>
            </w:pPr>
          </w:p>
        </w:tc>
        <w:tc>
          <w:tcPr>
            <w:tcW w:w="1308" w:type="dxa"/>
            <w:tcBorders>
              <w:top w:val="nil"/>
              <w:left w:val="nil"/>
              <w:bottom w:val="single" w:sz="8" w:space="0" w:color="auto"/>
              <w:right w:val="single" w:sz="8" w:space="0" w:color="auto"/>
            </w:tcBorders>
            <w:shd w:val="clear" w:color="auto" w:fill="BFBFBF" w:themeFill="background1" w:themeFillShade="BF"/>
            <w:vAlign w:val="bottom"/>
          </w:tcPr>
          <w:p w:rsidR="00963CE9" w:rsidRPr="00963CE9" w:rsidP="00963CE9" w14:paraId="34573EB7" w14:textId="77777777">
            <w:pPr>
              <w:spacing w:after="0"/>
              <w:rPr>
                <w:b/>
                <w:kern w:val="0"/>
                <w:sz w:val="24"/>
                <w:szCs w:val="24"/>
                <w14:ligatures w14:val="none"/>
              </w:rPr>
            </w:pPr>
          </w:p>
        </w:tc>
        <w:tc>
          <w:tcPr>
            <w:tcW w:w="1275" w:type="dxa"/>
            <w:tcBorders>
              <w:top w:val="nil"/>
              <w:left w:val="nil"/>
              <w:bottom w:val="single" w:sz="8" w:space="0" w:color="auto"/>
              <w:right w:val="single" w:sz="8" w:space="0" w:color="auto"/>
            </w:tcBorders>
          </w:tcPr>
          <w:p w:rsidR="00963CE9" w:rsidRPr="00963CE9" w:rsidP="00963CE9" w14:paraId="120DB578" w14:textId="77777777">
            <w:pPr>
              <w:spacing w:after="0"/>
              <w:rPr>
                <w:b/>
                <w:kern w:val="0"/>
                <w:sz w:val="24"/>
                <w:szCs w:val="24"/>
                <w14:ligatures w14:val="none"/>
              </w:rPr>
            </w:pPr>
          </w:p>
        </w:tc>
        <w:tc>
          <w:tcPr>
            <w:tcW w:w="137" w:type="dxa"/>
            <w:vAlign w:val="bottom"/>
          </w:tcPr>
          <w:p w:rsidR="00963CE9" w:rsidRPr="00963CE9" w:rsidP="00963CE9" w14:paraId="32F77EE8" w14:textId="77777777">
            <w:pPr>
              <w:spacing w:after="0"/>
              <w:rPr>
                <w:kern w:val="0"/>
                <w:sz w:val="24"/>
                <w:szCs w:val="24"/>
                <w14:ligatures w14:val="none"/>
              </w:rPr>
            </w:pPr>
          </w:p>
        </w:tc>
        <w:tc>
          <w:tcPr>
            <w:tcW w:w="6" w:type="dxa"/>
            <w:vAlign w:val="bottom"/>
          </w:tcPr>
          <w:p w:rsidR="00963CE9" w:rsidRPr="00963CE9" w:rsidP="00963CE9" w14:paraId="5BCC5A9A" w14:textId="77777777">
            <w:pPr>
              <w:spacing w:after="0"/>
              <w:rPr>
                <w:kern w:val="0"/>
                <w:sz w:val="24"/>
                <w:szCs w:val="24"/>
                <w14:ligatures w14:val="none"/>
              </w:rPr>
            </w:pPr>
          </w:p>
        </w:tc>
      </w:tr>
      <w:tr w14:paraId="0E4A4615" w14:textId="77777777" w:rsidTr="0074041D">
        <w:tblPrEx>
          <w:tblW w:w="9620" w:type="dxa"/>
          <w:tblInd w:w="-10" w:type="dxa"/>
          <w:tblCellMar>
            <w:left w:w="0" w:type="dxa"/>
            <w:right w:w="0" w:type="dxa"/>
          </w:tblCellMar>
          <w:tblLook w:val="04A0"/>
        </w:tblPrEx>
        <w:trPr>
          <w:trHeight w:val="294"/>
        </w:trPr>
        <w:tc>
          <w:tcPr>
            <w:tcW w:w="1980" w:type="dxa"/>
            <w:tcBorders>
              <w:top w:val="single" w:sz="8" w:space="0" w:color="auto"/>
              <w:left w:val="single" w:sz="8" w:space="0" w:color="auto"/>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963CE9" w:rsidRPr="00963CE9" w:rsidP="00963CE9" w14:paraId="686C8419" w14:textId="77777777">
            <w:pPr>
              <w:spacing w:after="0" w:line="240" w:lineRule="auto"/>
              <w:rPr>
                <w:b/>
                <w:kern w:val="0"/>
                <w:sz w:val="24"/>
                <w:szCs w:val="24"/>
                <w14:ligatures w14:val="none"/>
              </w:rPr>
            </w:pPr>
            <w:r w:rsidRPr="00963CE9">
              <w:rPr>
                <w:b/>
                <w:kern w:val="0"/>
                <w:sz w:val="24"/>
                <w:szCs w:val="24"/>
                <w14:ligatures w14:val="none"/>
              </w:rPr>
              <w:t>Total</w:t>
            </w:r>
          </w:p>
        </w:tc>
        <w:tc>
          <w:tcPr>
            <w:tcW w:w="1350" w:type="dxa"/>
            <w:tcBorders>
              <w:top w:val="single" w:sz="8" w:space="0" w:color="auto"/>
              <w:left w:val="nil"/>
              <w:bottom w:val="single" w:sz="4" w:space="0" w:color="auto"/>
              <w:right w:val="single" w:sz="8" w:space="0" w:color="auto"/>
            </w:tcBorders>
            <w:shd w:val="clear" w:color="auto" w:fill="FFFF00"/>
          </w:tcPr>
          <w:p w:rsidR="00963CE9" w:rsidRPr="00963CE9" w:rsidP="00963CE9" w14:paraId="26149E75" w14:textId="77777777">
            <w:pPr>
              <w:spacing w:after="0" w:line="240" w:lineRule="auto"/>
              <w:rPr>
                <w:kern w:val="0"/>
                <w:sz w:val="24"/>
                <w:szCs w:val="24"/>
                <w14:ligatures w14:val="none"/>
              </w:rPr>
            </w:pPr>
          </w:p>
        </w:tc>
        <w:tc>
          <w:tcPr>
            <w:tcW w:w="2430"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963CE9" w:rsidRPr="00963CE9" w:rsidP="00963CE9" w14:paraId="000FAD26" w14:textId="77777777">
            <w:pPr>
              <w:spacing w:after="0" w:line="240" w:lineRule="auto"/>
              <w:rPr>
                <w:kern w:val="0"/>
                <w:sz w:val="24"/>
                <w:szCs w:val="24"/>
                <w14:ligatures w14:val="none"/>
              </w:rPr>
            </w:pPr>
          </w:p>
        </w:tc>
        <w:tc>
          <w:tcPr>
            <w:tcW w:w="1134" w:type="dxa"/>
            <w:tcBorders>
              <w:top w:val="single" w:sz="8" w:space="0" w:color="auto"/>
              <w:left w:val="nil"/>
              <w:bottom w:val="single" w:sz="4" w:space="0" w:color="auto"/>
              <w:right w:val="single" w:sz="8" w:space="0" w:color="auto"/>
            </w:tcBorders>
            <w:shd w:val="clear" w:color="auto" w:fill="FFFF00"/>
            <w:noWrap/>
            <w:tcMar>
              <w:top w:w="0" w:type="dxa"/>
              <w:left w:w="108" w:type="dxa"/>
              <w:bottom w:w="0" w:type="dxa"/>
              <w:right w:w="108" w:type="dxa"/>
            </w:tcMar>
            <w:vAlign w:val="bottom"/>
            <w:hideMark/>
          </w:tcPr>
          <w:p w:rsidR="00963CE9" w:rsidRPr="00963CE9" w:rsidP="00963CE9" w14:paraId="74723895" w14:textId="77777777">
            <w:pPr>
              <w:spacing w:after="0" w:line="240" w:lineRule="auto"/>
              <w:rPr>
                <w:kern w:val="0"/>
                <w:sz w:val="24"/>
                <w:szCs w:val="24"/>
                <w14:ligatures w14:val="none"/>
              </w:rPr>
            </w:pPr>
          </w:p>
        </w:tc>
        <w:tc>
          <w:tcPr>
            <w:tcW w:w="1308" w:type="dxa"/>
            <w:tcBorders>
              <w:top w:val="single" w:sz="8" w:space="0" w:color="auto"/>
              <w:left w:val="nil"/>
              <w:bottom w:val="single" w:sz="4" w:space="0" w:color="auto"/>
              <w:right w:val="single" w:sz="8" w:space="0" w:color="auto"/>
            </w:tcBorders>
            <w:shd w:val="clear" w:color="auto" w:fill="FFFF00"/>
            <w:vAlign w:val="bottom"/>
          </w:tcPr>
          <w:p w:rsidR="00963CE9" w:rsidRPr="00963CE9" w:rsidP="00963CE9" w14:paraId="5CF1ABA8" w14:textId="77777777">
            <w:pPr>
              <w:spacing w:after="0" w:line="240" w:lineRule="auto"/>
              <w:rPr>
                <w:kern w:val="0"/>
                <w:sz w:val="24"/>
                <w:szCs w:val="24"/>
                <w14:ligatures w14:val="none"/>
              </w:rPr>
            </w:pPr>
          </w:p>
        </w:tc>
        <w:tc>
          <w:tcPr>
            <w:tcW w:w="1275" w:type="dxa"/>
            <w:tcBorders>
              <w:top w:val="single" w:sz="8" w:space="0" w:color="auto"/>
              <w:left w:val="nil"/>
              <w:bottom w:val="single" w:sz="4" w:space="0" w:color="auto"/>
              <w:right w:val="single" w:sz="8" w:space="0" w:color="auto"/>
            </w:tcBorders>
            <w:shd w:val="clear" w:color="auto" w:fill="FFFF00"/>
          </w:tcPr>
          <w:p w:rsidR="00963CE9" w:rsidRPr="00963CE9" w:rsidP="00963CE9" w14:paraId="3E533980" w14:textId="77777777">
            <w:pPr>
              <w:spacing w:after="0" w:line="240" w:lineRule="auto"/>
              <w:rPr>
                <w:b/>
                <w:bCs/>
                <w:kern w:val="0"/>
                <w:sz w:val="24"/>
                <w:szCs w:val="24"/>
                <w14:ligatures w14:val="none"/>
              </w:rPr>
            </w:pPr>
            <w:r w:rsidRPr="00963CE9">
              <w:rPr>
                <w:kern w:val="0"/>
                <w:sz w:val="24"/>
                <w:szCs w:val="24"/>
                <w14:ligatures w14:val="none"/>
              </w:rPr>
              <w:t xml:space="preserve"> </w:t>
            </w:r>
            <w:r w:rsidRPr="00963CE9">
              <w:rPr>
                <w:b/>
                <w:bCs/>
                <w:kern w:val="0"/>
                <w:sz w:val="24"/>
                <w:szCs w:val="24"/>
                <w14:ligatures w14:val="none"/>
              </w:rPr>
              <w:t>$122,910</w:t>
            </w:r>
          </w:p>
        </w:tc>
        <w:tc>
          <w:tcPr>
            <w:tcW w:w="137" w:type="dxa"/>
            <w:vAlign w:val="bottom"/>
          </w:tcPr>
          <w:p w:rsidR="00963CE9" w:rsidRPr="00963CE9" w:rsidP="00963CE9" w14:paraId="19D1CBCE" w14:textId="77777777">
            <w:pPr>
              <w:spacing w:after="0"/>
              <w:rPr>
                <w:kern w:val="0"/>
                <w:sz w:val="24"/>
                <w:szCs w:val="24"/>
                <w14:ligatures w14:val="none"/>
              </w:rPr>
            </w:pPr>
          </w:p>
        </w:tc>
        <w:tc>
          <w:tcPr>
            <w:tcW w:w="6" w:type="dxa"/>
            <w:vAlign w:val="bottom"/>
          </w:tcPr>
          <w:p w:rsidR="00963CE9" w:rsidRPr="00963CE9" w:rsidP="00963CE9" w14:paraId="20844B52" w14:textId="77777777">
            <w:pPr>
              <w:spacing w:after="0"/>
              <w:rPr>
                <w:kern w:val="0"/>
                <w:sz w:val="24"/>
                <w:szCs w:val="24"/>
                <w14:ligatures w14:val="none"/>
              </w:rPr>
            </w:pPr>
          </w:p>
        </w:tc>
      </w:tr>
    </w:tbl>
    <w:p w:rsidR="00963CE9" w:rsidRPr="00963CE9" w:rsidP="00963CE9" w14:paraId="526F5D6F" w14:textId="77777777">
      <w:pPr>
        <w:rPr>
          <w:kern w:val="0"/>
          <w:sz w:val="24"/>
          <w:szCs w:val="24"/>
          <w14:ligatures w14:val="none"/>
        </w:rPr>
      </w:pPr>
    </w:p>
    <w:p w:rsidR="00963CE9" w:rsidRPr="00963CE9" w:rsidP="00963CE9" w14:paraId="156041F2" w14:textId="77777777">
      <w:pPr>
        <w:rPr>
          <w:kern w:val="0"/>
          <w14:ligatures w14:val="none"/>
        </w:rPr>
      </w:pPr>
      <w:r w:rsidRPr="00963CE9">
        <w:rPr>
          <w:b/>
          <w:kern w:val="0"/>
          <w14:ligatures w14:val="none"/>
        </w:rPr>
        <w:t>15. Explanation for Program Changes or Adjustments</w:t>
      </w:r>
    </w:p>
    <w:p w:rsidR="00963CE9" w:rsidRPr="00963CE9" w:rsidP="00963CE9" w14:paraId="28CE937E" w14:textId="77777777">
      <w:pPr>
        <w:rPr>
          <w:kern w:val="0"/>
          <w14:ligatures w14:val="none"/>
        </w:rPr>
      </w:pPr>
      <w:r w:rsidRPr="00963CE9">
        <w:rPr>
          <w:kern w:val="0"/>
          <w14:ligatures w14:val="none"/>
        </w:rPr>
        <w:t xml:space="preserve">This is a new information collection. </w:t>
      </w:r>
    </w:p>
    <w:p w:rsidR="00963CE9" w:rsidRPr="00963CE9" w:rsidP="00963CE9" w14:paraId="17FD138E" w14:textId="77777777">
      <w:pPr>
        <w:rPr>
          <w:b/>
          <w:kern w:val="0"/>
          <w14:ligatures w14:val="none"/>
        </w:rPr>
      </w:pPr>
      <w:r w:rsidRPr="00963CE9">
        <w:rPr>
          <w:b/>
          <w:kern w:val="0"/>
          <w14:ligatures w14:val="none"/>
        </w:rPr>
        <w:t>16. Plans for Tabulation and Publication and Project Time Schedule</w:t>
      </w:r>
    </w:p>
    <w:p w:rsidR="00963CE9" w:rsidRPr="00963CE9" w:rsidP="00963CE9" w14:paraId="62E3ECB3" w14:textId="4989DE40">
      <w:pPr>
        <w:rPr>
          <w:kern w:val="0"/>
          <w14:ligatures w14:val="none"/>
        </w:rPr>
      </w:pPr>
      <w:r w:rsidRPr="00963CE9">
        <w:rPr>
          <w:kern w:val="0"/>
          <w14:ligatures w14:val="none"/>
        </w:rPr>
        <w:t xml:space="preserve">The information collected through this request is primarily for internal review and will not be published. However, for certain activities information submitted by accepted participants, </w:t>
      </w:r>
      <w:r w:rsidR="00273E86">
        <w:rPr>
          <w:kern w:val="0"/>
          <w14:ligatures w14:val="none"/>
        </w:rPr>
        <w:t xml:space="preserve">a </w:t>
      </w:r>
      <w:r w:rsidRPr="00963CE9">
        <w:rPr>
          <w:kern w:val="0"/>
          <w14:ligatures w14:val="none"/>
        </w:rPr>
        <w:t>list of advisory committee members, etc., may be published on a DOC website or included in a printed or online program for the activity or subsequent publication describing the activity.</w:t>
      </w:r>
      <w:r w:rsidR="00733FFC">
        <w:rPr>
          <w:kern w:val="0"/>
          <w14:ligatures w14:val="none"/>
        </w:rPr>
        <w:t xml:space="preserve">   </w:t>
      </w:r>
      <w:r w:rsidRPr="00733FFC" w:rsidR="00733FFC">
        <w:rPr>
          <w:kern w:val="0"/>
          <w14:ligatures w14:val="none"/>
        </w:rPr>
        <w:t xml:space="preserve">A </w:t>
      </w:r>
      <w:r w:rsidR="00C4562E">
        <w:rPr>
          <w:kern w:val="0"/>
          <w14:ligatures w14:val="none"/>
        </w:rPr>
        <w:t>p</w:t>
      </w:r>
      <w:r w:rsidRPr="00733FFC" w:rsidR="00733FFC">
        <w:rPr>
          <w:kern w:val="0"/>
          <w14:ligatures w14:val="none"/>
        </w:rPr>
        <w:t xml:space="preserve">rivacy </w:t>
      </w:r>
      <w:r w:rsidR="00C4562E">
        <w:rPr>
          <w:kern w:val="0"/>
          <w14:ligatures w14:val="none"/>
        </w:rPr>
        <w:t>notice/s</w:t>
      </w:r>
      <w:r w:rsidR="00F73FE2">
        <w:rPr>
          <w:kern w:val="0"/>
          <w14:ligatures w14:val="none"/>
        </w:rPr>
        <w:t>tatement</w:t>
      </w:r>
      <w:r w:rsidRPr="00733FFC" w:rsidR="00733FFC">
        <w:rPr>
          <w:kern w:val="0"/>
          <w14:ligatures w14:val="none"/>
        </w:rPr>
        <w:t xml:space="preserve">, when appropriate, will be completed and will be noted in </w:t>
      </w:r>
      <w:r w:rsidR="00C4562E">
        <w:rPr>
          <w:kern w:val="0"/>
          <w14:ligatures w14:val="none"/>
        </w:rPr>
        <w:t>the</w:t>
      </w:r>
      <w:r w:rsidRPr="00733FFC" w:rsidR="00733FFC">
        <w:rPr>
          <w:kern w:val="0"/>
          <w14:ligatures w14:val="none"/>
        </w:rPr>
        <w:t xml:space="preserve"> </w:t>
      </w:r>
      <w:r w:rsidR="00C4562E">
        <w:rPr>
          <w:kern w:val="0"/>
          <w14:ligatures w14:val="none"/>
        </w:rPr>
        <w:t xml:space="preserve">related </w:t>
      </w:r>
      <w:r w:rsidRPr="00733FFC" w:rsidR="00733FFC">
        <w:rPr>
          <w:kern w:val="0"/>
          <w14:ligatures w14:val="none"/>
        </w:rPr>
        <w:t>collection</w:t>
      </w:r>
      <w:r w:rsidR="00C4562E">
        <w:rPr>
          <w:kern w:val="0"/>
          <w14:ligatures w14:val="none"/>
        </w:rPr>
        <w:t>.</w:t>
      </w:r>
      <w:r w:rsidRPr="00733FFC" w:rsidR="00733FFC">
        <w:rPr>
          <w:kern w:val="0"/>
          <w14:ligatures w14:val="none"/>
        </w:rPr>
        <w:t xml:space="preserve">   </w:t>
      </w:r>
    </w:p>
    <w:p w:rsidR="00963CE9" w:rsidRPr="00963CE9" w:rsidP="00963CE9" w14:paraId="5CFC7F1E" w14:textId="77777777">
      <w:pPr>
        <w:rPr>
          <w:b/>
          <w:kern w:val="0"/>
          <w14:ligatures w14:val="none"/>
        </w:rPr>
      </w:pPr>
      <w:r w:rsidRPr="00963CE9">
        <w:rPr>
          <w:b/>
          <w:kern w:val="0"/>
          <w14:ligatures w14:val="none"/>
        </w:rPr>
        <w:t>17. Reason(s) Display of OMB Expiration Date is Inappropriate</w:t>
      </w:r>
    </w:p>
    <w:p w:rsidR="00963CE9" w:rsidRPr="00963CE9" w:rsidP="00963CE9" w14:paraId="5DA597E9" w14:textId="77777777">
      <w:pPr>
        <w:rPr>
          <w:kern w:val="0"/>
          <w14:ligatures w14:val="none"/>
        </w:rPr>
      </w:pPr>
      <w:r w:rsidRPr="00963CE9">
        <w:rPr>
          <w:kern w:val="0"/>
          <w14:ligatures w14:val="none"/>
        </w:rPr>
        <w:t>We are not seeking a waiver of this requirement. There are no reasons to preclude display of the OMB expiration date on the instruments.</w:t>
      </w:r>
    </w:p>
    <w:p w:rsidR="00963CE9" w:rsidRPr="00963CE9" w:rsidP="00963CE9" w14:paraId="34C1A2B5" w14:textId="77777777">
      <w:pPr>
        <w:rPr>
          <w:b/>
          <w:kern w:val="0"/>
          <w14:ligatures w14:val="none"/>
        </w:rPr>
      </w:pPr>
      <w:r w:rsidRPr="00963CE9">
        <w:rPr>
          <w:b/>
          <w:kern w:val="0"/>
          <w14:ligatures w14:val="none"/>
        </w:rPr>
        <w:t>18. Exceptions to Certification for Paperwork Reduction Act Submissions</w:t>
      </w:r>
    </w:p>
    <w:p w:rsidR="00963CE9" w:rsidRPr="00963CE9" w:rsidP="00963CE9" w14:paraId="038BC429" w14:textId="77777777">
      <w:pPr>
        <w:rPr>
          <w:kern w:val="0"/>
          <w14:ligatures w14:val="none"/>
        </w:rPr>
      </w:pPr>
      <w:r w:rsidRPr="00963CE9">
        <w:rPr>
          <w:kern w:val="0"/>
          <w14:ligatures w14:val="none"/>
        </w:rPr>
        <w:t>There are no exceptions to the certification statement.</w:t>
      </w:r>
    </w:p>
    <w:bookmarkEnd w:id="0"/>
    <w:p w:rsidR="00CC7723" w14:paraId="32D4AB8D"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02D9" w14:paraId="041693CE" w14:textId="20961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F7389"/>
    <w:multiLevelType w:val="hybridMultilevel"/>
    <w:tmpl w:val="237EF0B8"/>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801619"/>
    <w:multiLevelType w:val="hybridMultilevel"/>
    <w:tmpl w:val="DA101444"/>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lowerLetter"/>
      <w:lvlText w:val="%5."/>
      <w:lvlJc w:val="left"/>
      <w:pPr>
        <w:ind w:left="1440" w:hanging="360"/>
      </w:pPr>
    </w:lvl>
    <w:lvl w:ilvl="5">
      <w:start w:val="1"/>
      <w:numFmt w:val="lowerLetter"/>
      <w:lvlText w:val="%6."/>
      <w:lvlJc w:val="left"/>
      <w:pPr>
        <w:ind w:left="1440" w:hanging="360"/>
      </w:pPr>
    </w:lvl>
    <w:lvl w:ilvl="6">
      <w:start w:val="1"/>
      <w:numFmt w:val="lowerLetter"/>
      <w:lvlText w:val="%7."/>
      <w:lvlJc w:val="left"/>
      <w:pPr>
        <w:ind w:left="1440" w:hanging="360"/>
      </w:pPr>
    </w:lvl>
    <w:lvl w:ilvl="7">
      <w:start w:val="1"/>
      <w:numFmt w:val="lowerLetter"/>
      <w:lvlText w:val="%8."/>
      <w:lvlJc w:val="left"/>
      <w:pPr>
        <w:ind w:left="1440" w:hanging="360"/>
      </w:pPr>
    </w:lvl>
    <w:lvl w:ilvl="8">
      <w:start w:val="1"/>
      <w:numFmt w:val="lowerLetter"/>
      <w:lvlText w:val="%9."/>
      <w:lvlJc w:val="left"/>
      <w:pPr>
        <w:ind w:left="1440" w:hanging="360"/>
      </w:pPr>
    </w:lvl>
  </w:abstractNum>
  <w:abstractNum w:abstractNumId="3">
    <w:nsid w:val="1CEF26AF"/>
    <w:multiLevelType w:val="hybridMultilevel"/>
    <w:tmpl w:val="0AFE14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85D104E"/>
    <w:multiLevelType w:val="hybridMultilevel"/>
    <w:tmpl w:val="6B54FF9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351823"/>
    <w:multiLevelType w:val="hybridMultilevel"/>
    <w:tmpl w:val="B8DC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91349513">
    <w:abstractNumId w:val="0"/>
  </w:num>
  <w:num w:numId="2" w16cid:durableId="934942389">
    <w:abstractNumId w:val="5"/>
  </w:num>
  <w:num w:numId="3" w16cid:durableId="704522216">
    <w:abstractNumId w:val="3"/>
  </w:num>
  <w:num w:numId="4" w16cid:durableId="722291725">
    <w:abstractNumId w:val="1"/>
  </w:num>
  <w:num w:numId="5" w16cid:durableId="150370369">
    <w:abstractNumId w:val="2"/>
  </w:num>
  <w:num w:numId="6" w16cid:durableId="1136219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E9"/>
    <w:rsid w:val="0006189E"/>
    <w:rsid w:val="00083918"/>
    <w:rsid w:val="000B1BD2"/>
    <w:rsid w:val="000D473D"/>
    <w:rsid w:val="00117213"/>
    <w:rsid w:val="00120DC8"/>
    <w:rsid w:val="00121306"/>
    <w:rsid w:val="00137BF0"/>
    <w:rsid w:val="00160260"/>
    <w:rsid w:val="00161FC2"/>
    <w:rsid w:val="00192E84"/>
    <w:rsid w:val="001B6629"/>
    <w:rsid w:val="001D1D7D"/>
    <w:rsid w:val="00252A7B"/>
    <w:rsid w:val="0026379F"/>
    <w:rsid w:val="00273E86"/>
    <w:rsid w:val="00283ED2"/>
    <w:rsid w:val="00284A89"/>
    <w:rsid w:val="002B6E45"/>
    <w:rsid w:val="002F16A5"/>
    <w:rsid w:val="002F7FBA"/>
    <w:rsid w:val="00363CAC"/>
    <w:rsid w:val="003A5206"/>
    <w:rsid w:val="003B762A"/>
    <w:rsid w:val="003C044A"/>
    <w:rsid w:val="003F6FF0"/>
    <w:rsid w:val="00416942"/>
    <w:rsid w:val="00431FE6"/>
    <w:rsid w:val="00484CD7"/>
    <w:rsid w:val="004B4395"/>
    <w:rsid w:val="004D0167"/>
    <w:rsid w:val="004D3DB9"/>
    <w:rsid w:val="00504BED"/>
    <w:rsid w:val="005254D6"/>
    <w:rsid w:val="00545BEE"/>
    <w:rsid w:val="00561053"/>
    <w:rsid w:val="0059342A"/>
    <w:rsid w:val="00692D2A"/>
    <w:rsid w:val="006C4F34"/>
    <w:rsid w:val="006D78E9"/>
    <w:rsid w:val="006E0839"/>
    <w:rsid w:val="00733FFC"/>
    <w:rsid w:val="00743028"/>
    <w:rsid w:val="007876A2"/>
    <w:rsid w:val="00796A8E"/>
    <w:rsid w:val="007A2D79"/>
    <w:rsid w:val="008241BB"/>
    <w:rsid w:val="008243C2"/>
    <w:rsid w:val="0086399A"/>
    <w:rsid w:val="00963CE9"/>
    <w:rsid w:val="00974E5C"/>
    <w:rsid w:val="009F0398"/>
    <w:rsid w:val="009F09DF"/>
    <w:rsid w:val="00A26D7D"/>
    <w:rsid w:val="00A33086"/>
    <w:rsid w:val="00A8620E"/>
    <w:rsid w:val="00AC6C02"/>
    <w:rsid w:val="00B0081E"/>
    <w:rsid w:val="00B51E1D"/>
    <w:rsid w:val="00B9189F"/>
    <w:rsid w:val="00C05AFF"/>
    <w:rsid w:val="00C4562E"/>
    <w:rsid w:val="00C547B3"/>
    <w:rsid w:val="00C7363A"/>
    <w:rsid w:val="00CB232B"/>
    <w:rsid w:val="00CC5D69"/>
    <w:rsid w:val="00CC7723"/>
    <w:rsid w:val="00CF0E61"/>
    <w:rsid w:val="00D4366B"/>
    <w:rsid w:val="00DA1D55"/>
    <w:rsid w:val="00DD2114"/>
    <w:rsid w:val="00E83DB0"/>
    <w:rsid w:val="00EB6593"/>
    <w:rsid w:val="00EC07E6"/>
    <w:rsid w:val="00F102D9"/>
    <w:rsid w:val="00F73FE2"/>
    <w:rsid w:val="00FA53D8"/>
    <w:rsid w:val="00FC508E"/>
    <w:rsid w:val="00FD3596"/>
    <w:rsid w:val="00FD6E87"/>
    <w:rsid w:val="00FF75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221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CE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963CE9"/>
    <w:rPr>
      <w:kern w:val="0"/>
      <w14:ligatures w14:val="none"/>
    </w:rPr>
  </w:style>
  <w:style w:type="paragraph" w:styleId="Footer">
    <w:name w:val="footer"/>
    <w:basedOn w:val="Normal"/>
    <w:link w:val="FooterChar"/>
    <w:uiPriority w:val="99"/>
    <w:unhideWhenUsed/>
    <w:rsid w:val="00963CE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963CE9"/>
    <w:rPr>
      <w:kern w:val="0"/>
      <w14:ligatures w14:val="none"/>
    </w:rPr>
  </w:style>
  <w:style w:type="character" w:styleId="CommentReference">
    <w:name w:val="annotation reference"/>
    <w:basedOn w:val="DefaultParagraphFont"/>
    <w:uiPriority w:val="99"/>
    <w:semiHidden/>
    <w:unhideWhenUsed/>
    <w:rsid w:val="0086399A"/>
    <w:rPr>
      <w:sz w:val="16"/>
      <w:szCs w:val="16"/>
    </w:rPr>
  </w:style>
  <w:style w:type="paragraph" w:styleId="CommentText">
    <w:name w:val="annotation text"/>
    <w:basedOn w:val="Normal"/>
    <w:link w:val="CommentTextChar"/>
    <w:uiPriority w:val="99"/>
    <w:unhideWhenUsed/>
    <w:rsid w:val="0086399A"/>
    <w:pPr>
      <w:spacing w:line="240" w:lineRule="auto"/>
    </w:pPr>
    <w:rPr>
      <w:sz w:val="20"/>
      <w:szCs w:val="20"/>
    </w:rPr>
  </w:style>
  <w:style w:type="character" w:customStyle="1" w:styleId="CommentTextChar">
    <w:name w:val="Comment Text Char"/>
    <w:basedOn w:val="DefaultParagraphFont"/>
    <w:link w:val="CommentText"/>
    <w:uiPriority w:val="99"/>
    <w:rsid w:val="0086399A"/>
    <w:rPr>
      <w:sz w:val="20"/>
      <w:szCs w:val="20"/>
    </w:rPr>
  </w:style>
  <w:style w:type="paragraph" w:styleId="CommentSubject">
    <w:name w:val="annotation subject"/>
    <w:basedOn w:val="CommentText"/>
    <w:next w:val="CommentText"/>
    <w:link w:val="CommentSubjectChar"/>
    <w:uiPriority w:val="99"/>
    <w:semiHidden/>
    <w:unhideWhenUsed/>
    <w:rsid w:val="0086399A"/>
    <w:rPr>
      <w:b/>
      <w:bCs/>
    </w:rPr>
  </w:style>
  <w:style w:type="character" w:customStyle="1" w:styleId="CommentSubjectChar">
    <w:name w:val="Comment Subject Char"/>
    <w:basedOn w:val="CommentTextChar"/>
    <w:link w:val="CommentSubject"/>
    <w:uiPriority w:val="99"/>
    <w:semiHidden/>
    <w:rsid w:val="0086399A"/>
    <w:rPr>
      <w:b/>
      <w:bCs/>
      <w:sz w:val="20"/>
      <w:szCs w:val="20"/>
    </w:rPr>
  </w:style>
  <w:style w:type="paragraph" w:styleId="Revision">
    <w:name w:val="Revision"/>
    <w:hidden/>
    <w:uiPriority w:val="99"/>
    <w:semiHidden/>
    <w:rsid w:val="008241BB"/>
    <w:pPr>
      <w:spacing w:after="0" w:line="240" w:lineRule="auto"/>
    </w:pPr>
  </w:style>
  <w:style w:type="paragraph" w:styleId="NoSpacing">
    <w:name w:val="No Spacing"/>
    <w:uiPriority w:val="1"/>
    <w:qFormat/>
    <w:rsid w:val="008241BB"/>
    <w:pPr>
      <w:spacing w:after="0" w:line="240" w:lineRule="auto"/>
    </w:pPr>
  </w:style>
  <w:style w:type="paragraph" w:styleId="BalloonText">
    <w:name w:val="Balloon Text"/>
    <w:basedOn w:val="Normal"/>
    <w:link w:val="BalloonTextChar"/>
    <w:uiPriority w:val="99"/>
    <w:semiHidden/>
    <w:unhideWhenUsed/>
    <w:rsid w:val="00593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42A"/>
    <w:rPr>
      <w:rFonts w:ascii="Segoe UI" w:hAnsi="Segoe UI" w:cs="Segoe UI"/>
      <w:sz w:val="18"/>
      <w:szCs w:val="18"/>
    </w:rPr>
  </w:style>
  <w:style w:type="character" w:customStyle="1" w:styleId="cf01">
    <w:name w:val="cf01"/>
    <w:basedOn w:val="DefaultParagraphFont"/>
    <w:rsid w:val="001602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2021/may/oes_nat.htm" TargetMode="External" /><Relationship Id="rId5" Type="http://schemas.openxmlformats.org/officeDocument/2006/relationships/hyperlink" Target="http://www.bls.gov/oes/current/oes211091.htm"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2953</Words>
  <Characters>16838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2023-06-05T17:05:00Z</dcterms:created>
  <dcterms:modified xsi:type="dcterms:W3CDTF">2023-06-06T17:50:00Z</dcterms:modified>
</cp:coreProperties>
</file>