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2397C36F">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w:t>
      </w:r>
      <w:r w:rsidR="009B07D5">
        <w:rPr>
          <w:b/>
        </w:rPr>
        <w:t>1124</w:t>
      </w:r>
      <w:r w:rsidRPr="009305A0" w:rsidR="0052685D">
        <w:rPr>
          <w:b/>
        </w:rPr>
        <w:t>-ORCF</w:t>
      </w:r>
      <w:r w:rsidRPr="009305A0" w:rsidR="00D71769">
        <w:rPr>
          <w:b/>
        </w:rPr>
        <w:t xml:space="preserve">, </w:t>
      </w:r>
      <w:r w:rsidRPr="009B07D5" w:rsidR="009B07D5">
        <w:rPr>
          <w:b/>
        </w:rPr>
        <w:t>Design Architect’s Certification</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080186" w:rsidTr="00C92B33" w14:paraId="3D46C1FE" w14:textId="77777777">
        <w:tc>
          <w:tcPr>
            <w:tcW w:w="1620" w:type="dxa"/>
          </w:tcPr>
          <w:p w:rsidRPr="009305A0" w:rsidR="00080186" w:rsidP="00080186" w:rsidRDefault="000A149B" w14:paraId="6D29B424" w14:textId="7AD9AC1F">
            <w:r>
              <w:t>p. 1</w:t>
            </w:r>
          </w:p>
        </w:tc>
        <w:tc>
          <w:tcPr>
            <w:tcW w:w="3960" w:type="dxa"/>
          </w:tcPr>
          <w:p w:rsidRPr="007D2D9A" w:rsidR="00080186" w:rsidP="00080186" w:rsidRDefault="00080186" w14:paraId="73F0C2C2" w14:textId="2B2BD5FE">
            <w:pPr>
              <w:rPr>
                <w:rFonts w:eastAsia="Arial"/>
                <w:bCs/>
                <w:color w:val="000000"/>
              </w:rPr>
            </w:pPr>
            <w:r w:rsidRPr="00205E2B">
              <w:rPr>
                <w:rFonts w:eastAsia="Arial"/>
                <w:b/>
                <w:color w:val="000000"/>
              </w:rPr>
              <w:t xml:space="preserve">Public reporting burden </w:t>
            </w:r>
            <w:r w:rsidRPr="00205E2B">
              <w:rPr>
                <w:rFonts w:eastAsia="Arial"/>
                <w:color w:val="000000"/>
              </w:rPr>
              <w:t xml:space="preserve">for this collection of information is estimated to average </w:t>
            </w:r>
            <w:r w:rsidR="00283E0F">
              <w:rPr>
                <w:rFonts w:eastAsia="Arial"/>
                <w:color w:val="000000"/>
              </w:rPr>
              <w:t xml:space="preserve">0.5 </w:t>
            </w:r>
            <w:r w:rsidRPr="00205E2B">
              <w:rPr>
                <w:rFonts w:eastAsia="Arial"/>
                <w:color w:val="000000"/>
              </w:rPr>
              <w:t>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7D2D9A" w:rsidR="00080186" w:rsidP="00080186" w:rsidRDefault="00080186" w14:paraId="766C8C14" w14:textId="2C505FEC">
            <w:r w:rsidRPr="00205E2B">
              <w:rPr>
                <w:b/>
                <w:bCs/>
              </w:rPr>
              <w:t>Public reporting burden</w:t>
            </w:r>
            <w:r w:rsidRPr="00205E2B">
              <w:t xml:space="preserve"> for this collection of information is estimated to average </w:t>
            </w:r>
            <w:r w:rsidR="00283E0F">
              <w:t xml:space="preserve">0.5 </w:t>
            </w:r>
            <w:r w:rsidRPr="00205E2B">
              <w:t xml:space="preserve">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080186" w:rsidTr="00C92B33" w14:paraId="678AFE79" w14:textId="77777777">
        <w:tc>
          <w:tcPr>
            <w:tcW w:w="1620" w:type="dxa"/>
          </w:tcPr>
          <w:p w:rsidRPr="009305A0" w:rsidR="00080186" w:rsidP="00080186" w:rsidRDefault="00D861D1" w14:paraId="1F694984" w14:textId="76C0006F">
            <w:r>
              <w:t>p. 1</w:t>
            </w:r>
          </w:p>
        </w:tc>
        <w:tc>
          <w:tcPr>
            <w:tcW w:w="3960" w:type="dxa"/>
          </w:tcPr>
          <w:p w:rsidRPr="007D2D9A" w:rsidR="00080186" w:rsidP="00080186" w:rsidRDefault="00080186" w14:paraId="253600F5" w14:textId="2034CED4">
            <w:pPr>
              <w:rPr>
                <w:rFonts w:eastAsia="Arial"/>
                <w:bCs/>
                <w:color w:val="000000"/>
              </w:rPr>
            </w:pPr>
            <w:bookmarkStart w:name="_Hlk85708561" w:id="0"/>
            <w:r w:rsidRPr="00205E2B">
              <w:rPr>
                <w:b/>
                <w:bCs/>
              </w:rPr>
              <w:t>Warning:</w:t>
            </w:r>
            <w:r w:rsidRPr="00205E2B">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205E2B" w:rsidR="00080186" w:rsidP="00080186" w:rsidRDefault="00080186" w14:paraId="24EF540A" w14:textId="77777777">
            <w:pPr>
              <w:ind w:left="90" w:right="432"/>
              <w:textAlignment w:val="baseline"/>
              <w:rPr>
                <w:rFonts w:eastAsia="Arial"/>
                <w:b/>
                <w:color w:val="000000"/>
              </w:rPr>
            </w:pPr>
            <w:r w:rsidRPr="00205E2B">
              <w:rPr>
                <w:rFonts w:eastAsia="Arial"/>
                <w:b/>
                <w:color w:val="000000"/>
              </w:rPr>
              <w:t xml:space="preserve">Warning: </w:t>
            </w:r>
            <w:r w:rsidRPr="00205E2B">
              <w:t xml:space="preserve">Anyone who knowingly submits a false claim or makes a false statement is subject to criminal and/or civil penalties, including confinement for up to 5 years, fines, and civil and administrative penalties. (18 </w:t>
            </w:r>
            <w:r w:rsidRPr="00205E2B">
              <w:lastRenderedPageBreak/>
              <w:t>U.S.C. §§ 287, 1001, 1010, 1012; 31 U.S.C. §3729, 3802).</w:t>
            </w:r>
          </w:p>
          <w:p w:rsidRPr="007D2D9A" w:rsidR="00080186" w:rsidP="00080186" w:rsidRDefault="00080186" w14:paraId="23CF6CBB" w14:textId="77777777"/>
        </w:tc>
      </w:tr>
      <w:tr w:rsidRPr="009305A0" w:rsidR="00220409" w:rsidTr="00C92B33" w14:paraId="2A37B87A" w14:textId="77777777">
        <w:tc>
          <w:tcPr>
            <w:tcW w:w="1620" w:type="dxa"/>
          </w:tcPr>
          <w:p w:rsidRPr="009305A0" w:rsidR="00220409" w:rsidP="00220409" w:rsidRDefault="00220409" w14:paraId="50FEF740" w14:textId="77777777">
            <w:r w:rsidRPr="009305A0">
              <w:lastRenderedPageBreak/>
              <w:t>p. 1</w:t>
            </w:r>
          </w:p>
        </w:tc>
        <w:tc>
          <w:tcPr>
            <w:tcW w:w="3960" w:type="dxa"/>
          </w:tcPr>
          <w:p w:rsidRPr="007D2D9A" w:rsidR="00220409" w:rsidP="00220409" w:rsidRDefault="00220409" w14:paraId="60604304" w14:textId="4A1139E4">
            <w:pPr>
              <w:rPr>
                <w:bCs/>
              </w:rPr>
            </w:pPr>
            <w:r w:rsidRPr="007D2D9A">
              <w:rPr>
                <w:rFonts w:eastAsia="Arial"/>
                <w:bCs/>
                <w:color w:val="000000"/>
              </w:rPr>
              <w:t>To the best of my knowledge,</w:t>
            </w:r>
          </w:p>
        </w:tc>
        <w:tc>
          <w:tcPr>
            <w:tcW w:w="3960" w:type="dxa"/>
          </w:tcPr>
          <w:p w:rsidRPr="009305A0" w:rsidR="00220409" w:rsidP="00220409" w:rsidRDefault="00220409" w14:paraId="67F7D874" w14:textId="623E46D6">
            <w:r w:rsidRPr="007D2D9A">
              <w:t>I, the undersigned Design Architect, to the best of my knowledge,</w:t>
            </w:r>
          </w:p>
        </w:tc>
      </w:tr>
      <w:tr w:rsidRPr="009305A0" w:rsidR="00220409" w:rsidTr="00C92B33" w14:paraId="62AB96C3" w14:textId="77777777">
        <w:trPr>
          <w:trHeight w:val="3437"/>
        </w:trPr>
        <w:tc>
          <w:tcPr>
            <w:tcW w:w="1620" w:type="dxa"/>
          </w:tcPr>
          <w:p w:rsidRPr="00BD5951" w:rsidR="00220409" w:rsidP="00220409" w:rsidRDefault="00220409" w14:paraId="36ACEE19" w14:textId="2344489E">
            <w:r w:rsidRPr="00BD5951">
              <w:t>p.</w:t>
            </w:r>
            <w:r w:rsidR="009845BC">
              <w:t>2</w:t>
            </w:r>
          </w:p>
        </w:tc>
        <w:tc>
          <w:tcPr>
            <w:tcW w:w="3960" w:type="dxa"/>
          </w:tcPr>
          <w:p w:rsidRPr="00BD5951" w:rsidR="00220409" w:rsidP="00220409" w:rsidRDefault="00220409" w14:paraId="2336FD64" w14:textId="02E8E9DB">
            <w:r w:rsidRPr="00BD5951">
              <w:t>d)</w:t>
            </w:r>
            <w:r w:rsidRPr="00BD5951">
              <w:tab/>
              <w:t xml:space="preserve">complies with the applicable State Energy Efficiency Design Code;  </w:t>
            </w:r>
          </w:p>
        </w:tc>
        <w:tc>
          <w:tcPr>
            <w:tcW w:w="3960" w:type="dxa"/>
          </w:tcPr>
          <w:p w:rsidRPr="00F51438" w:rsidR="00220409" w:rsidP="00220409" w:rsidRDefault="00220409" w14:paraId="13CAB5C2" w14:textId="4520BBFF">
            <w:pPr>
              <w:rPr>
                <w:bCs/>
              </w:rPr>
            </w:pPr>
            <w:r w:rsidRPr="00F51438">
              <w:rPr>
                <w:rFonts w:eastAsia="Arial"/>
                <w:bCs/>
                <w:color w:val="000000"/>
              </w:rPr>
              <w:t>d)</w:t>
            </w:r>
            <w:r w:rsidRPr="00F51438">
              <w:rPr>
                <w:rFonts w:eastAsia="Arial"/>
                <w:bCs/>
                <w:color w:val="000000"/>
              </w:rPr>
              <w:tab/>
            </w:r>
            <w:r w:rsidR="006221F0">
              <w:rPr>
                <w:rFonts w:eastAsia="Arial"/>
                <w:bCs/>
                <w:color w:val="000000"/>
              </w:rPr>
              <w:t>M</w:t>
            </w:r>
            <w:r w:rsidRPr="00F51438">
              <w:rPr>
                <w:rFonts w:eastAsia="Arial"/>
                <w:bCs/>
                <w:color w:val="000000"/>
              </w:rPr>
              <w:t>eets or exceeds the HUD minimum energy codes which are the International Energy Conservation Code (</w:t>
            </w:r>
            <w:proofErr w:type="spellStart"/>
            <w:r w:rsidRPr="00F51438">
              <w:rPr>
                <w:rFonts w:eastAsia="Arial"/>
                <w:bCs/>
                <w:color w:val="000000"/>
              </w:rPr>
              <w:t>IEEC</w:t>
            </w:r>
            <w:proofErr w:type="spellEnd"/>
            <w:r w:rsidRPr="00F51438">
              <w:rPr>
                <w:rFonts w:eastAsia="Arial"/>
                <w:bCs/>
                <w:color w:val="000000"/>
              </w:rPr>
              <w:t xml:space="preserve"> 2009), or for any buildings greater than 3 stories above grade, the American Society of Heating, Refrigerating and Air Conditioning Engineers Standard 90.1 (ASHRAE 90.1, 2007) or as updated by HUD;   </w:t>
            </w:r>
          </w:p>
        </w:tc>
      </w:tr>
      <w:tr w:rsidRPr="009305A0" w:rsidR="00220409" w:rsidTr="003C5E70" w14:paraId="6160AA13" w14:textId="77777777">
        <w:tc>
          <w:tcPr>
            <w:tcW w:w="1620" w:type="dxa"/>
          </w:tcPr>
          <w:p w:rsidRPr="009305A0" w:rsidR="00220409" w:rsidP="00220409" w:rsidRDefault="00220409" w14:paraId="006C3473" w14:textId="24155857">
            <w:r>
              <w:t>p. 16</w:t>
            </w:r>
          </w:p>
        </w:tc>
        <w:tc>
          <w:tcPr>
            <w:tcW w:w="3960" w:type="dxa"/>
          </w:tcPr>
          <w:p w:rsidRPr="009305A0" w:rsidR="00220409" w:rsidP="00220409" w:rsidRDefault="00705E71" w14:paraId="5224D008" w14:textId="7550EEA1">
            <w:r>
              <w:t>New Warning paragraph</w:t>
            </w:r>
            <w:r w:rsidRPr="00AC29B6" w:rsidR="00220409">
              <w:t xml:space="preserve"> </w:t>
            </w:r>
          </w:p>
        </w:tc>
        <w:tc>
          <w:tcPr>
            <w:tcW w:w="3960" w:type="dxa"/>
          </w:tcPr>
          <w:p w:rsidR="00220409" w:rsidP="00220409" w:rsidRDefault="00705E71" w14:paraId="694D9BD8" w14:textId="2074222B">
            <w:r w:rsidRPr="00705E71">
              <w:t>Warning :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tc>
      </w:tr>
      <w:tr w:rsidRPr="009305A0" w:rsidR="00220409" w:rsidTr="00B4422A" w14:paraId="5C06714C" w14:textId="77777777">
        <w:tc>
          <w:tcPr>
            <w:tcW w:w="1620" w:type="dxa"/>
          </w:tcPr>
          <w:p w:rsidRPr="00A52F49" w:rsidR="00220409" w:rsidP="00220409" w:rsidRDefault="00220409" w14:paraId="6A91CFB2" w14:textId="414D703E">
            <w:r>
              <w:t xml:space="preserve">p. </w:t>
            </w:r>
            <w:r w:rsidR="00C110FC">
              <w:t>3</w:t>
            </w:r>
            <w:r>
              <w:t>-</w:t>
            </w:r>
            <w:r w:rsidR="00C110FC">
              <w:t>6</w:t>
            </w:r>
          </w:p>
        </w:tc>
        <w:tc>
          <w:tcPr>
            <w:tcW w:w="3960" w:type="dxa"/>
          </w:tcPr>
          <w:p w:rsidRPr="00A4421E" w:rsidR="00220409" w:rsidP="00220409" w:rsidRDefault="00220409" w14:paraId="76D9D84C" w14:textId="0DC55138">
            <w:r w:rsidRPr="00A4421E">
              <w:t>New certification section</w:t>
            </w:r>
          </w:p>
        </w:tc>
        <w:tc>
          <w:tcPr>
            <w:tcW w:w="3960" w:type="dxa"/>
          </w:tcPr>
          <w:p w:rsidRPr="00A4421E" w:rsidR="00220409" w:rsidP="00220409" w:rsidRDefault="00220409" w14:paraId="1E4BC662" w14:textId="68A51BAE">
            <w:r w:rsidRPr="00A4421E">
              <w:t>For the Office of Residential Care Facilities (</w:t>
            </w:r>
            <w:proofErr w:type="spellStart"/>
            <w:r w:rsidRPr="00A4421E">
              <w:t>ORCF</w:t>
            </w:r>
            <w:proofErr w:type="spellEnd"/>
            <w:r w:rsidRPr="00A4421E">
              <w:t>) Green MIP Projects, also certify to, and provide the applicable information below.</w:t>
            </w:r>
          </w:p>
        </w:tc>
      </w:tr>
      <w:tr w:rsidRPr="009305A0" w:rsidR="00220409" w:rsidTr="00B4422A" w14:paraId="0170AD99" w14:textId="77777777">
        <w:tc>
          <w:tcPr>
            <w:tcW w:w="1620" w:type="dxa"/>
          </w:tcPr>
          <w:p w:rsidRPr="009305A0" w:rsidR="00220409" w:rsidP="00220409" w:rsidRDefault="00220409" w14:paraId="77C74E04" w14:textId="14D0D6E1"/>
        </w:tc>
        <w:tc>
          <w:tcPr>
            <w:tcW w:w="3960" w:type="dxa"/>
          </w:tcPr>
          <w:p w:rsidRPr="009305A0" w:rsidR="00220409" w:rsidP="00220409" w:rsidRDefault="00220409" w14:paraId="3408F68D" w14:textId="6F290C7C"/>
        </w:tc>
        <w:tc>
          <w:tcPr>
            <w:tcW w:w="3960" w:type="dxa"/>
          </w:tcPr>
          <w:p w:rsidR="00220409" w:rsidP="00220409" w:rsidRDefault="00220409" w14:paraId="56E745E1" w14:textId="4BCC1406"/>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0186"/>
    <w:rsid w:val="00085A14"/>
    <w:rsid w:val="00085B21"/>
    <w:rsid w:val="00087C8A"/>
    <w:rsid w:val="00093192"/>
    <w:rsid w:val="00095505"/>
    <w:rsid w:val="0009649A"/>
    <w:rsid w:val="000978D0"/>
    <w:rsid w:val="000A133E"/>
    <w:rsid w:val="000A149B"/>
    <w:rsid w:val="000A33A4"/>
    <w:rsid w:val="000A3EB0"/>
    <w:rsid w:val="000A49FE"/>
    <w:rsid w:val="000A7094"/>
    <w:rsid w:val="000B018C"/>
    <w:rsid w:val="000B178D"/>
    <w:rsid w:val="000B6B6F"/>
    <w:rsid w:val="000C374C"/>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F62"/>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EB4"/>
    <w:rsid w:val="00194FBA"/>
    <w:rsid w:val="00197BBB"/>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1B54"/>
    <w:rsid w:val="00203FA3"/>
    <w:rsid w:val="00204013"/>
    <w:rsid w:val="0020498A"/>
    <w:rsid w:val="00205441"/>
    <w:rsid w:val="00207289"/>
    <w:rsid w:val="002102C6"/>
    <w:rsid w:val="00210788"/>
    <w:rsid w:val="00214499"/>
    <w:rsid w:val="00214A70"/>
    <w:rsid w:val="00216347"/>
    <w:rsid w:val="00220409"/>
    <w:rsid w:val="002233A2"/>
    <w:rsid w:val="0022567F"/>
    <w:rsid w:val="002262B0"/>
    <w:rsid w:val="002334A5"/>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3E0F"/>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6B45"/>
    <w:rsid w:val="00317A28"/>
    <w:rsid w:val="00327CF5"/>
    <w:rsid w:val="00335D5E"/>
    <w:rsid w:val="00336F84"/>
    <w:rsid w:val="0033759E"/>
    <w:rsid w:val="00337D32"/>
    <w:rsid w:val="0034083A"/>
    <w:rsid w:val="00340DC3"/>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741"/>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1D03"/>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8B1"/>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2D7"/>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21F0"/>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5E71"/>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2D9A"/>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24F"/>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4EC2"/>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468C"/>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085A"/>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5BC"/>
    <w:rsid w:val="0098484D"/>
    <w:rsid w:val="00987319"/>
    <w:rsid w:val="00990ECF"/>
    <w:rsid w:val="00991845"/>
    <w:rsid w:val="00991909"/>
    <w:rsid w:val="0099204C"/>
    <w:rsid w:val="00994026"/>
    <w:rsid w:val="00995707"/>
    <w:rsid w:val="00996541"/>
    <w:rsid w:val="00997F0B"/>
    <w:rsid w:val="009A5FE1"/>
    <w:rsid w:val="009B02C9"/>
    <w:rsid w:val="009B07D5"/>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9F4DC4"/>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421E"/>
    <w:rsid w:val="00A46565"/>
    <w:rsid w:val="00A508BE"/>
    <w:rsid w:val="00A51364"/>
    <w:rsid w:val="00A52F49"/>
    <w:rsid w:val="00A5467A"/>
    <w:rsid w:val="00A55111"/>
    <w:rsid w:val="00A554A2"/>
    <w:rsid w:val="00A560C3"/>
    <w:rsid w:val="00A60767"/>
    <w:rsid w:val="00A61DBD"/>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498"/>
    <w:rsid w:val="00BB056E"/>
    <w:rsid w:val="00BB374A"/>
    <w:rsid w:val="00BB5AFD"/>
    <w:rsid w:val="00BC2D75"/>
    <w:rsid w:val="00BC5B0C"/>
    <w:rsid w:val="00BC73D8"/>
    <w:rsid w:val="00BC7A25"/>
    <w:rsid w:val="00BD00A0"/>
    <w:rsid w:val="00BD168F"/>
    <w:rsid w:val="00BD289F"/>
    <w:rsid w:val="00BD2BB4"/>
    <w:rsid w:val="00BD5951"/>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10BA"/>
    <w:rsid w:val="00C110FC"/>
    <w:rsid w:val="00C1305B"/>
    <w:rsid w:val="00C21B00"/>
    <w:rsid w:val="00C21EEA"/>
    <w:rsid w:val="00C22318"/>
    <w:rsid w:val="00C23AF3"/>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0E19"/>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61D1"/>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3285"/>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438"/>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634D"/>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3B3FE-74C6-4B61-9B57-CDAAD0C72CC6}">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f10644bb-070c-4845-b8fb-7b4f216dfff3"/>
    <ds:schemaRef ds:uri="http://schemas.microsoft.com/office/2006/documentManagement/typ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512</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24</cp:revision>
  <cp:lastPrinted>2018-10-03T15:19:00Z</cp:lastPrinted>
  <dcterms:created xsi:type="dcterms:W3CDTF">2022-04-14T17:52:00Z</dcterms:created>
  <dcterms:modified xsi:type="dcterms:W3CDTF">2022-05-28T19:53:00Z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