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7A4DF4" w:rsidP="00F06866" w14:paraId="1F809ABD" w14:textId="36EFB1AC">
      <w:pPr>
        <w:pStyle w:val="Heading2"/>
        <w:tabs>
          <w:tab w:val="left" w:pos="900"/>
        </w:tabs>
        <w:ind w:right="-180"/>
        <w:rPr>
          <w:rFonts w:asciiTheme="minorHAnsi" w:hAnsiTheme="minorHAnsi" w:cstheme="minorHAnsi"/>
          <w:sz w:val="28"/>
        </w:rPr>
      </w:pPr>
      <w:r w:rsidRPr="007A4DF4">
        <w:rPr>
          <w:rFonts w:asciiTheme="minorHAnsi" w:hAnsiTheme="minorHAnsi" w:cstheme="minorHAnsi"/>
          <w:sz w:val="28"/>
        </w:rPr>
        <w:t>Request for Approval under the “</w:t>
      </w:r>
      <w:r w:rsidRPr="007A4DF4" w:rsidR="002F024C">
        <w:rPr>
          <w:rFonts w:asciiTheme="minorHAnsi" w:hAnsiTheme="minorHAnsi" w:cstheme="minorHAnsi"/>
          <w:sz w:val="28"/>
        </w:rPr>
        <w:t>Generic Clearance for the Collection of Qualitative Feedback on Agency Service Delivery</w:t>
      </w:r>
      <w:r w:rsidRPr="007A4DF4">
        <w:rPr>
          <w:rFonts w:asciiTheme="minorHAnsi" w:hAnsiTheme="minorHAnsi" w:cstheme="minorHAnsi"/>
          <w:sz w:val="28"/>
        </w:rPr>
        <w:t xml:space="preserve">” </w:t>
      </w:r>
    </w:p>
    <w:p w:rsidR="005E714A" w:rsidRPr="007A4DF4" w:rsidP="002F024C" w14:paraId="0EE69064" w14:textId="31FE91B4">
      <w:pPr>
        <w:pStyle w:val="Heading2"/>
        <w:pBdr>
          <w:bottom w:val="single" w:sz="4" w:space="1" w:color="auto"/>
        </w:pBdr>
        <w:tabs>
          <w:tab w:val="left" w:pos="900"/>
        </w:tabs>
        <w:ind w:right="-180"/>
        <w:rPr>
          <w:rFonts w:asciiTheme="minorHAnsi" w:hAnsiTheme="minorHAnsi" w:cstheme="minorHAnsi"/>
        </w:rPr>
      </w:pPr>
      <w:r w:rsidRPr="007A4DF4">
        <w:rPr>
          <w:rFonts w:asciiTheme="minorHAnsi" w:hAnsiTheme="minorHAnsi" w:cstheme="minorHAnsi"/>
          <w:sz w:val="28"/>
        </w:rPr>
        <w:t xml:space="preserve">(OMB Control Number: </w:t>
      </w:r>
      <w:r w:rsidRPr="007A4DF4" w:rsidR="00BE4F98">
        <w:rPr>
          <w:rFonts w:asciiTheme="minorHAnsi" w:hAnsiTheme="minorHAnsi" w:cstheme="minorHAnsi"/>
          <w:sz w:val="28"/>
        </w:rPr>
        <w:t>20</w:t>
      </w:r>
      <w:r w:rsidR="00A70090">
        <w:rPr>
          <w:rFonts w:asciiTheme="minorHAnsi" w:hAnsiTheme="minorHAnsi" w:cstheme="minorHAnsi"/>
          <w:sz w:val="28"/>
        </w:rPr>
        <w:t>3</w:t>
      </w:r>
      <w:r w:rsidRPr="007A4DF4" w:rsidR="00BE4F98">
        <w:rPr>
          <w:rFonts w:asciiTheme="minorHAnsi" w:hAnsiTheme="minorHAnsi" w:cstheme="minorHAnsi"/>
          <w:sz w:val="28"/>
        </w:rPr>
        <w:t>0-00</w:t>
      </w:r>
      <w:r w:rsidR="00A70090">
        <w:rPr>
          <w:rFonts w:asciiTheme="minorHAnsi" w:hAnsiTheme="minorHAnsi" w:cstheme="minorHAnsi"/>
          <w:sz w:val="28"/>
        </w:rPr>
        <w:t>51</w:t>
      </w:r>
      <w:r w:rsidRPr="007A4DF4" w:rsidR="00B57A9B">
        <w:rPr>
          <w:rFonts w:asciiTheme="minorHAnsi" w:hAnsiTheme="minorHAnsi" w:cstheme="minorHAnsi"/>
          <w:sz w:val="28"/>
        </w:rPr>
        <w:t>; EPA ICR Number:</w:t>
      </w:r>
      <w:r w:rsidRPr="007A4DF4" w:rsidR="002F024C">
        <w:rPr>
          <w:rFonts w:asciiTheme="minorHAnsi" w:hAnsiTheme="minorHAnsi" w:cstheme="minorHAnsi"/>
          <w:sz w:val="28"/>
        </w:rPr>
        <w:t xml:space="preserve"> </w:t>
      </w:r>
      <w:r w:rsidRPr="007A4DF4" w:rsidR="00B57A9B">
        <w:rPr>
          <w:rFonts w:asciiTheme="minorHAnsi" w:hAnsiTheme="minorHAnsi" w:cstheme="minorHAnsi"/>
          <w:sz w:val="28"/>
        </w:rPr>
        <w:t>2434</w:t>
      </w:r>
      <w:r w:rsidRPr="007A4DF4" w:rsidR="00F67F00">
        <w:rPr>
          <w:rFonts w:asciiTheme="minorHAnsi" w:hAnsiTheme="minorHAnsi" w:cstheme="minorHAnsi"/>
          <w:sz w:val="28"/>
        </w:rPr>
        <w:t>.2</w:t>
      </w:r>
      <w:r w:rsidR="00E97D10">
        <w:rPr>
          <w:rFonts w:asciiTheme="minorHAnsi" w:hAnsiTheme="minorHAnsi" w:cstheme="minorHAnsi"/>
          <w:sz w:val="28"/>
        </w:rPr>
        <w:t>77</w:t>
      </w:r>
      <w:r w:rsidRPr="007A4DF4">
        <w:rPr>
          <w:rFonts w:asciiTheme="minorHAnsi" w:hAnsiTheme="minorHAnsi" w:cstheme="minorHAnsi"/>
          <w:sz w:val="28"/>
        </w:rPr>
        <w:t>)</w:t>
      </w:r>
    </w:p>
    <w:p w:rsidR="002F024C" w:rsidRPr="007A4DF4" w:rsidP="00434E33" w14:paraId="1CB3B3F4" w14:textId="77777777">
      <w:pPr>
        <w:rPr>
          <w:rFonts w:asciiTheme="minorHAnsi" w:hAnsiTheme="minorHAnsi" w:cstheme="minorHAnsi"/>
          <w:b/>
        </w:rPr>
      </w:pPr>
    </w:p>
    <w:p w:rsidR="00BE4F98" w:rsidRPr="007A4DF4" w:rsidP="00BE4F98" w14:paraId="61DF9059" w14:textId="77777777">
      <w:pPr>
        <w:rPr>
          <w:rFonts w:asciiTheme="minorHAnsi" w:hAnsiTheme="minorHAnsi" w:cstheme="minorHAnsi"/>
          <w:sz w:val="22"/>
          <w:szCs w:val="22"/>
        </w:rPr>
      </w:pPr>
      <w:r w:rsidRPr="007A4DF4">
        <w:rPr>
          <w:rFonts w:asciiTheme="minorHAnsi" w:hAnsiTheme="minorHAnsi" w:cstheme="minorHAnsi"/>
          <w:b/>
          <w:sz w:val="22"/>
          <w:szCs w:val="22"/>
        </w:rPr>
        <w:t>T</w:t>
      </w:r>
      <w:r w:rsidRPr="007A4DF4" w:rsidR="005E714A">
        <w:rPr>
          <w:rFonts w:asciiTheme="minorHAnsi" w:hAnsiTheme="minorHAnsi" w:cstheme="minorHAnsi"/>
          <w:b/>
          <w:sz w:val="22"/>
          <w:szCs w:val="22"/>
        </w:rPr>
        <w:t>ITLE OF INFORMATION COLLECTION:</w:t>
      </w:r>
      <w:r w:rsidRPr="007A4DF4" w:rsidR="005E714A">
        <w:rPr>
          <w:rFonts w:asciiTheme="minorHAnsi" w:hAnsiTheme="minorHAnsi" w:cstheme="minorHAnsi"/>
          <w:sz w:val="22"/>
          <w:szCs w:val="22"/>
        </w:rPr>
        <w:t xml:space="preserve">  </w:t>
      </w:r>
      <w:r w:rsidRPr="007A4DF4">
        <w:rPr>
          <w:rFonts w:asciiTheme="minorHAnsi" w:hAnsiTheme="minorHAnsi" w:cstheme="minorHAnsi"/>
          <w:color w:val="333333"/>
          <w:sz w:val="22"/>
          <w:szCs w:val="22"/>
        </w:rPr>
        <w:t>Crisfield Resilience Academy</w:t>
      </w:r>
    </w:p>
    <w:p w:rsidR="00C52C45" w:rsidRPr="007A4DF4" w14:paraId="3D12C160" w14:textId="77777777">
      <w:pPr>
        <w:rPr>
          <w:rFonts w:asciiTheme="minorHAnsi" w:hAnsiTheme="minorHAnsi" w:cstheme="minorHAnsi"/>
          <w:sz w:val="22"/>
          <w:szCs w:val="22"/>
        </w:rPr>
      </w:pPr>
    </w:p>
    <w:p w:rsidR="001B0AAA" w:rsidRPr="007A4DF4" w14:paraId="4A6AD04F" w14:textId="6387F7D9">
      <w:pPr>
        <w:rPr>
          <w:rFonts w:asciiTheme="minorHAnsi" w:hAnsiTheme="minorHAnsi" w:cstheme="minorHAnsi"/>
          <w:b/>
          <w:sz w:val="22"/>
          <w:szCs w:val="22"/>
        </w:rPr>
      </w:pPr>
      <w:r w:rsidRPr="007A4DF4">
        <w:rPr>
          <w:rFonts w:asciiTheme="minorHAnsi" w:hAnsiTheme="minorHAnsi" w:cstheme="minorHAnsi"/>
          <w:b/>
          <w:sz w:val="22"/>
          <w:szCs w:val="22"/>
        </w:rPr>
        <w:t>PURPOSE:</w:t>
      </w:r>
      <w:r w:rsidRPr="007A4DF4" w:rsidR="00C14CC4">
        <w:rPr>
          <w:rFonts w:asciiTheme="minorHAnsi" w:hAnsiTheme="minorHAnsi" w:cstheme="minorHAnsi"/>
          <w:b/>
          <w:sz w:val="22"/>
          <w:szCs w:val="22"/>
        </w:rPr>
        <w:t xml:space="preserve">  </w:t>
      </w:r>
    </w:p>
    <w:p w:rsidR="0063502E" w:rsidRPr="007A4DF4" w14:paraId="0A7331DD" w14:textId="77777777">
      <w:pPr>
        <w:rPr>
          <w:rFonts w:asciiTheme="minorHAnsi" w:hAnsiTheme="minorHAnsi" w:cstheme="minorHAnsi"/>
          <w:sz w:val="22"/>
          <w:szCs w:val="22"/>
        </w:rPr>
      </w:pPr>
    </w:p>
    <w:p w:rsidR="00BE4F98" w:rsidRPr="007A4DF4" w:rsidP="00BE4F98" w14:paraId="0D46D850" w14:textId="5B81D483">
      <w:pPr>
        <w:pStyle w:val="paragraph"/>
        <w:shd w:val="clear" w:color="auto" w:fill="FFFFFF" w:themeFill="background1"/>
        <w:spacing w:before="0" w:beforeAutospacing="0" w:after="0" w:afterAutospacing="0"/>
        <w:rPr>
          <w:rStyle w:val="normaltextrun"/>
          <w:rFonts w:asciiTheme="minorHAnsi" w:hAnsiTheme="minorHAnsi" w:cstheme="minorHAnsi"/>
          <w:sz w:val="22"/>
          <w:szCs w:val="22"/>
        </w:rPr>
      </w:pPr>
      <w:r w:rsidRPr="007A4DF4">
        <w:rPr>
          <w:rFonts w:asciiTheme="minorHAnsi" w:hAnsiTheme="minorHAnsi" w:cstheme="minorHAnsi"/>
          <w:sz w:val="22"/>
          <w:szCs w:val="22"/>
        </w:rPr>
        <w:t xml:space="preserve">The purpose of this </w:t>
      </w:r>
      <w:r w:rsidRPr="007A4DF4" w:rsidR="005305FA">
        <w:rPr>
          <w:rFonts w:asciiTheme="minorHAnsi" w:hAnsiTheme="minorHAnsi" w:cstheme="minorHAnsi"/>
          <w:sz w:val="22"/>
          <w:szCs w:val="22"/>
        </w:rPr>
        <w:t>generic information collection</w:t>
      </w:r>
      <w:r w:rsidRPr="007A4DF4">
        <w:rPr>
          <w:rFonts w:asciiTheme="minorHAnsi" w:hAnsiTheme="minorHAnsi" w:cstheme="minorHAnsi"/>
          <w:sz w:val="22"/>
          <w:szCs w:val="22"/>
        </w:rPr>
        <w:t xml:space="preserve"> is to collect information from </w:t>
      </w:r>
      <w:r w:rsidRPr="007A4DF4">
        <w:rPr>
          <w:rFonts w:asciiTheme="minorHAnsi" w:hAnsiTheme="minorHAnsi" w:cstheme="minorHAnsi"/>
          <w:i/>
          <w:sz w:val="22"/>
          <w:szCs w:val="22"/>
        </w:rPr>
        <w:t>Crisfield Resilience Academy</w:t>
      </w:r>
      <w:r w:rsidRPr="007A4DF4">
        <w:rPr>
          <w:rFonts w:asciiTheme="minorHAnsi" w:hAnsiTheme="minorHAnsi" w:cstheme="minorHAnsi"/>
          <w:sz w:val="22"/>
          <w:szCs w:val="22"/>
        </w:rPr>
        <w:t xml:space="preserve"> participants and examine community capacity for adaptation to coastal flooding and sea level rise. The study is part of an applied research project with a community that is experiencing increasingly severe coastal flooding to provide information and develop recommendations for infrastructure strategies and nature-based solutions. The </w:t>
      </w:r>
      <w:r w:rsidRPr="007A4DF4">
        <w:rPr>
          <w:rFonts w:asciiTheme="minorHAnsi" w:hAnsiTheme="minorHAnsi" w:cstheme="minorHAnsi"/>
          <w:i/>
          <w:sz w:val="22"/>
          <w:szCs w:val="22"/>
        </w:rPr>
        <w:t>Crisfield Resilience Academy</w:t>
      </w:r>
      <w:r w:rsidRPr="007A4DF4">
        <w:rPr>
          <w:rFonts w:asciiTheme="minorHAnsi" w:hAnsiTheme="minorHAnsi" w:cstheme="minorHAnsi"/>
          <w:sz w:val="22"/>
          <w:szCs w:val="22"/>
        </w:rPr>
        <w:t xml:space="preserve"> focuses on the town of Crisfield, Maryland. </w:t>
      </w:r>
      <w:r w:rsidRPr="007A4DF4">
        <w:rPr>
          <w:rStyle w:val="eop"/>
          <w:rFonts w:asciiTheme="minorHAnsi" w:hAnsiTheme="minorHAnsi" w:cstheme="minorHAnsi"/>
          <w:sz w:val="22"/>
          <w:szCs w:val="22"/>
        </w:rPr>
        <w:t>As part of its efforts to deal with current environmental challenges such as nuisance flooding, storms, and erosion, Crisfield is partnering with EPA and others to explore nature-based solutions such as green infrastructure and marsh restoration. This study examines outcomes associated with community participation and knowledge as the result of educational programming for c</w:t>
      </w:r>
      <w:r w:rsidRPr="007A4DF4">
        <w:rPr>
          <w:rStyle w:val="normaltextrun"/>
          <w:rFonts w:asciiTheme="minorHAnsi" w:hAnsiTheme="minorHAnsi" w:cstheme="minorHAnsi"/>
          <w:sz w:val="22"/>
          <w:szCs w:val="22"/>
        </w:rPr>
        <w:t xml:space="preserve">ommunity members. The </w:t>
      </w:r>
      <w:r w:rsidRPr="007A4DF4">
        <w:rPr>
          <w:rStyle w:val="normaltextrun"/>
          <w:rFonts w:asciiTheme="minorHAnsi" w:hAnsiTheme="minorHAnsi" w:cstheme="minorHAnsi"/>
          <w:i/>
          <w:iCs/>
          <w:sz w:val="22"/>
          <w:szCs w:val="22"/>
        </w:rPr>
        <w:t>Crisfield Resilience Academy</w:t>
      </w:r>
      <w:r w:rsidRPr="007A4DF4">
        <w:rPr>
          <w:rStyle w:val="normaltextrun"/>
          <w:rFonts w:asciiTheme="minorHAnsi" w:hAnsiTheme="minorHAnsi" w:cstheme="minorHAnsi"/>
          <w:sz w:val="22"/>
          <w:szCs w:val="22"/>
        </w:rPr>
        <w:t xml:space="preserve"> will provide opportunities to interact with researchers and experts and gain practical knowledge of environmental challenges, policies, and programs that participants can share with their community networks, thereby supporting increased capacity for local leadership and participation on environmental issues.</w:t>
      </w:r>
      <w:r w:rsidRPr="007A4DF4">
        <w:rPr>
          <w:rStyle w:val="eop"/>
          <w:rFonts w:asciiTheme="minorHAnsi" w:hAnsiTheme="minorHAnsi" w:cstheme="minorHAnsi"/>
          <w:sz w:val="22"/>
          <w:szCs w:val="22"/>
        </w:rPr>
        <w:t xml:space="preserve"> The study will </w:t>
      </w:r>
      <w:r w:rsidRPr="007A4DF4">
        <w:rPr>
          <w:rStyle w:val="normaltextrun"/>
          <w:rFonts w:asciiTheme="minorHAnsi" w:hAnsiTheme="minorHAnsi" w:cstheme="minorHAnsi"/>
          <w:sz w:val="22"/>
          <w:szCs w:val="22"/>
        </w:rPr>
        <w:t xml:space="preserve">evaluate the effectiveness of the program </w:t>
      </w:r>
      <w:r w:rsidRPr="007A4DF4">
        <w:rPr>
          <w:rStyle w:val="normaltextrun"/>
          <w:rFonts w:asciiTheme="minorHAnsi" w:hAnsiTheme="minorHAnsi" w:cstheme="minorHAnsi"/>
          <w:sz w:val="22"/>
          <w:szCs w:val="22"/>
        </w:rPr>
        <w:t>in order to</w:t>
      </w:r>
      <w:r w:rsidRPr="007A4DF4">
        <w:rPr>
          <w:rStyle w:val="normaltextrun"/>
          <w:rFonts w:asciiTheme="minorHAnsi" w:hAnsiTheme="minorHAnsi" w:cstheme="minorHAnsi"/>
          <w:sz w:val="22"/>
          <w:szCs w:val="22"/>
        </w:rPr>
        <w:t xml:space="preserve"> improve our capacity for engaging community members in research and education.</w:t>
      </w:r>
    </w:p>
    <w:p w:rsidR="00BE4F98" w:rsidRPr="007A4DF4" w:rsidP="00BE4F98" w14:paraId="71E5308E" w14:textId="77777777">
      <w:pPr>
        <w:pStyle w:val="paragraph"/>
        <w:shd w:val="clear" w:color="auto" w:fill="FFFFFF" w:themeFill="background1"/>
        <w:spacing w:before="0" w:beforeAutospacing="0" w:after="0" w:afterAutospacing="0"/>
        <w:rPr>
          <w:rStyle w:val="normaltextrun"/>
          <w:rFonts w:asciiTheme="minorHAnsi" w:hAnsiTheme="minorHAnsi" w:cstheme="minorHAnsi"/>
          <w:sz w:val="22"/>
          <w:szCs w:val="22"/>
        </w:rPr>
      </w:pPr>
    </w:p>
    <w:p w:rsidR="00BE4F98" w:rsidRPr="007A4DF4" w:rsidP="00BE4F98" w14:paraId="008499F9" w14:textId="77777777">
      <w:pPr>
        <w:pStyle w:val="paragraph"/>
        <w:shd w:val="clear" w:color="auto" w:fill="FFFFFF" w:themeFill="background1"/>
        <w:spacing w:before="0" w:beforeAutospacing="0" w:after="0" w:afterAutospacing="0"/>
        <w:rPr>
          <w:rFonts w:asciiTheme="minorHAnsi" w:hAnsiTheme="minorHAnsi" w:cstheme="minorHAnsi"/>
          <w:sz w:val="22"/>
          <w:szCs w:val="22"/>
        </w:rPr>
      </w:pPr>
      <w:r w:rsidRPr="007A4DF4">
        <w:rPr>
          <w:rStyle w:val="normaltextrun"/>
          <w:rFonts w:asciiTheme="minorHAnsi" w:hAnsiTheme="minorHAnsi" w:cstheme="minorHAnsi"/>
          <w:sz w:val="22"/>
          <w:szCs w:val="22"/>
        </w:rPr>
        <w:t xml:space="preserve">Under this ICR, EPA will collect information necessary to </w:t>
      </w:r>
      <w:r w:rsidRPr="007A4DF4">
        <w:rPr>
          <w:rFonts w:asciiTheme="minorHAnsi" w:hAnsiTheme="minorHAnsi" w:cstheme="minorHAnsi"/>
          <w:sz w:val="22"/>
          <w:szCs w:val="22"/>
        </w:rPr>
        <w:t xml:space="preserve">1) gauge participants’ knowledge and community </w:t>
      </w:r>
      <w:bookmarkStart w:id="0" w:name="_Hlk143788079"/>
      <w:r w:rsidRPr="007A4DF4">
        <w:rPr>
          <w:rFonts w:asciiTheme="minorHAnsi" w:hAnsiTheme="minorHAnsi" w:cstheme="minorHAnsi"/>
          <w:sz w:val="22"/>
          <w:szCs w:val="22"/>
        </w:rPr>
        <w:t xml:space="preserve">capacity related to nature-based solutions and environmental science prior to and after participation in the </w:t>
      </w:r>
      <w:bookmarkEnd w:id="0"/>
      <w:r w:rsidRPr="007A4DF4">
        <w:rPr>
          <w:rFonts w:asciiTheme="minorHAnsi" w:hAnsiTheme="minorHAnsi" w:cstheme="minorHAnsi"/>
          <w:sz w:val="22"/>
          <w:szCs w:val="22"/>
        </w:rPr>
        <w:t xml:space="preserve">Academy, 2) gauge respondents’ satisfaction with the Academy training sessions, and 3) evaluate participants’ feedback, comments, experiences, and recommendations to modify, tailor, and/or improve future training events.   </w:t>
      </w:r>
    </w:p>
    <w:p w:rsidR="00BE4F98" w:rsidRPr="007A4DF4" w:rsidP="00BE4F98" w14:paraId="7A138599" w14:textId="77777777">
      <w:pPr>
        <w:pStyle w:val="paragraph"/>
        <w:shd w:val="clear" w:color="auto" w:fill="FFFFFF" w:themeFill="background1"/>
        <w:spacing w:before="0" w:beforeAutospacing="0" w:after="0" w:afterAutospacing="0"/>
        <w:rPr>
          <w:rFonts w:asciiTheme="minorHAnsi" w:hAnsiTheme="minorHAnsi" w:cstheme="minorHAnsi"/>
          <w:sz w:val="22"/>
          <w:szCs w:val="22"/>
        </w:rPr>
      </w:pPr>
    </w:p>
    <w:p w:rsidR="00C8488C" w:rsidRPr="007A4DF4" w:rsidP="0063502E" w14:paraId="73FD7F21" w14:textId="01498CBC">
      <w:pPr>
        <w:pStyle w:val="paragraph"/>
        <w:shd w:val="clear" w:color="auto" w:fill="FFFFFF" w:themeFill="background1"/>
        <w:spacing w:before="0" w:beforeAutospacing="0" w:after="0" w:afterAutospacing="0"/>
        <w:rPr>
          <w:rFonts w:asciiTheme="minorHAnsi" w:hAnsiTheme="minorHAnsi" w:cstheme="minorHAnsi"/>
          <w:sz w:val="22"/>
          <w:szCs w:val="22"/>
        </w:rPr>
      </w:pPr>
      <w:r w:rsidRPr="007A4DF4">
        <w:rPr>
          <w:rFonts w:asciiTheme="minorHAnsi" w:hAnsiTheme="minorHAnsi" w:cstheme="minorHAnsi"/>
          <w:sz w:val="22"/>
          <w:szCs w:val="22"/>
        </w:rPr>
        <w:t xml:space="preserve">This information collection will be conducted using low-burden web surveys, evaluation forms, and semi-structured interviews.  </w:t>
      </w:r>
    </w:p>
    <w:p w:rsidR="00C8488C" w:rsidRPr="007A4DF4"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7A4DF4" w:rsidP="00434E33" w14:paraId="1228E362" w14:textId="77777777">
      <w:pPr>
        <w:pStyle w:val="Header"/>
        <w:tabs>
          <w:tab w:val="clear" w:pos="4320"/>
          <w:tab w:val="clear" w:pos="8640"/>
        </w:tabs>
        <w:rPr>
          <w:rFonts w:asciiTheme="minorHAnsi" w:hAnsiTheme="minorHAnsi" w:cstheme="minorHAnsi"/>
          <w:i/>
          <w:snapToGrid/>
          <w:sz w:val="22"/>
          <w:szCs w:val="22"/>
        </w:rPr>
      </w:pPr>
      <w:r w:rsidRPr="007A4DF4">
        <w:rPr>
          <w:rFonts w:asciiTheme="minorHAnsi" w:hAnsiTheme="minorHAnsi" w:cstheme="minorHAnsi"/>
          <w:b/>
          <w:sz w:val="22"/>
          <w:szCs w:val="22"/>
        </w:rPr>
        <w:t>DESCRIPTION OF RESPONDENTS</w:t>
      </w:r>
      <w:r w:rsidRPr="007A4DF4">
        <w:rPr>
          <w:rFonts w:asciiTheme="minorHAnsi" w:hAnsiTheme="minorHAnsi" w:cstheme="minorHAnsi"/>
          <w:sz w:val="22"/>
          <w:szCs w:val="22"/>
        </w:rPr>
        <w:t xml:space="preserve">: </w:t>
      </w:r>
    </w:p>
    <w:p w:rsidR="00F15956" w:rsidRPr="007A4DF4" w14:paraId="45A7D236" w14:textId="77777777">
      <w:pPr>
        <w:rPr>
          <w:rFonts w:asciiTheme="minorHAnsi" w:hAnsiTheme="minorHAnsi" w:cstheme="minorHAnsi"/>
          <w:sz w:val="22"/>
          <w:szCs w:val="22"/>
        </w:rPr>
      </w:pPr>
    </w:p>
    <w:p w:rsidR="00434E33" w:rsidRPr="007A4DF4" w14:paraId="290338B4" w14:textId="56DCEEAF">
      <w:pPr>
        <w:rPr>
          <w:rFonts w:asciiTheme="minorHAnsi" w:hAnsiTheme="minorHAnsi" w:cstheme="minorHAnsi"/>
          <w:sz w:val="22"/>
          <w:szCs w:val="22"/>
        </w:rPr>
      </w:pPr>
      <w:r w:rsidRPr="007A4DF4">
        <w:rPr>
          <w:rFonts w:asciiTheme="minorHAnsi" w:hAnsiTheme="minorHAnsi" w:cstheme="minorHAnsi"/>
          <w:sz w:val="22"/>
          <w:szCs w:val="22"/>
        </w:rPr>
        <w:t xml:space="preserve">Respondents are people 15 and older who live or work in Crisfield, Maryland or the surrounding areas and have volunteered to participate in the Crisfield Resilience Academy. </w:t>
      </w:r>
    </w:p>
    <w:p w:rsidR="00E26329" w:rsidRPr="007A4DF4" w14:paraId="398E1858" w14:textId="77777777">
      <w:pPr>
        <w:rPr>
          <w:rFonts w:asciiTheme="minorHAnsi" w:hAnsiTheme="minorHAnsi" w:cstheme="minorHAnsi"/>
          <w:b/>
          <w:sz w:val="22"/>
          <w:szCs w:val="22"/>
        </w:rPr>
      </w:pPr>
    </w:p>
    <w:p w:rsidR="00F06866" w:rsidRPr="007A4DF4" w14:paraId="1B48C40F" w14:textId="77777777">
      <w:pPr>
        <w:rPr>
          <w:rFonts w:asciiTheme="minorHAnsi" w:hAnsiTheme="minorHAnsi" w:cstheme="minorHAnsi"/>
          <w:b/>
          <w:sz w:val="22"/>
          <w:szCs w:val="22"/>
        </w:rPr>
      </w:pPr>
      <w:r w:rsidRPr="007A4DF4">
        <w:rPr>
          <w:rFonts w:asciiTheme="minorHAnsi" w:hAnsiTheme="minorHAnsi" w:cstheme="minorHAnsi"/>
          <w:b/>
          <w:sz w:val="22"/>
          <w:szCs w:val="22"/>
        </w:rPr>
        <w:t>TYPE OF COLLECTION:</w:t>
      </w:r>
      <w:r w:rsidRPr="007A4DF4">
        <w:rPr>
          <w:rFonts w:asciiTheme="minorHAnsi" w:hAnsiTheme="minorHAnsi" w:cstheme="minorHAnsi"/>
          <w:sz w:val="22"/>
          <w:szCs w:val="22"/>
        </w:rPr>
        <w:t xml:space="preserve"> (Check one)</w:t>
      </w:r>
    </w:p>
    <w:p w:rsidR="00441434" w:rsidRPr="007A4DF4" w:rsidP="0096108F" w14:paraId="51962FFE" w14:textId="77777777">
      <w:pPr>
        <w:pStyle w:val="BodyTextIndent"/>
        <w:tabs>
          <w:tab w:val="left" w:pos="360"/>
        </w:tabs>
        <w:ind w:left="0"/>
        <w:rPr>
          <w:rFonts w:asciiTheme="minorHAnsi" w:hAnsiTheme="minorHAnsi" w:cstheme="minorHAnsi"/>
          <w:bCs/>
          <w:sz w:val="22"/>
          <w:szCs w:val="22"/>
        </w:rPr>
      </w:pPr>
    </w:p>
    <w:p w:rsidR="00F06866" w:rsidRPr="007A4DF4" w:rsidP="0096108F" w14:paraId="09BBF420" w14:textId="725F6EAA">
      <w:pPr>
        <w:pStyle w:val="BodyTextIndent"/>
        <w:tabs>
          <w:tab w:val="left" w:pos="360"/>
        </w:tabs>
        <w:ind w:left="0"/>
        <w:rPr>
          <w:rFonts w:asciiTheme="minorHAnsi" w:hAnsiTheme="minorHAnsi" w:cstheme="minorHAnsi"/>
          <w:bCs/>
          <w:sz w:val="22"/>
          <w:szCs w:val="22"/>
        </w:rPr>
      </w:pPr>
      <w:r w:rsidRPr="007A4DF4">
        <w:rPr>
          <w:rFonts w:asciiTheme="minorHAnsi" w:hAnsiTheme="minorHAnsi" w:cstheme="minorHAnsi"/>
          <w:bCs/>
          <w:sz w:val="22"/>
          <w:szCs w:val="22"/>
        </w:rPr>
        <w:t>[ ]</w:t>
      </w:r>
      <w:r w:rsidRPr="007A4DF4">
        <w:rPr>
          <w:rFonts w:asciiTheme="minorHAnsi" w:hAnsiTheme="minorHAnsi" w:cstheme="minorHAnsi"/>
          <w:bCs/>
          <w:sz w:val="22"/>
          <w:szCs w:val="22"/>
        </w:rPr>
        <w:t xml:space="preserve"> </w:t>
      </w:r>
      <w:r w:rsidRPr="007A4DF4">
        <w:rPr>
          <w:rFonts w:asciiTheme="minorHAnsi" w:hAnsiTheme="minorHAnsi" w:cstheme="minorHAnsi"/>
          <w:bCs/>
          <w:sz w:val="22"/>
          <w:szCs w:val="22"/>
        </w:rPr>
        <w:t>Customer Comment Card/Complaint Form</w:t>
      </w:r>
      <w:r w:rsidRPr="007A4DF4">
        <w:rPr>
          <w:rFonts w:asciiTheme="minorHAnsi" w:hAnsiTheme="minorHAnsi" w:cstheme="minorHAnsi"/>
          <w:bCs/>
          <w:sz w:val="22"/>
          <w:szCs w:val="22"/>
        </w:rPr>
        <w:t xml:space="preserve"> </w:t>
      </w:r>
      <w:r w:rsidRPr="007A4DF4">
        <w:rPr>
          <w:rFonts w:asciiTheme="minorHAnsi" w:hAnsiTheme="minorHAnsi" w:cstheme="minorHAnsi"/>
          <w:bCs/>
          <w:sz w:val="22"/>
          <w:szCs w:val="22"/>
        </w:rPr>
        <w:tab/>
        <w:t>[</w:t>
      </w:r>
      <w:r w:rsidRPr="007A4DF4" w:rsidR="00BE4F98">
        <w:rPr>
          <w:rFonts w:asciiTheme="minorHAnsi" w:hAnsiTheme="minorHAnsi" w:cstheme="minorHAnsi"/>
          <w:bCs/>
          <w:sz w:val="22"/>
          <w:szCs w:val="22"/>
        </w:rPr>
        <w:t>X</w:t>
      </w:r>
      <w:r w:rsidR="007A4DF4">
        <w:rPr>
          <w:rFonts w:asciiTheme="minorHAnsi" w:hAnsiTheme="minorHAnsi" w:cstheme="minorHAnsi"/>
          <w:bCs/>
          <w:sz w:val="22"/>
          <w:szCs w:val="22"/>
        </w:rPr>
        <w:t>]</w:t>
      </w:r>
      <w:r w:rsidRPr="007A4DF4">
        <w:rPr>
          <w:rFonts w:asciiTheme="minorHAnsi" w:hAnsiTheme="minorHAnsi" w:cstheme="minorHAnsi"/>
          <w:bCs/>
          <w:sz w:val="22"/>
          <w:szCs w:val="22"/>
        </w:rPr>
        <w:t xml:space="preserve"> </w:t>
      </w:r>
      <w:r w:rsidRPr="007A4DF4">
        <w:rPr>
          <w:rFonts w:asciiTheme="minorHAnsi" w:hAnsiTheme="minorHAnsi" w:cstheme="minorHAnsi"/>
          <w:bCs/>
          <w:sz w:val="22"/>
          <w:szCs w:val="22"/>
        </w:rPr>
        <w:t>Customer Satisfaction Survey</w:t>
      </w:r>
      <w:r w:rsidRPr="007A4DF4">
        <w:rPr>
          <w:rFonts w:asciiTheme="minorHAnsi" w:hAnsiTheme="minorHAnsi" w:cstheme="minorHAnsi"/>
          <w:bCs/>
          <w:sz w:val="22"/>
          <w:szCs w:val="22"/>
        </w:rPr>
        <w:t xml:space="preserve"> </w:t>
      </w:r>
      <w:r w:rsidRPr="007A4DF4" w:rsidR="00CA2650">
        <w:rPr>
          <w:rFonts w:asciiTheme="minorHAnsi" w:hAnsiTheme="minorHAnsi" w:cstheme="minorHAnsi"/>
          <w:bCs/>
          <w:sz w:val="22"/>
          <w:szCs w:val="22"/>
        </w:rPr>
        <w:t xml:space="preserve">  </w:t>
      </w:r>
      <w:r w:rsidRPr="007A4DF4">
        <w:rPr>
          <w:rFonts w:asciiTheme="minorHAnsi" w:hAnsiTheme="minorHAnsi" w:cstheme="minorHAnsi"/>
          <w:bCs/>
          <w:sz w:val="22"/>
          <w:szCs w:val="22"/>
        </w:rPr>
        <w:t xml:space="preserve"> </w:t>
      </w:r>
    </w:p>
    <w:p w:rsidR="0096108F" w:rsidRPr="007A4DF4" w:rsidP="0096108F" w14:paraId="0A9122BB" w14:textId="77777777">
      <w:pPr>
        <w:pStyle w:val="BodyTextIndent"/>
        <w:tabs>
          <w:tab w:val="left" w:pos="360"/>
        </w:tabs>
        <w:ind w:left="0"/>
        <w:rPr>
          <w:rFonts w:asciiTheme="minorHAnsi" w:hAnsiTheme="minorHAnsi" w:cstheme="minorHAnsi"/>
          <w:bCs/>
          <w:sz w:val="22"/>
          <w:szCs w:val="22"/>
        </w:rPr>
      </w:pPr>
      <w:r w:rsidRPr="007A4DF4">
        <w:rPr>
          <w:rFonts w:asciiTheme="minorHAnsi" w:hAnsiTheme="minorHAnsi" w:cstheme="minorHAnsi"/>
          <w:bCs/>
          <w:sz w:val="22"/>
          <w:szCs w:val="22"/>
        </w:rPr>
        <w:t>[ ]</w:t>
      </w:r>
      <w:r w:rsidRPr="007A4DF4">
        <w:rPr>
          <w:rFonts w:asciiTheme="minorHAnsi" w:hAnsiTheme="minorHAnsi" w:cstheme="minorHAnsi"/>
          <w:bCs/>
          <w:sz w:val="22"/>
          <w:szCs w:val="22"/>
        </w:rPr>
        <w:t xml:space="preserve"> </w:t>
      </w:r>
      <w:r w:rsidRPr="007A4DF4" w:rsidR="00F06866">
        <w:rPr>
          <w:rFonts w:asciiTheme="minorHAnsi" w:hAnsiTheme="minorHAnsi" w:cstheme="minorHAnsi"/>
          <w:bCs/>
          <w:sz w:val="22"/>
          <w:szCs w:val="22"/>
        </w:rPr>
        <w:t>Usability</w:t>
      </w:r>
      <w:r w:rsidRPr="007A4DF4" w:rsidR="009239AA">
        <w:rPr>
          <w:rFonts w:asciiTheme="minorHAnsi" w:hAnsiTheme="minorHAnsi" w:cstheme="minorHAnsi"/>
          <w:bCs/>
          <w:sz w:val="22"/>
          <w:szCs w:val="22"/>
        </w:rPr>
        <w:t xml:space="preserve"> Testing (e.g., Website or Software</w:t>
      </w:r>
      <w:r w:rsidRPr="007A4DF4" w:rsidR="00F06866">
        <w:rPr>
          <w:rFonts w:asciiTheme="minorHAnsi" w:hAnsiTheme="minorHAnsi" w:cstheme="minorHAnsi"/>
          <w:bCs/>
          <w:sz w:val="22"/>
          <w:szCs w:val="22"/>
        </w:rPr>
        <w:tab/>
        <w:t>[ ] Small Discussion Group</w:t>
      </w:r>
    </w:p>
    <w:p w:rsidR="00F06866" w:rsidRPr="007A4DF4" w:rsidP="0096108F" w14:paraId="7CEE0EC3" w14:textId="53054C9F">
      <w:pPr>
        <w:pStyle w:val="BodyTextIndent"/>
        <w:tabs>
          <w:tab w:val="left" w:pos="360"/>
        </w:tabs>
        <w:ind w:left="0"/>
        <w:rPr>
          <w:rFonts w:asciiTheme="minorHAnsi" w:hAnsiTheme="minorHAnsi" w:cstheme="minorHAnsi"/>
          <w:bCs/>
          <w:sz w:val="22"/>
          <w:szCs w:val="22"/>
        </w:rPr>
      </w:pPr>
      <w:r w:rsidRPr="007A4DF4">
        <w:rPr>
          <w:rFonts w:asciiTheme="minorHAnsi" w:hAnsiTheme="minorHAnsi" w:cstheme="minorHAnsi"/>
          <w:bCs/>
          <w:sz w:val="22"/>
          <w:szCs w:val="22"/>
        </w:rPr>
        <w:t>[</w:t>
      </w:r>
      <w:r w:rsidRPr="007A4DF4" w:rsidR="00CF6542">
        <w:rPr>
          <w:rFonts w:asciiTheme="minorHAnsi" w:hAnsiTheme="minorHAnsi" w:cstheme="minorHAnsi"/>
          <w:bCs/>
          <w:sz w:val="22"/>
          <w:szCs w:val="22"/>
        </w:rPr>
        <w:t xml:space="preserve"> </w:t>
      </w:r>
      <w:r w:rsidRPr="007A4DF4">
        <w:rPr>
          <w:rFonts w:asciiTheme="minorHAnsi" w:hAnsiTheme="minorHAnsi" w:cstheme="minorHAnsi"/>
          <w:bCs/>
          <w:sz w:val="22"/>
          <w:szCs w:val="22"/>
        </w:rPr>
        <w:t>]</w:t>
      </w:r>
      <w:r w:rsidRPr="007A4DF4">
        <w:rPr>
          <w:rFonts w:asciiTheme="minorHAnsi" w:hAnsiTheme="minorHAnsi" w:cstheme="minorHAnsi"/>
          <w:bCs/>
          <w:sz w:val="22"/>
          <w:szCs w:val="22"/>
        </w:rPr>
        <w:t xml:space="preserve">  Focus Group  </w:t>
      </w:r>
      <w:r w:rsidRPr="007A4DF4">
        <w:rPr>
          <w:rFonts w:asciiTheme="minorHAnsi" w:hAnsiTheme="minorHAnsi" w:cstheme="minorHAnsi"/>
          <w:bCs/>
          <w:sz w:val="22"/>
          <w:szCs w:val="22"/>
        </w:rPr>
        <w:tab/>
      </w:r>
      <w:r w:rsidRPr="007A4DF4">
        <w:rPr>
          <w:rFonts w:asciiTheme="minorHAnsi" w:hAnsiTheme="minorHAnsi" w:cstheme="minorHAnsi"/>
          <w:bCs/>
          <w:sz w:val="22"/>
          <w:szCs w:val="22"/>
        </w:rPr>
        <w:tab/>
      </w:r>
      <w:r w:rsidRPr="007A4DF4">
        <w:rPr>
          <w:rFonts w:asciiTheme="minorHAnsi" w:hAnsiTheme="minorHAnsi" w:cstheme="minorHAnsi"/>
          <w:bCs/>
          <w:sz w:val="22"/>
          <w:szCs w:val="22"/>
        </w:rPr>
        <w:tab/>
      </w:r>
      <w:r w:rsidRPr="007A4DF4">
        <w:rPr>
          <w:rFonts w:asciiTheme="minorHAnsi" w:hAnsiTheme="minorHAnsi" w:cstheme="minorHAnsi"/>
          <w:bCs/>
          <w:sz w:val="22"/>
          <w:szCs w:val="22"/>
        </w:rPr>
        <w:tab/>
      </w:r>
      <w:r w:rsidRPr="007A4DF4">
        <w:rPr>
          <w:rFonts w:asciiTheme="minorHAnsi" w:hAnsiTheme="minorHAnsi" w:cstheme="minorHAnsi"/>
          <w:bCs/>
          <w:sz w:val="22"/>
          <w:szCs w:val="22"/>
        </w:rPr>
        <w:t>[</w:t>
      </w:r>
      <w:r w:rsidRPr="007A4DF4" w:rsidR="00BE4F98">
        <w:rPr>
          <w:rFonts w:asciiTheme="minorHAnsi" w:hAnsiTheme="minorHAnsi" w:cstheme="minorHAnsi"/>
          <w:bCs/>
          <w:sz w:val="22"/>
          <w:szCs w:val="22"/>
        </w:rPr>
        <w:t>X</w:t>
      </w:r>
      <w:r w:rsidRPr="007A4DF4">
        <w:rPr>
          <w:rFonts w:asciiTheme="minorHAnsi" w:hAnsiTheme="minorHAnsi" w:cstheme="minorHAnsi"/>
          <w:bCs/>
          <w:sz w:val="22"/>
          <w:szCs w:val="22"/>
        </w:rPr>
        <w:t>] Other:</w:t>
      </w:r>
      <w:r w:rsidRPr="007A4DF4" w:rsidR="00501DA8">
        <w:rPr>
          <w:rFonts w:asciiTheme="minorHAnsi" w:hAnsiTheme="minorHAnsi" w:cstheme="minorHAnsi"/>
          <w:bCs/>
          <w:sz w:val="22"/>
          <w:szCs w:val="22"/>
          <w:u w:val="single"/>
        </w:rPr>
        <w:t xml:space="preserve"> </w:t>
      </w:r>
      <w:r w:rsidRPr="007A4DF4" w:rsidR="00BE4F98">
        <w:rPr>
          <w:rFonts w:asciiTheme="minorHAnsi" w:hAnsiTheme="minorHAnsi" w:cstheme="minorHAnsi"/>
          <w:bCs/>
          <w:sz w:val="22"/>
          <w:szCs w:val="22"/>
          <w:u w:val="single"/>
        </w:rPr>
        <w:t>Interview</w:t>
      </w:r>
    </w:p>
    <w:p w:rsidR="009C13B9" w:rsidRPr="007A4DF4" w:rsidP="00C52C45" w14:paraId="53B93CD5" w14:textId="77777777">
      <w:pPr>
        <w:rPr>
          <w:rFonts w:asciiTheme="minorHAnsi" w:hAnsiTheme="minorHAnsi" w:cstheme="minorHAnsi"/>
          <w:sz w:val="22"/>
          <w:szCs w:val="22"/>
        </w:rPr>
      </w:pPr>
    </w:p>
    <w:p w:rsidR="009C13B9" w:rsidRPr="007A4DF4" w:rsidP="009C13B9" w14:paraId="045FAA19" w14:textId="77777777">
      <w:pPr>
        <w:rPr>
          <w:rFonts w:asciiTheme="minorHAnsi" w:hAnsiTheme="minorHAnsi" w:cstheme="minorHAnsi"/>
          <w:sz w:val="22"/>
          <w:szCs w:val="22"/>
        </w:rPr>
      </w:pPr>
      <w:r w:rsidRPr="007A4DF4">
        <w:rPr>
          <w:rFonts w:asciiTheme="minorHAnsi" w:hAnsiTheme="minorHAnsi" w:cstheme="minorHAnsi"/>
          <w:sz w:val="22"/>
          <w:szCs w:val="22"/>
        </w:rPr>
        <w:t>To assist review, please provide answers to the following question:</w:t>
      </w:r>
    </w:p>
    <w:p w:rsidR="009C13B9" w:rsidRPr="007A4DF4" w:rsidP="009C13B9" w14:paraId="650D3814" w14:textId="77777777">
      <w:pPr>
        <w:pStyle w:val="ListParagraph"/>
        <w:ind w:left="360"/>
        <w:rPr>
          <w:rFonts w:asciiTheme="minorHAnsi" w:hAnsiTheme="minorHAnsi" w:cstheme="minorHAnsi"/>
          <w:sz w:val="22"/>
          <w:szCs w:val="22"/>
        </w:rPr>
      </w:pPr>
    </w:p>
    <w:p w:rsidR="009C13B9" w:rsidRPr="007A4DF4" w:rsidP="00C86E91" w14:paraId="472D3D8B" w14:textId="77777777">
      <w:pPr>
        <w:rPr>
          <w:rFonts w:asciiTheme="minorHAnsi" w:hAnsiTheme="minorHAnsi" w:cstheme="minorHAnsi"/>
          <w:b/>
          <w:sz w:val="22"/>
          <w:szCs w:val="22"/>
        </w:rPr>
      </w:pPr>
      <w:r w:rsidRPr="007A4DF4">
        <w:rPr>
          <w:rFonts w:asciiTheme="minorHAnsi" w:hAnsiTheme="minorHAnsi" w:cstheme="minorHAnsi"/>
          <w:b/>
          <w:sz w:val="22"/>
          <w:szCs w:val="22"/>
        </w:rPr>
        <w:t>Personally Identifiable Information:</w:t>
      </w:r>
    </w:p>
    <w:p w:rsidR="00C86E91" w:rsidRPr="007A4DF4" w:rsidP="00C86E91" w14:paraId="2D9ED504" w14:textId="337D2AFB">
      <w:pPr>
        <w:pStyle w:val="ListParagraph"/>
        <w:numPr>
          <w:ilvl w:val="0"/>
          <w:numId w:val="18"/>
        </w:numPr>
        <w:rPr>
          <w:rFonts w:asciiTheme="minorHAnsi" w:hAnsiTheme="minorHAnsi" w:cstheme="minorHAnsi"/>
          <w:sz w:val="22"/>
          <w:szCs w:val="22"/>
        </w:rPr>
      </w:pPr>
      <w:r w:rsidRPr="007A4DF4">
        <w:rPr>
          <w:rFonts w:asciiTheme="minorHAnsi" w:hAnsiTheme="minorHAnsi" w:cstheme="minorHAnsi"/>
          <w:sz w:val="22"/>
          <w:szCs w:val="22"/>
        </w:rPr>
        <w:t>Is</w:t>
      </w:r>
      <w:r w:rsidRPr="007A4DF4" w:rsidR="00237B48">
        <w:rPr>
          <w:rFonts w:asciiTheme="minorHAnsi" w:hAnsiTheme="minorHAnsi" w:cstheme="minorHAnsi"/>
          <w:sz w:val="22"/>
          <w:szCs w:val="22"/>
        </w:rPr>
        <w:t xml:space="preserve"> personally identifiable information (PII) collected</w:t>
      </w:r>
      <w:r w:rsidRPr="007A4DF4">
        <w:rPr>
          <w:rFonts w:asciiTheme="minorHAnsi" w:hAnsiTheme="minorHAnsi" w:cstheme="minorHAnsi"/>
          <w:sz w:val="22"/>
          <w:szCs w:val="22"/>
        </w:rPr>
        <w:t xml:space="preserve">?  </w:t>
      </w:r>
      <w:r w:rsidRPr="007A4DF4" w:rsidR="009239AA">
        <w:rPr>
          <w:rFonts w:asciiTheme="minorHAnsi" w:hAnsiTheme="minorHAnsi" w:cstheme="minorHAnsi"/>
          <w:sz w:val="22"/>
          <w:szCs w:val="22"/>
        </w:rPr>
        <w:t xml:space="preserve">[ </w:t>
      </w:r>
      <w:r w:rsidRPr="007A4DF4" w:rsidR="00BE4F98">
        <w:rPr>
          <w:rFonts w:asciiTheme="minorHAnsi" w:hAnsiTheme="minorHAnsi" w:cstheme="minorHAnsi"/>
          <w:sz w:val="22"/>
          <w:szCs w:val="22"/>
        </w:rPr>
        <w:t>X</w:t>
      </w:r>
      <w:r w:rsidRPr="007A4DF4" w:rsidR="009239AA">
        <w:rPr>
          <w:rFonts w:asciiTheme="minorHAnsi" w:hAnsiTheme="minorHAnsi" w:cstheme="minorHAnsi"/>
          <w:sz w:val="22"/>
          <w:szCs w:val="22"/>
        </w:rPr>
        <w:t xml:space="preserve"> ]</w:t>
      </w:r>
      <w:r w:rsidRPr="007A4DF4" w:rsidR="009239AA">
        <w:rPr>
          <w:rFonts w:asciiTheme="minorHAnsi" w:hAnsiTheme="minorHAnsi" w:cstheme="minorHAnsi"/>
          <w:sz w:val="22"/>
          <w:szCs w:val="22"/>
        </w:rPr>
        <w:t xml:space="preserve"> Yes  [ ]  No </w:t>
      </w:r>
    </w:p>
    <w:p w:rsidR="00C86E91" w:rsidRPr="007A4DF4" w:rsidP="00C86E91" w14:paraId="415EB3EC" w14:textId="63E6BD24">
      <w:pPr>
        <w:pStyle w:val="ListParagraph"/>
        <w:numPr>
          <w:ilvl w:val="0"/>
          <w:numId w:val="18"/>
        </w:numPr>
        <w:rPr>
          <w:rFonts w:asciiTheme="minorHAnsi" w:hAnsiTheme="minorHAnsi" w:cstheme="minorHAnsi"/>
          <w:sz w:val="22"/>
          <w:szCs w:val="22"/>
        </w:rPr>
      </w:pPr>
      <w:r w:rsidRPr="007A4DF4">
        <w:rPr>
          <w:rFonts w:asciiTheme="minorHAnsi" w:hAnsiTheme="minorHAnsi" w:cstheme="minorHAnsi"/>
          <w:sz w:val="22"/>
          <w:szCs w:val="22"/>
        </w:rPr>
        <w:t xml:space="preserve">If </w:t>
      </w:r>
      <w:r w:rsidRPr="007A4DF4" w:rsidR="009239AA">
        <w:rPr>
          <w:rFonts w:asciiTheme="minorHAnsi" w:hAnsiTheme="minorHAnsi" w:cstheme="minorHAnsi"/>
          <w:sz w:val="22"/>
          <w:szCs w:val="22"/>
        </w:rPr>
        <w:t>Yes</w:t>
      </w:r>
      <w:r w:rsidRPr="007A4DF4" w:rsidR="009239AA">
        <w:rPr>
          <w:rFonts w:asciiTheme="minorHAnsi" w:hAnsiTheme="minorHAnsi" w:cstheme="minorHAnsi"/>
          <w:sz w:val="22"/>
          <w:szCs w:val="22"/>
        </w:rPr>
        <w:t>,</w:t>
      </w:r>
      <w:r w:rsidRPr="007A4DF4">
        <w:rPr>
          <w:rFonts w:asciiTheme="minorHAnsi" w:hAnsiTheme="minorHAnsi" w:cstheme="minorHAnsi"/>
          <w:sz w:val="22"/>
          <w:szCs w:val="22"/>
        </w:rPr>
        <w:t xml:space="preserve"> </w:t>
      </w:r>
      <w:r w:rsidRPr="007A4DF4" w:rsidR="002B34CD">
        <w:rPr>
          <w:rFonts w:asciiTheme="minorHAnsi" w:hAnsiTheme="minorHAnsi" w:cstheme="minorHAnsi"/>
          <w:sz w:val="22"/>
          <w:szCs w:val="22"/>
        </w:rPr>
        <w:t>will any</w:t>
      </w:r>
      <w:r w:rsidRPr="007A4DF4" w:rsidR="009239AA">
        <w:rPr>
          <w:rFonts w:asciiTheme="minorHAnsi" w:hAnsiTheme="minorHAnsi" w:cstheme="minorHAnsi"/>
          <w:sz w:val="22"/>
          <w:szCs w:val="22"/>
        </w:rPr>
        <w:t xml:space="preserve"> information that</w:t>
      </w:r>
      <w:r w:rsidRPr="007A4DF4" w:rsidR="002B34CD">
        <w:rPr>
          <w:rFonts w:asciiTheme="minorHAnsi" w:hAnsiTheme="minorHAnsi" w:cstheme="minorHAnsi"/>
          <w:sz w:val="22"/>
          <w:szCs w:val="22"/>
        </w:rPr>
        <w:t xml:space="preserve"> is collected</w:t>
      </w:r>
      <w:r w:rsidRPr="007A4DF4" w:rsidR="009239AA">
        <w:rPr>
          <w:rFonts w:asciiTheme="minorHAnsi" w:hAnsiTheme="minorHAnsi" w:cstheme="minorHAnsi"/>
          <w:sz w:val="22"/>
          <w:szCs w:val="22"/>
        </w:rPr>
        <w:t xml:space="preserve"> be included in records that are subject to the Privacy Act of 1974?   </w:t>
      </w:r>
      <w:r w:rsidRPr="007A4DF4" w:rsidR="009239AA">
        <w:rPr>
          <w:rFonts w:asciiTheme="minorHAnsi" w:hAnsiTheme="minorHAnsi" w:cstheme="minorHAnsi"/>
          <w:sz w:val="22"/>
          <w:szCs w:val="22"/>
        </w:rPr>
        <w:t>[  ]</w:t>
      </w:r>
      <w:r w:rsidRPr="007A4DF4" w:rsidR="009239AA">
        <w:rPr>
          <w:rFonts w:asciiTheme="minorHAnsi" w:hAnsiTheme="minorHAnsi" w:cstheme="minorHAnsi"/>
          <w:sz w:val="22"/>
          <w:szCs w:val="22"/>
        </w:rPr>
        <w:t xml:space="preserve"> Yes [ </w:t>
      </w:r>
      <w:r w:rsidRPr="007A4DF4" w:rsidR="00BE4F98">
        <w:rPr>
          <w:rFonts w:asciiTheme="minorHAnsi" w:hAnsiTheme="minorHAnsi" w:cstheme="minorHAnsi"/>
          <w:sz w:val="22"/>
          <w:szCs w:val="22"/>
        </w:rPr>
        <w:t>X</w:t>
      </w:r>
      <w:r w:rsidRPr="007A4DF4" w:rsidR="009239AA">
        <w:rPr>
          <w:rFonts w:asciiTheme="minorHAnsi" w:hAnsiTheme="minorHAnsi" w:cstheme="minorHAnsi"/>
          <w:sz w:val="22"/>
          <w:szCs w:val="22"/>
        </w:rPr>
        <w:t xml:space="preserve"> ] No</w:t>
      </w:r>
      <w:r w:rsidRPr="007A4DF4">
        <w:rPr>
          <w:rFonts w:asciiTheme="minorHAnsi" w:hAnsiTheme="minorHAnsi" w:cstheme="minorHAnsi"/>
          <w:sz w:val="22"/>
          <w:szCs w:val="22"/>
        </w:rPr>
        <w:t xml:space="preserve">   </w:t>
      </w:r>
    </w:p>
    <w:p w:rsidR="00C86E91" w:rsidRPr="007A4DF4" w:rsidP="00C86E91" w14:paraId="69294AC9" w14:textId="77777777">
      <w:pPr>
        <w:pStyle w:val="ListParagraph"/>
        <w:numPr>
          <w:ilvl w:val="0"/>
          <w:numId w:val="18"/>
        </w:numPr>
        <w:rPr>
          <w:rFonts w:asciiTheme="minorHAnsi" w:hAnsiTheme="minorHAnsi" w:cstheme="minorHAnsi"/>
          <w:sz w:val="22"/>
          <w:szCs w:val="22"/>
        </w:rPr>
      </w:pPr>
      <w:r w:rsidRPr="007A4DF4">
        <w:rPr>
          <w:rFonts w:asciiTheme="minorHAnsi" w:hAnsiTheme="minorHAnsi" w:cstheme="minorHAnsi"/>
          <w:sz w:val="22"/>
          <w:szCs w:val="22"/>
        </w:rPr>
        <w:t xml:space="preserve">If </w:t>
      </w:r>
      <w:r w:rsidRPr="007A4DF4" w:rsidR="002B34CD">
        <w:rPr>
          <w:rFonts w:asciiTheme="minorHAnsi" w:hAnsiTheme="minorHAnsi" w:cstheme="minorHAnsi"/>
          <w:sz w:val="22"/>
          <w:szCs w:val="22"/>
        </w:rPr>
        <w:t>Yes</w:t>
      </w:r>
      <w:r w:rsidRPr="007A4DF4">
        <w:rPr>
          <w:rFonts w:asciiTheme="minorHAnsi" w:hAnsiTheme="minorHAnsi" w:cstheme="minorHAnsi"/>
          <w:sz w:val="22"/>
          <w:szCs w:val="22"/>
        </w:rPr>
        <w:t>, has a</w:t>
      </w:r>
      <w:r w:rsidRPr="007A4DF4" w:rsidR="002B34CD">
        <w:rPr>
          <w:rFonts w:asciiTheme="minorHAnsi" w:hAnsiTheme="minorHAnsi" w:cstheme="minorHAnsi"/>
          <w:sz w:val="22"/>
          <w:szCs w:val="22"/>
        </w:rPr>
        <w:t>n up-to-date</w:t>
      </w:r>
      <w:r w:rsidRPr="007A4DF4">
        <w:rPr>
          <w:rFonts w:asciiTheme="minorHAnsi" w:hAnsiTheme="minorHAnsi" w:cstheme="minorHAnsi"/>
          <w:sz w:val="22"/>
          <w:szCs w:val="22"/>
        </w:rPr>
        <w:t xml:space="preserve"> System o</w:t>
      </w:r>
      <w:r w:rsidRPr="007A4DF4" w:rsidR="002B34CD">
        <w:rPr>
          <w:rFonts w:asciiTheme="minorHAnsi" w:hAnsiTheme="minorHAnsi" w:cstheme="minorHAnsi"/>
          <w:sz w:val="22"/>
          <w:szCs w:val="22"/>
        </w:rPr>
        <w:t>f</w:t>
      </w:r>
      <w:r w:rsidRPr="007A4DF4">
        <w:rPr>
          <w:rFonts w:asciiTheme="minorHAnsi" w:hAnsiTheme="minorHAnsi" w:cstheme="minorHAnsi"/>
          <w:sz w:val="22"/>
          <w:szCs w:val="22"/>
        </w:rPr>
        <w:t xml:space="preserve"> Records Notice</w:t>
      </w:r>
      <w:r w:rsidRPr="007A4DF4" w:rsidR="002B34CD">
        <w:rPr>
          <w:rFonts w:asciiTheme="minorHAnsi" w:hAnsiTheme="minorHAnsi" w:cstheme="minorHAnsi"/>
          <w:sz w:val="22"/>
          <w:szCs w:val="22"/>
        </w:rPr>
        <w:t xml:space="preserve"> (SORN)</w:t>
      </w:r>
      <w:r w:rsidRPr="007A4DF4">
        <w:rPr>
          <w:rFonts w:asciiTheme="minorHAnsi" w:hAnsiTheme="minorHAnsi" w:cstheme="minorHAnsi"/>
          <w:sz w:val="22"/>
          <w:szCs w:val="22"/>
        </w:rPr>
        <w:t xml:space="preserve"> been published?  </w:t>
      </w:r>
      <w:r w:rsidRPr="007A4DF4">
        <w:rPr>
          <w:rFonts w:asciiTheme="minorHAnsi" w:hAnsiTheme="minorHAnsi" w:cstheme="minorHAnsi"/>
          <w:sz w:val="22"/>
          <w:szCs w:val="22"/>
        </w:rPr>
        <w:t>[  ]</w:t>
      </w:r>
      <w:r w:rsidRPr="007A4DF4">
        <w:rPr>
          <w:rFonts w:asciiTheme="minorHAnsi" w:hAnsiTheme="minorHAnsi" w:cstheme="minorHAnsi"/>
          <w:sz w:val="22"/>
          <w:szCs w:val="22"/>
        </w:rPr>
        <w:t xml:space="preserve"> Yes  [  ] No</w:t>
      </w:r>
    </w:p>
    <w:p w:rsidR="00CF6542" w:rsidRPr="007A4DF4" w:rsidP="00C86E91" w14:paraId="7026E9FE" w14:textId="77777777">
      <w:pPr>
        <w:pStyle w:val="ListParagraph"/>
        <w:ind w:left="0"/>
        <w:rPr>
          <w:rFonts w:asciiTheme="minorHAnsi" w:hAnsiTheme="minorHAnsi" w:cstheme="minorHAnsi"/>
          <w:b/>
          <w:sz w:val="22"/>
          <w:szCs w:val="22"/>
        </w:rPr>
      </w:pPr>
    </w:p>
    <w:p w:rsidR="00C86E91" w:rsidRPr="007A4DF4" w:rsidP="00C86E91" w14:paraId="1FEBA179" w14:textId="77777777">
      <w:pPr>
        <w:pStyle w:val="ListParagraph"/>
        <w:ind w:left="0"/>
        <w:rPr>
          <w:rFonts w:asciiTheme="minorHAnsi" w:hAnsiTheme="minorHAnsi" w:cstheme="minorHAnsi"/>
          <w:b/>
          <w:sz w:val="22"/>
          <w:szCs w:val="22"/>
        </w:rPr>
      </w:pPr>
      <w:r w:rsidRPr="007A4DF4">
        <w:rPr>
          <w:rFonts w:asciiTheme="minorHAnsi" w:hAnsiTheme="minorHAnsi" w:cstheme="minorHAnsi"/>
          <w:b/>
          <w:sz w:val="22"/>
          <w:szCs w:val="22"/>
        </w:rPr>
        <w:t>Gifts or Payments</w:t>
      </w:r>
      <w:r w:rsidRPr="007A4DF4">
        <w:rPr>
          <w:rFonts w:asciiTheme="minorHAnsi" w:hAnsiTheme="minorHAnsi" w:cstheme="minorHAnsi"/>
          <w:b/>
          <w:sz w:val="22"/>
          <w:szCs w:val="22"/>
        </w:rPr>
        <w:t>:</w:t>
      </w:r>
    </w:p>
    <w:p w:rsidR="00C86E91" w:rsidRPr="007A4DF4" w:rsidP="00C86E91" w14:paraId="2D9E5D86" w14:textId="5D0C148C">
      <w:pPr>
        <w:rPr>
          <w:rFonts w:asciiTheme="minorHAnsi" w:hAnsiTheme="minorHAnsi" w:cstheme="minorHAnsi"/>
          <w:sz w:val="22"/>
          <w:szCs w:val="22"/>
        </w:rPr>
      </w:pPr>
      <w:r w:rsidRPr="007A4DF4">
        <w:rPr>
          <w:rFonts w:asciiTheme="minorHAnsi" w:hAnsiTheme="minorHAnsi" w:cstheme="minorHAnsi"/>
          <w:sz w:val="22"/>
          <w:szCs w:val="22"/>
        </w:rPr>
        <w:t xml:space="preserve">Is an incentive (e.g., money or reimbursement of expenses, token of appreciation) provided to participants?  [ </w:t>
      </w:r>
      <w:r w:rsidRPr="007A4DF4" w:rsidR="00BE4F98">
        <w:rPr>
          <w:rFonts w:asciiTheme="minorHAnsi" w:hAnsiTheme="minorHAnsi" w:cstheme="minorHAnsi"/>
          <w:sz w:val="22"/>
          <w:szCs w:val="22"/>
        </w:rPr>
        <w:t>X</w:t>
      </w:r>
      <w:r w:rsidRPr="007A4DF4">
        <w:rPr>
          <w:rFonts w:asciiTheme="minorHAnsi" w:hAnsiTheme="minorHAnsi" w:cstheme="minorHAnsi"/>
          <w:sz w:val="22"/>
          <w:szCs w:val="22"/>
        </w:rPr>
        <w:t xml:space="preserve"> ]</w:t>
      </w:r>
      <w:r w:rsidRPr="007A4DF4">
        <w:rPr>
          <w:rFonts w:asciiTheme="minorHAnsi" w:hAnsiTheme="minorHAnsi" w:cstheme="minorHAnsi"/>
          <w:sz w:val="22"/>
          <w:szCs w:val="22"/>
        </w:rPr>
        <w:t xml:space="preserve"> Yes [  ] No  </w:t>
      </w:r>
    </w:p>
    <w:p w:rsidR="00C86E91" w:rsidRPr="007A4DF4" w14:paraId="2F76AADB" w14:textId="77777777">
      <w:pPr>
        <w:rPr>
          <w:rFonts w:asciiTheme="minorHAnsi" w:hAnsiTheme="minorHAnsi" w:cstheme="minorHAnsi"/>
          <w:bCs/>
          <w:sz w:val="22"/>
          <w:szCs w:val="22"/>
        </w:rPr>
      </w:pPr>
    </w:p>
    <w:p w:rsidR="004F0129" w:rsidRPr="007A4DF4" w14:paraId="2F37A3FA" w14:textId="0422AC50">
      <w:pPr>
        <w:rPr>
          <w:rFonts w:asciiTheme="minorHAnsi" w:hAnsiTheme="minorHAnsi" w:cstheme="minorHAnsi"/>
          <w:bCs/>
          <w:sz w:val="22"/>
          <w:szCs w:val="22"/>
        </w:rPr>
      </w:pPr>
      <w:r w:rsidRPr="007A4DF4">
        <w:rPr>
          <w:rFonts w:asciiTheme="minorHAnsi" w:hAnsiTheme="minorHAnsi" w:cstheme="minorHAnsi"/>
          <w:bCs/>
          <w:sz w:val="22"/>
          <w:szCs w:val="22"/>
        </w:rPr>
        <w:t>Participants who agree to a follow-up interview will be provided a support payment of $</w:t>
      </w:r>
      <w:r w:rsidRPr="007A4DF4" w:rsidR="00ED2660">
        <w:rPr>
          <w:rFonts w:asciiTheme="minorHAnsi" w:hAnsiTheme="minorHAnsi" w:cstheme="minorHAnsi"/>
          <w:bCs/>
          <w:sz w:val="22"/>
          <w:szCs w:val="22"/>
        </w:rPr>
        <w:t>40</w:t>
      </w:r>
      <w:r w:rsidRPr="007A4DF4">
        <w:rPr>
          <w:rFonts w:asciiTheme="minorHAnsi" w:hAnsiTheme="minorHAnsi" w:cstheme="minorHAnsi"/>
          <w:bCs/>
          <w:sz w:val="22"/>
          <w:szCs w:val="22"/>
        </w:rPr>
        <w:t xml:space="preserve"> for their time.  </w:t>
      </w:r>
    </w:p>
    <w:p w:rsidR="004F0129" w:rsidRPr="007A4DF4" w14:paraId="3775AE84" w14:textId="77777777">
      <w:pPr>
        <w:rPr>
          <w:rFonts w:asciiTheme="minorHAnsi" w:hAnsiTheme="minorHAnsi" w:cstheme="minorHAnsi"/>
          <w:b/>
          <w:sz w:val="22"/>
          <w:szCs w:val="22"/>
        </w:rPr>
      </w:pPr>
    </w:p>
    <w:p w:rsidR="00666D93" w:rsidRPr="007A4DF4" w14:paraId="3E7A29CA" w14:textId="076712C0">
      <w:pPr>
        <w:rPr>
          <w:rFonts w:asciiTheme="minorHAnsi" w:hAnsiTheme="minorHAnsi" w:cstheme="minorHAnsi"/>
          <w:i/>
          <w:sz w:val="22"/>
          <w:szCs w:val="22"/>
        </w:rPr>
      </w:pPr>
      <w:r w:rsidRPr="007A4DF4">
        <w:rPr>
          <w:rFonts w:asciiTheme="minorHAnsi" w:hAnsiTheme="minorHAnsi" w:cstheme="minorHAnsi"/>
          <w:b/>
          <w:sz w:val="22"/>
          <w:szCs w:val="22"/>
        </w:rPr>
        <w:t>BURDEN HOUR</w:t>
      </w:r>
      <w:r w:rsidRPr="007A4DF4" w:rsidR="00441434">
        <w:rPr>
          <w:rFonts w:asciiTheme="minorHAnsi" w:hAnsiTheme="minorHAnsi" w:cstheme="minorHAnsi"/>
          <w:b/>
          <w:sz w:val="22"/>
          <w:szCs w:val="22"/>
        </w:rPr>
        <w:t>S</w:t>
      </w:r>
      <w:r w:rsidRPr="007A4DF4">
        <w:rPr>
          <w:rFonts w:asciiTheme="minorHAnsi" w:hAnsiTheme="minorHAnsi" w:cstheme="minorHAnsi"/>
          <w:sz w:val="22"/>
          <w:szCs w:val="22"/>
        </w:rPr>
        <w:t xml:space="preserve"> </w:t>
      </w:r>
    </w:p>
    <w:p w:rsidR="00666D93" w:rsidRPr="007A4DF4" w:rsidP="00666D93" w14:paraId="3C4A209C" w14:textId="77777777">
      <w:pPr>
        <w:rPr>
          <w:rFonts w:asciiTheme="minorHAnsi" w:hAnsiTheme="minorHAnsi" w:cstheme="minorHAnsi"/>
          <w:b/>
          <w:bCs/>
          <w:sz w:val="22"/>
          <w:szCs w:val="22"/>
        </w:rPr>
      </w:pPr>
    </w:p>
    <w:tbl>
      <w:tblPr>
        <w:tblStyle w:val="TableGrid"/>
        <w:tblW w:w="9699" w:type="dxa"/>
        <w:tblLook w:val="04A0"/>
      </w:tblPr>
      <w:tblGrid>
        <w:gridCol w:w="1696"/>
        <w:gridCol w:w="1593"/>
        <w:gridCol w:w="1714"/>
        <w:gridCol w:w="1701"/>
        <w:gridCol w:w="1701"/>
        <w:gridCol w:w="1294"/>
      </w:tblGrid>
      <w:tr w14:paraId="53EB4B5B" w14:textId="77777777" w:rsidTr="00DA51BB">
        <w:tblPrEx>
          <w:tblW w:w="9699" w:type="dxa"/>
          <w:tblLook w:val="04A0"/>
        </w:tblPrEx>
        <w:trPr>
          <w:trHeight w:val="703"/>
        </w:trPr>
        <w:tc>
          <w:tcPr>
            <w:tcW w:w="1696" w:type="dxa"/>
          </w:tcPr>
          <w:p w:rsidR="00DA51BB" w:rsidRPr="007A4DF4" w:rsidP="00DA51BB" w14:paraId="02D1C9E2" w14:textId="77777777">
            <w:pPr>
              <w:jc w:val="center"/>
              <w:rPr>
                <w:rFonts w:asciiTheme="minorHAnsi" w:hAnsiTheme="minorHAnsi" w:cstheme="minorHAnsi"/>
                <w:b/>
                <w:bCs/>
                <w:sz w:val="22"/>
                <w:szCs w:val="22"/>
              </w:rPr>
            </w:pPr>
            <w:r w:rsidRPr="007A4DF4">
              <w:rPr>
                <w:rFonts w:asciiTheme="minorHAnsi" w:hAnsiTheme="minorHAnsi" w:cstheme="minorHAnsi"/>
                <w:b/>
                <w:bCs/>
                <w:sz w:val="22"/>
                <w:szCs w:val="22"/>
              </w:rPr>
              <w:t>Category of Respondent</w:t>
            </w:r>
          </w:p>
        </w:tc>
        <w:tc>
          <w:tcPr>
            <w:tcW w:w="1593" w:type="dxa"/>
          </w:tcPr>
          <w:p w:rsidR="00DA51BB" w:rsidRPr="007A4DF4" w:rsidP="00DA51BB" w14:paraId="453A81F9" w14:textId="77777777">
            <w:pPr>
              <w:jc w:val="center"/>
              <w:rPr>
                <w:rFonts w:asciiTheme="minorHAnsi" w:hAnsiTheme="minorHAnsi" w:cstheme="minorHAnsi"/>
                <w:b/>
                <w:bCs/>
                <w:sz w:val="22"/>
                <w:szCs w:val="22"/>
              </w:rPr>
            </w:pPr>
            <w:r w:rsidRPr="007A4DF4">
              <w:rPr>
                <w:rFonts w:asciiTheme="minorHAnsi" w:hAnsiTheme="minorHAnsi" w:cstheme="minorHAnsi"/>
                <w:b/>
                <w:bCs/>
                <w:sz w:val="22"/>
                <w:szCs w:val="22"/>
              </w:rPr>
              <w:t>No. of Respondents</w:t>
            </w:r>
          </w:p>
        </w:tc>
        <w:tc>
          <w:tcPr>
            <w:tcW w:w="1714" w:type="dxa"/>
          </w:tcPr>
          <w:p w:rsidR="00DA51BB" w:rsidRPr="007A4DF4" w:rsidP="00DA51BB" w14:paraId="70990100" w14:textId="1CA27C08">
            <w:pPr>
              <w:jc w:val="center"/>
              <w:rPr>
                <w:rFonts w:asciiTheme="minorHAnsi" w:hAnsiTheme="minorHAnsi" w:cstheme="minorHAnsi"/>
                <w:b/>
                <w:bCs/>
                <w:sz w:val="22"/>
                <w:szCs w:val="22"/>
              </w:rPr>
            </w:pPr>
            <w:r w:rsidRPr="007A4DF4">
              <w:rPr>
                <w:rFonts w:asciiTheme="minorHAnsi" w:hAnsiTheme="minorHAnsi" w:cstheme="minorHAnsi"/>
                <w:b/>
                <w:bCs/>
                <w:sz w:val="22"/>
                <w:szCs w:val="22"/>
              </w:rPr>
              <w:t xml:space="preserve">Number of responses per </w:t>
            </w:r>
            <w:r w:rsidRPr="007A4DF4">
              <w:rPr>
                <w:rFonts w:asciiTheme="minorHAnsi" w:hAnsiTheme="minorHAnsi" w:cstheme="minorHAnsi"/>
                <w:b/>
                <w:bCs/>
                <w:sz w:val="22"/>
                <w:szCs w:val="22"/>
              </w:rPr>
              <w:t>unique  respondent</w:t>
            </w:r>
          </w:p>
        </w:tc>
        <w:tc>
          <w:tcPr>
            <w:tcW w:w="1701" w:type="dxa"/>
          </w:tcPr>
          <w:p w:rsidR="00DA51BB" w:rsidRPr="007A4DF4" w:rsidP="00DA51BB" w14:paraId="43BA82FD" w14:textId="2CB17E27">
            <w:pPr>
              <w:jc w:val="center"/>
              <w:rPr>
                <w:rFonts w:asciiTheme="minorHAnsi" w:hAnsiTheme="minorHAnsi" w:cstheme="minorHAnsi"/>
                <w:b/>
                <w:bCs/>
                <w:sz w:val="22"/>
                <w:szCs w:val="22"/>
              </w:rPr>
            </w:pPr>
            <w:r w:rsidRPr="007A4DF4">
              <w:rPr>
                <w:rFonts w:asciiTheme="minorHAnsi" w:hAnsiTheme="minorHAnsi" w:cstheme="minorHAnsi"/>
                <w:b/>
                <w:bCs/>
                <w:sz w:val="22"/>
                <w:szCs w:val="22"/>
              </w:rPr>
              <w:t>Total responses</w:t>
            </w:r>
          </w:p>
        </w:tc>
        <w:tc>
          <w:tcPr>
            <w:tcW w:w="1701" w:type="dxa"/>
          </w:tcPr>
          <w:p w:rsidR="00DA51BB" w:rsidRPr="007A4DF4" w:rsidP="00DA51BB" w14:paraId="38C86226" w14:textId="7FA6F965">
            <w:pPr>
              <w:jc w:val="center"/>
              <w:rPr>
                <w:rFonts w:asciiTheme="minorHAnsi" w:hAnsiTheme="minorHAnsi" w:cstheme="minorHAnsi"/>
                <w:b/>
                <w:bCs/>
                <w:sz w:val="22"/>
                <w:szCs w:val="22"/>
              </w:rPr>
            </w:pPr>
            <w:r w:rsidRPr="007A4DF4">
              <w:rPr>
                <w:rFonts w:asciiTheme="minorHAnsi" w:hAnsiTheme="minorHAnsi" w:cstheme="minorHAnsi"/>
                <w:b/>
                <w:bCs/>
                <w:sz w:val="22"/>
                <w:szCs w:val="22"/>
              </w:rPr>
              <w:t>Participation Time per response</w:t>
            </w:r>
          </w:p>
        </w:tc>
        <w:tc>
          <w:tcPr>
            <w:tcW w:w="1294" w:type="dxa"/>
          </w:tcPr>
          <w:p w:rsidR="00DA51BB" w:rsidRPr="007A4DF4" w:rsidP="00DA51BB" w14:paraId="7A6A1D19" w14:textId="77777777">
            <w:pPr>
              <w:jc w:val="center"/>
              <w:rPr>
                <w:rFonts w:asciiTheme="minorHAnsi" w:hAnsiTheme="minorHAnsi" w:cstheme="minorHAnsi"/>
                <w:b/>
                <w:bCs/>
                <w:sz w:val="22"/>
                <w:szCs w:val="22"/>
              </w:rPr>
            </w:pPr>
            <w:r w:rsidRPr="007A4DF4">
              <w:rPr>
                <w:rFonts w:asciiTheme="minorHAnsi" w:hAnsiTheme="minorHAnsi" w:cstheme="minorHAnsi"/>
                <w:b/>
                <w:bCs/>
                <w:sz w:val="22"/>
                <w:szCs w:val="22"/>
              </w:rPr>
              <w:t>Burden Hours</w:t>
            </w:r>
          </w:p>
        </w:tc>
      </w:tr>
      <w:tr w14:paraId="670E9799" w14:textId="77777777" w:rsidTr="00DA51BB">
        <w:tblPrEx>
          <w:tblW w:w="9699" w:type="dxa"/>
          <w:tblLook w:val="04A0"/>
        </w:tblPrEx>
        <w:trPr>
          <w:trHeight w:val="259"/>
        </w:trPr>
        <w:tc>
          <w:tcPr>
            <w:tcW w:w="1696" w:type="dxa"/>
          </w:tcPr>
          <w:p w:rsidR="00DA51BB" w:rsidRPr="007A4DF4" w:rsidP="00DA51BB" w14:paraId="04B6C4E5" w14:textId="22328275">
            <w:pPr>
              <w:rPr>
                <w:rFonts w:asciiTheme="minorHAnsi" w:hAnsiTheme="minorHAnsi" w:cstheme="minorHAnsi"/>
                <w:sz w:val="22"/>
                <w:szCs w:val="22"/>
              </w:rPr>
            </w:pPr>
            <w:r w:rsidRPr="007A4DF4">
              <w:rPr>
                <w:rFonts w:asciiTheme="minorHAnsi" w:hAnsiTheme="minorHAnsi" w:cstheme="minorHAnsi"/>
                <w:sz w:val="22"/>
                <w:szCs w:val="22"/>
              </w:rPr>
              <w:t>Cohort 1 &amp; 2 pre-survey</w:t>
            </w:r>
          </w:p>
        </w:tc>
        <w:tc>
          <w:tcPr>
            <w:tcW w:w="1593" w:type="dxa"/>
          </w:tcPr>
          <w:p w:rsidR="00DA51BB" w:rsidRPr="007A4DF4" w:rsidP="00DA51BB" w14:paraId="72AC28B4" w14:textId="3AA662FB">
            <w:pPr>
              <w:jc w:val="center"/>
              <w:rPr>
                <w:rFonts w:asciiTheme="minorHAnsi" w:hAnsiTheme="minorHAnsi" w:cstheme="minorHAnsi"/>
                <w:sz w:val="22"/>
                <w:szCs w:val="22"/>
              </w:rPr>
            </w:pPr>
            <w:r w:rsidRPr="007A4DF4">
              <w:rPr>
                <w:rFonts w:asciiTheme="minorHAnsi" w:hAnsiTheme="minorHAnsi" w:cstheme="minorHAnsi"/>
                <w:sz w:val="22"/>
                <w:szCs w:val="22"/>
              </w:rPr>
              <w:t>40</w:t>
            </w:r>
          </w:p>
        </w:tc>
        <w:tc>
          <w:tcPr>
            <w:tcW w:w="1714" w:type="dxa"/>
          </w:tcPr>
          <w:p w:rsidR="00DA51BB" w:rsidRPr="007A4DF4" w:rsidP="00DA51BB" w14:paraId="51A28557" w14:textId="77777777">
            <w:pPr>
              <w:jc w:val="center"/>
              <w:rPr>
                <w:rFonts w:asciiTheme="minorHAnsi" w:hAnsiTheme="minorHAnsi" w:cstheme="minorHAnsi"/>
                <w:sz w:val="22"/>
                <w:szCs w:val="22"/>
              </w:rPr>
            </w:pPr>
            <w:r w:rsidRPr="007A4DF4">
              <w:rPr>
                <w:rFonts w:asciiTheme="minorHAnsi" w:hAnsiTheme="minorHAnsi" w:cstheme="minorHAnsi"/>
                <w:sz w:val="22"/>
                <w:szCs w:val="22"/>
              </w:rPr>
              <w:t>1</w:t>
            </w:r>
          </w:p>
        </w:tc>
        <w:tc>
          <w:tcPr>
            <w:tcW w:w="1701" w:type="dxa"/>
          </w:tcPr>
          <w:p w:rsidR="00DA51BB" w:rsidRPr="007A4DF4" w:rsidP="00DA51BB" w14:paraId="72EC11D9" w14:textId="593B86B1">
            <w:pPr>
              <w:jc w:val="center"/>
              <w:rPr>
                <w:rFonts w:asciiTheme="minorHAnsi" w:hAnsiTheme="minorHAnsi" w:cstheme="minorHAnsi"/>
                <w:sz w:val="22"/>
                <w:szCs w:val="22"/>
              </w:rPr>
            </w:pPr>
            <w:r w:rsidRPr="007A4DF4">
              <w:rPr>
                <w:rFonts w:asciiTheme="minorHAnsi" w:hAnsiTheme="minorHAnsi" w:cstheme="minorHAnsi"/>
                <w:sz w:val="22"/>
                <w:szCs w:val="22"/>
              </w:rPr>
              <w:t>40</w:t>
            </w:r>
          </w:p>
        </w:tc>
        <w:tc>
          <w:tcPr>
            <w:tcW w:w="1701" w:type="dxa"/>
          </w:tcPr>
          <w:p w:rsidR="00DA51BB" w:rsidRPr="007A4DF4" w:rsidP="00DA51BB" w14:paraId="62E22F7F" w14:textId="4E88D8A5">
            <w:pPr>
              <w:jc w:val="center"/>
              <w:rPr>
                <w:rFonts w:asciiTheme="minorHAnsi" w:hAnsiTheme="minorHAnsi" w:cstheme="minorHAnsi"/>
                <w:sz w:val="22"/>
                <w:szCs w:val="22"/>
              </w:rPr>
            </w:pPr>
            <w:r w:rsidRPr="007A4DF4">
              <w:rPr>
                <w:rFonts w:asciiTheme="minorHAnsi" w:hAnsiTheme="minorHAnsi" w:cstheme="minorHAnsi"/>
                <w:sz w:val="22"/>
                <w:szCs w:val="22"/>
              </w:rPr>
              <w:t>15 - 20 minutes</w:t>
            </w:r>
          </w:p>
        </w:tc>
        <w:tc>
          <w:tcPr>
            <w:tcW w:w="1294" w:type="dxa"/>
          </w:tcPr>
          <w:p w:rsidR="00DA51BB" w:rsidRPr="007A4DF4" w:rsidP="00DA51BB" w14:paraId="1A4513A0" w14:textId="3880E243">
            <w:pPr>
              <w:jc w:val="center"/>
              <w:rPr>
                <w:rFonts w:asciiTheme="minorHAnsi" w:hAnsiTheme="minorHAnsi" w:cstheme="minorHAnsi"/>
                <w:sz w:val="22"/>
                <w:szCs w:val="22"/>
              </w:rPr>
            </w:pPr>
            <w:r w:rsidRPr="007A4DF4">
              <w:rPr>
                <w:rFonts w:asciiTheme="minorHAnsi" w:hAnsiTheme="minorHAnsi" w:cstheme="minorHAnsi"/>
                <w:sz w:val="22"/>
                <w:szCs w:val="22"/>
              </w:rPr>
              <w:t>10 - 13</w:t>
            </w:r>
          </w:p>
        </w:tc>
      </w:tr>
      <w:tr w14:paraId="3C3F9169" w14:textId="77777777" w:rsidTr="00DA51BB">
        <w:tblPrEx>
          <w:tblW w:w="9699" w:type="dxa"/>
          <w:tblLook w:val="04A0"/>
        </w:tblPrEx>
        <w:trPr>
          <w:trHeight w:val="259"/>
        </w:trPr>
        <w:tc>
          <w:tcPr>
            <w:tcW w:w="1696" w:type="dxa"/>
          </w:tcPr>
          <w:p w:rsidR="00DA51BB" w:rsidRPr="007A4DF4" w:rsidP="00DA51BB" w14:paraId="35DAA472" w14:textId="46AC69C5">
            <w:pPr>
              <w:rPr>
                <w:rFonts w:asciiTheme="minorHAnsi" w:hAnsiTheme="minorHAnsi" w:cstheme="minorHAnsi"/>
                <w:sz w:val="22"/>
                <w:szCs w:val="22"/>
              </w:rPr>
            </w:pPr>
            <w:r w:rsidRPr="007A4DF4">
              <w:rPr>
                <w:rFonts w:asciiTheme="minorHAnsi" w:hAnsiTheme="minorHAnsi" w:cstheme="minorHAnsi"/>
                <w:sz w:val="22"/>
                <w:szCs w:val="22"/>
              </w:rPr>
              <w:t xml:space="preserve">Cohort 1 post-survey </w:t>
            </w:r>
          </w:p>
        </w:tc>
        <w:tc>
          <w:tcPr>
            <w:tcW w:w="1593" w:type="dxa"/>
          </w:tcPr>
          <w:p w:rsidR="00DA51BB" w:rsidRPr="007A4DF4" w:rsidP="00DA51BB" w14:paraId="1FE3776B" w14:textId="11BADEC9">
            <w:pPr>
              <w:jc w:val="center"/>
              <w:rPr>
                <w:rFonts w:asciiTheme="minorHAnsi" w:hAnsiTheme="minorHAnsi" w:cstheme="minorHAnsi"/>
                <w:sz w:val="22"/>
                <w:szCs w:val="22"/>
              </w:rPr>
            </w:pPr>
            <w:r w:rsidRPr="007A4DF4">
              <w:rPr>
                <w:rFonts w:asciiTheme="minorHAnsi" w:hAnsiTheme="minorHAnsi" w:cstheme="minorHAnsi"/>
                <w:sz w:val="22"/>
                <w:szCs w:val="22"/>
              </w:rPr>
              <w:t>20</w:t>
            </w:r>
          </w:p>
        </w:tc>
        <w:tc>
          <w:tcPr>
            <w:tcW w:w="1714" w:type="dxa"/>
          </w:tcPr>
          <w:p w:rsidR="00DA51BB" w:rsidRPr="007A4DF4" w:rsidP="00DA51BB" w14:paraId="7468FAB7" w14:textId="33C8CF71">
            <w:pPr>
              <w:jc w:val="center"/>
              <w:rPr>
                <w:rFonts w:asciiTheme="minorHAnsi" w:hAnsiTheme="minorHAnsi" w:cstheme="minorHAnsi"/>
                <w:sz w:val="22"/>
                <w:szCs w:val="22"/>
              </w:rPr>
            </w:pPr>
            <w:r w:rsidRPr="007A4DF4">
              <w:rPr>
                <w:rFonts w:asciiTheme="minorHAnsi" w:hAnsiTheme="minorHAnsi" w:cstheme="minorHAnsi"/>
                <w:sz w:val="22"/>
                <w:szCs w:val="22"/>
              </w:rPr>
              <w:t>1</w:t>
            </w:r>
          </w:p>
        </w:tc>
        <w:tc>
          <w:tcPr>
            <w:tcW w:w="1701" w:type="dxa"/>
          </w:tcPr>
          <w:p w:rsidR="00DA51BB" w:rsidRPr="007A4DF4" w:rsidP="00DA51BB" w14:paraId="0FF1F3E9" w14:textId="5BAB2238">
            <w:pPr>
              <w:jc w:val="center"/>
              <w:rPr>
                <w:rFonts w:asciiTheme="minorHAnsi" w:hAnsiTheme="minorHAnsi" w:cstheme="minorHAnsi"/>
                <w:sz w:val="22"/>
                <w:szCs w:val="22"/>
              </w:rPr>
            </w:pPr>
            <w:r w:rsidRPr="007A4DF4">
              <w:rPr>
                <w:rFonts w:asciiTheme="minorHAnsi" w:hAnsiTheme="minorHAnsi" w:cstheme="minorHAnsi"/>
                <w:sz w:val="22"/>
                <w:szCs w:val="22"/>
              </w:rPr>
              <w:t>20</w:t>
            </w:r>
          </w:p>
        </w:tc>
        <w:tc>
          <w:tcPr>
            <w:tcW w:w="1701" w:type="dxa"/>
          </w:tcPr>
          <w:p w:rsidR="00DA51BB" w:rsidRPr="007A4DF4" w:rsidP="00DA51BB" w14:paraId="7A673D2E" w14:textId="1EFDF6CE">
            <w:pPr>
              <w:jc w:val="center"/>
              <w:rPr>
                <w:rFonts w:asciiTheme="minorHAnsi" w:hAnsiTheme="minorHAnsi" w:cstheme="minorHAnsi"/>
                <w:sz w:val="22"/>
                <w:szCs w:val="22"/>
              </w:rPr>
            </w:pPr>
            <w:r w:rsidRPr="007A4DF4">
              <w:rPr>
                <w:rFonts w:asciiTheme="minorHAnsi" w:hAnsiTheme="minorHAnsi" w:cstheme="minorHAnsi"/>
                <w:sz w:val="22"/>
                <w:szCs w:val="22"/>
              </w:rPr>
              <w:t>15 - 20 minutes</w:t>
            </w:r>
          </w:p>
        </w:tc>
        <w:tc>
          <w:tcPr>
            <w:tcW w:w="1294" w:type="dxa"/>
          </w:tcPr>
          <w:p w:rsidR="00DA51BB" w:rsidRPr="007A4DF4" w:rsidP="00DA51BB" w14:paraId="65A313E8" w14:textId="04947DB7">
            <w:pPr>
              <w:jc w:val="center"/>
              <w:rPr>
                <w:rFonts w:asciiTheme="minorHAnsi" w:hAnsiTheme="minorHAnsi" w:cstheme="minorHAnsi"/>
                <w:sz w:val="22"/>
                <w:szCs w:val="22"/>
              </w:rPr>
            </w:pPr>
            <w:r w:rsidRPr="007A4DF4">
              <w:rPr>
                <w:rFonts w:asciiTheme="minorHAnsi" w:hAnsiTheme="minorHAnsi" w:cstheme="minorHAnsi"/>
                <w:sz w:val="22"/>
                <w:szCs w:val="22"/>
              </w:rPr>
              <w:t>5 - 7</w:t>
            </w:r>
          </w:p>
        </w:tc>
      </w:tr>
      <w:tr w14:paraId="63E2A1CE" w14:textId="77777777" w:rsidTr="00DA51BB">
        <w:tblPrEx>
          <w:tblW w:w="9699" w:type="dxa"/>
          <w:tblLook w:val="04A0"/>
        </w:tblPrEx>
        <w:trPr>
          <w:trHeight w:val="259"/>
        </w:trPr>
        <w:tc>
          <w:tcPr>
            <w:tcW w:w="1696" w:type="dxa"/>
          </w:tcPr>
          <w:p w:rsidR="00DA51BB" w:rsidRPr="007A4DF4" w:rsidP="00DA51BB" w14:paraId="6DBA32B9" w14:textId="0C3EAF58">
            <w:pPr>
              <w:rPr>
                <w:rFonts w:asciiTheme="minorHAnsi" w:hAnsiTheme="minorHAnsi" w:cstheme="minorHAnsi"/>
                <w:sz w:val="22"/>
                <w:szCs w:val="22"/>
              </w:rPr>
            </w:pPr>
            <w:r w:rsidRPr="007A4DF4">
              <w:rPr>
                <w:rFonts w:asciiTheme="minorHAnsi" w:hAnsiTheme="minorHAnsi" w:cstheme="minorHAnsi"/>
                <w:sz w:val="22"/>
                <w:szCs w:val="22"/>
              </w:rPr>
              <w:t>Cohort 2 (control) post-survey</w:t>
            </w:r>
          </w:p>
        </w:tc>
        <w:tc>
          <w:tcPr>
            <w:tcW w:w="1593" w:type="dxa"/>
          </w:tcPr>
          <w:p w:rsidR="00DA51BB" w:rsidRPr="007A4DF4" w:rsidP="00DA51BB" w14:paraId="1B38CB49" w14:textId="01688126">
            <w:pPr>
              <w:jc w:val="center"/>
              <w:rPr>
                <w:rFonts w:asciiTheme="minorHAnsi" w:hAnsiTheme="minorHAnsi" w:cstheme="minorHAnsi"/>
                <w:sz w:val="22"/>
                <w:szCs w:val="22"/>
              </w:rPr>
            </w:pPr>
            <w:r w:rsidRPr="007A4DF4">
              <w:rPr>
                <w:rFonts w:asciiTheme="minorHAnsi" w:hAnsiTheme="minorHAnsi" w:cstheme="minorHAnsi"/>
                <w:sz w:val="22"/>
                <w:szCs w:val="22"/>
              </w:rPr>
              <w:t>20</w:t>
            </w:r>
          </w:p>
        </w:tc>
        <w:tc>
          <w:tcPr>
            <w:tcW w:w="1714" w:type="dxa"/>
          </w:tcPr>
          <w:p w:rsidR="00DA51BB" w:rsidRPr="007A4DF4" w:rsidP="00DA51BB" w14:paraId="6CDB6E88" w14:textId="212F2CEE">
            <w:pPr>
              <w:spacing w:line="480" w:lineRule="auto"/>
              <w:jc w:val="center"/>
              <w:rPr>
                <w:rFonts w:asciiTheme="minorHAnsi" w:hAnsiTheme="minorHAnsi" w:cstheme="minorHAnsi"/>
                <w:sz w:val="22"/>
                <w:szCs w:val="22"/>
              </w:rPr>
            </w:pPr>
            <w:r w:rsidRPr="007A4DF4">
              <w:rPr>
                <w:rFonts w:asciiTheme="minorHAnsi" w:hAnsiTheme="minorHAnsi" w:cstheme="minorHAnsi"/>
                <w:sz w:val="22"/>
                <w:szCs w:val="22"/>
              </w:rPr>
              <w:t>2</w:t>
            </w:r>
          </w:p>
        </w:tc>
        <w:tc>
          <w:tcPr>
            <w:tcW w:w="1701" w:type="dxa"/>
          </w:tcPr>
          <w:p w:rsidR="00DA51BB" w:rsidRPr="007A4DF4" w:rsidP="00DA51BB" w14:paraId="6CB211B9" w14:textId="4F4CAA17">
            <w:pPr>
              <w:jc w:val="center"/>
              <w:rPr>
                <w:rFonts w:asciiTheme="minorHAnsi" w:hAnsiTheme="minorHAnsi" w:cstheme="minorHAnsi"/>
                <w:sz w:val="22"/>
                <w:szCs w:val="22"/>
              </w:rPr>
            </w:pPr>
            <w:r w:rsidRPr="007A4DF4">
              <w:rPr>
                <w:rFonts w:asciiTheme="minorHAnsi" w:hAnsiTheme="minorHAnsi" w:cstheme="minorHAnsi"/>
                <w:sz w:val="22"/>
                <w:szCs w:val="22"/>
              </w:rPr>
              <w:t>40</w:t>
            </w:r>
          </w:p>
        </w:tc>
        <w:tc>
          <w:tcPr>
            <w:tcW w:w="1701" w:type="dxa"/>
          </w:tcPr>
          <w:p w:rsidR="00DA51BB" w:rsidRPr="007A4DF4" w:rsidP="00DA51BB" w14:paraId="392C4E65" w14:textId="19E476E6">
            <w:pPr>
              <w:jc w:val="center"/>
              <w:rPr>
                <w:rFonts w:asciiTheme="minorHAnsi" w:hAnsiTheme="minorHAnsi" w:cstheme="minorHAnsi"/>
                <w:sz w:val="22"/>
                <w:szCs w:val="22"/>
              </w:rPr>
            </w:pPr>
            <w:r w:rsidRPr="007A4DF4">
              <w:rPr>
                <w:rFonts w:asciiTheme="minorHAnsi" w:hAnsiTheme="minorHAnsi" w:cstheme="minorHAnsi"/>
                <w:sz w:val="22"/>
                <w:szCs w:val="22"/>
              </w:rPr>
              <w:t>15 - 20 minutes</w:t>
            </w:r>
          </w:p>
        </w:tc>
        <w:tc>
          <w:tcPr>
            <w:tcW w:w="1294" w:type="dxa"/>
          </w:tcPr>
          <w:p w:rsidR="00DA51BB" w:rsidRPr="007A4DF4" w:rsidP="00DA51BB" w14:paraId="73C83D3F" w14:textId="2D131B2C">
            <w:pPr>
              <w:jc w:val="center"/>
              <w:rPr>
                <w:rFonts w:asciiTheme="minorHAnsi" w:hAnsiTheme="minorHAnsi" w:cstheme="minorHAnsi"/>
                <w:sz w:val="22"/>
                <w:szCs w:val="22"/>
              </w:rPr>
            </w:pPr>
            <w:r w:rsidRPr="007A4DF4">
              <w:rPr>
                <w:rFonts w:asciiTheme="minorHAnsi" w:hAnsiTheme="minorHAnsi" w:cstheme="minorHAnsi"/>
                <w:sz w:val="22"/>
                <w:szCs w:val="22"/>
              </w:rPr>
              <w:t>10 - 13</w:t>
            </w:r>
          </w:p>
        </w:tc>
      </w:tr>
      <w:tr w14:paraId="5303842D" w14:textId="77777777" w:rsidTr="00DA51BB">
        <w:tblPrEx>
          <w:tblW w:w="9699" w:type="dxa"/>
          <w:tblLook w:val="04A0"/>
        </w:tblPrEx>
        <w:trPr>
          <w:trHeight w:val="259"/>
        </w:trPr>
        <w:tc>
          <w:tcPr>
            <w:tcW w:w="1696" w:type="dxa"/>
          </w:tcPr>
          <w:p w:rsidR="00DA51BB" w:rsidRPr="007A4DF4" w:rsidP="00DA51BB" w14:paraId="216B29EF" w14:textId="440657FB">
            <w:pPr>
              <w:rPr>
                <w:rFonts w:asciiTheme="minorHAnsi" w:hAnsiTheme="minorHAnsi" w:cstheme="minorHAnsi"/>
                <w:sz w:val="22"/>
                <w:szCs w:val="22"/>
              </w:rPr>
            </w:pPr>
            <w:r w:rsidRPr="007A4DF4">
              <w:rPr>
                <w:rFonts w:asciiTheme="minorHAnsi" w:hAnsiTheme="minorHAnsi" w:cstheme="minorHAnsi"/>
                <w:sz w:val="22"/>
                <w:szCs w:val="22"/>
              </w:rPr>
              <w:t>Cohort 1 &amp; 2 session evaluations</w:t>
            </w:r>
          </w:p>
        </w:tc>
        <w:tc>
          <w:tcPr>
            <w:tcW w:w="1593" w:type="dxa"/>
          </w:tcPr>
          <w:p w:rsidR="00DA51BB" w:rsidRPr="007A4DF4" w:rsidP="00DA51BB" w14:paraId="27348673" w14:textId="2634D3B0">
            <w:pPr>
              <w:jc w:val="center"/>
              <w:rPr>
                <w:rFonts w:asciiTheme="minorHAnsi" w:hAnsiTheme="minorHAnsi" w:cstheme="minorHAnsi"/>
                <w:sz w:val="22"/>
                <w:szCs w:val="22"/>
              </w:rPr>
            </w:pPr>
            <w:r w:rsidRPr="007A4DF4">
              <w:rPr>
                <w:rFonts w:asciiTheme="minorHAnsi" w:hAnsiTheme="minorHAnsi" w:cstheme="minorHAnsi"/>
                <w:sz w:val="22"/>
                <w:szCs w:val="22"/>
              </w:rPr>
              <w:t>40</w:t>
            </w:r>
          </w:p>
        </w:tc>
        <w:tc>
          <w:tcPr>
            <w:tcW w:w="1714" w:type="dxa"/>
          </w:tcPr>
          <w:p w:rsidR="00DA51BB" w:rsidRPr="007A4DF4" w:rsidP="00DA51BB" w14:paraId="2516AE57" w14:textId="1BAF1C8B">
            <w:pPr>
              <w:jc w:val="center"/>
              <w:rPr>
                <w:rFonts w:asciiTheme="minorHAnsi" w:hAnsiTheme="minorHAnsi" w:cstheme="minorHAnsi"/>
                <w:sz w:val="22"/>
                <w:szCs w:val="22"/>
              </w:rPr>
            </w:pPr>
            <w:r w:rsidRPr="007A4DF4">
              <w:rPr>
                <w:rFonts w:asciiTheme="minorHAnsi" w:hAnsiTheme="minorHAnsi" w:cstheme="minorHAnsi"/>
                <w:sz w:val="22"/>
                <w:szCs w:val="22"/>
              </w:rPr>
              <w:t>5</w:t>
            </w:r>
          </w:p>
        </w:tc>
        <w:tc>
          <w:tcPr>
            <w:tcW w:w="1701" w:type="dxa"/>
          </w:tcPr>
          <w:p w:rsidR="00DA51BB" w:rsidRPr="007A4DF4" w:rsidP="00DA51BB" w14:paraId="47FC152C" w14:textId="4B2615D6">
            <w:pPr>
              <w:jc w:val="center"/>
              <w:rPr>
                <w:rFonts w:asciiTheme="minorHAnsi" w:hAnsiTheme="minorHAnsi" w:cstheme="minorHAnsi"/>
                <w:sz w:val="22"/>
                <w:szCs w:val="22"/>
              </w:rPr>
            </w:pPr>
            <w:r w:rsidRPr="007A4DF4">
              <w:rPr>
                <w:rFonts w:asciiTheme="minorHAnsi" w:hAnsiTheme="minorHAnsi" w:cstheme="minorHAnsi"/>
                <w:sz w:val="22"/>
                <w:szCs w:val="22"/>
              </w:rPr>
              <w:t>200</w:t>
            </w:r>
          </w:p>
        </w:tc>
        <w:tc>
          <w:tcPr>
            <w:tcW w:w="1701" w:type="dxa"/>
          </w:tcPr>
          <w:p w:rsidR="00DA51BB" w:rsidRPr="007A4DF4" w:rsidP="00DA51BB" w14:paraId="722AFACC" w14:textId="1B55DC96">
            <w:pPr>
              <w:jc w:val="center"/>
              <w:rPr>
                <w:rFonts w:asciiTheme="minorHAnsi" w:hAnsiTheme="minorHAnsi" w:cstheme="minorHAnsi"/>
                <w:sz w:val="22"/>
                <w:szCs w:val="22"/>
              </w:rPr>
            </w:pPr>
            <w:r w:rsidRPr="007A4DF4">
              <w:rPr>
                <w:rFonts w:asciiTheme="minorHAnsi" w:hAnsiTheme="minorHAnsi" w:cstheme="minorHAnsi"/>
                <w:sz w:val="22"/>
                <w:szCs w:val="22"/>
              </w:rPr>
              <w:t>5 – 10 minutes</w:t>
            </w:r>
          </w:p>
        </w:tc>
        <w:tc>
          <w:tcPr>
            <w:tcW w:w="1294" w:type="dxa"/>
          </w:tcPr>
          <w:p w:rsidR="00DA51BB" w:rsidRPr="007A4DF4" w:rsidP="00DA51BB" w14:paraId="75E450FA" w14:textId="28E21143">
            <w:pPr>
              <w:jc w:val="center"/>
              <w:rPr>
                <w:rFonts w:asciiTheme="minorHAnsi" w:hAnsiTheme="minorHAnsi" w:cstheme="minorHAnsi"/>
                <w:sz w:val="22"/>
                <w:szCs w:val="22"/>
              </w:rPr>
            </w:pPr>
            <w:r w:rsidRPr="007A4DF4">
              <w:rPr>
                <w:rFonts w:asciiTheme="minorHAnsi" w:hAnsiTheme="minorHAnsi" w:cstheme="minorHAnsi"/>
                <w:sz w:val="22"/>
                <w:szCs w:val="22"/>
              </w:rPr>
              <w:t>1</w:t>
            </w:r>
            <w:r w:rsidRPr="007A4DF4" w:rsidR="002731BB">
              <w:rPr>
                <w:rFonts w:asciiTheme="minorHAnsi" w:hAnsiTheme="minorHAnsi" w:cstheme="minorHAnsi"/>
                <w:sz w:val="22"/>
                <w:szCs w:val="22"/>
              </w:rPr>
              <w:t>7</w:t>
            </w:r>
            <w:r w:rsidRPr="007A4DF4">
              <w:rPr>
                <w:rFonts w:asciiTheme="minorHAnsi" w:hAnsiTheme="minorHAnsi" w:cstheme="minorHAnsi"/>
                <w:sz w:val="22"/>
                <w:szCs w:val="22"/>
              </w:rPr>
              <w:t xml:space="preserve"> - 33</w:t>
            </w:r>
          </w:p>
        </w:tc>
      </w:tr>
      <w:tr w14:paraId="6825E660" w14:textId="77777777" w:rsidTr="00DA51BB">
        <w:tblPrEx>
          <w:tblW w:w="9699" w:type="dxa"/>
          <w:tblLook w:val="04A0"/>
        </w:tblPrEx>
        <w:trPr>
          <w:trHeight w:val="259"/>
        </w:trPr>
        <w:tc>
          <w:tcPr>
            <w:tcW w:w="1696" w:type="dxa"/>
          </w:tcPr>
          <w:p w:rsidR="00DA51BB" w:rsidRPr="007A4DF4" w:rsidP="00DA51BB" w14:paraId="7A88D8FF" w14:textId="582F88EC">
            <w:pPr>
              <w:rPr>
                <w:rFonts w:asciiTheme="minorHAnsi" w:hAnsiTheme="minorHAnsi" w:cstheme="minorHAnsi"/>
                <w:sz w:val="22"/>
                <w:szCs w:val="22"/>
              </w:rPr>
            </w:pPr>
            <w:r w:rsidRPr="007A4DF4">
              <w:rPr>
                <w:rFonts w:asciiTheme="minorHAnsi" w:hAnsiTheme="minorHAnsi" w:cstheme="minorHAnsi"/>
                <w:sz w:val="22"/>
                <w:szCs w:val="22"/>
              </w:rPr>
              <w:t>Cohort 1&amp;2 follow-up interviews</w:t>
            </w:r>
          </w:p>
        </w:tc>
        <w:tc>
          <w:tcPr>
            <w:tcW w:w="1593" w:type="dxa"/>
          </w:tcPr>
          <w:p w:rsidR="00DA51BB" w:rsidRPr="007A4DF4" w:rsidP="00DA51BB" w14:paraId="6EF9B2BC" w14:textId="32A4A532">
            <w:pPr>
              <w:jc w:val="center"/>
              <w:rPr>
                <w:rFonts w:asciiTheme="minorHAnsi" w:hAnsiTheme="minorHAnsi" w:cstheme="minorHAnsi"/>
                <w:sz w:val="22"/>
                <w:szCs w:val="22"/>
              </w:rPr>
            </w:pPr>
            <w:r w:rsidRPr="007A4DF4">
              <w:rPr>
                <w:rFonts w:asciiTheme="minorHAnsi" w:hAnsiTheme="minorHAnsi" w:cstheme="minorHAnsi"/>
                <w:sz w:val="22"/>
                <w:szCs w:val="22"/>
              </w:rPr>
              <w:t>40</w:t>
            </w:r>
          </w:p>
        </w:tc>
        <w:tc>
          <w:tcPr>
            <w:tcW w:w="1714" w:type="dxa"/>
          </w:tcPr>
          <w:p w:rsidR="00DA51BB" w:rsidRPr="007A4DF4" w:rsidP="00DA51BB" w14:paraId="7C4AB920" w14:textId="7162325F">
            <w:pPr>
              <w:jc w:val="center"/>
              <w:rPr>
                <w:rFonts w:asciiTheme="minorHAnsi" w:hAnsiTheme="minorHAnsi" w:cstheme="minorHAnsi"/>
                <w:sz w:val="22"/>
                <w:szCs w:val="22"/>
              </w:rPr>
            </w:pPr>
            <w:r w:rsidRPr="007A4DF4">
              <w:rPr>
                <w:rFonts w:asciiTheme="minorHAnsi" w:hAnsiTheme="minorHAnsi" w:cstheme="minorHAnsi"/>
                <w:sz w:val="22"/>
                <w:szCs w:val="22"/>
              </w:rPr>
              <w:t>1</w:t>
            </w:r>
          </w:p>
        </w:tc>
        <w:tc>
          <w:tcPr>
            <w:tcW w:w="1701" w:type="dxa"/>
          </w:tcPr>
          <w:p w:rsidR="00DA51BB" w:rsidRPr="007A4DF4" w:rsidP="00DA51BB" w14:paraId="2662728D" w14:textId="0F2098A6">
            <w:pPr>
              <w:jc w:val="center"/>
              <w:rPr>
                <w:rFonts w:asciiTheme="minorHAnsi" w:hAnsiTheme="minorHAnsi" w:cstheme="minorHAnsi"/>
                <w:sz w:val="22"/>
                <w:szCs w:val="22"/>
              </w:rPr>
            </w:pPr>
            <w:r w:rsidRPr="007A4DF4">
              <w:rPr>
                <w:rFonts w:asciiTheme="minorHAnsi" w:hAnsiTheme="minorHAnsi" w:cstheme="minorHAnsi"/>
                <w:sz w:val="22"/>
                <w:szCs w:val="22"/>
              </w:rPr>
              <w:t>40</w:t>
            </w:r>
          </w:p>
        </w:tc>
        <w:tc>
          <w:tcPr>
            <w:tcW w:w="1701" w:type="dxa"/>
          </w:tcPr>
          <w:p w:rsidR="00DA51BB" w:rsidRPr="007A4DF4" w:rsidP="00DA51BB" w14:paraId="59ACF0F1" w14:textId="66B77077">
            <w:pPr>
              <w:jc w:val="center"/>
              <w:rPr>
                <w:rFonts w:asciiTheme="minorHAnsi" w:hAnsiTheme="minorHAnsi" w:cstheme="minorHAnsi"/>
                <w:sz w:val="22"/>
                <w:szCs w:val="22"/>
              </w:rPr>
            </w:pPr>
            <w:r w:rsidRPr="007A4DF4">
              <w:rPr>
                <w:rFonts w:asciiTheme="minorHAnsi" w:hAnsiTheme="minorHAnsi" w:cstheme="minorHAnsi"/>
                <w:sz w:val="22"/>
                <w:szCs w:val="22"/>
              </w:rPr>
              <w:t>45 minutes</w:t>
            </w:r>
          </w:p>
        </w:tc>
        <w:tc>
          <w:tcPr>
            <w:tcW w:w="1294" w:type="dxa"/>
          </w:tcPr>
          <w:p w:rsidR="00DA51BB" w:rsidRPr="007A4DF4" w:rsidP="00DA51BB" w14:paraId="5AA4322E" w14:textId="5193B0AE">
            <w:pPr>
              <w:jc w:val="center"/>
              <w:rPr>
                <w:rFonts w:asciiTheme="minorHAnsi" w:hAnsiTheme="minorHAnsi" w:cstheme="minorHAnsi"/>
                <w:sz w:val="22"/>
                <w:szCs w:val="22"/>
              </w:rPr>
            </w:pPr>
            <w:r w:rsidRPr="007A4DF4">
              <w:rPr>
                <w:rFonts w:asciiTheme="minorHAnsi" w:hAnsiTheme="minorHAnsi" w:cstheme="minorHAnsi"/>
                <w:sz w:val="22"/>
                <w:szCs w:val="22"/>
              </w:rPr>
              <w:t>30</w:t>
            </w:r>
          </w:p>
        </w:tc>
      </w:tr>
      <w:tr w14:paraId="023F9A38" w14:textId="77777777" w:rsidTr="00DA51BB">
        <w:tblPrEx>
          <w:tblW w:w="9699" w:type="dxa"/>
          <w:tblLook w:val="04A0"/>
        </w:tblPrEx>
        <w:trPr>
          <w:trHeight w:val="259"/>
        </w:trPr>
        <w:tc>
          <w:tcPr>
            <w:tcW w:w="1696" w:type="dxa"/>
          </w:tcPr>
          <w:p w:rsidR="00DA51BB" w:rsidRPr="007A4DF4" w:rsidP="00DA51BB" w14:paraId="086648DC" w14:textId="3C5261AD">
            <w:pPr>
              <w:rPr>
                <w:rFonts w:asciiTheme="minorHAnsi" w:hAnsiTheme="minorHAnsi" w:cstheme="minorHAnsi"/>
                <w:sz w:val="22"/>
                <w:szCs w:val="22"/>
              </w:rPr>
            </w:pPr>
            <w:r w:rsidRPr="007A4DF4">
              <w:rPr>
                <w:rFonts w:asciiTheme="minorHAnsi" w:hAnsiTheme="minorHAnsi" w:cstheme="minorHAnsi"/>
                <w:sz w:val="22"/>
                <w:szCs w:val="22"/>
              </w:rPr>
              <w:t>Public session evaluation</w:t>
            </w:r>
          </w:p>
        </w:tc>
        <w:tc>
          <w:tcPr>
            <w:tcW w:w="1593" w:type="dxa"/>
          </w:tcPr>
          <w:p w:rsidR="00DA51BB" w:rsidRPr="007A4DF4" w:rsidP="00DA51BB" w14:paraId="7EA520CA" w14:textId="77777777">
            <w:pPr>
              <w:jc w:val="center"/>
              <w:rPr>
                <w:rFonts w:asciiTheme="minorHAnsi" w:hAnsiTheme="minorHAnsi" w:cstheme="minorHAnsi"/>
                <w:sz w:val="22"/>
                <w:szCs w:val="22"/>
              </w:rPr>
            </w:pPr>
            <w:r w:rsidRPr="007A4DF4">
              <w:rPr>
                <w:rFonts w:asciiTheme="minorHAnsi" w:hAnsiTheme="minorHAnsi" w:cstheme="minorHAnsi"/>
                <w:sz w:val="22"/>
                <w:szCs w:val="22"/>
              </w:rPr>
              <w:t>100</w:t>
            </w:r>
          </w:p>
          <w:p w:rsidR="00DA51BB" w:rsidRPr="007A4DF4" w:rsidP="00DA51BB" w14:paraId="5705DE69" w14:textId="3FC25162">
            <w:pPr>
              <w:jc w:val="center"/>
              <w:rPr>
                <w:rFonts w:asciiTheme="minorHAnsi" w:hAnsiTheme="minorHAnsi" w:cstheme="minorHAnsi"/>
                <w:sz w:val="22"/>
                <w:szCs w:val="22"/>
              </w:rPr>
            </w:pPr>
          </w:p>
        </w:tc>
        <w:tc>
          <w:tcPr>
            <w:tcW w:w="1714" w:type="dxa"/>
          </w:tcPr>
          <w:p w:rsidR="00DA51BB" w:rsidRPr="007A4DF4" w:rsidP="00DA51BB" w14:paraId="17324EB8" w14:textId="2676E8AA">
            <w:pPr>
              <w:jc w:val="center"/>
              <w:rPr>
                <w:rFonts w:asciiTheme="minorHAnsi" w:hAnsiTheme="minorHAnsi" w:cstheme="minorHAnsi"/>
                <w:sz w:val="22"/>
                <w:szCs w:val="22"/>
              </w:rPr>
            </w:pPr>
            <w:r w:rsidRPr="007A4DF4">
              <w:rPr>
                <w:rFonts w:asciiTheme="minorHAnsi" w:hAnsiTheme="minorHAnsi" w:cstheme="minorHAnsi"/>
                <w:sz w:val="22"/>
                <w:szCs w:val="22"/>
              </w:rPr>
              <w:t>4</w:t>
            </w:r>
          </w:p>
        </w:tc>
        <w:tc>
          <w:tcPr>
            <w:tcW w:w="1701" w:type="dxa"/>
          </w:tcPr>
          <w:p w:rsidR="00DA51BB" w:rsidRPr="007A4DF4" w:rsidP="00DA51BB" w14:paraId="617EE655" w14:textId="708CCCFA">
            <w:pPr>
              <w:jc w:val="center"/>
              <w:rPr>
                <w:rFonts w:asciiTheme="minorHAnsi" w:hAnsiTheme="minorHAnsi" w:cstheme="minorHAnsi"/>
                <w:sz w:val="22"/>
                <w:szCs w:val="22"/>
              </w:rPr>
            </w:pPr>
            <w:r w:rsidRPr="007A4DF4">
              <w:rPr>
                <w:rFonts w:asciiTheme="minorHAnsi" w:hAnsiTheme="minorHAnsi" w:cstheme="minorHAnsi"/>
                <w:sz w:val="22"/>
                <w:szCs w:val="22"/>
              </w:rPr>
              <w:t>400</w:t>
            </w:r>
          </w:p>
        </w:tc>
        <w:tc>
          <w:tcPr>
            <w:tcW w:w="1701" w:type="dxa"/>
          </w:tcPr>
          <w:p w:rsidR="00DA51BB" w:rsidRPr="007A4DF4" w:rsidP="00DA51BB" w14:paraId="0002A3E4" w14:textId="7DB69BAB">
            <w:pPr>
              <w:jc w:val="center"/>
              <w:rPr>
                <w:rFonts w:asciiTheme="minorHAnsi" w:hAnsiTheme="minorHAnsi" w:cstheme="minorHAnsi"/>
                <w:sz w:val="22"/>
                <w:szCs w:val="22"/>
              </w:rPr>
            </w:pPr>
            <w:r w:rsidRPr="007A4DF4">
              <w:rPr>
                <w:rFonts w:asciiTheme="minorHAnsi" w:hAnsiTheme="minorHAnsi" w:cstheme="minorHAnsi"/>
                <w:sz w:val="22"/>
                <w:szCs w:val="22"/>
              </w:rPr>
              <w:t>5 – 10 minutes</w:t>
            </w:r>
          </w:p>
        </w:tc>
        <w:tc>
          <w:tcPr>
            <w:tcW w:w="1294" w:type="dxa"/>
          </w:tcPr>
          <w:p w:rsidR="00DA51BB" w:rsidRPr="007A4DF4" w:rsidP="00DA51BB" w14:paraId="00561A67" w14:textId="2D2DFFA2">
            <w:pPr>
              <w:jc w:val="center"/>
              <w:rPr>
                <w:rFonts w:asciiTheme="minorHAnsi" w:hAnsiTheme="minorHAnsi" w:cstheme="minorHAnsi"/>
                <w:sz w:val="22"/>
                <w:szCs w:val="22"/>
              </w:rPr>
            </w:pPr>
            <w:r w:rsidRPr="007A4DF4">
              <w:rPr>
                <w:rFonts w:asciiTheme="minorHAnsi" w:hAnsiTheme="minorHAnsi" w:cstheme="minorHAnsi"/>
                <w:sz w:val="22"/>
                <w:szCs w:val="22"/>
              </w:rPr>
              <w:t>33 - 67</w:t>
            </w:r>
          </w:p>
        </w:tc>
      </w:tr>
      <w:tr w14:paraId="1B3AE874" w14:textId="77777777" w:rsidTr="00DA51BB">
        <w:tblPrEx>
          <w:tblW w:w="9699" w:type="dxa"/>
          <w:tblLook w:val="04A0"/>
        </w:tblPrEx>
        <w:trPr>
          <w:trHeight w:val="259"/>
        </w:trPr>
        <w:tc>
          <w:tcPr>
            <w:tcW w:w="1696" w:type="dxa"/>
          </w:tcPr>
          <w:p w:rsidR="00DA51BB" w:rsidRPr="007A4DF4" w:rsidP="00DA51BB" w14:paraId="3BD68267" w14:textId="77777777">
            <w:pPr>
              <w:rPr>
                <w:rFonts w:asciiTheme="minorHAnsi" w:hAnsiTheme="minorHAnsi" w:cstheme="minorHAnsi"/>
                <w:b/>
                <w:bCs/>
                <w:sz w:val="22"/>
                <w:szCs w:val="22"/>
              </w:rPr>
            </w:pPr>
            <w:r w:rsidRPr="007A4DF4">
              <w:rPr>
                <w:rFonts w:asciiTheme="minorHAnsi" w:hAnsiTheme="minorHAnsi" w:cstheme="minorHAnsi"/>
                <w:b/>
                <w:bCs/>
                <w:sz w:val="22"/>
                <w:szCs w:val="22"/>
              </w:rPr>
              <w:t>Totals</w:t>
            </w:r>
          </w:p>
        </w:tc>
        <w:tc>
          <w:tcPr>
            <w:tcW w:w="1593" w:type="dxa"/>
          </w:tcPr>
          <w:p w:rsidR="00DA51BB" w:rsidRPr="007A4DF4" w:rsidP="00DA51BB" w14:paraId="2F557579" w14:textId="1B302F35">
            <w:pPr>
              <w:jc w:val="center"/>
              <w:rPr>
                <w:rFonts w:asciiTheme="minorHAnsi" w:hAnsiTheme="minorHAnsi" w:cstheme="minorHAnsi"/>
                <w:sz w:val="22"/>
                <w:szCs w:val="22"/>
              </w:rPr>
            </w:pPr>
            <w:r w:rsidRPr="007A4DF4">
              <w:rPr>
                <w:rFonts w:asciiTheme="minorHAnsi" w:hAnsiTheme="minorHAnsi" w:cstheme="minorHAnsi"/>
                <w:sz w:val="22"/>
                <w:szCs w:val="22"/>
              </w:rPr>
              <w:t>140</w:t>
            </w:r>
          </w:p>
        </w:tc>
        <w:tc>
          <w:tcPr>
            <w:tcW w:w="1714" w:type="dxa"/>
          </w:tcPr>
          <w:p w:rsidR="00DA51BB" w:rsidRPr="007A4DF4" w:rsidP="00DA51BB" w14:paraId="7C886FE8" w14:textId="02B6F806">
            <w:pPr>
              <w:jc w:val="center"/>
              <w:rPr>
                <w:rFonts w:asciiTheme="minorHAnsi" w:hAnsiTheme="minorHAnsi" w:cstheme="minorHAnsi"/>
                <w:sz w:val="22"/>
                <w:szCs w:val="22"/>
              </w:rPr>
            </w:pPr>
            <w:r w:rsidRPr="007A4DF4">
              <w:rPr>
                <w:rFonts w:asciiTheme="minorHAnsi" w:hAnsiTheme="minorHAnsi" w:cstheme="minorHAnsi"/>
                <w:sz w:val="22"/>
                <w:szCs w:val="22"/>
              </w:rPr>
              <w:t>5</w:t>
            </w:r>
            <w:r w:rsidRPr="007A4DF4" w:rsidR="00D21F69">
              <w:rPr>
                <w:rFonts w:asciiTheme="minorHAnsi" w:hAnsiTheme="minorHAnsi" w:cstheme="minorHAnsi"/>
                <w:sz w:val="22"/>
                <w:szCs w:val="22"/>
              </w:rPr>
              <w:t xml:space="preserve"> responses</w:t>
            </w:r>
          </w:p>
        </w:tc>
        <w:tc>
          <w:tcPr>
            <w:tcW w:w="1701" w:type="dxa"/>
          </w:tcPr>
          <w:p w:rsidR="00DA51BB" w:rsidRPr="007A4DF4" w:rsidP="00DA51BB" w14:paraId="0F077263" w14:textId="4055A67E">
            <w:pPr>
              <w:jc w:val="center"/>
              <w:rPr>
                <w:rFonts w:asciiTheme="minorHAnsi" w:hAnsiTheme="minorHAnsi" w:cstheme="minorHAnsi"/>
                <w:sz w:val="22"/>
                <w:szCs w:val="22"/>
              </w:rPr>
            </w:pPr>
            <w:r w:rsidRPr="007A4DF4">
              <w:rPr>
                <w:rFonts w:asciiTheme="minorHAnsi" w:hAnsiTheme="minorHAnsi" w:cstheme="minorHAnsi"/>
                <w:sz w:val="22"/>
                <w:szCs w:val="22"/>
              </w:rPr>
              <w:t>7</w:t>
            </w:r>
            <w:r w:rsidRPr="007A4DF4">
              <w:rPr>
                <w:rFonts w:asciiTheme="minorHAnsi" w:hAnsiTheme="minorHAnsi" w:cstheme="minorHAnsi"/>
                <w:sz w:val="22"/>
                <w:szCs w:val="22"/>
              </w:rPr>
              <w:t>40</w:t>
            </w:r>
          </w:p>
        </w:tc>
        <w:tc>
          <w:tcPr>
            <w:tcW w:w="1701" w:type="dxa"/>
          </w:tcPr>
          <w:p w:rsidR="00DA51BB" w:rsidRPr="007A4DF4" w:rsidP="00DA51BB" w14:paraId="193A0607" w14:textId="708A91C7">
            <w:pPr>
              <w:jc w:val="center"/>
              <w:rPr>
                <w:rFonts w:asciiTheme="minorHAnsi" w:hAnsiTheme="minorHAnsi" w:cstheme="minorHAnsi"/>
                <w:sz w:val="22"/>
                <w:szCs w:val="22"/>
              </w:rPr>
            </w:pPr>
            <w:r w:rsidRPr="007A4DF4">
              <w:rPr>
                <w:rFonts w:asciiTheme="minorHAnsi" w:hAnsiTheme="minorHAnsi" w:cstheme="minorHAnsi"/>
                <w:sz w:val="22"/>
                <w:szCs w:val="22"/>
              </w:rPr>
              <w:t>5 – 45 minutes</w:t>
            </w:r>
          </w:p>
        </w:tc>
        <w:tc>
          <w:tcPr>
            <w:tcW w:w="1294" w:type="dxa"/>
          </w:tcPr>
          <w:p w:rsidR="00DA51BB" w:rsidRPr="007A4DF4" w:rsidP="00DA51BB" w14:paraId="62060000" w14:textId="014AC1DC">
            <w:pPr>
              <w:jc w:val="center"/>
              <w:rPr>
                <w:rFonts w:asciiTheme="minorHAnsi" w:hAnsiTheme="minorHAnsi" w:cstheme="minorHAnsi"/>
                <w:sz w:val="22"/>
                <w:szCs w:val="22"/>
              </w:rPr>
            </w:pPr>
            <w:r w:rsidRPr="007A4DF4">
              <w:rPr>
                <w:rFonts w:asciiTheme="minorHAnsi" w:hAnsiTheme="minorHAnsi" w:cstheme="minorHAnsi"/>
                <w:sz w:val="22"/>
                <w:szCs w:val="22"/>
              </w:rPr>
              <w:t>1</w:t>
            </w:r>
            <w:r w:rsidRPr="007A4DF4" w:rsidR="006138D0">
              <w:rPr>
                <w:rFonts w:asciiTheme="minorHAnsi" w:hAnsiTheme="minorHAnsi" w:cstheme="minorHAnsi"/>
                <w:sz w:val="22"/>
                <w:szCs w:val="22"/>
              </w:rPr>
              <w:t>05</w:t>
            </w:r>
            <w:r w:rsidRPr="007A4DF4">
              <w:rPr>
                <w:rFonts w:asciiTheme="minorHAnsi" w:hAnsiTheme="minorHAnsi" w:cstheme="minorHAnsi"/>
                <w:sz w:val="22"/>
                <w:szCs w:val="22"/>
              </w:rPr>
              <w:t xml:space="preserve"> - </w:t>
            </w:r>
            <w:r w:rsidRPr="007A4DF4" w:rsidR="009B4B53">
              <w:rPr>
                <w:rFonts w:asciiTheme="minorHAnsi" w:hAnsiTheme="minorHAnsi" w:cstheme="minorHAnsi"/>
                <w:sz w:val="22"/>
                <w:szCs w:val="22"/>
              </w:rPr>
              <w:t>163</w:t>
            </w:r>
          </w:p>
        </w:tc>
      </w:tr>
    </w:tbl>
    <w:p w:rsidR="00666D93" w:rsidRPr="007A4DF4" w:rsidP="00666D93" w14:paraId="3DF4658F" w14:textId="77777777">
      <w:pPr>
        <w:rPr>
          <w:rFonts w:asciiTheme="minorHAnsi" w:hAnsiTheme="minorHAnsi" w:cstheme="minorHAnsi"/>
          <w:b/>
          <w:bCs/>
          <w:sz w:val="22"/>
          <w:szCs w:val="22"/>
        </w:rPr>
      </w:pPr>
    </w:p>
    <w:p w:rsidR="00B10FE4" w:rsidRPr="007A4DF4" w14:paraId="0FC052FD" w14:textId="15D93E13">
      <w:pPr>
        <w:rPr>
          <w:rFonts w:asciiTheme="minorHAnsi" w:hAnsiTheme="minorHAnsi" w:cstheme="minorHAnsi"/>
          <w:bCs/>
          <w:sz w:val="22"/>
          <w:szCs w:val="22"/>
        </w:rPr>
      </w:pPr>
      <w:r w:rsidRPr="007A4DF4">
        <w:rPr>
          <w:rFonts w:asciiTheme="minorHAnsi" w:hAnsiTheme="minorHAnsi" w:cstheme="minorHAnsi"/>
          <w:bCs/>
          <w:sz w:val="22"/>
          <w:szCs w:val="22"/>
        </w:rPr>
        <w:t xml:space="preserve">Average response time </w:t>
      </w:r>
      <w:r w:rsidRPr="007A4DF4" w:rsidR="00D50640">
        <w:rPr>
          <w:rFonts w:asciiTheme="minorHAnsi" w:hAnsiTheme="minorHAnsi" w:cstheme="minorHAnsi"/>
          <w:bCs/>
          <w:sz w:val="22"/>
          <w:szCs w:val="22"/>
        </w:rPr>
        <w:t>= 1</w:t>
      </w:r>
      <w:r w:rsidRPr="007A4DF4" w:rsidR="009B4B53">
        <w:rPr>
          <w:rFonts w:asciiTheme="minorHAnsi" w:hAnsiTheme="minorHAnsi" w:cstheme="minorHAnsi"/>
          <w:bCs/>
          <w:sz w:val="22"/>
          <w:szCs w:val="22"/>
        </w:rPr>
        <w:t>05</w:t>
      </w:r>
      <w:r w:rsidRPr="007A4DF4" w:rsidR="00D50640">
        <w:rPr>
          <w:rFonts w:asciiTheme="minorHAnsi" w:hAnsiTheme="minorHAnsi" w:cstheme="minorHAnsi"/>
          <w:bCs/>
          <w:sz w:val="22"/>
          <w:szCs w:val="22"/>
        </w:rPr>
        <w:t xml:space="preserve"> hours/</w:t>
      </w:r>
      <w:r w:rsidR="003E1097">
        <w:rPr>
          <w:rFonts w:asciiTheme="minorHAnsi" w:hAnsiTheme="minorHAnsi" w:cstheme="minorHAnsi"/>
          <w:bCs/>
          <w:sz w:val="22"/>
          <w:szCs w:val="22"/>
        </w:rPr>
        <w:t>7</w:t>
      </w:r>
      <w:r w:rsidRPr="007A4DF4" w:rsidR="00D50640">
        <w:rPr>
          <w:rFonts w:asciiTheme="minorHAnsi" w:hAnsiTheme="minorHAnsi" w:cstheme="minorHAnsi"/>
          <w:bCs/>
          <w:sz w:val="22"/>
          <w:szCs w:val="22"/>
        </w:rPr>
        <w:t>40 responses = .1</w:t>
      </w:r>
      <w:r w:rsidR="00360A97">
        <w:rPr>
          <w:rFonts w:asciiTheme="minorHAnsi" w:hAnsiTheme="minorHAnsi" w:cstheme="minorHAnsi"/>
          <w:bCs/>
          <w:sz w:val="22"/>
          <w:szCs w:val="22"/>
        </w:rPr>
        <w:t>4</w:t>
      </w:r>
      <w:r w:rsidRPr="007A4DF4" w:rsidR="00D50640">
        <w:rPr>
          <w:rFonts w:asciiTheme="minorHAnsi" w:hAnsiTheme="minorHAnsi" w:cstheme="minorHAnsi"/>
          <w:bCs/>
          <w:sz w:val="22"/>
          <w:szCs w:val="22"/>
        </w:rPr>
        <w:t xml:space="preserve"> (or </w:t>
      </w:r>
      <w:r w:rsidR="003C023C">
        <w:rPr>
          <w:rFonts w:asciiTheme="minorHAnsi" w:hAnsiTheme="minorHAnsi" w:cstheme="minorHAnsi"/>
          <w:bCs/>
          <w:sz w:val="22"/>
          <w:szCs w:val="22"/>
        </w:rPr>
        <w:t>8</w:t>
      </w:r>
      <w:r w:rsidRPr="007A4DF4" w:rsidR="009B4B53">
        <w:rPr>
          <w:rFonts w:asciiTheme="minorHAnsi" w:hAnsiTheme="minorHAnsi" w:cstheme="minorHAnsi"/>
          <w:bCs/>
          <w:sz w:val="22"/>
          <w:szCs w:val="22"/>
        </w:rPr>
        <w:t>.</w:t>
      </w:r>
      <w:r w:rsidR="003C023C">
        <w:rPr>
          <w:rFonts w:asciiTheme="minorHAnsi" w:hAnsiTheme="minorHAnsi" w:cstheme="minorHAnsi"/>
          <w:bCs/>
          <w:sz w:val="22"/>
          <w:szCs w:val="22"/>
        </w:rPr>
        <w:t>4</w:t>
      </w:r>
      <w:r w:rsidR="00E97923">
        <w:rPr>
          <w:rFonts w:asciiTheme="minorHAnsi" w:hAnsiTheme="minorHAnsi" w:cstheme="minorHAnsi"/>
          <w:bCs/>
          <w:sz w:val="22"/>
          <w:szCs w:val="22"/>
        </w:rPr>
        <w:t xml:space="preserve"> </w:t>
      </w:r>
      <w:r w:rsidRPr="007A4DF4" w:rsidR="00D50640">
        <w:rPr>
          <w:rFonts w:asciiTheme="minorHAnsi" w:hAnsiTheme="minorHAnsi" w:cstheme="minorHAnsi"/>
          <w:bCs/>
          <w:sz w:val="22"/>
          <w:szCs w:val="22"/>
        </w:rPr>
        <w:t>minutes); 1</w:t>
      </w:r>
      <w:r w:rsidRPr="007A4DF4" w:rsidR="009B4B53">
        <w:rPr>
          <w:rFonts w:asciiTheme="minorHAnsi" w:hAnsiTheme="minorHAnsi" w:cstheme="minorHAnsi"/>
          <w:bCs/>
          <w:sz w:val="22"/>
          <w:szCs w:val="22"/>
        </w:rPr>
        <w:t>63</w:t>
      </w:r>
      <w:r w:rsidRPr="007A4DF4" w:rsidR="00D50640">
        <w:rPr>
          <w:rFonts w:asciiTheme="minorHAnsi" w:hAnsiTheme="minorHAnsi" w:cstheme="minorHAnsi"/>
          <w:bCs/>
          <w:sz w:val="22"/>
          <w:szCs w:val="22"/>
        </w:rPr>
        <w:t xml:space="preserve"> hours/</w:t>
      </w:r>
      <w:r w:rsidR="0044332E">
        <w:rPr>
          <w:rFonts w:asciiTheme="minorHAnsi" w:hAnsiTheme="minorHAnsi" w:cstheme="minorHAnsi"/>
          <w:bCs/>
          <w:sz w:val="22"/>
          <w:szCs w:val="22"/>
        </w:rPr>
        <w:t>7</w:t>
      </w:r>
      <w:r w:rsidRPr="007A4DF4" w:rsidR="00D50640">
        <w:rPr>
          <w:rFonts w:asciiTheme="minorHAnsi" w:hAnsiTheme="minorHAnsi" w:cstheme="minorHAnsi"/>
          <w:bCs/>
          <w:sz w:val="22"/>
          <w:szCs w:val="22"/>
        </w:rPr>
        <w:t xml:space="preserve">40 </w:t>
      </w:r>
      <w:r w:rsidRPr="007A4DF4">
        <w:rPr>
          <w:rFonts w:asciiTheme="minorHAnsi" w:hAnsiTheme="minorHAnsi" w:cstheme="minorHAnsi"/>
          <w:bCs/>
          <w:sz w:val="22"/>
          <w:szCs w:val="22"/>
        </w:rPr>
        <w:t xml:space="preserve">= </w:t>
      </w:r>
      <w:r w:rsidRPr="007A4DF4" w:rsidR="00EF7177">
        <w:rPr>
          <w:rFonts w:asciiTheme="minorHAnsi" w:hAnsiTheme="minorHAnsi" w:cstheme="minorHAnsi"/>
          <w:bCs/>
          <w:sz w:val="22"/>
          <w:szCs w:val="22"/>
        </w:rPr>
        <w:t>.</w:t>
      </w:r>
      <w:r w:rsidR="0044332E">
        <w:rPr>
          <w:rFonts w:asciiTheme="minorHAnsi" w:hAnsiTheme="minorHAnsi" w:cstheme="minorHAnsi"/>
          <w:bCs/>
          <w:sz w:val="22"/>
          <w:szCs w:val="22"/>
        </w:rPr>
        <w:t>22</w:t>
      </w:r>
      <w:r w:rsidRPr="007A4DF4" w:rsidR="00EF7177">
        <w:rPr>
          <w:rFonts w:asciiTheme="minorHAnsi" w:hAnsiTheme="minorHAnsi" w:cstheme="minorHAnsi"/>
          <w:bCs/>
          <w:sz w:val="22"/>
          <w:szCs w:val="22"/>
        </w:rPr>
        <w:t xml:space="preserve"> hours</w:t>
      </w:r>
      <w:r w:rsidRPr="007A4DF4" w:rsidR="003741AC">
        <w:rPr>
          <w:rFonts w:asciiTheme="minorHAnsi" w:hAnsiTheme="minorHAnsi" w:cstheme="minorHAnsi"/>
          <w:bCs/>
          <w:sz w:val="22"/>
          <w:szCs w:val="22"/>
        </w:rPr>
        <w:t xml:space="preserve"> </w:t>
      </w:r>
      <w:r w:rsidRPr="007A4DF4" w:rsidR="00486A43">
        <w:rPr>
          <w:rFonts w:asciiTheme="minorHAnsi" w:hAnsiTheme="minorHAnsi" w:cstheme="minorHAnsi"/>
          <w:bCs/>
          <w:sz w:val="22"/>
          <w:szCs w:val="22"/>
        </w:rPr>
        <w:t xml:space="preserve">(or </w:t>
      </w:r>
      <w:r w:rsidRPr="007A4DF4" w:rsidR="009B4B53">
        <w:rPr>
          <w:rFonts w:asciiTheme="minorHAnsi" w:hAnsiTheme="minorHAnsi" w:cstheme="minorHAnsi"/>
          <w:bCs/>
          <w:sz w:val="22"/>
          <w:szCs w:val="22"/>
        </w:rPr>
        <w:t>1</w:t>
      </w:r>
      <w:r w:rsidR="0044332E">
        <w:rPr>
          <w:rFonts w:asciiTheme="minorHAnsi" w:hAnsiTheme="minorHAnsi" w:cstheme="minorHAnsi"/>
          <w:bCs/>
          <w:sz w:val="22"/>
          <w:szCs w:val="22"/>
        </w:rPr>
        <w:t xml:space="preserve">3.2 </w:t>
      </w:r>
      <w:r w:rsidRPr="007A4DF4" w:rsidR="00486A43">
        <w:rPr>
          <w:rFonts w:asciiTheme="minorHAnsi" w:hAnsiTheme="minorHAnsi" w:cstheme="minorHAnsi"/>
          <w:bCs/>
          <w:sz w:val="22"/>
          <w:szCs w:val="22"/>
        </w:rPr>
        <w:t>minutes)</w:t>
      </w:r>
    </w:p>
    <w:p w:rsidR="00C25E87" w:rsidRPr="007A4DF4" w:rsidP="00B10FE4" w14:paraId="45EE8C59" w14:textId="5A16A9AB">
      <w:pPr>
        <w:rPr>
          <w:rFonts w:asciiTheme="minorHAnsi" w:hAnsiTheme="minorHAnsi" w:cstheme="minorHAnsi"/>
          <w:bCs/>
          <w:sz w:val="22"/>
          <w:szCs w:val="22"/>
        </w:rPr>
      </w:pPr>
      <w:r w:rsidRPr="007A4DF4">
        <w:rPr>
          <w:rFonts w:asciiTheme="minorHAnsi" w:hAnsiTheme="minorHAnsi" w:cstheme="minorHAnsi"/>
          <w:bCs/>
          <w:sz w:val="22"/>
          <w:szCs w:val="22"/>
        </w:rPr>
        <w:t xml:space="preserve">Average responses per unique respondent = </w:t>
      </w:r>
      <w:r w:rsidRPr="007A4DF4" w:rsidR="009B4B53">
        <w:rPr>
          <w:rFonts w:asciiTheme="minorHAnsi" w:hAnsiTheme="minorHAnsi" w:cstheme="minorHAnsi"/>
          <w:bCs/>
          <w:sz w:val="22"/>
          <w:szCs w:val="22"/>
        </w:rPr>
        <w:t>7</w:t>
      </w:r>
      <w:r w:rsidRPr="007A4DF4" w:rsidR="00A15CBE">
        <w:rPr>
          <w:rFonts w:asciiTheme="minorHAnsi" w:hAnsiTheme="minorHAnsi" w:cstheme="minorHAnsi"/>
          <w:bCs/>
          <w:sz w:val="22"/>
          <w:szCs w:val="22"/>
        </w:rPr>
        <w:t>40 responses/</w:t>
      </w:r>
      <w:r w:rsidRPr="007A4DF4" w:rsidR="00415F89">
        <w:rPr>
          <w:rFonts w:asciiTheme="minorHAnsi" w:hAnsiTheme="minorHAnsi" w:cstheme="minorHAnsi"/>
          <w:bCs/>
          <w:sz w:val="22"/>
          <w:szCs w:val="22"/>
        </w:rPr>
        <w:t xml:space="preserve">140 respondents = </w:t>
      </w:r>
      <w:r w:rsidRPr="007A4DF4" w:rsidR="009B4B53">
        <w:rPr>
          <w:rFonts w:asciiTheme="minorHAnsi" w:hAnsiTheme="minorHAnsi" w:cstheme="minorHAnsi"/>
          <w:bCs/>
          <w:sz w:val="22"/>
          <w:szCs w:val="22"/>
        </w:rPr>
        <w:t>5</w:t>
      </w:r>
      <w:r w:rsidRPr="007A4DF4" w:rsidR="00415F89">
        <w:rPr>
          <w:rFonts w:asciiTheme="minorHAnsi" w:hAnsiTheme="minorHAnsi" w:cstheme="minorHAnsi"/>
          <w:bCs/>
          <w:sz w:val="22"/>
          <w:szCs w:val="22"/>
        </w:rPr>
        <w:t xml:space="preserve"> responses </w:t>
      </w:r>
    </w:p>
    <w:p w:rsidR="00666D93" w:rsidRPr="007A4DF4" w14:paraId="14CE1DEB" w14:textId="77777777">
      <w:pPr>
        <w:rPr>
          <w:rFonts w:asciiTheme="minorHAnsi" w:hAnsiTheme="minorHAnsi" w:cstheme="minorHAnsi"/>
          <w:b/>
          <w:sz w:val="22"/>
          <w:szCs w:val="22"/>
        </w:rPr>
      </w:pPr>
    </w:p>
    <w:p w:rsidR="005E714A" w:rsidRPr="007A4DF4" w14:paraId="2BFD1183" w14:textId="44912DE2">
      <w:pPr>
        <w:rPr>
          <w:rFonts w:asciiTheme="minorHAnsi" w:hAnsiTheme="minorHAnsi" w:cstheme="minorHAnsi"/>
          <w:b/>
          <w:sz w:val="22"/>
          <w:szCs w:val="22"/>
        </w:rPr>
      </w:pPr>
      <w:r w:rsidRPr="007A4DF4">
        <w:rPr>
          <w:rFonts w:asciiTheme="minorHAnsi" w:hAnsiTheme="minorHAnsi" w:cstheme="minorHAnsi"/>
          <w:b/>
          <w:sz w:val="22"/>
          <w:szCs w:val="22"/>
        </w:rPr>
        <w:t xml:space="preserve">FEDERAL </w:t>
      </w:r>
      <w:r w:rsidRPr="007A4DF4" w:rsidR="009F5923">
        <w:rPr>
          <w:rFonts w:asciiTheme="minorHAnsi" w:hAnsiTheme="minorHAnsi" w:cstheme="minorHAnsi"/>
          <w:b/>
          <w:sz w:val="22"/>
          <w:szCs w:val="22"/>
        </w:rPr>
        <w:t>COST</w:t>
      </w:r>
      <w:r w:rsidRPr="007A4DF4" w:rsidR="00F06866">
        <w:rPr>
          <w:rFonts w:asciiTheme="minorHAnsi" w:hAnsiTheme="minorHAnsi" w:cstheme="minorHAnsi"/>
          <w:b/>
          <w:sz w:val="22"/>
          <w:szCs w:val="22"/>
        </w:rPr>
        <w:t>:</w:t>
      </w:r>
      <w:r w:rsidRPr="007A4DF4" w:rsidR="00895229">
        <w:rPr>
          <w:rFonts w:asciiTheme="minorHAnsi" w:hAnsiTheme="minorHAnsi" w:cstheme="minorHAnsi"/>
          <w:b/>
          <w:sz w:val="22"/>
          <w:szCs w:val="22"/>
        </w:rPr>
        <w:t xml:space="preserve"> </w:t>
      </w:r>
      <w:r w:rsidRPr="007A4DF4" w:rsidR="00C86E91">
        <w:rPr>
          <w:rFonts w:asciiTheme="minorHAnsi" w:hAnsiTheme="minorHAnsi" w:cstheme="minorHAnsi"/>
          <w:b/>
          <w:sz w:val="22"/>
          <w:szCs w:val="22"/>
        </w:rPr>
        <w:t xml:space="preserve"> </w:t>
      </w:r>
      <w:r w:rsidRPr="007A4DF4" w:rsidR="00C86E91">
        <w:rPr>
          <w:rFonts w:asciiTheme="minorHAnsi" w:hAnsiTheme="minorHAnsi" w:cstheme="minorHAnsi"/>
          <w:sz w:val="22"/>
          <w:szCs w:val="22"/>
        </w:rPr>
        <w:t>The estimated annual cost to the Federal government is</w:t>
      </w:r>
      <w:r w:rsidRPr="007A4DF4" w:rsidR="00D9114C">
        <w:rPr>
          <w:rFonts w:asciiTheme="minorHAnsi" w:hAnsiTheme="minorHAnsi" w:cstheme="minorHAnsi"/>
          <w:sz w:val="22"/>
          <w:szCs w:val="22"/>
        </w:rPr>
        <w:t xml:space="preserve">: </w:t>
      </w:r>
      <w:r w:rsidRPr="007A4DF4" w:rsidR="00ED2660">
        <w:rPr>
          <w:rFonts w:asciiTheme="minorHAnsi" w:hAnsiTheme="minorHAnsi" w:cstheme="minorHAnsi"/>
          <w:sz w:val="22"/>
          <w:szCs w:val="22"/>
          <w:u w:val="single"/>
        </w:rPr>
        <w:t>$56,664.60.</w:t>
      </w:r>
    </w:p>
    <w:p w:rsidR="00ED6492" w:rsidRPr="007A4DF4" w14:paraId="26958716" w14:textId="167A5B4B">
      <w:pPr>
        <w:rPr>
          <w:rFonts w:asciiTheme="minorHAnsi" w:hAnsiTheme="minorHAnsi" w:cstheme="minorHAnsi"/>
          <w:b/>
          <w:bCs/>
          <w:sz w:val="22"/>
          <w:szCs w:val="22"/>
          <w:u w:val="single"/>
        </w:rPr>
      </w:pPr>
    </w:p>
    <w:p w:rsidR="00666D93" w:rsidRPr="007A4DF4" w:rsidP="00666D93" w14:paraId="77FDFD35" w14:textId="77777777">
      <w:pPr>
        <w:pStyle w:val="paragraph"/>
        <w:numPr>
          <w:ilvl w:val="0"/>
          <w:numId w:val="19"/>
        </w:numPr>
        <w:spacing w:before="0" w:beforeAutospacing="0" w:after="0" w:afterAutospacing="0"/>
        <w:rPr>
          <w:rFonts w:asciiTheme="minorHAnsi" w:eastAsiaTheme="minorEastAsia" w:hAnsiTheme="minorHAnsi" w:cstheme="minorHAnsi"/>
          <w:sz w:val="22"/>
          <w:szCs w:val="22"/>
        </w:rPr>
      </w:pPr>
      <w:r w:rsidRPr="007A4DF4">
        <w:rPr>
          <w:rFonts w:asciiTheme="minorHAnsi" w:eastAsiaTheme="minorEastAsia" w:hAnsiTheme="minorHAnsi" w:cstheme="minorHAnsi"/>
          <w:sz w:val="22"/>
          <w:szCs w:val="22"/>
        </w:rPr>
        <w:t xml:space="preserve">Contractor support to assist with distribution and collection of surveys and evaluation forms, entering survey data, arranging interviews, and transcription - </w:t>
      </w:r>
      <w:r w:rsidRPr="007A4DF4">
        <w:rPr>
          <w:rFonts w:asciiTheme="minorHAnsi" w:eastAsiaTheme="minorEastAsia" w:hAnsiTheme="minorHAnsi" w:cstheme="minorHAnsi"/>
          <w:sz w:val="22"/>
          <w:szCs w:val="22"/>
        </w:rPr>
        <w:t>$12,235</w:t>
      </w:r>
    </w:p>
    <w:p w:rsidR="00666D93" w:rsidRPr="007A4DF4" w:rsidP="00666D93" w14:paraId="65E7D908" w14:textId="77777777">
      <w:pPr>
        <w:pStyle w:val="ListParagraph"/>
        <w:numPr>
          <w:ilvl w:val="0"/>
          <w:numId w:val="19"/>
        </w:numPr>
        <w:spacing w:after="160" w:line="257" w:lineRule="auto"/>
        <w:rPr>
          <w:rFonts w:asciiTheme="minorHAnsi" w:hAnsiTheme="minorHAnsi" w:cstheme="minorHAnsi"/>
          <w:sz w:val="22"/>
          <w:szCs w:val="22"/>
        </w:rPr>
      </w:pPr>
      <w:r w:rsidRPr="007A4DF4">
        <w:rPr>
          <w:rFonts w:asciiTheme="minorHAnsi" w:hAnsiTheme="minorHAnsi" w:cstheme="minorHAnsi"/>
          <w:sz w:val="22"/>
          <w:szCs w:val="22"/>
        </w:rPr>
        <w:t xml:space="preserve">ORD staff – planning, implementation, review of summary report –  </w:t>
      </w:r>
    </w:p>
    <w:p w:rsidR="00666D93" w:rsidRPr="007A4DF4" w:rsidP="00666D93" w14:paraId="0A7DEEA3" w14:textId="77777777">
      <w:pPr>
        <w:pStyle w:val="ListParagraph"/>
        <w:numPr>
          <w:ilvl w:val="1"/>
          <w:numId w:val="19"/>
        </w:numPr>
        <w:spacing w:after="160" w:line="257" w:lineRule="auto"/>
        <w:rPr>
          <w:rFonts w:asciiTheme="minorHAnsi" w:hAnsiTheme="minorHAnsi" w:cstheme="minorHAnsi"/>
          <w:sz w:val="22"/>
          <w:szCs w:val="22"/>
        </w:rPr>
      </w:pPr>
      <w:r w:rsidRPr="007A4DF4">
        <w:rPr>
          <w:rFonts w:asciiTheme="minorHAnsi" w:hAnsiTheme="minorHAnsi" w:cstheme="minorHAnsi"/>
          <w:sz w:val="22"/>
          <w:szCs w:val="22"/>
        </w:rPr>
        <w:t>GS13 x 170 hours x $53.67 x 1.6 (</w:t>
      </w:r>
      <w:hyperlink r:id="rId8">
        <w:r w:rsidRPr="007A4DF4">
          <w:rPr>
            <w:rStyle w:val="Hyperlink"/>
            <w:rFonts w:asciiTheme="minorHAnsi" w:hAnsiTheme="minorHAnsi" w:cstheme="minorHAnsi"/>
            <w:sz w:val="22"/>
            <w:szCs w:val="22"/>
          </w:rPr>
          <w:t>https://www.opm.gov/policy-data-oversight/pay-leave/salaries-wages/salary-tables/23Tables/html/RUS_h.aspx</w:t>
        </w:r>
      </w:hyperlink>
      <w:r w:rsidRPr="007A4DF4">
        <w:rPr>
          <w:rFonts w:asciiTheme="minorHAnsi" w:hAnsiTheme="minorHAnsi" w:cstheme="minorHAnsi"/>
          <w:sz w:val="22"/>
          <w:szCs w:val="22"/>
        </w:rPr>
        <w:t>) - $14,598.24</w:t>
      </w:r>
    </w:p>
    <w:p w:rsidR="00666D93" w:rsidRPr="007A4DF4" w:rsidP="00666D93" w14:paraId="1C3897D1" w14:textId="77777777">
      <w:pPr>
        <w:pStyle w:val="ListParagraph"/>
        <w:numPr>
          <w:ilvl w:val="1"/>
          <w:numId w:val="19"/>
        </w:numPr>
        <w:spacing w:after="160" w:line="257" w:lineRule="auto"/>
        <w:rPr>
          <w:rFonts w:asciiTheme="minorHAnsi" w:hAnsiTheme="minorHAnsi" w:cstheme="minorHAnsi"/>
          <w:sz w:val="22"/>
          <w:szCs w:val="22"/>
        </w:rPr>
      </w:pPr>
      <w:r w:rsidRPr="007A4DF4">
        <w:rPr>
          <w:rFonts w:asciiTheme="minorHAnsi" w:hAnsiTheme="minorHAnsi" w:cstheme="minorHAnsi"/>
          <w:sz w:val="22"/>
          <w:szCs w:val="22"/>
        </w:rPr>
        <w:t>GS13 x 170 hours x $49.17 x 1.6 (</w:t>
      </w:r>
      <w:hyperlink r:id="rId9">
        <w:r w:rsidRPr="007A4DF4">
          <w:rPr>
            <w:rStyle w:val="Hyperlink"/>
            <w:rFonts w:asciiTheme="minorHAnsi" w:hAnsiTheme="minorHAnsi" w:cstheme="minorHAnsi"/>
            <w:sz w:val="22"/>
            <w:szCs w:val="22"/>
          </w:rPr>
          <w:t>https://www.opm.gov/policy-data-oversight/pay-leave/salaries-wages/salary-tables/23Tables/html/DCB_h.aspx</w:t>
        </w:r>
      </w:hyperlink>
      <w:r w:rsidRPr="007A4DF4">
        <w:rPr>
          <w:rFonts w:asciiTheme="minorHAnsi" w:hAnsiTheme="minorHAnsi" w:cstheme="minorHAnsi"/>
          <w:sz w:val="22"/>
          <w:szCs w:val="22"/>
        </w:rPr>
        <w:t>) - $13,374.24</w:t>
      </w:r>
    </w:p>
    <w:p w:rsidR="00666D93" w:rsidRPr="007A4DF4" w:rsidP="00666D93" w14:paraId="4224F408" w14:textId="77777777">
      <w:pPr>
        <w:pStyle w:val="ListParagraph"/>
        <w:numPr>
          <w:ilvl w:val="1"/>
          <w:numId w:val="19"/>
        </w:numPr>
        <w:spacing w:after="160" w:line="257" w:lineRule="auto"/>
        <w:rPr>
          <w:rFonts w:asciiTheme="minorHAnsi" w:hAnsiTheme="minorHAnsi" w:cstheme="minorHAnsi"/>
          <w:sz w:val="22"/>
          <w:szCs w:val="22"/>
        </w:rPr>
      </w:pPr>
      <w:r w:rsidRPr="007A4DF4">
        <w:rPr>
          <w:rFonts w:asciiTheme="minorHAnsi" w:hAnsiTheme="minorHAnsi" w:cstheme="minorHAnsi"/>
          <w:sz w:val="22"/>
          <w:szCs w:val="22"/>
        </w:rPr>
        <w:t>RG-A x 130 hours x $59.89 x 1.6 (</w:t>
      </w:r>
      <w:hyperlink r:id="rId9">
        <w:r w:rsidRPr="007A4DF4">
          <w:rPr>
            <w:rStyle w:val="Hyperlink"/>
            <w:rFonts w:asciiTheme="minorHAnsi" w:hAnsiTheme="minorHAnsi" w:cstheme="minorHAnsi"/>
            <w:sz w:val="22"/>
            <w:szCs w:val="22"/>
          </w:rPr>
          <w:t>https://www.opm.gov/policy-data-oversight/pay-leave/salaries-wages/salary-tables/23Tables/html/DCB_h.aspx</w:t>
        </w:r>
      </w:hyperlink>
      <w:r w:rsidRPr="007A4DF4">
        <w:rPr>
          <w:rFonts w:asciiTheme="minorHAnsi" w:hAnsiTheme="minorHAnsi" w:cstheme="minorHAnsi"/>
          <w:sz w:val="22"/>
          <w:szCs w:val="22"/>
        </w:rPr>
        <w:t>) - $12,457.12</w:t>
      </w:r>
    </w:p>
    <w:p w:rsidR="00666D93" w:rsidRPr="007A4DF4" w:rsidP="00EA0414" w14:paraId="5E8D90EF" w14:textId="2691872A">
      <w:pPr>
        <w:pStyle w:val="ListParagraph"/>
        <w:numPr>
          <w:ilvl w:val="0"/>
          <w:numId w:val="19"/>
        </w:numPr>
        <w:spacing w:after="160" w:line="257" w:lineRule="auto"/>
        <w:rPr>
          <w:rFonts w:asciiTheme="minorHAnsi" w:hAnsiTheme="minorHAnsi" w:cstheme="minorHAnsi"/>
          <w:b/>
          <w:bCs/>
          <w:sz w:val="22"/>
          <w:szCs w:val="22"/>
          <w:u w:val="single"/>
        </w:rPr>
      </w:pPr>
      <w:r w:rsidRPr="007A4DF4">
        <w:rPr>
          <w:rFonts w:asciiTheme="minorHAnsi" w:eastAsiaTheme="minorEastAsia" w:hAnsiTheme="minorHAnsi" w:cstheme="minorHAnsi"/>
          <w:sz w:val="22"/>
          <w:szCs w:val="22"/>
        </w:rPr>
        <w:t>Travel costs for ORD to attend 2 Academy sessions in Crisfield, MD – 2 from outside DC area, approximately $750 x 2 x 2 = $3200, 1 from Washington, D.C. area approximately $400 x 2 = $800.</w:t>
      </w:r>
    </w:p>
    <w:p w:rsidR="0069403B" w:rsidRPr="007A4DF4" w:rsidP="00F06866" w14:paraId="516C2F2F" w14:textId="77777777">
      <w:pPr>
        <w:rPr>
          <w:rFonts w:asciiTheme="minorHAnsi" w:hAnsiTheme="minorHAnsi" w:cstheme="minorHAnsi"/>
          <w:b/>
          <w:sz w:val="22"/>
          <w:szCs w:val="22"/>
        </w:rPr>
      </w:pPr>
      <w:r w:rsidRPr="007A4DF4">
        <w:rPr>
          <w:rFonts w:asciiTheme="minorHAnsi" w:hAnsiTheme="minorHAnsi" w:cstheme="minorHAnsi"/>
          <w:b/>
          <w:bCs/>
          <w:sz w:val="22"/>
          <w:szCs w:val="22"/>
          <w:u w:val="single"/>
        </w:rPr>
        <w:t xml:space="preserve">If you are conducting a focus group, survey, or plan to employ statistical methods, </w:t>
      </w:r>
      <w:r w:rsidRPr="007A4DF4">
        <w:rPr>
          <w:rFonts w:asciiTheme="minorHAnsi" w:hAnsiTheme="minorHAnsi" w:cstheme="minorHAnsi"/>
          <w:b/>
          <w:bCs/>
          <w:sz w:val="22"/>
          <w:szCs w:val="22"/>
          <w:u w:val="single"/>
        </w:rPr>
        <w:t xml:space="preserve">please </w:t>
      </w:r>
      <w:r w:rsidRPr="007A4DF4">
        <w:rPr>
          <w:rFonts w:asciiTheme="minorHAnsi" w:hAnsiTheme="minorHAnsi" w:cstheme="minorHAnsi"/>
          <w:b/>
          <w:bCs/>
          <w:sz w:val="22"/>
          <w:szCs w:val="22"/>
          <w:u w:val="single"/>
        </w:rPr>
        <w:t xml:space="preserve"> provide</w:t>
      </w:r>
      <w:r w:rsidRPr="007A4DF4">
        <w:rPr>
          <w:rFonts w:asciiTheme="minorHAnsi" w:hAnsiTheme="minorHAnsi" w:cstheme="minorHAnsi"/>
          <w:b/>
          <w:bCs/>
          <w:sz w:val="22"/>
          <w:szCs w:val="22"/>
          <w:u w:val="single"/>
        </w:rPr>
        <w:t xml:space="preserve"> answers to the following questions:</w:t>
      </w:r>
    </w:p>
    <w:p w:rsidR="0069403B" w:rsidRPr="007A4DF4" w:rsidP="00F06866" w14:paraId="3E5AEFE5" w14:textId="77777777">
      <w:pPr>
        <w:rPr>
          <w:rFonts w:asciiTheme="minorHAnsi" w:hAnsiTheme="minorHAnsi" w:cstheme="minorHAnsi"/>
          <w:b/>
          <w:sz w:val="22"/>
          <w:szCs w:val="22"/>
        </w:rPr>
      </w:pPr>
    </w:p>
    <w:p w:rsidR="00F06866" w:rsidRPr="007A4DF4" w:rsidP="00F06866" w14:paraId="41B20B85" w14:textId="77777777">
      <w:pPr>
        <w:rPr>
          <w:rFonts w:asciiTheme="minorHAnsi" w:hAnsiTheme="minorHAnsi" w:cstheme="minorHAnsi"/>
          <w:b/>
          <w:sz w:val="22"/>
          <w:szCs w:val="22"/>
        </w:rPr>
      </w:pPr>
      <w:r w:rsidRPr="007A4DF4">
        <w:rPr>
          <w:rFonts w:asciiTheme="minorHAnsi" w:hAnsiTheme="minorHAnsi" w:cstheme="minorHAnsi"/>
          <w:b/>
          <w:sz w:val="22"/>
          <w:szCs w:val="22"/>
        </w:rPr>
        <w:t>The</w:t>
      </w:r>
      <w:r w:rsidRPr="007A4DF4" w:rsidR="0069403B">
        <w:rPr>
          <w:rFonts w:asciiTheme="minorHAnsi" w:hAnsiTheme="minorHAnsi" w:cstheme="minorHAnsi"/>
          <w:b/>
          <w:sz w:val="22"/>
          <w:szCs w:val="22"/>
        </w:rPr>
        <w:t xml:space="preserve"> select</w:t>
      </w:r>
      <w:r w:rsidRPr="007A4DF4">
        <w:rPr>
          <w:rFonts w:asciiTheme="minorHAnsi" w:hAnsiTheme="minorHAnsi" w:cstheme="minorHAnsi"/>
          <w:b/>
          <w:sz w:val="22"/>
          <w:szCs w:val="22"/>
        </w:rPr>
        <w:t>ion of your targeted respondents</w:t>
      </w:r>
    </w:p>
    <w:p w:rsidR="0069403B" w:rsidRPr="007A4DF4" w:rsidP="0069403B" w14:paraId="6670B34C" w14:textId="4B1E47B5">
      <w:pPr>
        <w:pStyle w:val="ListParagraph"/>
        <w:numPr>
          <w:ilvl w:val="0"/>
          <w:numId w:val="15"/>
        </w:numPr>
        <w:rPr>
          <w:rFonts w:asciiTheme="minorHAnsi" w:hAnsiTheme="minorHAnsi" w:cstheme="minorHAnsi"/>
          <w:sz w:val="22"/>
          <w:szCs w:val="22"/>
        </w:rPr>
      </w:pPr>
      <w:r w:rsidRPr="007A4DF4">
        <w:rPr>
          <w:rFonts w:asciiTheme="minorHAnsi" w:hAnsiTheme="minorHAnsi" w:cstheme="minorHAnsi"/>
          <w:sz w:val="22"/>
          <w:szCs w:val="22"/>
        </w:rPr>
        <w:t xml:space="preserve">Do you have a customer list or something similar that defines the universe of potential </w:t>
      </w:r>
      <w:r w:rsidRPr="007A4DF4">
        <w:rPr>
          <w:rFonts w:asciiTheme="minorHAnsi" w:hAnsiTheme="minorHAnsi" w:cstheme="minorHAnsi"/>
          <w:sz w:val="22"/>
          <w:szCs w:val="22"/>
        </w:rPr>
        <w:t>respondents</w:t>
      </w:r>
      <w:r w:rsidRPr="007A4DF4" w:rsidR="00636621">
        <w:rPr>
          <w:rFonts w:asciiTheme="minorHAnsi" w:hAnsiTheme="minorHAnsi" w:cstheme="minorHAnsi"/>
          <w:sz w:val="22"/>
          <w:szCs w:val="22"/>
        </w:rPr>
        <w:t xml:space="preserve"> and do you have a sampling plan for selecting from this universe</w:t>
      </w:r>
      <w:r w:rsidRPr="007A4DF4">
        <w:rPr>
          <w:rFonts w:asciiTheme="minorHAnsi" w:hAnsiTheme="minorHAnsi" w:cstheme="minorHAnsi"/>
          <w:sz w:val="22"/>
          <w:szCs w:val="22"/>
        </w:rPr>
        <w:t>?</w:t>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sidR="00636621">
        <w:rPr>
          <w:rFonts w:asciiTheme="minorHAnsi" w:hAnsiTheme="minorHAnsi" w:cstheme="minorHAnsi"/>
          <w:sz w:val="22"/>
          <w:szCs w:val="22"/>
        </w:rPr>
        <w:tab/>
      </w:r>
      <w:r w:rsidRPr="007A4DF4" w:rsidR="00636621">
        <w:rPr>
          <w:rFonts w:asciiTheme="minorHAnsi" w:hAnsiTheme="minorHAnsi" w:cstheme="minorHAnsi"/>
          <w:sz w:val="22"/>
          <w:szCs w:val="22"/>
        </w:rPr>
        <w:tab/>
      </w:r>
      <w:r w:rsidRPr="007A4DF4" w:rsidR="00636621">
        <w:rPr>
          <w:rFonts w:asciiTheme="minorHAnsi" w:hAnsiTheme="minorHAnsi" w:cstheme="minorHAnsi"/>
          <w:sz w:val="22"/>
          <w:szCs w:val="22"/>
        </w:rPr>
        <w:tab/>
      </w:r>
      <w:r w:rsidRPr="007A4DF4">
        <w:rPr>
          <w:rFonts w:asciiTheme="minorHAnsi" w:hAnsiTheme="minorHAnsi" w:cstheme="minorHAnsi"/>
          <w:sz w:val="22"/>
          <w:szCs w:val="22"/>
        </w:rPr>
        <w:t>[</w:t>
      </w:r>
      <w:r w:rsidRPr="007A4DF4" w:rsidR="00666D93">
        <w:rPr>
          <w:rFonts w:asciiTheme="minorHAnsi" w:hAnsiTheme="minorHAnsi" w:cstheme="minorHAnsi"/>
          <w:sz w:val="22"/>
          <w:szCs w:val="22"/>
        </w:rPr>
        <w:t>X</w:t>
      </w:r>
      <w:r w:rsidRPr="007A4DF4">
        <w:rPr>
          <w:rFonts w:asciiTheme="minorHAnsi" w:hAnsiTheme="minorHAnsi" w:cstheme="minorHAnsi"/>
          <w:sz w:val="22"/>
          <w:szCs w:val="22"/>
        </w:rPr>
        <w:t xml:space="preserve"> ]</w:t>
      </w:r>
      <w:r w:rsidRPr="007A4DF4">
        <w:rPr>
          <w:rFonts w:asciiTheme="minorHAnsi" w:hAnsiTheme="minorHAnsi" w:cstheme="minorHAnsi"/>
          <w:sz w:val="22"/>
          <w:szCs w:val="22"/>
        </w:rPr>
        <w:t xml:space="preserve"> Yes</w:t>
      </w:r>
      <w:r w:rsidRPr="007A4DF4">
        <w:rPr>
          <w:rFonts w:asciiTheme="minorHAnsi" w:hAnsiTheme="minorHAnsi" w:cstheme="minorHAnsi"/>
          <w:sz w:val="22"/>
          <w:szCs w:val="22"/>
        </w:rPr>
        <w:tab/>
        <w:t>[ ] No</w:t>
      </w:r>
    </w:p>
    <w:p w:rsidR="00636621" w:rsidRPr="007A4DF4" w:rsidP="00636621" w14:paraId="0C9B5D7A" w14:textId="77777777">
      <w:pPr>
        <w:pStyle w:val="ListParagraph"/>
        <w:rPr>
          <w:rFonts w:asciiTheme="minorHAnsi" w:hAnsiTheme="minorHAnsi" w:cstheme="minorHAnsi"/>
          <w:sz w:val="22"/>
          <w:szCs w:val="22"/>
        </w:rPr>
      </w:pPr>
    </w:p>
    <w:p w:rsidR="00636621" w:rsidRPr="007A4DF4" w:rsidP="001B0AAA" w14:paraId="3F5DD641" w14:textId="77777777">
      <w:pPr>
        <w:rPr>
          <w:rFonts w:asciiTheme="minorHAnsi" w:hAnsiTheme="minorHAnsi" w:cstheme="minorHAnsi"/>
          <w:sz w:val="22"/>
          <w:szCs w:val="22"/>
        </w:rPr>
      </w:pPr>
      <w:r w:rsidRPr="007A4DF4">
        <w:rPr>
          <w:rFonts w:asciiTheme="minorHAnsi" w:hAnsiTheme="minorHAnsi" w:cstheme="minorHAnsi"/>
          <w:sz w:val="22"/>
          <w:szCs w:val="22"/>
        </w:rPr>
        <w:t>If the answer is yes, please provide a description of both below</w:t>
      </w:r>
      <w:r w:rsidRPr="007A4DF4" w:rsidR="00A403BB">
        <w:rPr>
          <w:rFonts w:asciiTheme="minorHAnsi" w:hAnsiTheme="minorHAnsi" w:cstheme="minorHAnsi"/>
          <w:sz w:val="22"/>
          <w:szCs w:val="22"/>
        </w:rPr>
        <w:t xml:space="preserve"> (</w:t>
      </w:r>
      <w:r w:rsidRPr="007A4DF4" w:rsidR="00A403BB">
        <w:rPr>
          <w:rFonts w:asciiTheme="minorHAnsi" w:hAnsiTheme="minorHAnsi" w:cstheme="minorHAnsi"/>
          <w:sz w:val="22"/>
          <w:szCs w:val="22"/>
        </w:rPr>
        <w:t>or</w:t>
      </w:r>
      <w:r w:rsidRPr="007A4DF4" w:rsidR="00A403BB">
        <w:rPr>
          <w:rFonts w:asciiTheme="minorHAnsi" w:hAnsiTheme="minorHAnsi" w:cstheme="minorHAnsi"/>
          <w:sz w:val="22"/>
          <w:szCs w:val="22"/>
        </w:rPr>
        <w:t xml:space="preserve"> attach the sampling plan)</w:t>
      </w:r>
      <w:r w:rsidRPr="007A4DF4">
        <w:rPr>
          <w:rFonts w:asciiTheme="minorHAnsi" w:hAnsiTheme="minorHAnsi" w:cstheme="minorHAnsi"/>
          <w:sz w:val="22"/>
          <w:szCs w:val="22"/>
        </w:rPr>
        <w:t>?   If the answer is no, please provide a description of how you plan to identify your potential group of respondents</w:t>
      </w:r>
      <w:r w:rsidRPr="007A4DF4" w:rsidR="001B0AAA">
        <w:rPr>
          <w:rFonts w:asciiTheme="minorHAnsi" w:hAnsiTheme="minorHAnsi" w:cstheme="minorHAnsi"/>
          <w:sz w:val="22"/>
          <w:szCs w:val="22"/>
        </w:rPr>
        <w:t xml:space="preserve"> and how you will select them</w:t>
      </w:r>
      <w:r w:rsidRPr="007A4DF4">
        <w:rPr>
          <w:rFonts w:asciiTheme="minorHAnsi" w:hAnsiTheme="minorHAnsi" w:cstheme="minorHAnsi"/>
          <w:sz w:val="22"/>
          <w:szCs w:val="22"/>
        </w:rPr>
        <w:t>?</w:t>
      </w:r>
    </w:p>
    <w:p w:rsidR="004D6E14" w:rsidRPr="007A4DF4" w:rsidP="00A403BB" w14:paraId="0DF159A7" w14:textId="63B1B921">
      <w:pPr>
        <w:rPr>
          <w:rFonts w:asciiTheme="minorHAnsi" w:hAnsiTheme="minorHAnsi" w:cstheme="minorHAnsi"/>
          <w:b/>
          <w:sz w:val="22"/>
          <w:szCs w:val="22"/>
        </w:rPr>
      </w:pPr>
    </w:p>
    <w:p w:rsidR="00666D93" w:rsidRPr="007A4DF4" w:rsidP="00666D93" w14:paraId="5AEB7189" w14:textId="67999856">
      <w:pPr>
        <w:pStyle w:val="ListParagraph"/>
        <w:numPr>
          <w:ilvl w:val="0"/>
          <w:numId w:val="20"/>
        </w:num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160" w:line="259" w:lineRule="auto"/>
        <w:rPr>
          <w:rFonts w:asciiTheme="minorHAnsi" w:hAnsiTheme="minorHAnsi" w:cstheme="minorHAnsi"/>
          <w:sz w:val="22"/>
          <w:szCs w:val="22"/>
          <w:u w:val="single"/>
        </w:rPr>
      </w:pPr>
      <w:r w:rsidRPr="007A4DF4">
        <w:rPr>
          <w:rFonts w:asciiTheme="minorHAnsi" w:hAnsiTheme="minorHAnsi" w:cstheme="minorHAnsi"/>
          <w:sz w:val="22"/>
          <w:szCs w:val="22"/>
          <w:u w:val="single"/>
        </w:rPr>
        <w:t xml:space="preserve">Applicants, </w:t>
      </w:r>
      <w:r w:rsidRPr="007A4DF4">
        <w:rPr>
          <w:rFonts w:asciiTheme="minorHAnsi" w:hAnsiTheme="minorHAnsi" w:cstheme="minorHAnsi"/>
          <w:sz w:val="22"/>
          <w:szCs w:val="22"/>
          <w:u w:val="single"/>
        </w:rPr>
        <w:t>Pre- and Post-Academy Surveys</w:t>
      </w:r>
    </w:p>
    <w:p w:rsidR="00666D93" w:rsidRPr="007A4DF4" w:rsidP="00666D93" w14:paraId="156F7EB9" w14:textId="77777777">
      <w:pPr>
        <w:rPr>
          <w:rFonts w:asciiTheme="minorHAnsi" w:hAnsiTheme="minorHAnsi" w:cstheme="minorHAnsi"/>
          <w:sz w:val="22"/>
          <w:szCs w:val="22"/>
        </w:rPr>
      </w:pPr>
      <w:r w:rsidRPr="007A4DF4">
        <w:rPr>
          <w:rFonts w:asciiTheme="minorHAnsi" w:hAnsiTheme="minorHAnsi" w:cstheme="minorHAnsi"/>
          <w:i/>
          <w:iCs/>
          <w:sz w:val="22"/>
          <w:szCs w:val="22"/>
        </w:rPr>
        <w:t>Crisfield Resilience Academy</w:t>
      </w:r>
      <w:r w:rsidRPr="007A4DF4">
        <w:rPr>
          <w:rFonts w:asciiTheme="minorHAnsi" w:hAnsiTheme="minorHAnsi" w:cstheme="minorHAnsi"/>
          <w:sz w:val="22"/>
          <w:szCs w:val="22"/>
        </w:rPr>
        <w:t xml:space="preserve"> participants will be recruited via multiple methods: 1) an email campaign to advertise this opportunity to Crisfield residents that have been involved with similar, recent efforts conducted by The Nature Conservancy; 2) with flyers posted at the local library and local establishments; 3) via presentations to local teachers and educationally-related Professional Learning Communities (PLCs); and 4) with paper letters distributed throughout the community as City of Crisfield leadership will permit. Given the small size of Crisfield, Maryland, with a population was 2,515 at the 2020 census, we think that recruiting 10-20 participants initially will be achievable. We are hopeful that using a snowball sampling technique (Goodman, 1961) in subsequent cohorts will help to recruit additional participants for the additional cohorts.</w:t>
      </w:r>
    </w:p>
    <w:p w:rsidR="00666D93" w:rsidRPr="007A4DF4" w:rsidP="00666D93" w14:paraId="715D2C89" w14:textId="77777777">
      <w:pPr>
        <w:rPr>
          <w:rFonts w:asciiTheme="minorHAnsi" w:hAnsiTheme="minorHAnsi" w:cstheme="minorHAnsi"/>
          <w:sz w:val="22"/>
          <w:szCs w:val="22"/>
        </w:rPr>
      </w:pPr>
    </w:p>
    <w:p w:rsidR="00666D93" w:rsidRPr="007A4DF4" w:rsidP="00666D93" w14:paraId="1E827FDA" w14:textId="77777777">
      <w:pPr>
        <w:rPr>
          <w:rFonts w:asciiTheme="minorHAnsi" w:hAnsiTheme="minorHAnsi" w:cstheme="minorHAnsi"/>
          <w:sz w:val="22"/>
          <w:szCs w:val="22"/>
        </w:rPr>
      </w:pPr>
      <w:r w:rsidRPr="007A4DF4">
        <w:rPr>
          <w:rFonts w:asciiTheme="minorHAnsi" w:hAnsiTheme="minorHAnsi" w:cstheme="minorHAnsi"/>
          <w:sz w:val="22"/>
          <w:szCs w:val="22"/>
        </w:rPr>
        <w:t xml:space="preserve">To measure how the </w:t>
      </w:r>
      <w:r w:rsidRPr="007A4DF4">
        <w:rPr>
          <w:rFonts w:asciiTheme="minorHAnsi" w:hAnsiTheme="minorHAnsi" w:cstheme="minorHAnsi"/>
          <w:i/>
          <w:iCs/>
          <w:sz w:val="22"/>
          <w:szCs w:val="22"/>
        </w:rPr>
        <w:t>Academy</w:t>
      </w:r>
      <w:r w:rsidRPr="007A4DF4">
        <w:rPr>
          <w:rFonts w:asciiTheme="minorHAnsi" w:hAnsiTheme="minorHAnsi" w:cstheme="minorHAnsi"/>
          <w:sz w:val="22"/>
          <w:szCs w:val="22"/>
        </w:rPr>
        <w:t xml:space="preserve">, developed </w:t>
      </w:r>
      <w:r w:rsidRPr="007A4DF4">
        <w:rPr>
          <w:rFonts w:asciiTheme="minorHAnsi" w:hAnsiTheme="minorHAnsi" w:cstheme="minorHAnsi"/>
          <w:sz w:val="22"/>
          <w:szCs w:val="22"/>
        </w:rPr>
        <w:t>as a result of</w:t>
      </w:r>
      <w:r w:rsidRPr="007A4DF4">
        <w:rPr>
          <w:rFonts w:asciiTheme="minorHAnsi" w:hAnsiTheme="minorHAnsi" w:cstheme="minorHAnsi"/>
          <w:sz w:val="22"/>
          <w:szCs w:val="22"/>
        </w:rPr>
        <w:t xml:space="preserve"> this project, impacts Crisfield residents’ environmental literacy, knowledge, attitudes, or behaviors, all participants (including, potentially, minors who elect to participate in the </w:t>
      </w:r>
      <w:r w:rsidRPr="007A4DF4">
        <w:rPr>
          <w:rFonts w:asciiTheme="minorHAnsi" w:hAnsiTheme="minorHAnsi" w:cstheme="minorHAnsi"/>
          <w:i/>
          <w:iCs/>
          <w:sz w:val="22"/>
          <w:szCs w:val="22"/>
        </w:rPr>
        <w:t>Academy</w:t>
      </w:r>
      <w:r w:rsidRPr="007A4DF4">
        <w:rPr>
          <w:rFonts w:asciiTheme="minorHAnsi" w:hAnsiTheme="minorHAnsi" w:cstheme="minorHAnsi"/>
          <w:sz w:val="22"/>
          <w:szCs w:val="22"/>
        </w:rPr>
        <w:t xml:space="preserve">) will be invited to complete a survey before and after the </w:t>
      </w:r>
      <w:r w:rsidRPr="007A4DF4">
        <w:rPr>
          <w:rFonts w:asciiTheme="minorHAnsi" w:hAnsiTheme="minorHAnsi" w:cstheme="minorHAnsi"/>
          <w:i/>
          <w:iCs/>
          <w:sz w:val="22"/>
          <w:szCs w:val="22"/>
        </w:rPr>
        <w:t>Academy</w:t>
      </w:r>
      <w:r w:rsidRPr="007A4DF4">
        <w:rPr>
          <w:rFonts w:asciiTheme="minorHAnsi" w:hAnsiTheme="minorHAnsi" w:cstheme="minorHAnsi"/>
          <w:sz w:val="22"/>
          <w:szCs w:val="22"/>
        </w:rPr>
        <w:t xml:space="preserve"> implementation. The surveys will be delivered to all participants either in-person on paper or online through Qualtrics. The study will employ a control-treatment design, with applicants to the Academy being assigned to a first cohort (treatment group) or a second cohort (control group) that will begin after completion of the first cohort. The treatment and control groups will take the pre- and post- surveys at the beginning and end of the first cohort. The control group participants (second cohort) will take the post-survey a second time after their participation in the Academy. The control-treatment design will allow us to determine the effect of participation in the Academy, controlling for other factors such as events that may happen in the community and could also </w:t>
      </w:r>
      <w:r w:rsidRPr="007A4DF4">
        <w:rPr>
          <w:rFonts w:asciiTheme="minorHAnsi" w:hAnsiTheme="minorHAnsi" w:cstheme="minorHAnsi"/>
          <w:sz w:val="22"/>
          <w:szCs w:val="22"/>
        </w:rPr>
        <w:t>have an effect on</w:t>
      </w:r>
      <w:r w:rsidRPr="007A4DF4">
        <w:rPr>
          <w:rFonts w:asciiTheme="minorHAnsi" w:hAnsiTheme="minorHAnsi" w:cstheme="minorHAnsi"/>
          <w:sz w:val="22"/>
          <w:szCs w:val="22"/>
        </w:rPr>
        <w:t xml:space="preserve"> participants.</w:t>
      </w:r>
    </w:p>
    <w:p w:rsidR="00666D93" w:rsidRPr="007A4DF4" w:rsidP="00666D93" w14:paraId="0F6FA03F" w14:textId="77777777">
      <w:pPr>
        <w:rPr>
          <w:rFonts w:asciiTheme="minorHAnsi" w:hAnsiTheme="minorHAnsi" w:cstheme="minorHAnsi"/>
          <w:sz w:val="22"/>
          <w:szCs w:val="22"/>
        </w:rPr>
      </w:pPr>
    </w:p>
    <w:p w:rsidR="00666D93" w:rsidRPr="007A4DF4" w:rsidP="00666D93" w14:paraId="22AA1C50" w14:textId="77777777">
      <w:pPr>
        <w:rPr>
          <w:rFonts w:asciiTheme="minorHAnsi" w:hAnsiTheme="minorHAnsi" w:cstheme="minorHAnsi"/>
          <w:bCs/>
          <w:sz w:val="22"/>
          <w:szCs w:val="22"/>
        </w:rPr>
      </w:pPr>
    </w:p>
    <w:p w:rsidR="00666D93" w:rsidRPr="007A4DF4" w:rsidP="00666D93" w14:paraId="730CF6AF" w14:textId="77777777">
      <w:pPr>
        <w:pStyle w:val="ListParagraph"/>
        <w:numPr>
          <w:ilvl w:val="0"/>
          <w:numId w:val="20"/>
        </w:numPr>
        <w:rPr>
          <w:rFonts w:asciiTheme="minorHAnsi" w:hAnsiTheme="minorHAnsi" w:cstheme="minorHAnsi"/>
          <w:sz w:val="22"/>
          <w:szCs w:val="22"/>
          <w:u w:val="single"/>
        </w:rPr>
      </w:pPr>
      <w:r w:rsidRPr="007A4DF4">
        <w:rPr>
          <w:rFonts w:asciiTheme="minorHAnsi" w:hAnsiTheme="minorHAnsi" w:cstheme="minorHAnsi"/>
          <w:sz w:val="22"/>
          <w:szCs w:val="22"/>
          <w:u w:val="single"/>
        </w:rPr>
        <w:t>Evaluation forms</w:t>
      </w:r>
    </w:p>
    <w:p w:rsidR="00666D93" w:rsidRPr="007A4DF4" w:rsidP="00666D93" w14:paraId="53609EAB" w14:textId="633DCE87">
      <w:pPr>
        <w:rPr>
          <w:rFonts w:asciiTheme="minorHAnsi" w:hAnsiTheme="minorHAnsi" w:cstheme="minorHAnsi"/>
          <w:sz w:val="22"/>
          <w:szCs w:val="22"/>
        </w:rPr>
      </w:pPr>
      <w:r w:rsidRPr="007A4DF4">
        <w:rPr>
          <w:rFonts w:asciiTheme="minorHAnsi" w:hAnsiTheme="minorHAnsi" w:cstheme="minorHAnsi"/>
          <w:i/>
          <w:iCs/>
          <w:sz w:val="22"/>
          <w:szCs w:val="22"/>
        </w:rPr>
        <w:t>Academy</w:t>
      </w:r>
      <w:r w:rsidRPr="007A4DF4">
        <w:rPr>
          <w:rFonts w:asciiTheme="minorHAnsi" w:hAnsiTheme="minorHAnsi" w:cstheme="minorHAnsi"/>
          <w:sz w:val="22"/>
          <w:szCs w:val="22"/>
        </w:rPr>
        <w:t xml:space="preserve"> participants will attend </w:t>
      </w:r>
      <w:r w:rsidRPr="007A4DF4" w:rsidR="002E0C40">
        <w:rPr>
          <w:rFonts w:asciiTheme="minorHAnsi" w:hAnsiTheme="minorHAnsi" w:cstheme="minorHAnsi"/>
          <w:sz w:val="22"/>
          <w:szCs w:val="22"/>
        </w:rPr>
        <w:t>up to 8</w:t>
      </w:r>
      <w:r w:rsidRPr="007A4DF4">
        <w:rPr>
          <w:rFonts w:asciiTheme="minorHAnsi" w:hAnsiTheme="minorHAnsi" w:cstheme="minorHAnsi"/>
          <w:sz w:val="22"/>
          <w:szCs w:val="22"/>
        </w:rPr>
        <w:t xml:space="preserve"> sessions throughout the year, </w:t>
      </w:r>
      <w:r w:rsidRPr="007A4DF4" w:rsidR="000C767A">
        <w:rPr>
          <w:rFonts w:asciiTheme="minorHAnsi" w:hAnsiTheme="minorHAnsi" w:cstheme="minorHAnsi"/>
          <w:sz w:val="22"/>
          <w:szCs w:val="22"/>
        </w:rPr>
        <w:t xml:space="preserve">2 of which will also be open to the </w:t>
      </w:r>
      <w:r w:rsidRPr="007A4DF4" w:rsidR="000C767A">
        <w:rPr>
          <w:rFonts w:asciiTheme="minorHAnsi" w:hAnsiTheme="minorHAnsi" w:cstheme="minorHAnsi"/>
          <w:sz w:val="22"/>
          <w:szCs w:val="22"/>
        </w:rPr>
        <w:t>general public</w:t>
      </w:r>
      <w:r w:rsidRPr="007A4DF4" w:rsidR="000C767A">
        <w:rPr>
          <w:rFonts w:asciiTheme="minorHAnsi" w:hAnsiTheme="minorHAnsi" w:cstheme="minorHAnsi"/>
          <w:sz w:val="22"/>
          <w:szCs w:val="22"/>
        </w:rPr>
        <w:t>. A</w:t>
      </w:r>
      <w:r w:rsidRPr="007A4DF4">
        <w:rPr>
          <w:rFonts w:asciiTheme="minorHAnsi" w:hAnsiTheme="minorHAnsi" w:cstheme="minorHAnsi"/>
          <w:sz w:val="22"/>
          <w:szCs w:val="22"/>
        </w:rPr>
        <w:t xml:space="preserve">t the end of each session </w:t>
      </w:r>
      <w:r w:rsidRPr="007A4DF4" w:rsidR="000C767A">
        <w:rPr>
          <w:rFonts w:asciiTheme="minorHAnsi" w:hAnsiTheme="minorHAnsi" w:cstheme="minorHAnsi"/>
          <w:sz w:val="22"/>
          <w:szCs w:val="22"/>
        </w:rPr>
        <w:t xml:space="preserve">participants </w:t>
      </w:r>
      <w:r w:rsidRPr="007A4DF4">
        <w:rPr>
          <w:rFonts w:asciiTheme="minorHAnsi" w:hAnsiTheme="minorHAnsi" w:cstheme="minorHAnsi"/>
          <w:sz w:val="22"/>
          <w:szCs w:val="22"/>
        </w:rPr>
        <w:t xml:space="preserve">will either be given an online (Qualtrics) or printed evaluation form (based on their preference) to complete, which will take approximately 10-15 minutes at the end of each session. </w:t>
      </w:r>
    </w:p>
    <w:p w:rsidR="00666D93" w:rsidRPr="007A4DF4" w:rsidP="00666D93" w14:paraId="3CB3F324" w14:textId="77777777">
      <w:pPr>
        <w:rPr>
          <w:rFonts w:asciiTheme="minorHAnsi" w:hAnsiTheme="minorHAnsi" w:cstheme="minorHAnsi"/>
          <w:sz w:val="22"/>
          <w:szCs w:val="22"/>
        </w:rPr>
      </w:pPr>
    </w:p>
    <w:p w:rsidR="00666D93" w:rsidRPr="007A4DF4" w:rsidP="00666D93" w14:paraId="5E8390EE" w14:textId="77777777">
      <w:pPr>
        <w:pStyle w:val="ListParagraph"/>
        <w:numPr>
          <w:ilvl w:val="0"/>
          <w:numId w:val="20"/>
        </w:numPr>
        <w:rPr>
          <w:rFonts w:asciiTheme="minorHAnsi" w:hAnsiTheme="minorHAnsi" w:cstheme="minorHAnsi"/>
          <w:sz w:val="22"/>
          <w:szCs w:val="22"/>
          <w:u w:val="single"/>
        </w:rPr>
      </w:pPr>
      <w:r w:rsidRPr="007A4DF4">
        <w:rPr>
          <w:rFonts w:asciiTheme="minorHAnsi" w:hAnsiTheme="minorHAnsi" w:cstheme="minorHAnsi"/>
          <w:sz w:val="22"/>
          <w:szCs w:val="22"/>
          <w:u w:val="single"/>
        </w:rPr>
        <w:t>Semi-structured Interviews</w:t>
      </w:r>
    </w:p>
    <w:p w:rsidR="00666D93" w:rsidRPr="007A4DF4" w:rsidP="00666D93" w14:paraId="38E17EFF" w14:textId="6720B8D4">
      <w:pPr>
        <w:rPr>
          <w:rFonts w:asciiTheme="minorHAnsi" w:hAnsiTheme="minorHAnsi" w:cstheme="minorHAnsi"/>
          <w:sz w:val="22"/>
          <w:szCs w:val="22"/>
        </w:rPr>
      </w:pPr>
      <w:r w:rsidRPr="007A4DF4">
        <w:rPr>
          <w:rFonts w:asciiTheme="minorHAnsi" w:hAnsiTheme="minorHAnsi" w:cstheme="minorHAnsi"/>
          <w:sz w:val="22"/>
          <w:szCs w:val="22"/>
        </w:rPr>
        <w:t xml:space="preserve">Six months following the cohort’s completion, </w:t>
      </w:r>
      <w:r w:rsidRPr="007A4DF4">
        <w:rPr>
          <w:rFonts w:asciiTheme="minorHAnsi" w:hAnsiTheme="minorHAnsi" w:cstheme="minorHAnsi"/>
          <w:i/>
          <w:iCs/>
          <w:sz w:val="22"/>
          <w:szCs w:val="22"/>
        </w:rPr>
        <w:t>Academy</w:t>
      </w:r>
      <w:r w:rsidRPr="007A4DF4">
        <w:rPr>
          <w:rFonts w:asciiTheme="minorHAnsi" w:hAnsiTheme="minorHAnsi" w:cstheme="minorHAnsi"/>
          <w:sz w:val="22"/>
          <w:szCs w:val="22"/>
        </w:rPr>
        <w:t xml:space="preserve"> participants will be invited to participate in a 45-minute semi-structured interview to explore long-term impacts of the </w:t>
      </w:r>
      <w:r w:rsidRPr="007A4DF4">
        <w:rPr>
          <w:rFonts w:asciiTheme="minorHAnsi" w:hAnsiTheme="minorHAnsi" w:cstheme="minorHAnsi"/>
          <w:i/>
          <w:iCs/>
          <w:sz w:val="22"/>
          <w:szCs w:val="22"/>
        </w:rPr>
        <w:t xml:space="preserve">Academy. </w:t>
      </w:r>
    </w:p>
    <w:p w:rsidR="00666D93" w:rsidRPr="007A4DF4" w:rsidP="00A403BB" w14:paraId="5AE8E38B" w14:textId="77777777">
      <w:pPr>
        <w:rPr>
          <w:rFonts w:asciiTheme="minorHAnsi" w:hAnsiTheme="minorHAnsi" w:cstheme="minorHAnsi"/>
          <w:b/>
          <w:sz w:val="22"/>
          <w:szCs w:val="22"/>
        </w:rPr>
      </w:pPr>
    </w:p>
    <w:p w:rsidR="00A403BB" w:rsidRPr="007A4DF4" w:rsidP="00A403BB" w14:paraId="7F090D91" w14:textId="77777777">
      <w:pPr>
        <w:rPr>
          <w:rFonts w:asciiTheme="minorHAnsi" w:hAnsiTheme="minorHAnsi" w:cstheme="minorHAnsi"/>
          <w:b/>
          <w:sz w:val="22"/>
          <w:szCs w:val="22"/>
        </w:rPr>
      </w:pPr>
      <w:r w:rsidRPr="007A4DF4">
        <w:rPr>
          <w:rFonts w:asciiTheme="minorHAnsi" w:hAnsiTheme="minorHAnsi" w:cstheme="minorHAnsi"/>
          <w:b/>
          <w:sz w:val="22"/>
          <w:szCs w:val="22"/>
        </w:rPr>
        <w:t>Administration of the Instrument</w:t>
      </w:r>
    </w:p>
    <w:p w:rsidR="00A403BB" w:rsidRPr="007A4DF4" w:rsidP="00A403BB" w14:paraId="195A72D5" w14:textId="77777777">
      <w:pPr>
        <w:pStyle w:val="ListParagraph"/>
        <w:numPr>
          <w:ilvl w:val="0"/>
          <w:numId w:val="17"/>
        </w:numPr>
        <w:rPr>
          <w:rFonts w:asciiTheme="minorHAnsi" w:hAnsiTheme="minorHAnsi" w:cstheme="minorHAnsi"/>
          <w:sz w:val="22"/>
          <w:szCs w:val="22"/>
        </w:rPr>
      </w:pPr>
      <w:r w:rsidRPr="007A4DF4">
        <w:rPr>
          <w:rFonts w:asciiTheme="minorHAnsi" w:hAnsiTheme="minorHAnsi" w:cstheme="minorHAnsi"/>
          <w:sz w:val="22"/>
          <w:szCs w:val="22"/>
        </w:rPr>
        <w:t>H</w:t>
      </w:r>
      <w:r w:rsidRPr="007A4DF4">
        <w:rPr>
          <w:rFonts w:asciiTheme="minorHAnsi" w:hAnsiTheme="minorHAnsi" w:cstheme="minorHAnsi"/>
          <w:sz w:val="22"/>
          <w:szCs w:val="22"/>
        </w:rPr>
        <w:t>ow will you collect the information? (Check all that apply)</w:t>
      </w:r>
    </w:p>
    <w:p w:rsidR="001B0AAA" w:rsidRPr="007A4DF4" w:rsidP="001B0AAA" w14:paraId="3DF4124C" w14:textId="5E43AF57">
      <w:pPr>
        <w:ind w:left="720"/>
        <w:rPr>
          <w:rFonts w:asciiTheme="minorHAnsi" w:hAnsiTheme="minorHAnsi" w:cstheme="minorHAnsi"/>
          <w:sz w:val="22"/>
          <w:szCs w:val="22"/>
        </w:rPr>
      </w:pPr>
      <w:r w:rsidRPr="007A4DF4">
        <w:rPr>
          <w:rFonts w:asciiTheme="minorHAnsi" w:hAnsiTheme="minorHAnsi" w:cstheme="minorHAnsi"/>
          <w:sz w:val="22"/>
          <w:szCs w:val="22"/>
        </w:rPr>
        <w:t>[</w:t>
      </w:r>
      <w:r w:rsidRPr="007A4DF4" w:rsidR="0063502E">
        <w:rPr>
          <w:rFonts w:asciiTheme="minorHAnsi" w:hAnsiTheme="minorHAnsi" w:cstheme="minorHAnsi"/>
          <w:sz w:val="22"/>
          <w:szCs w:val="22"/>
        </w:rPr>
        <w:t>X</w:t>
      </w:r>
      <w:r w:rsidRPr="007A4DF4">
        <w:rPr>
          <w:rFonts w:asciiTheme="minorHAnsi" w:hAnsiTheme="minorHAnsi" w:cstheme="minorHAnsi"/>
          <w:sz w:val="22"/>
          <w:szCs w:val="22"/>
        </w:rPr>
        <w:t>] Web-based</w:t>
      </w:r>
      <w:r w:rsidRPr="007A4DF4">
        <w:rPr>
          <w:rFonts w:asciiTheme="minorHAnsi" w:hAnsiTheme="minorHAnsi" w:cstheme="minorHAnsi"/>
          <w:sz w:val="22"/>
          <w:szCs w:val="22"/>
        </w:rPr>
        <w:t xml:space="preserve"> or other forms of </w:t>
      </w:r>
      <w:r w:rsidRPr="007A4DF4">
        <w:rPr>
          <w:rFonts w:asciiTheme="minorHAnsi" w:hAnsiTheme="minorHAnsi" w:cstheme="minorHAnsi"/>
          <w:sz w:val="22"/>
          <w:szCs w:val="22"/>
        </w:rPr>
        <w:t>Social Media</w:t>
      </w:r>
      <w:r w:rsidRPr="007A4DF4">
        <w:rPr>
          <w:rFonts w:asciiTheme="minorHAnsi" w:hAnsiTheme="minorHAnsi" w:cstheme="minorHAnsi"/>
          <w:sz w:val="22"/>
          <w:szCs w:val="22"/>
        </w:rPr>
        <w:t xml:space="preserve"> </w:t>
      </w:r>
    </w:p>
    <w:p w:rsidR="001B0AAA" w:rsidRPr="007A4DF4" w:rsidP="001B0AAA" w14:paraId="576EBAEF" w14:textId="77777777">
      <w:pPr>
        <w:ind w:left="720"/>
        <w:rPr>
          <w:rFonts w:asciiTheme="minorHAnsi" w:hAnsiTheme="minorHAnsi" w:cstheme="minorHAnsi"/>
          <w:sz w:val="22"/>
          <w:szCs w:val="22"/>
        </w:rPr>
      </w:pPr>
      <w:r w:rsidRPr="007A4DF4">
        <w:rPr>
          <w:rFonts w:asciiTheme="minorHAnsi" w:hAnsiTheme="minorHAnsi" w:cstheme="minorHAnsi"/>
          <w:sz w:val="22"/>
          <w:szCs w:val="22"/>
        </w:rPr>
        <w:t xml:space="preserve">[ </w:t>
      </w:r>
      <w:r w:rsidRPr="007A4DF4">
        <w:rPr>
          <w:rFonts w:asciiTheme="minorHAnsi" w:hAnsiTheme="minorHAnsi" w:cstheme="minorHAnsi"/>
          <w:sz w:val="22"/>
          <w:szCs w:val="22"/>
        </w:rPr>
        <w:t xml:space="preserve"> </w:t>
      </w:r>
      <w:r w:rsidRPr="007A4DF4">
        <w:rPr>
          <w:rFonts w:asciiTheme="minorHAnsi" w:hAnsiTheme="minorHAnsi" w:cstheme="minorHAnsi"/>
          <w:sz w:val="22"/>
          <w:szCs w:val="22"/>
        </w:rPr>
        <w:t>]</w:t>
      </w:r>
      <w:r w:rsidRPr="007A4DF4">
        <w:rPr>
          <w:rFonts w:asciiTheme="minorHAnsi" w:hAnsiTheme="minorHAnsi" w:cstheme="minorHAnsi"/>
          <w:sz w:val="22"/>
          <w:szCs w:val="22"/>
        </w:rPr>
        <w:t xml:space="preserve"> Telephone</w:t>
      </w:r>
      <w:r w:rsidRPr="007A4DF4">
        <w:rPr>
          <w:rFonts w:asciiTheme="minorHAnsi" w:hAnsiTheme="minorHAnsi" w:cstheme="minorHAnsi"/>
          <w:sz w:val="22"/>
          <w:szCs w:val="22"/>
        </w:rPr>
        <w:tab/>
      </w:r>
    </w:p>
    <w:p w:rsidR="001B0AAA" w:rsidRPr="007A4DF4" w:rsidP="001B0AAA" w14:paraId="4E064E0C" w14:textId="77777777">
      <w:pPr>
        <w:ind w:left="720"/>
        <w:rPr>
          <w:rFonts w:asciiTheme="minorHAnsi" w:hAnsiTheme="minorHAnsi" w:cstheme="minorHAnsi"/>
          <w:sz w:val="22"/>
          <w:szCs w:val="22"/>
        </w:rPr>
      </w:pPr>
      <w:r w:rsidRPr="007A4DF4">
        <w:rPr>
          <w:rFonts w:asciiTheme="minorHAnsi" w:hAnsiTheme="minorHAnsi" w:cstheme="minorHAnsi"/>
          <w:sz w:val="22"/>
          <w:szCs w:val="22"/>
        </w:rPr>
        <w:t>[</w:t>
      </w:r>
      <w:r w:rsidRPr="007A4DF4">
        <w:rPr>
          <w:rFonts w:asciiTheme="minorHAnsi" w:hAnsiTheme="minorHAnsi" w:cstheme="minorHAnsi"/>
          <w:sz w:val="22"/>
          <w:szCs w:val="22"/>
        </w:rPr>
        <w:t xml:space="preserve"> </w:t>
      </w:r>
      <w:r w:rsidRPr="007A4DF4">
        <w:rPr>
          <w:rFonts w:asciiTheme="minorHAnsi" w:hAnsiTheme="minorHAnsi" w:cstheme="minorHAnsi"/>
          <w:sz w:val="22"/>
          <w:szCs w:val="22"/>
        </w:rPr>
        <w:t xml:space="preserve"> ]</w:t>
      </w:r>
      <w:r w:rsidRPr="007A4DF4">
        <w:rPr>
          <w:rFonts w:asciiTheme="minorHAnsi" w:hAnsiTheme="minorHAnsi" w:cstheme="minorHAnsi"/>
          <w:sz w:val="22"/>
          <w:szCs w:val="22"/>
        </w:rPr>
        <w:t xml:space="preserve"> In-person</w:t>
      </w:r>
      <w:r w:rsidRPr="007A4DF4">
        <w:rPr>
          <w:rFonts w:asciiTheme="minorHAnsi" w:hAnsiTheme="minorHAnsi" w:cstheme="minorHAnsi"/>
          <w:sz w:val="22"/>
          <w:szCs w:val="22"/>
        </w:rPr>
        <w:tab/>
      </w:r>
    </w:p>
    <w:p w:rsidR="001B0AAA" w:rsidRPr="007A4DF4" w:rsidP="001B0AAA" w14:paraId="62ECF96D" w14:textId="77777777">
      <w:pPr>
        <w:ind w:left="720"/>
        <w:rPr>
          <w:rFonts w:asciiTheme="minorHAnsi" w:hAnsiTheme="minorHAnsi" w:cstheme="minorHAnsi"/>
          <w:sz w:val="22"/>
          <w:szCs w:val="22"/>
        </w:rPr>
      </w:pPr>
      <w:r w:rsidRPr="007A4DF4">
        <w:rPr>
          <w:rFonts w:asciiTheme="minorHAnsi" w:hAnsiTheme="minorHAnsi" w:cstheme="minorHAnsi"/>
          <w:sz w:val="22"/>
          <w:szCs w:val="22"/>
        </w:rPr>
        <w:t xml:space="preserve">[ </w:t>
      </w:r>
      <w:r w:rsidRPr="007A4DF4">
        <w:rPr>
          <w:rFonts w:asciiTheme="minorHAnsi" w:hAnsiTheme="minorHAnsi" w:cstheme="minorHAnsi"/>
          <w:sz w:val="22"/>
          <w:szCs w:val="22"/>
        </w:rPr>
        <w:t xml:space="preserve"> </w:t>
      </w:r>
      <w:r w:rsidRPr="007A4DF4">
        <w:rPr>
          <w:rFonts w:asciiTheme="minorHAnsi" w:hAnsiTheme="minorHAnsi" w:cstheme="minorHAnsi"/>
          <w:sz w:val="22"/>
          <w:szCs w:val="22"/>
        </w:rPr>
        <w:t>]</w:t>
      </w:r>
      <w:r w:rsidRPr="007A4DF4">
        <w:rPr>
          <w:rFonts w:asciiTheme="minorHAnsi" w:hAnsiTheme="minorHAnsi" w:cstheme="minorHAnsi"/>
          <w:sz w:val="22"/>
          <w:szCs w:val="22"/>
        </w:rPr>
        <w:t xml:space="preserve"> Mail</w:t>
      </w:r>
      <w:r w:rsidRPr="007A4DF4">
        <w:rPr>
          <w:rFonts w:asciiTheme="minorHAnsi" w:hAnsiTheme="minorHAnsi" w:cstheme="minorHAnsi"/>
          <w:sz w:val="22"/>
          <w:szCs w:val="22"/>
        </w:rPr>
        <w:t xml:space="preserve"> </w:t>
      </w:r>
    </w:p>
    <w:p w:rsidR="001B0AAA" w:rsidRPr="007A4DF4" w:rsidP="001B0AAA" w14:paraId="3829A6FC" w14:textId="77777777">
      <w:pPr>
        <w:ind w:left="720"/>
        <w:rPr>
          <w:rFonts w:asciiTheme="minorHAnsi" w:hAnsiTheme="minorHAnsi" w:cstheme="minorHAnsi"/>
          <w:sz w:val="22"/>
          <w:szCs w:val="22"/>
        </w:rPr>
      </w:pPr>
      <w:r w:rsidRPr="007A4DF4">
        <w:rPr>
          <w:rFonts w:asciiTheme="minorHAnsi" w:hAnsiTheme="minorHAnsi" w:cstheme="minorHAnsi"/>
          <w:sz w:val="22"/>
          <w:szCs w:val="22"/>
        </w:rPr>
        <w:t xml:space="preserve">[ </w:t>
      </w:r>
      <w:r w:rsidRPr="007A4DF4">
        <w:rPr>
          <w:rFonts w:asciiTheme="minorHAnsi" w:hAnsiTheme="minorHAnsi" w:cstheme="minorHAnsi"/>
          <w:sz w:val="22"/>
          <w:szCs w:val="22"/>
        </w:rPr>
        <w:t xml:space="preserve"> </w:t>
      </w:r>
      <w:r w:rsidRPr="007A4DF4">
        <w:rPr>
          <w:rFonts w:asciiTheme="minorHAnsi" w:hAnsiTheme="minorHAnsi" w:cstheme="minorHAnsi"/>
          <w:sz w:val="22"/>
          <w:szCs w:val="22"/>
        </w:rPr>
        <w:t>]</w:t>
      </w:r>
      <w:r w:rsidRPr="007A4DF4">
        <w:rPr>
          <w:rFonts w:asciiTheme="minorHAnsi" w:hAnsiTheme="minorHAnsi" w:cstheme="minorHAnsi"/>
          <w:sz w:val="22"/>
          <w:szCs w:val="22"/>
        </w:rPr>
        <w:t xml:space="preserve"> Other, Explain</w:t>
      </w:r>
    </w:p>
    <w:p w:rsidR="00C52C45" w:rsidRPr="007A4DF4" w:rsidP="001B0AAA" w14:paraId="30F7E9F7" w14:textId="77777777">
      <w:pPr>
        <w:ind w:left="720"/>
        <w:rPr>
          <w:rFonts w:asciiTheme="minorHAnsi" w:hAnsiTheme="minorHAnsi" w:cstheme="minorHAnsi"/>
          <w:sz w:val="22"/>
          <w:szCs w:val="22"/>
        </w:rPr>
      </w:pPr>
    </w:p>
    <w:p w:rsidR="00F24CFC" w:rsidRPr="007A4DF4" w:rsidP="00F24CFC" w14:paraId="31D76918" w14:textId="083EDD99">
      <w:pPr>
        <w:pStyle w:val="ListParagraph"/>
        <w:numPr>
          <w:ilvl w:val="0"/>
          <w:numId w:val="17"/>
        </w:numPr>
        <w:rPr>
          <w:rFonts w:asciiTheme="minorHAnsi" w:hAnsiTheme="minorHAnsi" w:cstheme="minorHAnsi"/>
          <w:sz w:val="22"/>
          <w:szCs w:val="22"/>
        </w:rPr>
      </w:pPr>
      <w:r w:rsidRPr="007A4DF4">
        <w:rPr>
          <w:rFonts w:asciiTheme="minorHAnsi" w:hAnsiTheme="minorHAnsi" w:cstheme="minorHAnsi"/>
          <w:sz w:val="22"/>
          <w:szCs w:val="22"/>
        </w:rPr>
        <w:t xml:space="preserve">Will interviewers or facilitators be used?  [ </w:t>
      </w:r>
      <w:r w:rsidRPr="007A4DF4" w:rsidR="00666D93">
        <w:rPr>
          <w:rFonts w:asciiTheme="minorHAnsi" w:hAnsiTheme="minorHAnsi" w:cstheme="minorHAnsi"/>
          <w:sz w:val="22"/>
          <w:szCs w:val="22"/>
        </w:rPr>
        <w:t>x</w:t>
      </w:r>
      <w:r w:rsidRPr="007A4DF4">
        <w:rPr>
          <w:rFonts w:asciiTheme="minorHAnsi" w:hAnsiTheme="minorHAnsi" w:cstheme="minorHAnsi"/>
          <w:sz w:val="22"/>
          <w:szCs w:val="22"/>
        </w:rPr>
        <w:t xml:space="preserve"> ]</w:t>
      </w:r>
      <w:r w:rsidRPr="007A4DF4">
        <w:rPr>
          <w:rFonts w:asciiTheme="minorHAnsi" w:hAnsiTheme="minorHAnsi" w:cstheme="minorHAnsi"/>
          <w:sz w:val="22"/>
          <w:szCs w:val="22"/>
        </w:rPr>
        <w:t xml:space="preserve"> Yes [  ] No</w:t>
      </w:r>
    </w:p>
    <w:p w:rsidR="00F24CFC" w:rsidRPr="007A4DF4" w:rsidP="00F24CFC" w14:paraId="2FE798AF" w14:textId="77777777">
      <w:pPr>
        <w:pStyle w:val="ListParagraph"/>
        <w:ind w:left="360"/>
        <w:rPr>
          <w:rFonts w:asciiTheme="minorHAnsi" w:hAnsiTheme="minorHAnsi" w:cstheme="minorHAnsi"/>
          <w:sz w:val="22"/>
          <w:szCs w:val="22"/>
        </w:rPr>
      </w:pPr>
      <w:r w:rsidRPr="007A4DF4">
        <w:rPr>
          <w:rFonts w:asciiTheme="minorHAnsi" w:hAnsiTheme="minorHAnsi" w:cstheme="minorHAnsi"/>
          <w:sz w:val="22"/>
          <w:szCs w:val="22"/>
        </w:rPr>
        <w:t xml:space="preserve"> </w:t>
      </w:r>
    </w:p>
    <w:p w:rsidR="0024521E" w:rsidRPr="007A4DF4" w:rsidP="0024521E" w14:paraId="62D938AE" w14:textId="77777777">
      <w:pPr>
        <w:rPr>
          <w:rFonts w:asciiTheme="minorHAnsi" w:hAnsiTheme="minorHAnsi" w:cstheme="minorHAnsi"/>
          <w:b/>
          <w:sz w:val="22"/>
          <w:szCs w:val="22"/>
        </w:rPr>
      </w:pPr>
      <w:r w:rsidRPr="007A4DF4">
        <w:rPr>
          <w:rFonts w:asciiTheme="minorHAnsi" w:hAnsiTheme="minorHAnsi" w:cstheme="minorHAnsi"/>
          <w:b/>
          <w:sz w:val="22"/>
          <w:szCs w:val="22"/>
        </w:rPr>
        <w:t>Please make sure that all instruments, instructions, and scripts are submitted with the request.</w:t>
      </w:r>
    </w:p>
    <w:p w:rsidR="00C52C45" w:rsidRPr="007A4DF4" w:rsidP="0024521E" w14:paraId="42605383" w14:textId="77777777">
      <w:pPr>
        <w:rPr>
          <w:rFonts w:asciiTheme="minorHAnsi" w:hAnsiTheme="minorHAnsi" w:cstheme="minorHAnsi"/>
          <w:b/>
          <w:sz w:val="22"/>
          <w:szCs w:val="22"/>
        </w:rPr>
      </w:pPr>
    </w:p>
    <w:p w:rsidR="00C52C45" w:rsidRPr="007A4DF4" w:rsidP="00C52C45" w14:paraId="04709C70" w14:textId="77777777">
      <w:pPr>
        <w:rPr>
          <w:rFonts w:asciiTheme="minorHAnsi" w:hAnsiTheme="minorHAnsi" w:cstheme="minorHAnsi"/>
          <w:b/>
          <w:sz w:val="22"/>
          <w:szCs w:val="22"/>
        </w:rPr>
      </w:pPr>
      <w:r w:rsidRPr="007A4DF4">
        <w:rPr>
          <w:rFonts w:asciiTheme="minorHAnsi" w:hAnsiTheme="minorHAnsi" w:cstheme="minorHAnsi"/>
          <w:b/>
          <w:sz w:val="22"/>
          <w:szCs w:val="22"/>
        </w:rPr>
        <w:t>CERTIFICATION:</w:t>
      </w:r>
    </w:p>
    <w:p w:rsidR="00C52C45" w:rsidRPr="007A4DF4" w:rsidP="00C52C45" w14:paraId="6F2E31FA" w14:textId="77777777">
      <w:pPr>
        <w:rPr>
          <w:rFonts w:asciiTheme="minorHAnsi" w:hAnsiTheme="minorHAnsi" w:cstheme="minorHAnsi"/>
          <w:sz w:val="22"/>
          <w:szCs w:val="22"/>
        </w:rPr>
      </w:pPr>
    </w:p>
    <w:p w:rsidR="00C52C45" w:rsidRPr="007A4DF4" w:rsidP="00C52C45" w14:paraId="5A4033FD" w14:textId="77777777">
      <w:pPr>
        <w:rPr>
          <w:rFonts w:asciiTheme="minorHAnsi" w:hAnsiTheme="minorHAnsi" w:cstheme="minorHAnsi"/>
          <w:sz w:val="22"/>
          <w:szCs w:val="22"/>
        </w:rPr>
      </w:pPr>
      <w:r w:rsidRPr="007A4DF4">
        <w:rPr>
          <w:rFonts w:asciiTheme="minorHAnsi" w:hAnsiTheme="minorHAnsi" w:cstheme="minorHAnsi"/>
          <w:sz w:val="22"/>
          <w:szCs w:val="22"/>
        </w:rPr>
        <w:t xml:space="preserve">I certify the following to be true: </w:t>
      </w:r>
    </w:p>
    <w:p w:rsidR="00C52C45" w:rsidRPr="007A4DF4" w:rsidP="00C52C45" w14:paraId="6C17479A" w14:textId="77777777">
      <w:pPr>
        <w:pStyle w:val="ListParagraph"/>
        <w:numPr>
          <w:ilvl w:val="0"/>
          <w:numId w:val="14"/>
        </w:numPr>
        <w:rPr>
          <w:rFonts w:asciiTheme="minorHAnsi" w:hAnsiTheme="minorHAnsi" w:cstheme="minorHAnsi"/>
          <w:sz w:val="22"/>
          <w:szCs w:val="22"/>
        </w:rPr>
      </w:pPr>
      <w:r w:rsidRPr="007A4DF4">
        <w:rPr>
          <w:rFonts w:asciiTheme="minorHAnsi" w:hAnsiTheme="minorHAnsi" w:cstheme="minorHAnsi"/>
          <w:sz w:val="22"/>
          <w:szCs w:val="22"/>
        </w:rPr>
        <w:t xml:space="preserve">The collection is voluntary. </w:t>
      </w:r>
    </w:p>
    <w:p w:rsidR="00C52C45" w:rsidRPr="007A4DF4" w:rsidP="00C52C45" w14:paraId="5422BEDA" w14:textId="77777777">
      <w:pPr>
        <w:pStyle w:val="ListParagraph"/>
        <w:numPr>
          <w:ilvl w:val="0"/>
          <w:numId w:val="14"/>
        </w:numPr>
        <w:rPr>
          <w:rFonts w:asciiTheme="minorHAnsi" w:hAnsiTheme="minorHAnsi" w:cstheme="minorHAnsi"/>
          <w:sz w:val="22"/>
          <w:szCs w:val="22"/>
        </w:rPr>
      </w:pPr>
      <w:r w:rsidRPr="007A4DF4">
        <w:rPr>
          <w:rFonts w:asciiTheme="minorHAnsi" w:hAnsiTheme="minorHAnsi" w:cstheme="minorHAnsi"/>
          <w:sz w:val="22"/>
          <w:szCs w:val="22"/>
        </w:rPr>
        <w:t xml:space="preserve">The collection is </w:t>
      </w:r>
      <w:r w:rsidRPr="007A4DF4">
        <w:rPr>
          <w:rFonts w:asciiTheme="minorHAnsi" w:hAnsiTheme="minorHAnsi" w:cstheme="minorHAnsi"/>
          <w:sz w:val="22"/>
          <w:szCs w:val="22"/>
        </w:rPr>
        <w:t>low-burden</w:t>
      </w:r>
      <w:r w:rsidRPr="007A4DF4">
        <w:rPr>
          <w:rFonts w:asciiTheme="minorHAnsi" w:hAnsiTheme="minorHAnsi" w:cstheme="minorHAnsi"/>
          <w:sz w:val="22"/>
          <w:szCs w:val="22"/>
        </w:rPr>
        <w:t xml:space="preserve"> for respondents and low-cost for the Federal Government.</w:t>
      </w:r>
    </w:p>
    <w:p w:rsidR="00C52C45" w:rsidRPr="007A4DF4" w:rsidP="00C52C45" w14:paraId="54009E37" w14:textId="77777777">
      <w:pPr>
        <w:pStyle w:val="ListParagraph"/>
        <w:numPr>
          <w:ilvl w:val="0"/>
          <w:numId w:val="14"/>
        </w:numPr>
        <w:rPr>
          <w:rFonts w:asciiTheme="minorHAnsi" w:hAnsiTheme="minorHAnsi" w:cstheme="minorHAnsi"/>
          <w:sz w:val="22"/>
          <w:szCs w:val="22"/>
        </w:rPr>
      </w:pPr>
      <w:r w:rsidRPr="007A4DF4">
        <w:rPr>
          <w:rFonts w:asciiTheme="minorHAnsi" w:hAnsiTheme="minorHAnsi" w:cstheme="minorHAnsi"/>
          <w:sz w:val="22"/>
          <w:szCs w:val="22"/>
        </w:rPr>
        <w:t xml:space="preserve">The collection is non-controversial and does </w:t>
      </w:r>
      <w:r w:rsidRPr="007A4DF4">
        <w:rPr>
          <w:rFonts w:asciiTheme="minorHAnsi" w:hAnsiTheme="minorHAnsi" w:cstheme="minorHAnsi"/>
          <w:sz w:val="22"/>
          <w:szCs w:val="22"/>
          <w:u w:val="single"/>
        </w:rPr>
        <w:t>not</w:t>
      </w:r>
      <w:r w:rsidRPr="007A4DF4">
        <w:rPr>
          <w:rFonts w:asciiTheme="minorHAnsi" w:hAnsiTheme="minorHAnsi" w:cstheme="minorHAnsi"/>
          <w:sz w:val="22"/>
          <w:szCs w:val="22"/>
        </w:rPr>
        <w:t xml:space="preserve"> raise issues of concern to other federal agencies.</w:t>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r w:rsidRPr="007A4DF4">
        <w:rPr>
          <w:rFonts w:asciiTheme="minorHAnsi" w:hAnsiTheme="minorHAnsi" w:cstheme="minorHAnsi"/>
          <w:sz w:val="22"/>
          <w:szCs w:val="22"/>
        </w:rPr>
        <w:tab/>
      </w:r>
    </w:p>
    <w:p w:rsidR="00C52C45" w:rsidRPr="007A4DF4" w:rsidP="00C52C45" w14:paraId="36C288D6" w14:textId="77777777">
      <w:pPr>
        <w:pStyle w:val="ListParagraph"/>
        <w:numPr>
          <w:ilvl w:val="0"/>
          <w:numId w:val="14"/>
        </w:numPr>
        <w:rPr>
          <w:rFonts w:asciiTheme="minorHAnsi" w:hAnsiTheme="minorHAnsi" w:cstheme="minorHAnsi"/>
          <w:sz w:val="22"/>
          <w:szCs w:val="22"/>
        </w:rPr>
      </w:pPr>
      <w:r w:rsidRPr="007A4DF4">
        <w:rPr>
          <w:rFonts w:asciiTheme="minorHAnsi" w:hAnsiTheme="minorHAnsi" w:cstheme="minorHAnsi"/>
          <w:sz w:val="22"/>
          <w:szCs w:val="22"/>
        </w:rPr>
        <w:t xml:space="preserve">The results are </w:t>
      </w:r>
      <w:r w:rsidRPr="007A4DF4">
        <w:rPr>
          <w:rFonts w:asciiTheme="minorHAnsi" w:hAnsiTheme="minorHAnsi" w:cstheme="minorHAnsi"/>
          <w:sz w:val="22"/>
          <w:szCs w:val="22"/>
          <w:u w:val="single"/>
        </w:rPr>
        <w:t>not</w:t>
      </w:r>
      <w:r w:rsidRPr="007A4DF4">
        <w:rPr>
          <w:rFonts w:asciiTheme="minorHAnsi" w:hAnsiTheme="minorHAnsi" w:cstheme="minorHAnsi"/>
          <w:sz w:val="22"/>
          <w:szCs w:val="22"/>
        </w:rPr>
        <w:t xml:space="preserve"> intended to be disseminated to the public.</w:t>
      </w:r>
      <w:r w:rsidRPr="007A4DF4">
        <w:rPr>
          <w:rFonts w:asciiTheme="minorHAnsi" w:hAnsiTheme="minorHAnsi" w:cstheme="minorHAnsi"/>
          <w:sz w:val="22"/>
          <w:szCs w:val="22"/>
        </w:rPr>
        <w:tab/>
      </w:r>
      <w:r w:rsidRPr="007A4DF4">
        <w:rPr>
          <w:rFonts w:asciiTheme="minorHAnsi" w:hAnsiTheme="minorHAnsi" w:cstheme="minorHAnsi"/>
          <w:sz w:val="22"/>
          <w:szCs w:val="22"/>
        </w:rPr>
        <w:tab/>
      </w:r>
    </w:p>
    <w:p w:rsidR="00C52C45" w:rsidRPr="007A4DF4" w:rsidP="00C52C45" w14:paraId="60083FF3" w14:textId="77777777">
      <w:pPr>
        <w:pStyle w:val="ListParagraph"/>
        <w:numPr>
          <w:ilvl w:val="0"/>
          <w:numId w:val="14"/>
        </w:numPr>
        <w:rPr>
          <w:rFonts w:asciiTheme="minorHAnsi" w:hAnsiTheme="minorHAnsi" w:cstheme="minorHAnsi"/>
          <w:sz w:val="22"/>
          <w:szCs w:val="22"/>
        </w:rPr>
      </w:pPr>
      <w:r w:rsidRPr="007A4DF4">
        <w:rPr>
          <w:rFonts w:asciiTheme="minorHAnsi" w:hAnsiTheme="minorHAnsi" w:cstheme="minorHAnsi"/>
          <w:sz w:val="22"/>
          <w:szCs w:val="22"/>
        </w:rPr>
        <w:t xml:space="preserve">Information gathered will not be used for the purpose of </w:t>
      </w:r>
      <w:r w:rsidRPr="007A4DF4">
        <w:rPr>
          <w:rFonts w:asciiTheme="minorHAnsi" w:hAnsiTheme="minorHAnsi" w:cstheme="minorHAnsi"/>
          <w:sz w:val="22"/>
          <w:szCs w:val="22"/>
          <w:u w:val="single"/>
        </w:rPr>
        <w:t>substantially</w:t>
      </w:r>
      <w:r w:rsidRPr="007A4DF4">
        <w:rPr>
          <w:rFonts w:asciiTheme="minorHAnsi" w:hAnsiTheme="minorHAnsi" w:cstheme="minorHAnsi"/>
          <w:sz w:val="22"/>
          <w:szCs w:val="22"/>
        </w:rPr>
        <w:t xml:space="preserve"> informing </w:t>
      </w:r>
      <w:r w:rsidRPr="007A4DF4">
        <w:rPr>
          <w:rFonts w:asciiTheme="minorHAnsi" w:hAnsiTheme="minorHAnsi" w:cstheme="minorHAnsi"/>
          <w:sz w:val="22"/>
          <w:szCs w:val="22"/>
          <w:u w:val="single"/>
        </w:rPr>
        <w:t xml:space="preserve">influential </w:t>
      </w:r>
      <w:r w:rsidRPr="007A4DF4">
        <w:rPr>
          <w:rFonts w:asciiTheme="minorHAnsi" w:hAnsiTheme="minorHAnsi" w:cstheme="minorHAnsi"/>
          <w:sz w:val="22"/>
          <w:szCs w:val="22"/>
        </w:rPr>
        <w:t xml:space="preserve">policy decisions. </w:t>
      </w:r>
    </w:p>
    <w:p w:rsidR="00C52C45" w:rsidRPr="007A4DF4" w:rsidP="00C52C45" w14:paraId="378A2EAF" w14:textId="77777777">
      <w:pPr>
        <w:pStyle w:val="ListParagraph"/>
        <w:numPr>
          <w:ilvl w:val="0"/>
          <w:numId w:val="14"/>
        </w:numPr>
        <w:rPr>
          <w:rFonts w:asciiTheme="minorHAnsi" w:hAnsiTheme="minorHAnsi" w:cstheme="minorHAnsi"/>
          <w:sz w:val="22"/>
          <w:szCs w:val="22"/>
        </w:rPr>
      </w:pPr>
      <w:r w:rsidRPr="007A4DF4">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7A4DF4" w:rsidP="00C52C45" w14:paraId="4B2DCE82" w14:textId="77777777">
      <w:pPr>
        <w:rPr>
          <w:rFonts w:asciiTheme="minorHAnsi" w:hAnsiTheme="minorHAnsi" w:cstheme="minorHAnsi"/>
          <w:sz w:val="22"/>
          <w:szCs w:val="22"/>
        </w:rPr>
      </w:pPr>
    </w:p>
    <w:p w:rsidR="00C52C45" w:rsidRPr="007A4DF4" w:rsidP="00C52C45" w14:paraId="37583063" w14:textId="5F60F6B1">
      <w:pPr>
        <w:rPr>
          <w:rFonts w:asciiTheme="minorHAnsi" w:hAnsiTheme="minorHAnsi" w:cstheme="minorHAnsi"/>
          <w:sz w:val="22"/>
          <w:szCs w:val="22"/>
        </w:rPr>
      </w:pPr>
      <w:r w:rsidRPr="007A4DF4">
        <w:rPr>
          <w:rFonts w:asciiTheme="minorHAnsi" w:hAnsiTheme="minorHAnsi" w:cstheme="minorHAnsi"/>
          <w:sz w:val="22"/>
          <w:szCs w:val="22"/>
        </w:rPr>
        <w:t>Name:</w:t>
      </w:r>
      <w:r w:rsidRPr="007A4DF4" w:rsidR="0063502E">
        <w:rPr>
          <w:rFonts w:asciiTheme="minorHAnsi" w:hAnsiTheme="minorHAnsi" w:cstheme="minorHAnsi"/>
          <w:sz w:val="22"/>
          <w:szCs w:val="22"/>
        </w:rPr>
        <w:t xml:space="preserve"> </w:t>
      </w:r>
      <w:r w:rsidRPr="007A4DF4" w:rsidR="00666D93">
        <w:rPr>
          <w:rFonts w:asciiTheme="minorHAnsi" w:hAnsiTheme="minorHAnsi" w:cstheme="minorHAnsi"/>
          <w:sz w:val="22"/>
          <w:szCs w:val="22"/>
          <w:u w:val="single"/>
        </w:rPr>
        <w:t>Emily Eisenhauer</w:t>
      </w: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506A8C4E">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8587ECE"/>
    <w:multiLevelType w:val="hybridMultilevel"/>
    <w:tmpl w:val="98CA0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FC86F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1"/>
  </w:num>
  <w:num w:numId="2" w16cid:durableId="799229596">
    <w:abstractNumId w:val="18"/>
  </w:num>
  <w:num w:numId="3" w16cid:durableId="426655163">
    <w:abstractNumId w:val="17"/>
  </w:num>
  <w:num w:numId="4" w16cid:durableId="446857116">
    <w:abstractNumId w:val="19"/>
  </w:num>
  <w:num w:numId="5" w16cid:durableId="133379783">
    <w:abstractNumId w:val="3"/>
  </w:num>
  <w:num w:numId="6" w16cid:durableId="1695376448">
    <w:abstractNumId w:val="1"/>
  </w:num>
  <w:num w:numId="7" w16cid:durableId="601961183">
    <w:abstractNumId w:val="9"/>
  </w:num>
  <w:num w:numId="8" w16cid:durableId="1691763057">
    <w:abstractNumId w:val="15"/>
  </w:num>
  <w:num w:numId="9" w16cid:durableId="199516969">
    <w:abstractNumId w:val="10"/>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6"/>
  </w:num>
  <w:num w:numId="15" w16cid:durableId="221017070">
    <w:abstractNumId w:val="14"/>
  </w:num>
  <w:num w:numId="16" w16cid:durableId="1718044373">
    <w:abstractNumId w:val="13"/>
  </w:num>
  <w:num w:numId="17" w16cid:durableId="986327051">
    <w:abstractNumId w:val="4"/>
  </w:num>
  <w:num w:numId="18" w16cid:durableId="1797215453">
    <w:abstractNumId w:val="5"/>
  </w:num>
  <w:num w:numId="19" w16cid:durableId="1525096424">
    <w:abstractNumId w:val="8"/>
  </w:num>
  <w:num w:numId="20" w16cid:durableId="219294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732E"/>
    <w:rsid w:val="000B2838"/>
    <w:rsid w:val="000C767A"/>
    <w:rsid w:val="000D44CA"/>
    <w:rsid w:val="000E200B"/>
    <w:rsid w:val="000F68BE"/>
    <w:rsid w:val="001927A4"/>
    <w:rsid w:val="00194AC6"/>
    <w:rsid w:val="001A23B0"/>
    <w:rsid w:val="001A25CC"/>
    <w:rsid w:val="001A4C94"/>
    <w:rsid w:val="001B0AAA"/>
    <w:rsid w:val="001C39F7"/>
    <w:rsid w:val="001D4F6D"/>
    <w:rsid w:val="001E5969"/>
    <w:rsid w:val="00237B48"/>
    <w:rsid w:val="0024521E"/>
    <w:rsid w:val="00263C3D"/>
    <w:rsid w:val="00266602"/>
    <w:rsid w:val="002731BB"/>
    <w:rsid w:val="00274D0B"/>
    <w:rsid w:val="002B052D"/>
    <w:rsid w:val="002B34CD"/>
    <w:rsid w:val="002B3C95"/>
    <w:rsid w:val="002C1BA0"/>
    <w:rsid w:val="002D0B92"/>
    <w:rsid w:val="002E0C40"/>
    <w:rsid w:val="002F024C"/>
    <w:rsid w:val="00360A97"/>
    <w:rsid w:val="003741AC"/>
    <w:rsid w:val="00383FD2"/>
    <w:rsid w:val="003C023C"/>
    <w:rsid w:val="003C51E1"/>
    <w:rsid w:val="003D5BBE"/>
    <w:rsid w:val="003E0BF7"/>
    <w:rsid w:val="003E1097"/>
    <w:rsid w:val="003E3C61"/>
    <w:rsid w:val="003F1C5B"/>
    <w:rsid w:val="00411CBF"/>
    <w:rsid w:val="00415AE7"/>
    <w:rsid w:val="00415F89"/>
    <w:rsid w:val="00434E33"/>
    <w:rsid w:val="00441434"/>
    <w:rsid w:val="0044332E"/>
    <w:rsid w:val="0045264C"/>
    <w:rsid w:val="0048209C"/>
    <w:rsid w:val="00486A43"/>
    <w:rsid w:val="004876EC"/>
    <w:rsid w:val="004A7FF3"/>
    <w:rsid w:val="004B608E"/>
    <w:rsid w:val="004D6E14"/>
    <w:rsid w:val="004E727F"/>
    <w:rsid w:val="004F0129"/>
    <w:rsid w:val="005009B0"/>
    <w:rsid w:val="00501DA8"/>
    <w:rsid w:val="005144A4"/>
    <w:rsid w:val="005305FA"/>
    <w:rsid w:val="00533613"/>
    <w:rsid w:val="00543C04"/>
    <w:rsid w:val="005805CB"/>
    <w:rsid w:val="00597A64"/>
    <w:rsid w:val="005A1006"/>
    <w:rsid w:val="005B02AC"/>
    <w:rsid w:val="005C263B"/>
    <w:rsid w:val="005E714A"/>
    <w:rsid w:val="005F63E9"/>
    <w:rsid w:val="005F693D"/>
    <w:rsid w:val="006102BD"/>
    <w:rsid w:val="006138D0"/>
    <w:rsid w:val="006140A0"/>
    <w:rsid w:val="0063502E"/>
    <w:rsid w:val="00636621"/>
    <w:rsid w:val="0063731C"/>
    <w:rsid w:val="00642B49"/>
    <w:rsid w:val="00666D93"/>
    <w:rsid w:val="00677971"/>
    <w:rsid w:val="006817F9"/>
    <w:rsid w:val="006832D9"/>
    <w:rsid w:val="0069403B"/>
    <w:rsid w:val="006F3DDE"/>
    <w:rsid w:val="00704678"/>
    <w:rsid w:val="007425E7"/>
    <w:rsid w:val="007A4DF4"/>
    <w:rsid w:val="007A64D5"/>
    <w:rsid w:val="007B61D4"/>
    <w:rsid w:val="007D2EAE"/>
    <w:rsid w:val="007F7080"/>
    <w:rsid w:val="00802607"/>
    <w:rsid w:val="008101A5"/>
    <w:rsid w:val="00822664"/>
    <w:rsid w:val="00843796"/>
    <w:rsid w:val="00853DFB"/>
    <w:rsid w:val="00895229"/>
    <w:rsid w:val="008B2EB3"/>
    <w:rsid w:val="008F0203"/>
    <w:rsid w:val="008F50D4"/>
    <w:rsid w:val="009239AA"/>
    <w:rsid w:val="00935ADA"/>
    <w:rsid w:val="00946B6C"/>
    <w:rsid w:val="00955A71"/>
    <w:rsid w:val="0096108F"/>
    <w:rsid w:val="009A0414"/>
    <w:rsid w:val="009B4B53"/>
    <w:rsid w:val="009C13B9"/>
    <w:rsid w:val="009C58F4"/>
    <w:rsid w:val="009D01A2"/>
    <w:rsid w:val="009D6218"/>
    <w:rsid w:val="009F5923"/>
    <w:rsid w:val="009F5CDE"/>
    <w:rsid w:val="00A15CBE"/>
    <w:rsid w:val="00A403BB"/>
    <w:rsid w:val="00A43F4C"/>
    <w:rsid w:val="00A674DF"/>
    <w:rsid w:val="00A70090"/>
    <w:rsid w:val="00A75083"/>
    <w:rsid w:val="00A83AA6"/>
    <w:rsid w:val="00A854A6"/>
    <w:rsid w:val="00A934D6"/>
    <w:rsid w:val="00AE1809"/>
    <w:rsid w:val="00AF136C"/>
    <w:rsid w:val="00B10FE4"/>
    <w:rsid w:val="00B377C7"/>
    <w:rsid w:val="00B464C0"/>
    <w:rsid w:val="00B57A9B"/>
    <w:rsid w:val="00B80D76"/>
    <w:rsid w:val="00BA2105"/>
    <w:rsid w:val="00BA7E06"/>
    <w:rsid w:val="00BB43B5"/>
    <w:rsid w:val="00BB6219"/>
    <w:rsid w:val="00BD290F"/>
    <w:rsid w:val="00BE4F98"/>
    <w:rsid w:val="00BF6FC5"/>
    <w:rsid w:val="00C14CC4"/>
    <w:rsid w:val="00C25E87"/>
    <w:rsid w:val="00C33C52"/>
    <w:rsid w:val="00C40D8B"/>
    <w:rsid w:val="00C52AED"/>
    <w:rsid w:val="00C52C45"/>
    <w:rsid w:val="00C8407A"/>
    <w:rsid w:val="00C8488C"/>
    <w:rsid w:val="00C86E91"/>
    <w:rsid w:val="00CA2650"/>
    <w:rsid w:val="00CA669F"/>
    <w:rsid w:val="00CB1078"/>
    <w:rsid w:val="00CB5705"/>
    <w:rsid w:val="00CC6FAF"/>
    <w:rsid w:val="00CF6542"/>
    <w:rsid w:val="00D17542"/>
    <w:rsid w:val="00D21F69"/>
    <w:rsid w:val="00D24698"/>
    <w:rsid w:val="00D50640"/>
    <w:rsid w:val="00D6383F"/>
    <w:rsid w:val="00D8139B"/>
    <w:rsid w:val="00D9114C"/>
    <w:rsid w:val="00DA51BB"/>
    <w:rsid w:val="00DB59D0"/>
    <w:rsid w:val="00DC33D3"/>
    <w:rsid w:val="00E26329"/>
    <w:rsid w:val="00E37D10"/>
    <w:rsid w:val="00E40B50"/>
    <w:rsid w:val="00E50293"/>
    <w:rsid w:val="00E65FFC"/>
    <w:rsid w:val="00E744EA"/>
    <w:rsid w:val="00E80951"/>
    <w:rsid w:val="00E86CC6"/>
    <w:rsid w:val="00E97923"/>
    <w:rsid w:val="00E97D10"/>
    <w:rsid w:val="00EA0414"/>
    <w:rsid w:val="00EB4F8D"/>
    <w:rsid w:val="00EB56B3"/>
    <w:rsid w:val="00ED2660"/>
    <w:rsid w:val="00ED6492"/>
    <w:rsid w:val="00EF2095"/>
    <w:rsid w:val="00EF7177"/>
    <w:rsid w:val="00F0442A"/>
    <w:rsid w:val="00F06866"/>
    <w:rsid w:val="00F15956"/>
    <w:rsid w:val="00F24CFC"/>
    <w:rsid w:val="00F3170F"/>
    <w:rsid w:val="00F67F00"/>
    <w:rsid w:val="00F73273"/>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character" w:customStyle="1" w:styleId="normaltextrun">
    <w:name w:val="normaltextrun"/>
    <w:basedOn w:val="DefaultParagraphFont"/>
    <w:rsid w:val="00BE4F98"/>
  </w:style>
  <w:style w:type="character" w:customStyle="1" w:styleId="eop">
    <w:name w:val="eop"/>
    <w:basedOn w:val="DefaultParagraphFont"/>
    <w:rsid w:val="00BE4F98"/>
  </w:style>
  <w:style w:type="paragraph" w:customStyle="1" w:styleId="paragraph">
    <w:name w:val="paragraph"/>
    <w:basedOn w:val="Normal"/>
    <w:rsid w:val="00BE4F98"/>
    <w:pPr>
      <w:spacing w:before="100" w:beforeAutospacing="1" w:after="100" w:afterAutospacing="1"/>
    </w:pPr>
  </w:style>
  <w:style w:type="character" w:styleId="Mention">
    <w:name w:val="Mention"/>
    <w:basedOn w:val="DefaultParagraphFont"/>
    <w:uiPriority w:val="99"/>
    <w:unhideWhenUsed/>
    <w:rsid w:val="00666D93"/>
    <w:rPr>
      <w:color w:val="2B579A"/>
      <w:shd w:val="clear" w:color="auto" w:fill="E6E6E6"/>
    </w:rPr>
  </w:style>
  <w:style w:type="character" w:styleId="Hyperlink">
    <w:name w:val="Hyperlink"/>
    <w:basedOn w:val="DefaultParagraphFont"/>
    <w:uiPriority w:val="99"/>
    <w:unhideWhenUsed/>
    <w:rsid w:val="00666D93"/>
    <w:rPr>
      <w:color w:val="0563C1" w:themeColor="hyperlink"/>
      <w:u w:val="single"/>
    </w:rPr>
  </w:style>
  <w:style w:type="paragraph" w:styleId="Revision">
    <w:name w:val="Revision"/>
    <w:hidden/>
    <w:uiPriority w:val="99"/>
    <w:semiHidden/>
    <w:rsid w:val="001E59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3Tables/html/RUS_h.aspx" TargetMode="External" /><Relationship Id="rId9"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E5E1B91CE80214BB9EF965F325F1682" ma:contentTypeVersion="25" ma:contentTypeDescription="Create a new document." ma:contentTypeScope="" ma:versionID="5881555f75adfe7f80549bff6f9e9b3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fadbb2f-841d-4a3f-88d8-24193c7130c9" xmlns:ns7="cd1f8c04-1d22-45fa-b28d-f780796ddbff" targetNamespace="http://schemas.microsoft.com/office/2006/metadata/properties" ma:root="true" ma:fieldsID="4676a3d3c94c48ec8a8c05669e6a1b49" ns1:_="" ns3:_="" ns4:_="" ns5:_="" ns6:_="" ns7:_="">
    <xsd:import namespace="http://schemas.microsoft.com/sharepoint/v3"/>
    <xsd:import namespace="4ffa91fb-a0ff-4ac5-b2db-65c790d184a4"/>
    <xsd:import namespace="http://schemas.microsoft.com/sharepoint.v3"/>
    <xsd:import namespace="http://schemas.microsoft.com/sharepoint/v3/fields"/>
    <xsd:import namespace="dfadbb2f-841d-4a3f-88d8-24193c7130c9"/>
    <xsd:import namespace="cd1f8c04-1d22-45fa-b28d-f780796ddbf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6:Records_x0020_Status" minOccurs="0"/>
                <xsd:element ref="ns6:Records_x0020_Date" minOccurs="0"/>
                <xsd:element ref="ns7:MediaServiceEventHashCode" minOccurs="0"/>
                <xsd:element ref="ns7:MediaServiceGenerationTime" minOccurs="0"/>
                <xsd:element ref="ns7:MediaServiceAutoTags" minOccurs="0"/>
                <xsd:element ref="ns7:MediaServiceOCR" minOccurs="0"/>
                <xsd:element ref="ns7:MediaServiceAutoKeyPoints" minOccurs="0"/>
                <xsd:element ref="ns7:MediaServiceKeyPoints" minOccurs="0"/>
                <xsd:element ref="ns7:MediaServiceLocation" minOccurs="0"/>
                <xsd:element ref="ns7:MediaLengthInSeconds" minOccurs="0"/>
                <xsd:element ref="ns1:_ip_UnifiedCompliancePolicyProperties" minOccurs="0"/>
                <xsd:element ref="ns1:_ip_UnifiedCompliancePolicyUIAction" minOccurs="0"/>
                <xsd:element ref="ns7:_activity" minOccurs="0"/>
                <xsd:element ref="ns7:MediaServiceObjectDetectorVersions" minOccurs="0"/>
                <xsd:element ref="ns7:MediaServiceSystemTag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fcf9651-ee38-4058-8e95-7a08c8bdc6a8}" ma:internalName="TaxCatchAllLabel" ma:readOnly="true" ma:showField="CatchAllDataLabel" ma:web="dfadbb2f-841d-4a3f-88d8-24193c7130c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fcf9651-ee38-4058-8e95-7a08c8bdc6a8}" ma:internalName="TaxCatchAll" ma:showField="CatchAllData" ma:web="dfadbb2f-841d-4a3f-88d8-24193c7130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dbb2f-841d-4a3f-88d8-24193c7130c9"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4" nillable="true" ma:displayName="Records Status" ma:default="Pending" ma:internalName="Records_x0020_Status">
      <xsd:simpleType>
        <xsd:restriction base="dms:Text"/>
      </xsd:simpleType>
    </xsd:element>
    <xsd:element name="Records_x0020_Date" ma:index="35"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1f8c04-1d22-45fa-b28d-f780796ddbf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ystemTags" ma:index="48" nillable="true" ma:displayName="MediaServiceSystemTags" ma:hidden="true" ma:internalName="MediaServiceSystemTags" ma:readOnly="true">
      <xsd:simpleType>
        <xsd:restriction base="dms:Note"/>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Records_x0020_Status xmlns="dfadbb2f-841d-4a3f-88d8-24193c7130c9">Pending</Records_x0020_Status>
    <_activity xmlns="cd1f8c04-1d22-45fa-b28d-f780796ddbff" xsi:nil="true"/>
    <Records_x0020_Date xmlns="dfadbb2f-841d-4a3f-88d8-24193c7130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2.xml><?xml version="1.0" encoding="utf-8"?>
<ds:datastoreItem xmlns:ds="http://schemas.openxmlformats.org/officeDocument/2006/customXml" ds:itemID="{C7D40F8E-72D1-47BF-9CEA-44D89BEB6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fadbb2f-841d-4a3f-88d8-24193c7130c9"/>
    <ds:schemaRef ds:uri="cd1f8c04-1d22-45fa-b28d-f780796d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dfadbb2f-841d-4a3f-88d8-24193c7130c9"/>
    <ds:schemaRef ds:uri="cd1f8c04-1d22-45fa-b28d-f780796ddbff"/>
  </ds:schemaRefs>
</ds:datastoreItem>
</file>

<file path=customXml/itemProps4.xml><?xml version="1.0" encoding="utf-8"?>
<ds:datastoreItem xmlns:ds="http://schemas.openxmlformats.org/officeDocument/2006/customXml" ds:itemID="{CF2BB5FC-10B8-44C7-A39D-62306A843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3</cp:revision>
  <cp:lastPrinted>2010-10-04T15:59:00Z</cp:lastPrinted>
  <dcterms:created xsi:type="dcterms:W3CDTF">2024-06-18T19:09:00Z</dcterms:created>
  <dcterms:modified xsi:type="dcterms:W3CDTF">2024-06-18T19:09:00Z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0x010100CE5E1B91CE80214BB9EF965F325F1682</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