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B3716" w:rsidRPr="00FF6DC4" w:rsidP="006B3716" w14:paraId="19451AC0" w14:textId="77777777">
      <w:pPr>
        <w:pStyle w:val="Heading1"/>
      </w:pPr>
      <w:bookmarkStart w:id="0" w:name="_GoBack"/>
      <w:bookmarkEnd w:id="0"/>
      <w:r>
        <w:t>Administration</w:t>
      </w:r>
      <w:r w:rsidR="00090CA8">
        <w:t xml:space="preserve"> </w:t>
      </w:r>
      <w:r w:rsidR="00C51D42">
        <w:tab/>
      </w:r>
      <w:r w:rsidR="00C51D42">
        <w:tab/>
      </w:r>
      <w:r w:rsidR="00C51D42">
        <w:tab/>
      </w:r>
      <w:r w:rsidR="00C51D42">
        <w:tab/>
      </w:r>
      <w:r w:rsidR="00C51D42">
        <w:tab/>
      </w:r>
      <w:r w:rsidR="00C51D42">
        <w:tab/>
      </w:r>
      <w:r w:rsidR="00C51D42">
        <w:tab/>
      </w:r>
      <w:r w:rsidR="00C51D42">
        <w:tab/>
      </w:r>
      <w:r w:rsidR="00C51D42">
        <w:tab/>
        <w:t>v1.0</w:t>
      </w:r>
    </w:p>
    <w:p w:rsidR="006B3716" w:rsidRPr="002E1DBC" w:rsidP="002E1DBC" w14:paraId="0B1FF75E" w14:textId="77777777">
      <w:pPr>
        <w:pStyle w:val="Heading2"/>
      </w:pPr>
      <w:r w:rsidRPr="002E1DBC">
        <w:t>Definition</w:t>
      </w:r>
    </w:p>
    <w:p w:rsidR="00744478" w:rsidP="00BF7E4F" w14:paraId="64618CCA" w14:textId="3B0F8CBD">
      <w:pPr>
        <w:widowControl w:val="0"/>
        <w:tabs>
          <w:tab w:val="left" w:pos="9360"/>
        </w:tabs>
        <w:spacing w:before="120" w:after="120" w:line="240" w:lineRule="auto"/>
        <w:ind w:right="14"/>
        <w:rPr>
          <w:rFonts w:eastAsia="Times New Roman" w:cstheme="minorHAnsi"/>
          <w:color w:val="19150F"/>
          <w:szCs w:val="24"/>
          <w:lang w:val="en"/>
        </w:rPr>
      </w:pPr>
      <w:r>
        <w:rPr>
          <w:rFonts w:eastAsia="Times New Roman" w:cstheme="minorHAnsi"/>
          <w:color w:val="19150F"/>
          <w:szCs w:val="24"/>
          <w:lang w:val="en"/>
        </w:rPr>
        <w:t xml:space="preserve">The administration </w:t>
      </w:r>
      <w:r w:rsidR="003024D1">
        <w:rPr>
          <w:rFonts w:eastAsia="Times New Roman" w:cstheme="minorHAnsi"/>
          <w:color w:val="19150F"/>
          <w:szCs w:val="24"/>
          <w:lang w:val="en"/>
        </w:rPr>
        <w:t>function</w:t>
      </w:r>
      <w:r w:rsidR="00527CA5">
        <w:rPr>
          <w:rFonts w:eastAsia="Times New Roman" w:cstheme="minorHAnsi"/>
          <w:color w:val="19150F"/>
          <w:szCs w:val="24"/>
          <w:lang w:val="en"/>
        </w:rPr>
        <w:t xml:space="preserve"> is core to the </w:t>
      </w:r>
      <w:r w:rsidRPr="002D2BC1" w:rsidR="00482534">
        <w:t>Comprehensive Child Welfare Information System</w:t>
      </w:r>
      <w:r w:rsidRPr="00E51057" w:rsidR="00482534">
        <w:t xml:space="preserve"> </w:t>
      </w:r>
      <w:r w:rsidR="00482534">
        <w:t>(</w:t>
      </w:r>
      <w:r w:rsidR="00527CA5">
        <w:rPr>
          <w:rFonts w:eastAsia="Times New Roman" w:cstheme="minorHAnsi"/>
          <w:color w:val="19150F"/>
          <w:szCs w:val="24"/>
          <w:lang w:val="en"/>
        </w:rPr>
        <w:t>CCWIS</w:t>
      </w:r>
      <w:r w:rsidR="00482534">
        <w:rPr>
          <w:rFonts w:eastAsia="Times New Roman" w:cstheme="minorHAnsi"/>
          <w:color w:val="19150F"/>
          <w:szCs w:val="24"/>
          <w:lang w:val="en"/>
        </w:rPr>
        <w:t>)</w:t>
      </w:r>
      <w:r w:rsidR="00527CA5">
        <w:rPr>
          <w:rFonts w:eastAsia="Times New Roman" w:cstheme="minorHAnsi"/>
          <w:color w:val="19150F"/>
          <w:szCs w:val="24"/>
          <w:lang w:val="en"/>
        </w:rPr>
        <w:t xml:space="preserve"> application infrastructure to manage and route</w:t>
      </w:r>
      <w:r>
        <w:rPr>
          <w:rFonts w:eastAsia="Times New Roman" w:cstheme="minorHAnsi"/>
          <w:color w:val="19150F"/>
          <w:szCs w:val="24"/>
          <w:lang w:val="en"/>
        </w:rPr>
        <w:t xml:space="preserve"> reference data required to complete the agency’s business functions.</w:t>
      </w:r>
      <w:r w:rsidR="00105770">
        <w:rPr>
          <w:rFonts w:eastAsia="Times New Roman" w:cstheme="minorHAnsi"/>
          <w:color w:val="19150F"/>
          <w:szCs w:val="24"/>
          <w:lang w:val="en"/>
        </w:rPr>
        <w:t xml:space="preserve"> </w:t>
      </w:r>
      <w:r>
        <w:rPr>
          <w:rFonts w:eastAsia="Times New Roman" w:cstheme="minorHAnsi"/>
          <w:color w:val="19150F"/>
          <w:szCs w:val="24"/>
          <w:lang w:val="en"/>
        </w:rPr>
        <w:t xml:space="preserve"> The administration </w:t>
      </w:r>
      <w:r w:rsidR="003024D1">
        <w:rPr>
          <w:rFonts w:eastAsia="Times New Roman" w:cstheme="minorHAnsi"/>
          <w:color w:val="19150F"/>
          <w:szCs w:val="24"/>
          <w:lang w:val="en"/>
        </w:rPr>
        <w:t>function</w:t>
      </w:r>
      <w:r>
        <w:rPr>
          <w:rFonts w:eastAsia="Times New Roman" w:cstheme="minorHAnsi"/>
          <w:color w:val="19150F"/>
          <w:szCs w:val="24"/>
          <w:lang w:val="en"/>
        </w:rPr>
        <w:t xml:space="preserve"> may be a singular component of the CCWIS solution, or multiple </w:t>
      </w:r>
      <w:r w:rsidR="005764B0">
        <w:rPr>
          <w:rFonts w:eastAsia="Times New Roman" w:cstheme="minorHAnsi"/>
          <w:color w:val="19150F"/>
          <w:szCs w:val="24"/>
          <w:lang w:val="en"/>
        </w:rPr>
        <w:t xml:space="preserve">components </w:t>
      </w:r>
      <w:r>
        <w:rPr>
          <w:rFonts w:eastAsia="Times New Roman" w:cstheme="minorHAnsi"/>
          <w:color w:val="19150F"/>
          <w:szCs w:val="24"/>
          <w:lang w:val="en"/>
        </w:rPr>
        <w:t>working together to provide the</w:t>
      </w:r>
      <w:r w:rsidR="005764B0">
        <w:rPr>
          <w:rFonts w:eastAsia="Times New Roman" w:cstheme="minorHAnsi"/>
          <w:color w:val="19150F"/>
          <w:szCs w:val="24"/>
          <w:lang w:val="en"/>
        </w:rPr>
        <w:t xml:space="preserve"> needed</w:t>
      </w:r>
      <w:r>
        <w:rPr>
          <w:rFonts w:eastAsia="Times New Roman" w:cstheme="minorHAnsi"/>
          <w:color w:val="19150F"/>
          <w:szCs w:val="24"/>
          <w:lang w:val="en"/>
        </w:rPr>
        <w:t xml:space="preserve"> </w:t>
      </w:r>
      <w:r w:rsidR="00343035">
        <w:rPr>
          <w:rFonts w:eastAsia="Times New Roman" w:cstheme="minorHAnsi"/>
          <w:color w:val="19150F"/>
          <w:szCs w:val="24"/>
          <w:lang w:val="en"/>
        </w:rPr>
        <w:t>functions.</w:t>
      </w:r>
      <w:r w:rsidR="00105770">
        <w:rPr>
          <w:rFonts w:eastAsia="Times New Roman" w:cstheme="minorHAnsi"/>
          <w:color w:val="19150F"/>
          <w:szCs w:val="24"/>
          <w:lang w:val="en"/>
        </w:rPr>
        <w:t xml:space="preserve"> </w:t>
      </w:r>
      <w:r w:rsidR="00343035">
        <w:rPr>
          <w:rFonts w:eastAsia="Times New Roman" w:cstheme="minorHAnsi"/>
          <w:color w:val="19150F"/>
          <w:szCs w:val="24"/>
          <w:lang w:val="en"/>
        </w:rPr>
        <w:t xml:space="preserve"> </w:t>
      </w:r>
      <w:r w:rsidR="00527CA5">
        <w:rPr>
          <w:rFonts w:eastAsia="Times New Roman" w:cstheme="minorHAnsi"/>
          <w:color w:val="19150F"/>
          <w:szCs w:val="24"/>
          <w:lang w:val="en"/>
        </w:rPr>
        <w:t xml:space="preserve">The </w:t>
      </w:r>
      <w:r w:rsidR="003024D1">
        <w:rPr>
          <w:rFonts w:eastAsia="Times New Roman" w:cstheme="minorHAnsi"/>
          <w:color w:val="19150F"/>
          <w:szCs w:val="24"/>
          <w:lang w:val="en"/>
        </w:rPr>
        <w:t>function</w:t>
      </w:r>
      <w:r w:rsidR="00527CA5">
        <w:rPr>
          <w:rFonts w:eastAsia="Times New Roman" w:cstheme="minorHAnsi"/>
          <w:color w:val="19150F"/>
          <w:szCs w:val="24"/>
          <w:lang w:val="en"/>
        </w:rPr>
        <w:t xml:space="preserve"> includes </w:t>
      </w:r>
      <w:r w:rsidR="005764B0">
        <w:rPr>
          <w:rFonts w:eastAsia="Times New Roman" w:cstheme="minorHAnsi"/>
          <w:color w:val="19150F"/>
          <w:szCs w:val="24"/>
          <w:lang w:val="en"/>
        </w:rPr>
        <w:t xml:space="preserve">processes </w:t>
      </w:r>
      <w:r w:rsidR="00527CA5">
        <w:rPr>
          <w:rFonts w:eastAsia="Times New Roman" w:cstheme="minorHAnsi"/>
          <w:color w:val="19150F"/>
          <w:szCs w:val="24"/>
          <w:lang w:val="en"/>
        </w:rPr>
        <w:t xml:space="preserve">that provide the </w:t>
      </w:r>
      <w:r>
        <w:rPr>
          <w:rFonts w:eastAsia="Times New Roman" w:cstheme="minorHAnsi"/>
          <w:color w:val="19150F"/>
          <w:szCs w:val="24"/>
          <w:lang w:val="en"/>
        </w:rPr>
        <w:t>ability to configure reference data such</w:t>
      </w:r>
      <w:r w:rsidR="003E50C8">
        <w:rPr>
          <w:rFonts w:eastAsia="Times New Roman" w:cstheme="minorHAnsi"/>
          <w:color w:val="19150F"/>
          <w:szCs w:val="24"/>
          <w:lang w:val="en"/>
        </w:rPr>
        <w:t xml:space="preserve"> as</w:t>
      </w:r>
      <w:r>
        <w:rPr>
          <w:rFonts w:eastAsia="Times New Roman" w:cstheme="minorHAnsi"/>
          <w:color w:val="19150F"/>
          <w:szCs w:val="24"/>
          <w:lang w:val="en"/>
        </w:rPr>
        <w:t xml:space="preserve"> pick lists,</w:t>
      </w:r>
      <w:r w:rsidR="00527CA5">
        <w:rPr>
          <w:rFonts w:eastAsia="Times New Roman" w:cstheme="minorHAnsi"/>
          <w:color w:val="19150F"/>
          <w:szCs w:val="24"/>
          <w:lang w:val="en"/>
        </w:rPr>
        <w:t xml:space="preserve"> role</w:t>
      </w:r>
      <w:r w:rsidR="00105770">
        <w:rPr>
          <w:rFonts w:eastAsia="Times New Roman" w:cstheme="minorHAnsi"/>
          <w:color w:val="19150F"/>
          <w:szCs w:val="24"/>
          <w:lang w:val="en"/>
        </w:rPr>
        <w:t>-</w:t>
      </w:r>
      <w:r w:rsidR="00527CA5">
        <w:rPr>
          <w:rFonts w:eastAsia="Times New Roman" w:cstheme="minorHAnsi"/>
          <w:color w:val="19150F"/>
          <w:szCs w:val="24"/>
          <w:lang w:val="en"/>
        </w:rPr>
        <w:t>based</w:t>
      </w:r>
      <w:r>
        <w:rPr>
          <w:rFonts w:eastAsia="Times New Roman" w:cstheme="minorHAnsi"/>
          <w:color w:val="19150F"/>
          <w:szCs w:val="24"/>
          <w:lang w:val="en"/>
        </w:rPr>
        <w:t xml:space="preserve"> </w:t>
      </w:r>
      <w:r>
        <w:rPr>
          <w:sz w:val="23"/>
          <w:szCs w:val="23"/>
        </w:rPr>
        <w:t>security mappings, organization</w:t>
      </w:r>
      <w:r w:rsidR="00527CA5">
        <w:rPr>
          <w:sz w:val="23"/>
          <w:szCs w:val="23"/>
        </w:rPr>
        <w:t>al</w:t>
      </w:r>
      <w:r>
        <w:rPr>
          <w:sz w:val="23"/>
          <w:szCs w:val="23"/>
        </w:rPr>
        <w:t xml:space="preserve"> structure, staff </w:t>
      </w:r>
      <w:r w:rsidR="00527CA5">
        <w:rPr>
          <w:sz w:val="23"/>
          <w:szCs w:val="23"/>
        </w:rPr>
        <w:t xml:space="preserve">information, </w:t>
      </w:r>
      <w:r w:rsidR="007844F8">
        <w:rPr>
          <w:sz w:val="23"/>
          <w:szCs w:val="23"/>
        </w:rPr>
        <w:t xml:space="preserve">office automation, online documentation, </w:t>
      </w:r>
      <w:r w:rsidR="00527CA5">
        <w:rPr>
          <w:sz w:val="23"/>
          <w:szCs w:val="23"/>
        </w:rPr>
        <w:t>archive, purge and</w:t>
      </w:r>
      <w:r>
        <w:rPr>
          <w:sz w:val="23"/>
          <w:szCs w:val="23"/>
        </w:rPr>
        <w:t>, workflow</w:t>
      </w:r>
      <w:r w:rsidR="00527CA5">
        <w:rPr>
          <w:sz w:val="23"/>
          <w:szCs w:val="23"/>
        </w:rPr>
        <w:t>/workload management</w:t>
      </w:r>
      <w:r>
        <w:rPr>
          <w:sz w:val="23"/>
          <w:szCs w:val="23"/>
        </w:rPr>
        <w:t>.</w:t>
      </w:r>
    </w:p>
    <w:p w:rsidR="003F1F2A" w:rsidP="002E1DBC" w14:paraId="0D6311B4" w14:textId="77777777">
      <w:pPr>
        <w:pStyle w:val="Heading2"/>
      </w:pPr>
      <w:r>
        <w:t>Instructions</w:t>
      </w:r>
    </w:p>
    <w:p w:rsidR="00C97303" w:rsidP="00C97303" w14:paraId="57402DFF"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tblPr>
      <w:tblGrid>
        <w:gridCol w:w="5395"/>
        <w:gridCol w:w="1440"/>
      </w:tblGrid>
      <w:tr w14:paraId="0153B9F0" w14:textId="77777777" w:rsidTr="00406B50">
        <w:tblPrEx>
          <w:tblW w:w="0" w:type="auto"/>
          <w:jc w:val="center"/>
          <w:tblLook w:val="04A0"/>
        </w:tblPrEx>
        <w:trPr>
          <w:jc w:val="center"/>
        </w:trPr>
        <w:tc>
          <w:tcPr>
            <w:tcW w:w="5395" w:type="dxa"/>
            <w:vAlign w:val="center"/>
          </w:tcPr>
          <w:p w:rsidR="00A85B06" w:rsidRPr="00A85B06" w:rsidP="00BB206D" w14:paraId="330FF8D4" w14:textId="77777777">
            <w:pPr>
              <w:spacing w:before="60" w:after="60"/>
              <w:jc w:val="center"/>
              <w:rPr>
                <w:b/>
                <w:sz w:val="24"/>
              </w:rPr>
            </w:pPr>
            <w:r w:rsidRPr="00A85B06">
              <w:rPr>
                <w:b/>
                <w:sz w:val="24"/>
              </w:rPr>
              <w:t>Section</w:t>
            </w:r>
          </w:p>
        </w:tc>
        <w:tc>
          <w:tcPr>
            <w:tcW w:w="1440" w:type="dxa"/>
            <w:vAlign w:val="center"/>
          </w:tcPr>
          <w:p w:rsidR="00A85B06" w:rsidRPr="00A85B06" w:rsidP="00BB206D" w14:paraId="06C9A88C" w14:textId="77777777">
            <w:pPr>
              <w:spacing w:before="60" w:after="60"/>
              <w:jc w:val="center"/>
              <w:rPr>
                <w:b/>
                <w:sz w:val="24"/>
              </w:rPr>
            </w:pPr>
            <w:r>
              <w:rPr>
                <w:b/>
                <w:sz w:val="24"/>
              </w:rPr>
              <w:t>Element #</w:t>
            </w:r>
          </w:p>
        </w:tc>
      </w:tr>
      <w:tr w14:paraId="32741083" w14:textId="77777777" w:rsidTr="00406B50">
        <w:tblPrEx>
          <w:tblW w:w="0" w:type="auto"/>
          <w:jc w:val="center"/>
          <w:tblLook w:val="04A0"/>
        </w:tblPrEx>
        <w:trPr>
          <w:jc w:val="center"/>
        </w:trPr>
        <w:tc>
          <w:tcPr>
            <w:tcW w:w="5395" w:type="dxa"/>
            <w:vAlign w:val="center"/>
          </w:tcPr>
          <w:p w:rsidR="00A85B06" w:rsidRPr="00A85B06" w:rsidP="00A85B06" w14:paraId="0410CCB6" w14:textId="77777777">
            <w:pPr>
              <w:spacing w:before="60" w:after="60"/>
            </w:pPr>
            <w:r w:rsidRPr="00A85B06">
              <w:t>Overview</w:t>
            </w:r>
          </w:p>
        </w:tc>
        <w:tc>
          <w:tcPr>
            <w:tcW w:w="1440" w:type="dxa"/>
            <w:vAlign w:val="center"/>
          </w:tcPr>
          <w:p w:rsidR="00A85B06" w:rsidP="00350BD3" w14:paraId="138A0F27" w14:textId="77777777">
            <w:pPr>
              <w:spacing w:before="60" w:after="60"/>
              <w:jc w:val="center"/>
            </w:pPr>
            <w:r>
              <w:t>G.A</w:t>
            </w:r>
            <w:r w:rsidR="00350BD3">
              <w:t>.</w:t>
            </w:r>
            <w:r w:rsidR="00D057F2">
              <w:t>xx</w:t>
            </w:r>
          </w:p>
        </w:tc>
      </w:tr>
      <w:tr w14:paraId="00AA2EC3" w14:textId="77777777" w:rsidTr="00406B50">
        <w:tblPrEx>
          <w:tblW w:w="0" w:type="auto"/>
          <w:jc w:val="center"/>
          <w:tblLook w:val="04A0"/>
        </w:tblPrEx>
        <w:trPr>
          <w:jc w:val="center"/>
        </w:trPr>
        <w:tc>
          <w:tcPr>
            <w:tcW w:w="5395" w:type="dxa"/>
            <w:vAlign w:val="center"/>
          </w:tcPr>
          <w:p w:rsidR="00A85B06" w:rsidRPr="00A85B06" w:rsidP="005225CC" w14:paraId="29AA34C9" w14:textId="7199A1AE">
            <w:pPr>
              <w:spacing w:before="60" w:after="60"/>
              <w:rPr>
                <w:i/>
              </w:rPr>
            </w:pPr>
            <w:r w:rsidRPr="00A85B06">
              <w:t>Self-Assessment – Part One</w:t>
            </w:r>
            <w:r w:rsidR="005225CC">
              <w:t xml:space="preserve"> – </w:t>
            </w:r>
            <w:r w:rsidR="00135B58">
              <w:rPr>
                <w:i/>
              </w:rPr>
              <w:t>Administrative</w:t>
            </w:r>
            <w:r w:rsidRPr="00A85B06" w:rsidR="00135B58">
              <w:rPr>
                <w:i/>
              </w:rPr>
              <w:t xml:space="preserve"> </w:t>
            </w:r>
            <w:r w:rsidRPr="00A85B06">
              <w:rPr>
                <w:i/>
              </w:rPr>
              <w:t>Goals</w:t>
            </w:r>
          </w:p>
        </w:tc>
        <w:tc>
          <w:tcPr>
            <w:tcW w:w="1440" w:type="dxa"/>
            <w:vAlign w:val="center"/>
          </w:tcPr>
          <w:p w:rsidR="00A85B06" w:rsidP="00406B50" w14:paraId="01B7BBBF" w14:textId="77777777">
            <w:pPr>
              <w:spacing w:before="60" w:after="60"/>
              <w:jc w:val="center"/>
            </w:pPr>
            <w:r>
              <w:t>G.B</w:t>
            </w:r>
            <w:r w:rsidR="00D057F2">
              <w:t>1.xx</w:t>
            </w:r>
          </w:p>
        </w:tc>
      </w:tr>
      <w:tr w14:paraId="3C8A8800" w14:textId="77777777" w:rsidTr="00406B50">
        <w:tblPrEx>
          <w:tblW w:w="0" w:type="auto"/>
          <w:jc w:val="center"/>
          <w:tblLook w:val="04A0"/>
        </w:tblPrEx>
        <w:trPr>
          <w:jc w:val="center"/>
        </w:trPr>
        <w:tc>
          <w:tcPr>
            <w:tcW w:w="5395" w:type="dxa"/>
            <w:vAlign w:val="center"/>
          </w:tcPr>
          <w:p w:rsidR="00A85B06" w:rsidRPr="00A85B06" w:rsidP="005225CC" w14:paraId="1BD08DF1" w14:textId="77777777">
            <w:pPr>
              <w:spacing w:before="60" w:after="60"/>
              <w:rPr>
                <w:i/>
              </w:rPr>
            </w:pPr>
            <w:r w:rsidRPr="00A85B06">
              <w:t>Self-Assessment – Part Two</w:t>
            </w:r>
            <w:r w:rsidR="005225CC">
              <w:t xml:space="preserve"> – </w:t>
            </w:r>
            <w:r w:rsidRPr="00A85B06">
              <w:rPr>
                <w:i/>
              </w:rPr>
              <w:t>Foundational Requirements</w:t>
            </w:r>
          </w:p>
        </w:tc>
        <w:tc>
          <w:tcPr>
            <w:tcW w:w="1440" w:type="dxa"/>
            <w:vAlign w:val="center"/>
          </w:tcPr>
          <w:p w:rsidR="00A85B06" w:rsidP="00406B50" w14:paraId="2AE20946" w14:textId="77777777">
            <w:pPr>
              <w:spacing w:before="60" w:after="60"/>
              <w:jc w:val="center"/>
            </w:pPr>
            <w:r>
              <w:t>G.B</w:t>
            </w:r>
            <w:r w:rsidR="00D057F2">
              <w:t>2.xx</w:t>
            </w:r>
          </w:p>
        </w:tc>
      </w:tr>
      <w:tr w14:paraId="1BB3022B" w14:textId="77777777" w:rsidTr="00406B50">
        <w:tblPrEx>
          <w:tblW w:w="0" w:type="auto"/>
          <w:jc w:val="center"/>
          <w:tblLook w:val="04A0"/>
        </w:tblPrEx>
        <w:trPr>
          <w:jc w:val="center"/>
        </w:trPr>
        <w:tc>
          <w:tcPr>
            <w:tcW w:w="5395" w:type="dxa"/>
            <w:vAlign w:val="center"/>
          </w:tcPr>
          <w:p w:rsidR="00A85B06" w:rsidRPr="00A85B06" w:rsidP="0032602C" w14:paraId="299047B9" w14:textId="77777777">
            <w:pPr>
              <w:spacing w:before="60" w:after="60"/>
            </w:pPr>
            <w:r>
              <w:t>Resources</w:t>
            </w:r>
            <w:r w:rsidR="001A73E3">
              <w:t xml:space="preserve"> – Functional Process Factors, Data Elements, &amp; </w:t>
            </w:r>
            <w:r>
              <w:t>Additional Considerations</w:t>
            </w:r>
          </w:p>
        </w:tc>
        <w:tc>
          <w:tcPr>
            <w:tcW w:w="1440" w:type="dxa"/>
            <w:vAlign w:val="center"/>
          </w:tcPr>
          <w:p w:rsidR="00A85B06" w:rsidP="00406B50" w14:paraId="1F1C4C97" w14:textId="77777777">
            <w:pPr>
              <w:spacing w:before="60" w:after="60"/>
              <w:jc w:val="center"/>
            </w:pPr>
            <w:r>
              <w:t>G.C</w:t>
            </w:r>
            <w:r w:rsidR="00D057F2">
              <w:t>x.xx</w:t>
            </w:r>
          </w:p>
        </w:tc>
      </w:tr>
    </w:tbl>
    <w:p w:rsidR="00C97303" w:rsidP="00C97303" w14:paraId="55FCE15D"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C97303" w:rsidP="00C97303" w14:paraId="615E9B74"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C97303" w:rsidP="00C97303" w14:paraId="057E95D9" w14:textId="77777777">
      <w:pPr>
        <w:spacing w:before="120" w:after="240" w:line="240" w:lineRule="auto"/>
        <w:sectPr w:rsidSect="00D41C96">
          <w:headerReference w:type="even" r:id="rId9"/>
          <w:headerReference w:type="default" r:id="rId10"/>
          <w:footerReference w:type="default" r:id="rId11"/>
          <w:headerReference w:type="first" r:id="rId12"/>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004B39D0" w:rsidRPr="00DA18DE" w:rsidP="004B39D0" w14:paraId="67DAE313" w14:textId="0E87BB75">
      <w:pPr>
        <w:spacing w:before="120" w:after="240" w:line="240" w:lineRule="auto"/>
        <w:rPr>
          <w:i/>
        </w:rPr>
      </w:pPr>
      <w:r>
        <w:t xml:space="preserve">A title IV-E agency may use this self-assessment tool to collect information on the </w:t>
      </w:r>
      <w:r w:rsidRPr="00137B84">
        <w:rPr>
          <w:color w:val="000000"/>
        </w:rPr>
        <w:t>type of</w:t>
      </w:r>
      <w:r w:rsidRPr="00137B84" w:rsidR="00137B84">
        <w:rPr>
          <w:color w:val="000000"/>
        </w:rPr>
        <w:t xml:space="preserve"> </w:t>
      </w:r>
      <w:r>
        <w:t xml:space="preserve">users and external systems associated with a CCWIS </w:t>
      </w:r>
      <w:r w:rsidR="00153BC0">
        <w:t>administration</w:t>
      </w:r>
      <w:r>
        <w:t xml:space="preserve"> </w:t>
      </w:r>
      <w:r w:rsidR="003024D1">
        <w:t>function</w:t>
      </w:r>
      <w:r>
        <w:t xml:space="preserve"> and any features incorporated in this </w:t>
      </w:r>
      <w:r w:rsidR="003024D1">
        <w:t>function</w:t>
      </w:r>
      <w:r>
        <w:t xml:space="preserve">.  Agencies may cross-reference information if it is already contained in an APD or project artifact.  </w:t>
      </w:r>
      <w:r w:rsidRPr="00DA18DE">
        <w:rPr>
          <w:i/>
        </w:rPr>
        <w:t xml:space="preserve">If a question is not applicable to </w:t>
      </w:r>
      <w:r w:rsidR="00D068BF">
        <w:rPr>
          <w:i/>
        </w:rPr>
        <w:t>the</w:t>
      </w:r>
      <w:r w:rsidRPr="00DA18DE">
        <w:rPr>
          <w:i/>
        </w:rPr>
        <w:t xml:space="preserve"> </w:t>
      </w:r>
      <w:r w:rsidR="004D0E80">
        <w:rPr>
          <w:i/>
        </w:rPr>
        <w:t>administration</w:t>
      </w:r>
      <w:r w:rsidRPr="00DA18DE">
        <w:rPr>
          <w:i/>
        </w:rPr>
        <w:t xml:space="preserve"> </w:t>
      </w:r>
      <w:r w:rsidR="003024D1">
        <w:rPr>
          <w:i/>
        </w:rPr>
        <w:t>function</w:t>
      </w:r>
      <w:r w:rsidRPr="00DA18DE">
        <w:rPr>
          <w:i/>
        </w:rPr>
        <w:t xml:space="preserve">, indicate “N/A” and provide </w:t>
      </w:r>
      <w:r w:rsidR="00DA07E7">
        <w:rPr>
          <w:i/>
        </w:rPr>
        <w:t>the</w:t>
      </w:r>
      <w:r w:rsidRPr="00DA18DE">
        <w:rPr>
          <w:i/>
        </w:rPr>
        <w:t xml:space="preserve"> reason </w:t>
      </w:r>
      <w:r w:rsidR="00DA07E7">
        <w:rPr>
          <w:i/>
        </w:rPr>
        <w:t xml:space="preserve">why </w:t>
      </w:r>
      <w:r w:rsidRPr="00DA18DE">
        <w:rPr>
          <w:i/>
        </w:rPr>
        <w:t>it is not applicable.</w:t>
      </w:r>
      <w:r>
        <w:rPr>
          <w:i/>
        </w:rPr>
        <w:t xml:space="preserve">  </w:t>
      </w:r>
    </w:p>
    <w:p w:rsidR="004543BA" w:rsidRPr="002E480C" w:rsidP="004543BA" w14:paraId="534645C4" w14:textId="77777777">
      <w:pPr>
        <w:shd w:val="clear" w:color="auto" w:fill="D9D9D9" w:themeFill="background1" w:themeFillShade="D9"/>
        <w:spacing w:before="120" w:after="240" w:line="240" w:lineRule="auto"/>
        <w:rPr>
          <w:b/>
        </w:rPr>
      </w:pPr>
      <w:r>
        <w:rPr>
          <w:b/>
        </w:rPr>
        <w:t>System Overview</w:t>
      </w:r>
    </w:p>
    <w:p w:rsidR="004543BA" w:rsidRPr="00663450" w:rsidP="004543BA" w14:paraId="49EF3F54" w14:textId="19580CFB">
      <w:pPr>
        <w:spacing w:before="60" w:after="60" w:line="240" w:lineRule="auto"/>
        <w:rPr>
          <w:b/>
        </w:rPr>
      </w:pPr>
      <w:r>
        <w:rPr>
          <w:b/>
        </w:rPr>
        <w:t>G.A.</w:t>
      </w:r>
      <w:r w:rsidRPr="000D0A2D">
        <w:rPr>
          <w:b/>
        </w:rPr>
        <w:t>0</w:t>
      </w:r>
      <w:r>
        <w:rPr>
          <w:b/>
        </w:rPr>
        <w:t xml:space="preserve">1  </w:t>
      </w:r>
      <w:r w:rsidRPr="00621649">
        <w:t>Date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83FA825" w14:textId="77777777" w:rsidTr="003B1BF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4543BA" w:rsidRPr="007169C6" w:rsidP="003B1BF4" w14:paraId="7A5D4C29" w14:textId="77777777">
            <w:pPr>
              <w:spacing w:before="60" w:after="60"/>
            </w:pPr>
          </w:p>
        </w:tc>
      </w:tr>
    </w:tbl>
    <w:p w:rsidR="004543BA" w:rsidP="004543BA" w14:paraId="6D2278F8" w14:textId="77777777">
      <w:pPr>
        <w:spacing w:before="60" w:after="60" w:line="240" w:lineRule="auto"/>
        <w:rPr>
          <w:b/>
        </w:rPr>
      </w:pPr>
    </w:p>
    <w:p w:rsidR="004543BA" w:rsidRPr="00621649" w:rsidP="004543BA" w14:paraId="5E87A0A7" w14:textId="61F6A876">
      <w:pPr>
        <w:spacing w:before="60" w:after="60" w:line="240" w:lineRule="auto"/>
      </w:pPr>
      <w:r>
        <w:rPr>
          <w:b/>
        </w:rPr>
        <w:t>G.A.</w:t>
      </w:r>
      <w:r w:rsidRPr="000D0A2D">
        <w:rPr>
          <w:b/>
        </w:rPr>
        <w:t>0</w:t>
      </w:r>
      <w:r>
        <w:rPr>
          <w:b/>
        </w:rPr>
        <w:t xml:space="preserve">2  </w:t>
      </w:r>
      <w:r w:rsidRPr="00621649">
        <w:t>Name of the system or module(s) included in this self-assessment.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2183D61" w14:textId="77777777" w:rsidTr="003B1BF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4543BA" w:rsidRPr="007169C6" w:rsidP="003B1BF4" w14:paraId="142B0980" w14:textId="77777777">
            <w:pPr>
              <w:spacing w:before="60" w:after="60"/>
            </w:pPr>
          </w:p>
        </w:tc>
      </w:tr>
    </w:tbl>
    <w:p w:rsidR="004543BA" w:rsidP="00ED185C" w14:paraId="06F78FD4" w14:textId="77777777">
      <w:pPr>
        <w:spacing w:before="60" w:after="60" w:line="240" w:lineRule="auto"/>
        <w:rPr>
          <w:b/>
        </w:rPr>
      </w:pPr>
    </w:p>
    <w:p w:rsidR="00ED185C" w:rsidP="00ED185C" w14:paraId="08F8704F" w14:textId="4E85B418">
      <w:pPr>
        <w:spacing w:before="60" w:after="60" w:line="240" w:lineRule="auto"/>
      </w:pPr>
      <w:r>
        <w:rPr>
          <w:b/>
        </w:rPr>
        <w:t>G.A</w:t>
      </w:r>
      <w:r w:rsidR="00950004">
        <w:rPr>
          <w:b/>
        </w:rPr>
        <w:t>.</w:t>
      </w:r>
      <w:r w:rsidRPr="000D0A2D" w:rsidR="007D0EBD">
        <w:rPr>
          <w:b/>
        </w:rPr>
        <w:t>0</w:t>
      </w:r>
      <w:r w:rsidR="007D0EBD">
        <w:rPr>
          <w:b/>
        </w:rPr>
        <w:t>3</w:t>
      </w:r>
      <w:r>
        <w:rPr>
          <w:b/>
        </w:rPr>
        <w:tab/>
      </w:r>
      <w:r w:rsidR="004D0E80">
        <w:t>If</w:t>
      </w:r>
      <w:r w:rsidRPr="007169C6" w:rsidR="004D0E80">
        <w:t xml:space="preserve"> the</w:t>
      </w:r>
      <w:r w:rsidR="004D0E80">
        <w:t xml:space="preserve"> function supports programs </w:t>
      </w:r>
      <w:r w:rsidRPr="007169C6" w:rsidR="004D0E80">
        <w:t xml:space="preserve">beyond </w:t>
      </w:r>
      <w:r w:rsidR="004D0E80">
        <w:t xml:space="preserve">the </w:t>
      </w:r>
      <w:r w:rsidRPr="007169C6" w:rsidR="004D0E80">
        <w:t>child welfare</w:t>
      </w:r>
      <w:r w:rsidR="004D0E80">
        <w:t xml:space="preserve"> program</w:t>
      </w:r>
      <w:r w:rsidR="004543BA">
        <w:t xml:space="preserve"> (such as Juvenile Justice </w:t>
      </w:r>
      <w:r w:rsidR="00DA07E7">
        <w:t>or</w:t>
      </w:r>
      <w:r w:rsidR="004543BA">
        <w:t xml:space="preserve"> Adult Services)</w:t>
      </w:r>
      <w:r w:rsidR="004D0E80">
        <w:t>, please identify the other program area</w:t>
      </w:r>
      <w:r w:rsidR="00DA07E7">
        <w:t>(</w:t>
      </w:r>
      <w:r w:rsidR="004D0E80">
        <w:t>s</w:t>
      </w:r>
      <w:r w:rsidR="00DA07E7">
        <w:t>)</w:t>
      </w:r>
      <w:r w:rsidR="004D0E80">
        <w:t xml:space="preserve"> below.</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F9DE67A" w14:textId="77777777" w:rsidTr="00A373CF">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5C0E17" w:rsidRPr="007169C6" w:rsidP="00A373CF" w14:paraId="3DF94A23" w14:textId="77777777">
            <w:pPr>
              <w:spacing w:before="60" w:after="60"/>
            </w:pPr>
          </w:p>
        </w:tc>
      </w:tr>
    </w:tbl>
    <w:p w:rsidR="00ED185C" w:rsidP="00ED185C" w14:paraId="079F8DEC" w14:textId="77777777">
      <w:pPr>
        <w:pStyle w:val="ListParagraph"/>
        <w:spacing w:before="60" w:after="60" w:line="240" w:lineRule="auto"/>
        <w:contextualSpacing w:val="0"/>
      </w:pPr>
    </w:p>
    <w:p w:rsidR="004B39D0" w:rsidP="004B39D0" w14:paraId="0F1441AC" w14:textId="08A6EBFB">
      <w:pPr>
        <w:spacing w:before="60" w:after="120" w:line="240" w:lineRule="auto"/>
      </w:pPr>
      <w:r>
        <w:rPr>
          <w:b/>
        </w:rPr>
        <w:t>G.A</w:t>
      </w:r>
      <w:r w:rsidR="00950004">
        <w:rPr>
          <w:b/>
        </w:rPr>
        <w:t>.</w:t>
      </w:r>
      <w:r w:rsidRPr="000D0A2D" w:rsidR="007D0EBD">
        <w:rPr>
          <w:b/>
        </w:rPr>
        <w:t>0</w:t>
      </w:r>
      <w:r w:rsidR="007D0EBD">
        <w:rPr>
          <w:b/>
        </w:rPr>
        <w:t>4</w:t>
      </w:r>
      <w:r w:rsidR="00ED185C">
        <w:rPr>
          <w:b/>
        </w:rPr>
        <w:tab/>
      </w:r>
      <w:r w:rsidR="004D0E80">
        <w:t>Is this</w:t>
      </w:r>
      <w:r w:rsidRPr="007169C6" w:rsidR="004D0E80">
        <w:t xml:space="preserve"> </w:t>
      </w:r>
      <w:r w:rsidR="004D0E80">
        <w:t>function</w:t>
      </w:r>
      <w:r w:rsidR="00482534">
        <w:t>,</w:t>
      </w:r>
      <w:r w:rsidRPr="007169C6" w:rsidR="004D0E80">
        <w:t xml:space="preserve"> </w:t>
      </w:r>
      <w:r w:rsidR="004D0E80">
        <w:t>or external system(s)</w:t>
      </w:r>
      <w:r w:rsidR="00482534">
        <w:t>,</w:t>
      </w:r>
      <w:r w:rsidR="004D0E80">
        <w:t xml:space="preserve"> </w:t>
      </w:r>
      <w:r w:rsidRPr="007169C6" w:rsidR="004D0E80">
        <w:t xml:space="preserve">accessed by users who are not employees of </w:t>
      </w:r>
      <w:r w:rsidR="00D068BF">
        <w:t>the title IV-E</w:t>
      </w:r>
      <w:r w:rsidRPr="007169C6" w:rsidR="004D0E80">
        <w:t xml:space="preserve"> agency</w:t>
      </w:r>
      <w:r w:rsidR="004D0E80">
        <w:t xml:space="preserve"> (or counties in a county-administered system)</w:t>
      </w:r>
      <w:r w:rsidRPr="007169C6" w:rsidR="004D0E80">
        <w:t xml:space="preserve">, such as private providers, staff of </w:t>
      </w:r>
      <w:r w:rsidR="004D0E80">
        <w:t xml:space="preserve">other state or tribal agencies, </w:t>
      </w:r>
      <w:r w:rsidRPr="007169C6" w:rsidR="004D0E80">
        <w:t xml:space="preserve">court staff, or contractors?  </w:t>
      </w:r>
      <w:r w:rsidRPr="00E54B1E" w:rsidR="004D0E80">
        <w:rPr>
          <w:i/>
        </w:rPr>
        <w:t xml:space="preserve">Please identify external user groups that </w:t>
      </w:r>
      <w:r w:rsidR="004D0E80">
        <w:rPr>
          <w:i/>
        </w:rPr>
        <w:t xml:space="preserve">will </w:t>
      </w:r>
      <w:r w:rsidRPr="00E54B1E" w:rsidR="004D0E80">
        <w:rPr>
          <w:i/>
        </w:rPr>
        <w:t xml:space="preserve">access this </w:t>
      </w:r>
      <w:r w:rsidR="004D0E80">
        <w:rPr>
          <w:i/>
        </w:rPr>
        <w:t>function</w:t>
      </w:r>
      <w:r w:rsidRPr="00E54B1E" w:rsidR="004D0E80">
        <w:rPr>
          <w:i/>
        </w:rPr>
        <w:t>, including Child Welfare Contributing Agencies (CWCAs).  Please add more rows</w:t>
      </w:r>
      <w:r w:rsidR="00482534">
        <w:rPr>
          <w:i/>
        </w:rPr>
        <w:t>,</w:t>
      </w:r>
      <w:r w:rsidRPr="00E54B1E" w:rsidR="004D0E80">
        <w:rPr>
          <w:i/>
        </w:rPr>
        <w:t xml:space="preserve"> as needed.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3613278A"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ED185C" w:rsidRPr="007169C6" w:rsidP="00ED185C" w14:paraId="17281A09" w14:textId="77777777">
            <w:pPr>
              <w:spacing w:before="60" w:after="60"/>
              <w:ind w:right="38"/>
              <w:jc w:val="center"/>
              <w:rPr>
                <w:b/>
              </w:rPr>
            </w:pPr>
            <w:r w:rsidRPr="00596A8B">
              <w:rPr>
                <w:b/>
                <w:sz w:val="24"/>
              </w:rPr>
              <w:t>User Group</w:t>
            </w:r>
          </w:p>
        </w:tc>
        <w:tc>
          <w:tcPr>
            <w:tcW w:w="6083" w:type="dxa"/>
            <w:vAlign w:val="center"/>
          </w:tcPr>
          <w:p w:rsidR="00ED185C" w:rsidRPr="00596A8B" w:rsidP="00533048" w14:paraId="787B87BC" w14:textId="77777777">
            <w:pPr>
              <w:spacing w:before="60" w:after="60"/>
              <w:jc w:val="center"/>
              <w:rPr>
                <w:b/>
                <w:i/>
              </w:rPr>
            </w:pPr>
            <w:r w:rsidRPr="00596A8B">
              <w:rPr>
                <w:b/>
                <w:sz w:val="24"/>
              </w:rPr>
              <w:t>Purpose of Use</w:t>
            </w:r>
          </w:p>
        </w:tc>
      </w:tr>
      <w:tr w14:paraId="447769B1" w14:textId="77777777" w:rsidTr="00341E22">
        <w:tblPrEx>
          <w:tblW w:w="9540" w:type="dxa"/>
          <w:tblInd w:w="-15" w:type="dxa"/>
          <w:tblLook w:val="04A0"/>
        </w:tblPrEx>
        <w:tc>
          <w:tcPr>
            <w:tcW w:w="3457" w:type="dxa"/>
          </w:tcPr>
          <w:p w:rsidR="00ED185C" w:rsidRPr="007169C6" w:rsidP="00ED185C" w14:paraId="17E0B6DF" w14:textId="77777777">
            <w:pPr>
              <w:spacing w:before="60" w:after="60"/>
              <w:ind w:right="38"/>
              <w:rPr>
                <w:b/>
              </w:rPr>
            </w:pPr>
          </w:p>
        </w:tc>
        <w:tc>
          <w:tcPr>
            <w:tcW w:w="6083" w:type="dxa"/>
          </w:tcPr>
          <w:p w:rsidR="00ED185C" w:rsidRPr="007169C6" w:rsidP="00ED185C" w14:paraId="22D44568" w14:textId="77777777">
            <w:pPr>
              <w:spacing w:before="60" w:after="60"/>
            </w:pPr>
          </w:p>
        </w:tc>
      </w:tr>
      <w:tr w14:paraId="0ED418AA" w14:textId="77777777" w:rsidTr="00341E22">
        <w:tblPrEx>
          <w:tblW w:w="9540" w:type="dxa"/>
          <w:tblInd w:w="-15" w:type="dxa"/>
          <w:tblLook w:val="04A0"/>
        </w:tblPrEx>
        <w:tc>
          <w:tcPr>
            <w:tcW w:w="3457" w:type="dxa"/>
          </w:tcPr>
          <w:p w:rsidR="00ED185C" w:rsidRPr="007169C6" w:rsidP="00ED185C" w14:paraId="341E8D02" w14:textId="77777777">
            <w:pPr>
              <w:spacing w:before="60" w:after="60"/>
              <w:ind w:right="38"/>
              <w:rPr>
                <w:b/>
              </w:rPr>
            </w:pPr>
          </w:p>
        </w:tc>
        <w:tc>
          <w:tcPr>
            <w:tcW w:w="6083" w:type="dxa"/>
          </w:tcPr>
          <w:p w:rsidR="00ED185C" w:rsidRPr="007169C6" w:rsidP="00ED185C" w14:paraId="13145A2C" w14:textId="77777777">
            <w:pPr>
              <w:spacing w:before="60" w:after="60"/>
            </w:pPr>
          </w:p>
        </w:tc>
      </w:tr>
    </w:tbl>
    <w:p w:rsidR="00ED185C" w:rsidP="00ED185C" w14:paraId="79C2DA97" w14:textId="77777777">
      <w:pPr>
        <w:spacing w:before="60" w:after="60" w:line="240" w:lineRule="auto"/>
      </w:pPr>
    </w:p>
    <w:p w:rsidR="00ED185C" w:rsidP="00955B8E" w14:paraId="4348D2D5" w14:textId="1C2CE8FB">
      <w:pPr>
        <w:spacing w:before="120" w:after="120" w:line="240" w:lineRule="auto"/>
      </w:pPr>
      <w:r>
        <w:rPr>
          <w:b/>
        </w:rPr>
        <w:t>G.A</w:t>
      </w:r>
      <w:r w:rsidR="00950004">
        <w:rPr>
          <w:b/>
        </w:rPr>
        <w:t>.</w:t>
      </w:r>
      <w:r w:rsidRPr="000D0A2D" w:rsidR="007D0EBD">
        <w:rPr>
          <w:b/>
        </w:rPr>
        <w:t>0</w:t>
      </w:r>
      <w:r w:rsidR="007D0EBD">
        <w:rPr>
          <w:b/>
        </w:rPr>
        <w:t>5</w:t>
      </w:r>
      <w:r w:rsidR="009D26E1">
        <w:rPr>
          <w:b/>
        </w:rPr>
        <w:tab/>
      </w:r>
      <w:r w:rsidR="006C2FF9">
        <w:t xml:space="preserve">Do </w:t>
      </w:r>
      <w:r w:rsidR="00692158">
        <w:t>title IV-E staff</w:t>
      </w:r>
      <w:r w:rsidR="00432E2F">
        <w:t>,</w:t>
      </w:r>
      <w:r w:rsidR="00692158">
        <w:t xml:space="preserve"> </w:t>
      </w:r>
      <w:r w:rsidR="001E7740">
        <w:t>or external users</w:t>
      </w:r>
      <w:r w:rsidR="00432E2F">
        <w:t>,</w:t>
      </w:r>
      <w:r w:rsidR="001E7740">
        <w:t xml:space="preserve"> </w:t>
      </w:r>
      <w:r w:rsidR="00692158">
        <w:t>use any system</w:t>
      </w:r>
      <w:r w:rsidR="00432E2F">
        <w:t>(</w:t>
      </w:r>
      <w:r w:rsidR="00692158">
        <w:t>s</w:t>
      </w:r>
      <w:r w:rsidR="00432E2F">
        <w:t>)</w:t>
      </w:r>
      <w:r w:rsidR="00692158">
        <w:t xml:space="preserve"> external to CCWIS to collect information used in this function?  If so, what external system(s) are used and what data from that system is shared with the CCWIS?  </w:t>
      </w:r>
      <w:r w:rsidRPr="005F4B63" w:rsidR="00432E2F">
        <w:rPr>
          <w:i/>
        </w:rPr>
        <w:t>External systems can include</w:t>
      </w:r>
      <w:r w:rsidR="007A5A5E">
        <w:rPr>
          <w:i/>
        </w:rPr>
        <w:t xml:space="preserve"> commercial off-the-shelf (COTS) products,</w:t>
      </w:r>
      <w:r w:rsidRPr="005F4B63" w:rsidR="00432E2F">
        <w:rPr>
          <w:i/>
        </w:rPr>
        <w:t xml:space="preserve"> </w:t>
      </w:r>
      <w:r w:rsidR="00AB6539">
        <w:rPr>
          <w:i/>
        </w:rPr>
        <w:t>publicly</w:t>
      </w:r>
      <w:r w:rsidRPr="005F4B63" w:rsidR="00AB6539">
        <w:rPr>
          <w:i/>
        </w:rPr>
        <w:t xml:space="preserve"> </w:t>
      </w:r>
      <w:r w:rsidRPr="005F4B63" w:rsidR="00432E2F">
        <w:rPr>
          <w:i/>
        </w:rPr>
        <w:t>available portals</w:t>
      </w:r>
      <w:r w:rsidR="007A5A5E">
        <w:rPr>
          <w:i/>
        </w:rPr>
        <w:t>,</w:t>
      </w:r>
      <w:r w:rsidRPr="005F4B63" w:rsidR="00432E2F">
        <w:rPr>
          <w:i/>
        </w:rPr>
        <w:t xml:space="preserve"> and applications for mobile devices.</w:t>
      </w:r>
      <w:r w:rsidR="00432E2F">
        <w:t xml:space="preserve">  </w:t>
      </w:r>
      <w:r w:rsidR="001E7740">
        <w:rPr>
          <w:i/>
        </w:rPr>
        <w:t>Please add more rows</w:t>
      </w:r>
      <w:r w:rsidR="00482534">
        <w:rPr>
          <w:i/>
        </w:rPr>
        <w:t>,</w:t>
      </w:r>
      <w:r w:rsidR="001E7740">
        <w:rPr>
          <w:i/>
        </w:rPr>
        <w:t xml:space="preserve"> as needed.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2AF52249"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F81399" w:rsidRPr="007169C6" w:rsidP="00CB5360" w14:paraId="5BCD1882" w14:textId="77777777">
            <w:pPr>
              <w:spacing w:before="60" w:after="60"/>
              <w:ind w:right="38"/>
              <w:jc w:val="center"/>
              <w:rPr>
                <w:b/>
              </w:rPr>
            </w:pPr>
            <w:r>
              <w:rPr>
                <w:b/>
                <w:sz w:val="24"/>
              </w:rPr>
              <w:t>External System</w:t>
            </w:r>
          </w:p>
        </w:tc>
        <w:tc>
          <w:tcPr>
            <w:tcW w:w="6083" w:type="dxa"/>
            <w:vAlign w:val="center"/>
          </w:tcPr>
          <w:p w:rsidR="002520DA" w:rsidRPr="00F81399" w:rsidP="00657D35" w14:paraId="663218FA" w14:textId="77777777">
            <w:pPr>
              <w:spacing w:before="60" w:after="60"/>
              <w:jc w:val="center"/>
              <w:rPr>
                <w:b/>
                <w:sz w:val="24"/>
              </w:rPr>
            </w:pPr>
            <w:r>
              <w:rPr>
                <w:b/>
                <w:sz w:val="24"/>
              </w:rPr>
              <w:t>Data Shared</w:t>
            </w:r>
          </w:p>
        </w:tc>
      </w:tr>
      <w:tr w14:paraId="12F89440" w14:textId="77777777" w:rsidTr="00341E22">
        <w:tblPrEx>
          <w:tblW w:w="9540" w:type="dxa"/>
          <w:tblInd w:w="-15" w:type="dxa"/>
          <w:tblLook w:val="04A0"/>
        </w:tblPrEx>
        <w:tc>
          <w:tcPr>
            <w:tcW w:w="3457" w:type="dxa"/>
          </w:tcPr>
          <w:p w:rsidR="00F81399" w:rsidRPr="007169C6" w:rsidP="00CB5360" w14:paraId="193120D7" w14:textId="77777777">
            <w:pPr>
              <w:spacing w:before="60" w:after="60"/>
              <w:ind w:right="38"/>
              <w:rPr>
                <w:b/>
              </w:rPr>
            </w:pPr>
          </w:p>
        </w:tc>
        <w:tc>
          <w:tcPr>
            <w:tcW w:w="6083" w:type="dxa"/>
          </w:tcPr>
          <w:p w:rsidR="00F81399" w:rsidRPr="007169C6" w:rsidP="00CB5360" w14:paraId="0CC5952D" w14:textId="77777777">
            <w:pPr>
              <w:spacing w:before="60" w:after="60"/>
            </w:pPr>
          </w:p>
        </w:tc>
      </w:tr>
      <w:tr w14:paraId="0E4FE594" w14:textId="77777777" w:rsidTr="00341E22">
        <w:tblPrEx>
          <w:tblW w:w="9540" w:type="dxa"/>
          <w:tblInd w:w="-15" w:type="dxa"/>
          <w:tblLook w:val="04A0"/>
        </w:tblPrEx>
        <w:tc>
          <w:tcPr>
            <w:tcW w:w="3457" w:type="dxa"/>
          </w:tcPr>
          <w:p w:rsidR="00F81399" w:rsidRPr="007169C6" w:rsidP="00CB5360" w14:paraId="655C17DD" w14:textId="77777777">
            <w:pPr>
              <w:spacing w:before="60" w:after="60"/>
              <w:ind w:right="38"/>
              <w:rPr>
                <w:b/>
              </w:rPr>
            </w:pPr>
          </w:p>
        </w:tc>
        <w:tc>
          <w:tcPr>
            <w:tcW w:w="6083" w:type="dxa"/>
          </w:tcPr>
          <w:p w:rsidR="00F81399" w:rsidRPr="007169C6" w:rsidP="00CB5360" w14:paraId="190C7778" w14:textId="77777777">
            <w:pPr>
              <w:spacing w:before="60" w:after="60"/>
            </w:pPr>
          </w:p>
        </w:tc>
      </w:tr>
    </w:tbl>
    <w:p w:rsidR="005D74C9" w:rsidP="005D74C9" w14:paraId="2A270DF9" w14:textId="77777777">
      <w:pPr>
        <w:rPr>
          <w:b/>
        </w:rPr>
      </w:pPr>
    </w:p>
    <w:p w:rsidR="00DE09CF" w:rsidRPr="00EF5F52" w:rsidP="00DE09CF" w14:paraId="374FCD91" w14:textId="01F2B270">
      <w:r>
        <w:rPr>
          <w:b/>
        </w:rPr>
        <w:t>G.A</w:t>
      </w:r>
      <w:r w:rsidR="00950004">
        <w:rPr>
          <w:b/>
        </w:rPr>
        <w:t>.</w:t>
      </w:r>
      <w:r w:rsidR="007D0EBD">
        <w:rPr>
          <w:b/>
        </w:rPr>
        <w:t>06</w:t>
      </w:r>
      <w:r>
        <w:rPr>
          <w:b/>
        </w:rPr>
        <w:tab/>
      </w:r>
      <w:r>
        <w:t xml:space="preserve">Are there any additional comments you would like to provide as background to this </w:t>
      </w:r>
      <w:r w:rsidR="003024D1">
        <w:t>function</w:t>
      </w:r>
      <w:r>
        <w:t>?</w:t>
      </w:r>
    </w:p>
    <w:tbl>
      <w:tblPr>
        <w:tblStyle w:val="TableGrid"/>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630"/>
      </w:tblGrid>
      <w:tr w14:paraId="7F813147" w14:textId="77777777" w:rsidTr="00A00C77">
        <w:tblPrEx>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630" w:type="dxa"/>
          </w:tcPr>
          <w:p w:rsidR="00DE09CF" w:rsidP="00A00C77" w14:paraId="0B8E11CA" w14:textId="77777777">
            <w:pPr>
              <w:spacing w:before="60" w:after="60"/>
            </w:pPr>
          </w:p>
          <w:p w:rsidR="00541231" w:rsidRPr="007169C6" w:rsidP="00A00C77" w14:paraId="644D2B40" w14:textId="77777777">
            <w:pPr>
              <w:spacing w:before="60" w:after="60"/>
            </w:pPr>
          </w:p>
        </w:tc>
      </w:tr>
    </w:tbl>
    <w:p w:rsidR="00DE09CF" w:rsidP="005D74C9" w14:paraId="1A4C7ABD" w14:textId="77777777">
      <w:pPr>
        <w:rPr>
          <w:b/>
        </w:rPr>
      </w:pPr>
    </w:p>
    <w:p w:rsidR="00541231" w:rsidRPr="00EF5F52" w:rsidP="00541231" w14:paraId="030D6793" w14:textId="59B878F4">
      <w:r>
        <w:rPr>
          <w:b/>
        </w:rPr>
        <w:t xml:space="preserve">G.A.07  </w:t>
      </w:r>
      <w:r w:rsidR="00E1092F">
        <w:t>Provide a b</w:t>
      </w:r>
      <w:r w:rsidRPr="00CE6D02">
        <w:t xml:space="preserve">rief description of the lessons learned and recommendations related to </w:t>
      </w:r>
      <w:r w:rsidR="00D90C8D">
        <w:t>administrative</w:t>
      </w:r>
      <w:r w:rsidRPr="00CE6D02">
        <w:t xml:space="preserve"> practices and processes to share with other agencies.  If needed, attach or reference examples.</w:t>
      </w:r>
    </w:p>
    <w:tbl>
      <w:tblPr>
        <w:tblStyle w:val="TableGrid"/>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630"/>
      </w:tblGrid>
      <w:tr w14:paraId="428CED0F" w14:textId="77777777" w:rsidTr="003B1BF4">
        <w:tblPrEx>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630" w:type="dxa"/>
          </w:tcPr>
          <w:p w:rsidR="00541231" w:rsidP="003B1BF4" w14:paraId="344B2DBF" w14:textId="77777777">
            <w:pPr>
              <w:spacing w:before="60" w:after="60"/>
            </w:pPr>
          </w:p>
          <w:p w:rsidR="00541231" w:rsidRPr="007169C6" w:rsidP="003B1BF4" w14:paraId="4326CCD5" w14:textId="77777777">
            <w:pPr>
              <w:spacing w:before="60" w:after="60"/>
            </w:pPr>
          </w:p>
        </w:tc>
      </w:tr>
    </w:tbl>
    <w:p w:rsidR="00541231" w:rsidP="00541231" w14:paraId="336F1E95" w14:textId="77777777">
      <w:pPr>
        <w:rPr>
          <w:b/>
        </w:rPr>
      </w:pPr>
    </w:p>
    <w:p w:rsidR="00A04CE8" w:rsidP="00955B8E" w14:paraId="48F51491" w14:textId="77777777">
      <w:pPr>
        <w:spacing w:before="120" w:after="120" w:line="240" w:lineRule="auto"/>
      </w:pPr>
    </w:p>
    <w:p w:rsidR="007D0EBD" w:rsidP="00955B8E" w14:paraId="7D22E1BA" w14:textId="77777777">
      <w:pPr>
        <w:spacing w:before="120" w:after="120" w:line="240" w:lineRule="auto"/>
        <w:sectPr w:rsidSect="00D41C96">
          <w:headerReference w:type="first" r:id="rId13"/>
          <w:footerReference w:type="first" r:id="rId14"/>
          <w:pgSz w:w="12240" w:h="15840"/>
          <w:pgMar w:top="1440" w:right="1354" w:bottom="1440" w:left="1440" w:header="720" w:footer="720" w:gutter="0"/>
          <w:cols w:space="720"/>
          <w:titlePg/>
          <w:docGrid w:linePitch="360"/>
        </w:sectPr>
      </w:pPr>
    </w:p>
    <w:p w:rsidR="00865989" w:rsidRPr="002E480C" w:rsidP="002E480C" w14:paraId="3E3AA1B8" w14:textId="0002CEE8">
      <w:pPr>
        <w:shd w:val="clear" w:color="auto" w:fill="D9D9D9" w:themeFill="background1" w:themeFillShade="D9"/>
        <w:spacing w:before="120" w:after="240" w:line="240" w:lineRule="auto"/>
        <w:rPr>
          <w:b/>
        </w:rPr>
      </w:pPr>
      <w:r w:rsidRPr="002E480C">
        <w:rPr>
          <w:b/>
        </w:rPr>
        <w:t>Part One</w:t>
      </w:r>
      <w:r w:rsidR="00D256F6">
        <w:rPr>
          <w:b/>
        </w:rPr>
        <w:t xml:space="preserve"> – </w:t>
      </w:r>
      <w:r w:rsidR="004512C0">
        <w:rPr>
          <w:b/>
        </w:rPr>
        <w:t xml:space="preserve">Administrative </w:t>
      </w:r>
      <w:r w:rsidR="00D256F6">
        <w:rPr>
          <w:b/>
        </w:rPr>
        <w:t>Goals</w:t>
      </w:r>
    </w:p>
    <w:p w:rsidR="001C25F2" w:rsidP="006B56B8" w14:paraId="6A5AE124" w14:textId="74953E85">
      <w:pPr>
        <w:spacing w:before="120" w:after="240" w:line="240" w:lineRule="auto"/>
      </w:pPr>
      <w:r>
        <w:t xml:space="preserve">The </w:t>
      </w:r>
      <w:r w:rsidR="004512C0">
        <w:t xml:space="preserve">Administrative </w:t>
      </w:r>
      <w:r w:rsidR="00432E2F">
        <w:t>G</w:t>
      </w:r>
      <w:r>
        <w:t xml:space="preserve">oals section of this self-assessment tool describes </w:t>
      </w:r>
      <w:r w:rsidR="00D068BF">
        <w:t xml:space="preserve">the </w:t>
      </w:r>
      <w:r>
        <w:t>critical program needs CCWIS must support</w:t>
      </w:r>
      <w:r w:rsidR="00432E2F">
        <w:t>,</w:t>
      </w:r>
      <w:r>
        <w:t xml:space="preserve"> as defined at 45 CFR </w:t>
      </w:r>
      <w:r w:rsidR="00530C9B">
        <w:rPr>
          <w:rFonts w:cstheme="minorHAnsi"/>
        </w:rPr>
        <w:t>§</w:t>
      </w:r>
      <w:r w:rsidR="00432E2F">
        <w:rPr>
          <w:rFonts w:cstheme="minorHAnsi"/>
        </w:rPr>
        <w:t xml:space="preserve"> </w:t>
      </w:r>
      <w:r>
        <w:t>1355.52 (a)(1).  These program n</w:t>
      </w:r>
      <w:r w:rsidRPr="000A38ED">
        <w:t xml:space="preserve">eeds </w:t>
      </w:r>
      <w:r>
        <w:t xml:space="preserve">apply whether staff enter data directly into the CCWIS or data </w:t>
      </w:r>
      <w:r w:rsidR="00A70017">
        <w:t xml:space="preserve">are </w:t>
      </w:r>
      <w:r>
        <w:t xml:space="preserve">imported through a data exchange.  Agencies should continually assess changing policy and practice needs to ensure CCWIS aligns with program priorities and remains relevant to support program outcomes.  The </w:t>
      </w:r>
      <w:r w:rsidR="004512C0">
        <w:t xml:space="preserve">administrative </w:t>
      </w:r>
      <w:r>
        <w:t xml:space="preserve">goals noted below are common </w:t>
      </w:r>
      <w:r w:rsidR="004512C0">
        <w:t>system</w:t>
      </w:r>
      <w:r>
        <w:t xml:space="preserve"> needs or </w:t>
      </w:r>
      <w:r w:rsidR="006350AF">
        <w:t xml:space="preserve">are </w:t>
      </w:r>
      <w:r>
        <w:t>required by policy or federal law.</w:t>
      </w:r>
    </w:p>
    <w:p w:rsidR="001C25F2" w:rsidP="006B56B8" w14:paraId="3B7BFEFD" w14:textId="574F21E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administration </w:t>
      </w:r>
      <w:r w:rsidR="003024D1">
        <w:t>function</w:t>
      </w:r>
      <w:r>
        <w:t xml:space="preserve">.  We encourage agencies to simplify their responses by referencing </w:t>
      </w:r>
      <w:r w:rsidRPr="00137B84">
        <w:rPr>
          <w:color w:val="000000"/>
        </w:rPr>
        <w:t>previously</w:t>
      </w:r>
      <w:r w:rsidRPr="00137B84" w:rsidR="00137B84">
        <w:rPr>
          <w:color w:val="000000"/>
        </w:rPr>
        <w:t xml:space="preserve"> </w:t>
      </w:r>
      <w:r>
        <w:t>submitted documentation, such as APDs</w:t>
      </w:r>
      <w:r w:rsidR="00432E2F">
        <w:t xml:space="preserve"> </w:t>
      </w:r>
      <w:r>
        <w:t xml:space="preserve">or attach screen shots, system documentation, training materials, </w:t>
      </w:r>
      <w:r w:rsidR="00017D27">
        <w:t>survey data</w:t>
      </w:r>
      <w:r w:rsidR="00A63375">
        <w:t>,</w:t>
      </w:r>
      <w:r w:rsidR="00017D27">
        <w:t xml:space="preserve"> </w:t>
      </w:r>
      <w:r>
        <w:t>and agency policy or procedures.</w:t>
      </w:r>
      <w:r w:rsidR="00E71FB4">
        <w:t xml:space="preserve">  </w:t>
      </w:r>
      <w:bookmarkStart w:id="1" w:name="_Hlk55381451"/>
      <w:bookmarkStart w:id="2" w:name="_Hlk56169696"/>
      <w:bookmarkStart w:id="3" w:name="_Hlk56695077"/>
      <w:r w:rsidR="00625B8E">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bookmarkEnd w:id="3"/>
    </w:p>
    <w:p w:rsidR="001C25F2" w:rsidP="006B56B8" w14:paraId="1EF212BE"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1C25F2" w:rsidP="006B56B8" w14:paraId="47C5CCE7" w14:textId="1A49D0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7D7B3D">
        <w:rPr>
          <w:b/>
        </w:rPr>
        <w:t xml:space="preserve">Evidence the Module &amp; Exchanges Support the </w:t>
      </w:r>
      <w:r w:rsidR="000E644E">
        <w:rPr>
          <w:b/>
        </w:rPr>
        <w:t>Administrative</w:t>
      </w:r>
      <w:r w:rsidRPr="007D7B3D" w:rsidR="000E644E">
        <w:rPr>
          <w:b/>
        </w:rPr>
        <w:t xml:space="preserve"> </w:t>
      </w:r>
      <w:r w:rsidRPr="007D7B3D">
        <w:rPr>
          <w:b/>
        </w:rPr>
        <w:t>Goals</w:t>
      </w:r>
      <w:r>
        <w:t xml:space="preserve"> column, include information such as:</w:t>
      </w:r>
    </w:p>
    <w:p w:rsidR="00E71FB4" w:rsidP="00E71FB4" w14:paraId="0A529782"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CCWIS supports agency policies and practices;</w:t>
      </w:r>
      <w:r>
        <w:t xml:space="preserve"> </w:t>
      </w:r>
    </w:p>
    <w:p w:rsidR="00E71FB4" w:rsidP="00E71FB4" w14:paraId="1D8B04AF"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E71FB4" w:rsidP="00E71FB4" w14:paraId="793F78B9"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1C25F2" w:rsidP="001C25F2" w14:paraId="1BDC0EAF"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CCWIS maintains to support the goal; </w:t>
      </w:r>
    </w:p>
    <w:p w:rsidR="001C25F2" w:rsidP="001C25F2" w14:paraId="642C08AB"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CCWIS provides; and</w:t>
      </w:r>
    </w:p>
    <w:p w:rsidR="001C25F2" w:rsidP="001C25F2" w14:paraId="085571B3"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components, factors, and design elements of the function(s)</w:t>
      </w:r>
      <w:r w:rsidR="00D25305">
        <w:t>,</w:t>
      </w:r>
      <w:r>
        <w:t xml:space="preserve"> or exchanges</w:t>
      </w:r>
      <w:r w:rsidR="00D25305">
        <w:t>,</w:t>
      </w:r>
      <w:r>
        <w:t xml:space="preserve"> that support the goal.  </w:t>
      </w:r>
    </w:p>
    <w:p w:rsidR="001C25F2" w:rsidP="006B56B8" w14:paraId="50F790E1" w14:textId="1CC07F10">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240" w:lineRule="auto"/>
        <w:ind w:left="720" w:right="720"/>
      </w:pPr>
      <w:r>
        <w:t xml:space="preserve">If </w:t>
      </w:r>
      <w:r w:rsidR="00355204">
        <w:t>the title IV-E</w:t>
      </w:r>
      <w:r>
        <w:t xml:space="preserve"> agency has additional </w:t>
      </w:r>
      <w:r w:rsidR="00751F5B">
        <w:t xml:space="preserve">administrative </w:t>
      </w:r>
      <w:r>
        <w:t>goals, please include them below and add new rows</w:t>
      </w:r>
      <w:r w:rsidR="00432E2F">
        <w:t>,</w:t>
      </w:r>
      <w:r>
        <w:t xml:space="preserve"> as needed.  </w:t>
      </w:r>
    </w:p>
    <w:p w:rsidR="001C25F2" w:rsidP="001C25F2" w14:paraId="447DF210"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DA18DE">
        <w:rPr>
          <w:i/>
        </w:rPr>
        <w:t xml:space="preserve">If a question is not applicable to </w:t>
      </w:r>
      <w:r w:rsidR="00D068BF">
        <w:rPr>
          <w:i/>
        </w:rPr>
        <w:t>the</w:t>
      </w:r>
      <w:r w:rsidRPr="00DA18DE">
        <w:rPr>
          <w:i/>
        </w:rPr>
        <w:t xml:space="preserve"> </w:t>
      </w:r>
      <w:r>
        <w:rPr>
          <w:i/>
        </w:rPr>
        <w:t>administration</w:t>
      </w:r>
      <w:r w:rsidRPr="00DA18DE">
        <w:rPr>
          <w:i/>
        </w:rPr>
        <w:t xml:space="preserve"> </w:t>
      </w:r>
      <w:r w:rsidR="003024D1">
        <w:rPr>
          <w:i/>
        </w:rPr>
        <w:t>function</w:t>
      </w:r>
      <w:r>
        <w:rPr>
          <w:i/>
        </w:rPr>
        <w:t xml:space="preserve">, indicate “N/A” and </w:t>
      </w:r>
      <w:r w:rsidRPr="00137B84">
        <w:rPr>
          <w:i/>
          <w:color w:val="000000"/>
        </w:rPr>
        <w:t>provide an explanation of</w:t>
      </w:r>
      <w:r w:rsidRPr="00137B84" w:rsidR="00137B84">
        <w:rPr>
          <w:i/>
          <w:color w:val="000000"/>
        </w:rPr>
        <w:t xml:space="preserve"> </w:t>
      </w:r>
      <w:r>
        <w:rPr>
          <w:i/>
        </w:rPr>
        <w:t xml:space="preserve">why </w:t>
      </w:r>
      <w:r w:rsidRPr="00DA18DE">
        <w:rPr>
          <w:i/>
        </w:rPr>
        <w:t>it is not applicable.</w:t>
      </w:r>
      <w:r>
        <w:rPr>
          <w:i/>
        </w:rPr>
        <w:t xml:space="preserve">  For example, other </w:t>
      </w:r>
      <w:r w:rsidR="003024D1">
        <w:rPr>
          <w:i/>
        </w:rPr>
        <w:t>function</w:t>
      </w:r>
      <w:r>
        <w:rPr>
          <w:i/>
        </w:rPr>
        <w:t xml:space="preserve">s in </w:t>
      </w:r>
      <w:r w:rsidR="00D068BF">
        <w:rPr>
          <w:i/>
        </w:rPr>
        <w:t>the</w:t>
      </w:r>
      <w:r>
        <w:rPr>
          <w:i/>
        </w:rPr>
        <w:t xml:space="preserve"> CCWIS may address the program goals.</w:t>
      </w:r>
    </w:p>
    <w:tbl>
      <w:tblPr>
        <w:tblStyle w:val="TableGrid"/>
        <w:tblW w:w="12955" w:type="dxa"/>
        <w:tblLayout w:type="fixed"/>
        <w:tblLook w:val="04A0"/>
      </w:tblPr>
      <w:tblGrid>
        <w:gridCol w:w="985"/>
        <w:gridCol w:w="3780"/>
        <w:gridCol w:w="8190"/>
      </w:tblGrid>
      <w:tr w14:paraId="56081170" w14:textId="77777777" w:rsidTr="00790F4B">
        <w:tblPrEx>
          <w:tblW w:w="12955" w:type="dxa"/>
          <w:tblLayout w:type="fixed"/>
          <w:tblLook w:val="04A0"/>
        </w:tblPrEx>
        <w:trPr>
          <w:trHeight w:val="755"/>
          <w:tblHeader/>
        </w:trPr>
        <w:tc>
          <w:tcPr>
            <w:tcW w:w="985" w:type="dxa"/>
            <w:shd w:val="clear" w:color="auto" w:fill="D9D9D9" w:themeFill="background1" w:themeFillShade="D9"/>
            <w:vAlign w:val="center"/>
          </w:tcPr>
          <w:p w:rsidR="00A04CE8" w:rsidRPr="005000C2" w:rsidP="00A04CE8" w14:paraId="2EBC1FFD" w14:textId="77777777">
            <w:pPr>
              <w:spacing w:before="120" w:after="240"/>
              <w:jc w:val="center"/>
              <w:rPr>
                <w:b/>
                <w:sz w:val="28"/>
              </w:rPr>
            </w:pPr>
            <w:r w:rsidRPr="005000C2">
              <w:rPr>
                <w:b/>
                <w:sz w:val="28"/>
              </w:rPr>
              <w:t>#</w:t>
            </w:r>
          </w:p>
        </w:tc>
        <w:tc>
          <w:tcPr>
            <w:tcW w:w="3780" w:type="dxa"/>
            <w:shd w:val="clear" w:color="auto" w:fill="D9D9D9" w:themeFill="background1" w:themeFillShade="D9"/>
            <w:vAlign w:val="center"/>
          </w:tcPr>
          <w:p w:rsidR="00A04CE8" w:rsidRPr="005000C2" w:rsidP="00A04CE8" w14:paraId="0223EE07" w14:textId="1FD73C97">
            <w:pPr>
              <w:spacing w:before="120" w:after="240"/>
              <w:jc w:val="center"/>
              <w:rPr>
                <w:b/>
                <w:sz w:val="28"/>
              </w:rPr>
            </w:pPr>
            <w:r>
              <w:rPr>
                <w:b/>
                <w:sz w:val="28"/>
              </w:rPr>
              <w:t xml:space="preserve">Administrative </w:t>
            </w:r>
            <w:r w:rsidR="001C25F2">
              <w:rPr>
                <w:b/>
                <w:sz w:val="28"/>
              </w:rPr>
              <w:t>Goal</w:t>
            </w:r>
          </w:p>
        </w:tc>
        <w:tc>
          <w:tcPr>
            <w:tcW w:w="8190" w:type="dxa"/>
            <w:shd w:val="clear" w:color="auto" w:fill="D9D9D9" w:themeFill="background1" w:themeFillShade="D9"/>
            <w:vAlign w:val="center"/>
          </w:tcPr>
          <w:p w:rsidR="000E644E" w:rsidP="00290EC6" w14:paraId="376F301A" w14:textId="1EBB0F0F">
            <w:pPr>
              <w:spacing w:before="120" w:after="240"/>
              <w:contextualSpacing/>
              <w:jc w:val="center"/>
              <w:rPr>
                <w:b/>
                <w:sz w:val="28"/>
              </w:rPr>
            </w:pPr>
            <w:r>
              <w:rPr>
                <w:b/>
                <w:sz w:val="28"/>
              </w:rPr>
              <w:t>Evidence the</w:t>
            </w:r>
            <w:r w:rsidRPr="005000C2" w:rsidR="00A04CE8">
              <w:rPr>
                <w:b/>
                <w:sz w:val="28"/>
              </w:rPr>
              <w:t xml:space="preserve"> Module </w:t>
            </w:r>
            <w:r w:rsidR="008A15DF">
              <w:rPr>
                <w:b/>
                <w:sz w:val="28"/>
              </w:rPr>
              <w:t xml:space="preserve">&amp; Exchanges </w:t>
            </w:r>
            <w:r w:rsidR="001C25F2">
              <w:rPr>
                <w:b/>
                <w:sz w:val="28"/>
              </w:rPr>
              <w:t>Support the</w:t>
            </w:r>
          </w:p>
          <w:p w:rsidR="00A04CE8" w:rsidRPr="005000C2" w:rsidP="00290EC6" w14:paraId="3F9519B5" w14:textId="1F3C340A">
            <w:pPr>
              <w:spacing w:before="120" w:after="240"/>
              <w:contextualSpacing/>
              <w:jc w:val="center"/>
              <w:rPr>
                <w:b/>
                <w:sz w:val="28"/>
              </w:rPr>
            </w:pPr>
            <w:r>
              <w:rPr>
                <w:b/>
                <w:sz w:val="28"/>
              </w:rPr>
              <w:t xml:space="preserve">Administrative </w:t>
            </w:r>
            <w:r w:rsidR="001C25F2">
              <w:rPr>
                <w:b/>
                <w:sz w:val="28"/>
              </w:rPr>
              <w:t>Goal</w:t>
            </w:r>
          </w:p>
        </w:tc>
      </w:tr>
      <w:tr w14:paraId="75A758CF" w14:textId="77777777" w:rsidTr="00790F4B">
        <w:tblPrEx>
          <w:tblW w:w="12955" w:type="dxa"/>
          <w:tblLayout w:type="fixed"/>
          <w:tblLook w:val="04A0"/>
        </w:tblPrEx>
        <w:trPr>
          <w:trHeight w:val="1043"/>
        </w:trPr>
        <w:tc>
          <w:tcPr>
            <w:tcW w:w="985" w:type="dxa"/>
          </w:tcPr>
          <w:p w:rsidR="00A04CE8" w:rsidRPr="005000C2" w:rsidP="004A589D" w14:paraId="0E91E9FB" w14:textId="77777777">
            <w:pPr>
              <w:spacing w:before="120" w:after="240"/>
              <w:rPr>
                <w:b/>
              </w:rPr>
            </w:pPr>
            <w:r>
              <w:rPr>
                <w:b/>
              </w:rPr>
              <w:t>G.B</w:t>
            </w:r>
            <w:r w:rsidR="00543786">
              <w:rPr>
                <w:b/>
              </w:rPr>
              <w:t>1.01</w:t>
            </w:r>
          </w:p>
        </w:tc>
        <w:tc>
          <w:tcPr>
            <w:tcW w:w="3780" w:type="dxa"/>
          </w:tcPr>
          <w:p w:rsidR="009A614E" w:rsidRPr="005D63DB" w:rsidP="00012A22" w14:paraId="0EC9F211" w14:textId="77777777">
            <w:pPr>
              <w:spacing w:before="60" w:after="60"/>
              <w:rPr>
                <w:sz w:val="20"/>
              </w:rPr>
            </w:pPr>
            <w:r>
              <w:rPr>
                <w:sz w:val="20"/>
              </w:rPr>
              <w:t>Protect hardware, software, telecommunications network, and data from damage, destruction, loss, fraud</w:t>
            </w:r>
            <w:r w:rsidR="00D25305">
              <w:rPr>
                <w:sz w:val="20"/>
              </w:rPr>
              <w:t>,</w:t>
            </w:r>
            <w:r>
              <w:rPr>
                <w:sz w:val="20"/>
              </w:rPr>
              <w:t xml:space="preserve"> and abuse.</w:t>
            </w:r>
          </w:p>
        </w:tc>
        <w:tc>
          <w:tcPr>
            <w:tcW w:w="8190" w:type="dxa"/>
          </w:tcPr>
          <w:p w:rsidR="00A04CE8" w:rsidP="00151D2A" w14:paraId="74582C45" w14:textId="77777777">
            <w:pPr>
              <w:autoSpaceDE w:val="0"/>
              <w:autoSpaceDN w:val="0"/>
              <w:adjustRightInd w:val="0"/>
            </w:pPr>
          </w:p>
        </w:tc>
      </w:tr>
      <w:tr w14:paraId="398434F0" w14:textId="77777777" w:rsidTr="00790F4B">
        <w:tblPrEx>
          <w:tblW w:w="12955" w:type="dxa"/>
          <w:tblLayout w:type="fixed"/>
          <w:tblLook w:val="04A0"/>
        </w:tblPrEx>
        <w:trPr>
          <w:trHeight w:val="800"/>
        </w:trPr>
        <w:tc>
          <w:tcPr>
            <w:tcW w:w="985" w:type="dxa"/>
          </w:tcPr>
          <w:p w:rsidR="00BC54C7" w:rsidP="00096FB7" w14:paraId="3FCD3688" w14:textId="77777777">
            <w:pPr>
              <w:spacing w:before="120" w:after="240"/>
              <w:rPr>
                <w:b/>
              </w:rPr>
            </w:pPr>
            <w:r>
              <w:rPr>
                <w:b/>
              </w:rPr>
              <w:t>G.B</w:t>
            </w:r>
            <w:r w:rsidR="00543786">
              <w:rPr>
                <w:b/>
              </w:rPr>
              <w:t>1.03</w:t>
            </w:r>
          </w:p>
        </w:tc>
        <w:tc>
          <w:tcPr>
            <w:tcW w:w="3780" w:type="dxa"/>
          </w:tcPr>
          <w:p w:rsidR="00BC54C7" w:rsidRPr="00BC54C7" w:rsidP="00843F5D" w14:paraId="3EB1DFB1" w14:textId="77777777">
            <w:pPr>
              <w:autoSpaceDE w:val="0"/>
              <w:autoSpaceDN w:val="0"/>
              <w:adjustRightInd w:val="0"/>
              <w:rPr>
                <w:rFonts w:cstheme="minorHAnsi"/>
                <w:sz w:val="20"/>
                <w:szCs w:val="20"/>
              </w:rPr>
            </w:pPr>
            <w:r w:rsidRPr="00BC54C7">
              <w:rPr>
                <w:rFonts w:cstheme="minorHAnsi"/>
                <w:bCs/>
                <w:sz w:val="20"/>
                <w:szCs w:val="20"/>
              </w:rPr>
              <w:t>Provide hardware and software security</w:t>
            </w:r>
            <w:r w:rsidR="007B6231">
              <w:rPr>
                <w:rFonts w:cstheme="minorHAnsi"/>
                <w:bCs/>
                <w:sz w:val="20"/>
                <w:szCs w:val="20"/>
              </w:rPr>
              <w:t xml:space="preserve"> that include</w:t>
            </w:r>
            <w:r>
              <w:rPr>
                <w:rFonts w:cstheme="minorHAnsi"/>
                <w:bCs/>
                <w:sz w:val="20"/>
                <w:szCs w:val="20"/>
              </w:rPr>
              <w:t xml:space="preserve"> c</w:t>
            </w:r>
            <w:r w:rsidRPr="00BC54C7">
              <w:rPr>
                <w:rFonts w:cstheme="minorHAnsi"/>
                <w:sz w:val="20"/>
                <w:szCs w:val="20"/>
              </w:rPr>
              <w:t xml:space="preserve">ontingency and disaster recovery </w:t>
            </w:r>
            <w:r w:rsidR="007B6231">
              <w:rPr>
                <w:rFonts w:cstheme="minorHAnsi"/>
                <w:sz w:val="20"/>
                <w:szCs w:val="20"/>
              </w:rPr>
              <w:t>functions/processes</w:t>
            </w:r>
            <w:r w:rsidRPr="00BC54C7">
              <w:rPr>
                <w:rFonts w:cstheme="minorHAnsi"/>
                <w:sz w:val="20"/>
                <w:szCs w:val="20"/>
              </w:rPr>
              <w:t xml:space="preserve"> </w:t>
            </w:r>
            <w:r w:rsidRPr="00137B84" w:rsidR="00137B84">
              <w:rPr>
                <w:rFonts w:cstheme="minorHAnsi"/>
                <w:sz w:val="20"/>
                <w:szCs w:val="20"/>
              </w:rPr>
              <w:t>if an emergency occurs</w:t>
            </w:r>
            <w:r w:rsidR="007B6231">
              <w:rPr>
                <w:rFonts w:cstheme="minorHAnsi"/>
                <w:sz w:val="20"/>
                <w:szCs w:val="20"/>
              </w:rPr>
              <w:t>.</w:t>
            </w:r>
          </w:p>
        </w:tc>
        <w:tc>
          <w:tcPr>
            <w:tcW w:w="8190" w:type="dxa"/>
          </w:tcPr>
          <w:p w:rsidR="00BC54C7" w:rsidP="009A614E" w14:paraId="48DF4C70" w14:textId="77777777">
            <w:pPr>
              <w:spacing w:before="120" w:after="120"/>
            </w:pPr>
          </w:p>
        </w:tc>
      </w:tr>
      <w:tr w14:paraId="3667FCAF" w14:textId="77777777" w:rsidTr="00790F4B">
        <w:tblPrEx>
          <w:tblW w:w="12955" w:type="dxa"/>
          <w:tblLayout w:type="fixed"/>
          <w:tblLook w:val="04A0"/>
        </w:tblPrEx>
        <w:tc>
          <w:tcPr>
            <w:tcW w:w="985" w:type="dxa"/>
          </w:tcPr>
          <w:p w:rsidR="00A04CE8" w:rsidRPr="005000C2" w:rsidP="00096FB7" w14:paraId="1FEFA345" w14:textId="77777777">
            <w:pPr>
              <w:spacing w:before="120" w:after="240"/>
              <w:rPr>
                <w:b/>
              </w:rPr>
            </w:pPr>
            <w:r>
              <w:rPr>
                <w:b/>
              </w:rPr>
              <w:t>G.B</w:t>
            </w:r>
            <w:r w:rsidR="00543786">
              <w:rPr>
                <w:b/>
              </w:rPr>
              <w:t>1.04</w:t>
            </w:r>
          </w:p>
        </w:tc>
        <w:tc>
          <w:tcPr>
            <w:tcW w:w="3780" w:type="dxa"/>
          </w:tcPr>
          <w:p w:rsidR="0055547B" w:rsidRPr="005D63DB" w:rsidP="00CA1DE7" w14:paraId="47575DDD" w14:textId="2434E8EC">
            <w:pPr>
              <w:autoSpaceDE w:val="0"/>
              <w:autoSpaceDN w:val="0"/>
              <w:adjustRightInd w:val="0"/>
              <w:rPr>
                <w:sz w:val="20"/>
              </w:rPr>
            </w:pPr>
            <w:r>
              <w:rPr>
                <w:rFonts w:cstheme="minorHAnsi"/>
                <w:sz w:val="20"/>
                <w:szCs w:val="20"/>
              </w:rPr>
              <w:t>P</w:t>
            </w:r>
            <w:r w:rsidRPr="007E3A64" w:rsidR="007E3A64">
              <w:rPr>
                <w:rFonts w:cstheme="minorHAnsi"/>
                <w:sz w:val="20"/>
                <w:szCs w:val="20"/>
              </w:rPr>
              <w:t>rovide for purging and</w:t>
            </w:r>
            <w:r w:rsidR="00CA1DE7">
              <w:rPr>
                <w:rFonts w:cstheme="minorHAnsi"/>
                <w:sz w:val="20"/>
                <w:szCs w:val="20"/>
              </w:rPr>
              <w:t>/or</w:t>
            </w:r>
            <w:r w:rsidRPr="007E3A64" w:rsidR="007E3A64">
              <w:rPr>
                <w:rFonts w:cstheme="minorHAnsi"/>
                <w:sz w:val="20"/>
                <w:szCs w:val="20"/>
              </w:rPr>
              <w:t xml:space="preserve"> archiving of</w:t>
            </w:r>
            <w:r>
              <w:rPr>
                <w:rFonts w:cstheme="minorHAnsi"/>
                <w:sz w:val="20"/>
                <w:szCs w:val="20"/>
              </w:rPr>
              <w:t xml:space="preserve"> inactive records, closed cases, and any other data as authorized by regulation or agency policy. </w:t>
            </w:r>
            <w:r w:rsidR="00D25305">
              <w:rPr>
                <w:rFonts w:cstheme="minorHAnsi"/>
                <w:sz w:val="20"/>
                <w:szCs w:val="20"/>
              </w:rPr>
              <w:t xml:space="preserve"> </w:t>
            </w:r>
            <w:r>
              <w:rPr>
                <w:rFonts w:cstheme="minorHAnsi"/>
                <w:sz w:val="20"/>
                <w:szCs w:val="20"/>
              </w:rPr>
              <w:t xml:space="preserve">Please </w:t>
            </w:r>
            <w:r w:rsidR="00CA1DE7">
              <w:rPr>
                <w:rFonts w:cstheme="minorHAnsi"/>
                <w:sz w:val="20"/>
                <w:szCs w:val="20"/>
              </w:rPr>
              <w:t>address</w:t>
            </w:r>
            <w:r>
              <w:rPr>
                <w:rFonts w:cstheme="minorHAnsi"/>
                <w:sz w:val="20"/>
                <w:szCs w:val="20"/>
              </w:rPr>
              <w:t xml:space="preserve"> how long information is maintained in the system</w:t>
            </w:r>
            <w:r w:rsidR="006C2FF9">
              <w:rPr>
                <w:rFonts w:cstheme="minorHAnsi"/>
                <w:sz w:val="20"/>
                <w:szCs w:val="20"/>
              </w:rPr>
              <w:t xml:space="preserve">; </w:t>
            </w:r>
            <w:r>
              <w:rPr>
                <w:rFonts w:cstheme="minorHAnsi"/>
                <w:sz w:val="20"/>
                <w:szCs w:val="20"/>
              </w:rPr>
              <w:t>how information</w:t>
            </w:r>
            <w:r w:rsidR="0020325B">
              <w:rPr>
                <w:rFonts w:cstheme="minorHAnsi"/>
                <w:sz w:val="20"/>
                <w:szCs w:val="20"/>
              </w:rPr>
              <w:t xml:space="preserve"> is</w:t>
            </w:r>
            <w:r>
              <w:rPr>
                <w:rFonts w:cstheme="minorHAnsi"/>
                <w:sz w:val="20"/>
                <w:szCs w:val="20"/>
              </w:rPr>
              <w:t xml:space="preserve"> archived</w:t>
            </w:r>
            <w:r w:rsidR="006C2FF9">
              <w:rPr>
                <w:rFonts w:cstheme="minorHAnsi"/>
                <w:sz w:val="20"/>
                <w:szCs w:val="20"/>
              </w:rPr>
              <w:t>;</w:t>
            </w:r>
            <w:r>
              <w:rPr>
                <w:rFonts w:cstheme="minorHAnsi"/>
                <w:sz w:val="20"/>
                <w:szCs w:val="20"/>
              </w:rPr>
              <w:t xml:space="preserve"> </w:t>
            </w:r>
            <w:r w:rsidR="00781C0B">
              <w:rPr>
                <w:rFonts w:cstheme="minorHAnsi"/>
                <w:sz w:val="20"/>
                <w:szCs w:val="20"/>
              </w:rPr>
              <w:t>whether</w:t>
            </w:r>
            <w:r w:rsidR="006C2FF9">
              <w:rPr>
                <w:rFonts w:cstheme="minorHAnsi"/>
                <w:sz w:val="20"/>
                <w:szCs w:val="20"/>
              </w:rPr>
              <w:t xml:space="preserve"> </w:t>
            </w:r>
            <w:r>
              <w:rPr>
                <w:rFonts w:cstheme="minorHAnsi"/>
                <w:sz w:val="20"/>
                <w:szCs w:val="20"/>
              </w:rPr>
              <w:t xml:space="preserve">the information </w:t>
            </w:r>
            <w:r w:rsidR="006C2FF9">
              <w:rPr>
                <w:rFonts w:cstheme="minorHAnsi"/>
                <w:sz w:val="20"/>
                <w:szCs w:val="20"/>
              </w:rPr>
              <w:t xml:space="preserve">can </w:t>
            </w:r>
            <w:r>
              <w:rPr>
                <w:rFonts w:cstheme="minorHAnsi"/>
                <w:sz w:val="20"/>
                <w:szCs w:val="20"/>
              </w:rPr>
              <w:t>be sealed and unsealed</w:t>
            </w:r>
            <w:r w:rsidR="006C2FF9">
              <w:rPr>
                <w:rFonts w:cstheme="minorHAnsi"/>
                <w:sz w:val="20"/>
                <w:szCs w:val="20"/>
              </w:rPr>
              <w:t>; and, if</w:t>
            </w:r>
            <w:r>
              <w:rPr>
                <w:rFonts w:cstheme="minorHAnsi"/>
                <w:sz w:val="20"/>
                <w:szCs w:val="20"/>
              </w:rPr>
              <w:t xml:space="preserve"> the agency used or tested the process</w:t>
            </w:r>
            <w:r w:rsidR="006C2FF9">
              <w:rPr>
                <w:rFonts w:cstheme="minorHAnsi"/>
                <w:sz w:val="20"/>
                <w:szCs w:val="20"/>
              </w:rPr>
              <w:t>.</w:t>
            </w:r>
          </w:p>
        </w:tc>
        <w:tc>
          <w:tcPr>
            <w:tcW w:w="8190" w:type="dxa"/>
          </w:tcPr>
          <w:p w:rsidR="00A04CE8" w:rsidP="000C54FC" w14:paraId="7DB8D248" w14:textId="77777777">
            <w:pPr>
              <w:spacing w:before="120" w:after="120"/>
            </w:pPr>
          </w:p>
        </w:tc>
      </w:tr>
      <w:tr w14:paraId="19C06969" w14:textId="77777777" w:rsidTr="00790F4B">
        <w:tblPrEx>
          <w:tblW w:w="12955" w:type="dxa"/>
          <w:tblLayout w:type="fixed"/>
          <w:tblLook w:val="04A0"/>
        </w:tblPrEx>
        <w:tc>
          <w:tcPr>
            <w:tcW w:w="985" w:type="dxa"/>
          </w:tcPr>
          <w:p w:rsidR="00CA1DE7" w:rsidP="00096FB7" w14:paraId="4E558809" w14:textId="77777777">
            <w:pPr>
              <w:spacing w:before="120" w:after="240"/>
              <w:rPr>
                <w:b/>
              </w:rPr>
            </w:pPr>
            <w:r>
              <w:rPr>
                <w:b/>
              </w:rPr>
              <w:t>G.B1.05</w:t>
            </w:r>
          </w:p>
        </w:tc>
        <w:tc>
          <w:tcPr>
            <w:tcW w:w="3780" w:type="dxa"/>
          </w:tcPr>
          <w:p w:rsidR="00CA1DE7" w:rsidP="00017D27" w14:paraId="42509F88" w14:textId="1CD86E44">
            <w:pPr>
              <w:spacing w:before="60" w:after="60"/>
              <w:rPr>
                <w:sz w:val="20"/>
              </w:rPr>
            </w:pPr>
            <w:r>
              <w:rPr>
                <w:rFonts w:cstheme="minorHAnsi"/>
                <w:sz w:val="20"/>
                <w:szCs w:val="20"/>
              </w:rPr>
              <w:t>Track who enters</w:t>
            </w:r>
            <w:r w:rsidR="00017D27">
              <w:rPr>
                <w:rFonts w:cstheme="minorHAnsi"/>
                <w:sz w:val="20"/>
                <w:szCs w:val="20"/>
              </w:rPr>
              <w:t>, views</w:t>
            </w:r>
            <w:r w:rsidR="006C2FF9">
              <w:rPr>
                <w:rFonts w:cstheme="minorHAnsi"/>
                <w:sz w:val="20"/>
                <w:szCs w:val="20"/>
              </w:rPr>
              <w:t>,</w:t>
            </w:r>
            <w:r>
              <w:rPr>
                <w:rFonts w:cstheme="minorHAnsi"/>
                <w:sz w:val="20"/>
                <w:szCs w:val="20"/>
              </w:rPr>
              <w:t xml:space="preserve"> and changes information</w:t>
            </w:r>
            <w:r w:rsidR="001E33F2">
              <w:rPr>
                <w:rFonts w:cstheme="minorHAnsi"/>
                <w:sz w:val="20"/>
                <w:szCs w:val="20"/>
              </w:rPr>
              <w:t>. Include</w:t>
            </w:r>
            <w:r>
              <w:rPr>
                <w:rFonts w:cstheme="minorHAnsi"/>
                <w:sz w:val="20"/>
                <w:szCs w:val="20"/>
              </w:rPr>
              <w:t xml:space="preserve"> a timestamp and any other details necessary for auditing purposes</w:t>
            </w:r>
            <w:r w:rsidR="00017D27">
              <w:rPr>
                <w:rFonts w:cstheme="minorHAnsi"/>
                <w:sz w:val="20"/>
                <w:szCs w:val="20"/>
              </w:rPr>
              <w:t>.</w:t>
            </w:r>
            <w:r>
              <w:rPr>
                <w:rFonts w:cstheme="minorHAnsi"/>
                <w:sz w:val="20"/>
                <w:szCs w:val="20"/>
              </w:rPr>
              <w:t xml:space="preserve"> </w:t>
            </w:r>
          </w:p>
        </w:tc>
        <w:tc>
          <w:tcPr>
            <w:tcW w:w="8190" w:type="dxa"/>
          </w:tcPr>
          <w:p w:rsidR="00CA1DE7" w:rsidP="000C54FC" w14:paraId="2A04EB37" w14:textId="77777777">
            <w:pPr>
              <w:spacing w:before="120" w:after="120"/>
            </w:pPr>
          </w:p>
        </w:tc>
      </w:tr>
      <w:tr w14:paraId="670D3717" w14:textId="77777777" w:rsidTr="00790F4B">
        <w:tblPrEx>
          <w:tblW w:w="12955" w:type="dxa"/>
          <w:tblLayout w:type="fixed"/>
          <w:tblLook w:val="04A0"/>
        </w:tblPrEx>
        <w:tc>
          <w:tcPr>
            <w:tcW w:w="985" w:type="dxa"/>
          </w:tcPr>
          <w:p w:rsidR="00A04CE8" w:rsidRPr="005000C2" w:rsidP="00096FB7" w14:paraId="05989F1D" w14:textId="360AF9F3">
            <w:pPr>
              <w:spacing w:before="120" w:after="240"/>
              <w:rPr>
                <w:b/>
              </w:rPr>
            </w:pPr>
            <w:r>
              <w:rPr>
                <w:b/>
              </w:rPr>
              <w:t>G.B</w:t>
            </w:r>
            <w:r w:rsidR="00543786">
              <w:rPr>
                <w:b/>
              </w:rPr>
              <w:t>1.0</w:t>
            </w:r>
            <w:r w:rsidR="00191CD5">
              <w:rPr>
                <w:b/>
              </w:rPr>
              <w:t>6</w:t>
            </w:r>
          </w:p>
        </w:tc>
        <w:tc>
          <w:tcPr>
            <w:tcW w:w="3780" w:type="dxa"/>
          </w:tcPr>
          <w:p w:rsidR="0055547B" w:rsidRPr="005D63DB" w:rsidP="0020325B" w14:paraId="4B1CD754" w14:textId="77777777">
            <w:pPr>
              <w:spacing w:before="60" w:after="60"/>
              <w:rPr>
                <w:sz w:val="20"/>
              </w:rPr>
            </w:pPr>
            <w:r>
              <w:rPr>
                <w:sz w:val="20"/>
              </w:rPr>
              <w:t xml:space="preserve">Collect staff information to assign, route, and </w:t>
            </w:r>
            <w:r w:rsidR="0020325B">
              <w:rPr>
                <w:sz w:val="20"/>
              </w:rPr>
              <w:t>approve</w:t>
            </w:r>
            <w:r>
              <w:rPr>
                <w:sz w:val="20"/>
              </w:rPr>
              <w:t xml:space="preserve"> work.  </w:t>
            </w:r>
          </w:p>
        </w:tc>
        <w:tc>
          <w:tcPr>
            <w:tcW w:w="8190" w:type="dxa"/>
          </w:tcPr>
          <w:p w:rsidR="00A04CE8" w:rsidP="000C54FC" w14:paraId="2C7D8968" w14:textId="77777777">
            <w:pPr>
              <w:spacing w:before="120" w:after="120"/>
            </w:pPr>
          </w:p>
        </w:tc>
      </w:tr>
      <w:tr w14:paraId="38640C2F" w14:textId="77777777" w:rsidTr="00790F4B">
        <w:tblPrEx>
          <w:tblW w:w="12955" w:type="dxa"/>
          <w:tblLayout w:type="fixed"/>
          <w:tblLook w:val="04A0"/>
        </w:tblPrEx>
        <w:trPr>
          <w:trHeight w:val="557"/>
        </w:trPr>
        <w:tc>
          <w:tcPr>
            <w:tcW w:w="985" w:type="dxa"/>
          </w:tcPr>
          <w:p w:rsidR="005000C2" w:rsidRPr="005000C2" w:rsidP="00096FB7" w14:paraId="0107652C" w14:textId="5E23B18C">
            <w:pPr>
              <w:spacing w:before="120" w:after="240"/>
              <w:rPr>
                <w:b/>
              </w:rPr>
            </w:pPr>
            <w:r>
              <w:rPr>
                <w:b/>
              </w:rPr>
              <w:t>G.B</w:t>
            </w:r>
            <w:r w:rsidR="00543786">
              <w:rPr>
                <w:b/>
              </w:rPr>
              <w:t>1.0</w:t>
            </w:r>
            <w:r w:rsidR="00191CD5">
              <w:rPr>
                <w:b/>
              </w:rPr>
              <w:t>7</w:t>
            </w:r>
          </w:p>
        </w:tc>
        <w:tc>
          <w:tcPr>
            <w:tcW w:w="3780" w:type="dxa"/>
          </w:tcPr>
          <w:p w:rsidR="00B30C1C" w:rsidRPr="005D63DB" w:rsidP="00B30C1C" w14:paraId="13C0E71C" w14:textId="77777777">
            <w:pPr>
              <w:spacing w:before="60" w:after="60"/>
              <w:rPr>
                <w:sz w:val="20"/>
              </w:rPr>
            </w:pPr>
            <w:r>
              <w:rPr>
                <w:sz w:val="20"/>
              </w:rPr>
              <w:t>Generate and store online system documentation that supports casework activities.</w:t>
            </w:r>
          </w:p>
        </w:tc>
        <w:tc>
          <w:tcPr>
            <w:tcW w:w="8190" w:type="dxa"/>
          </w:tcPr>
          <w:p w:rsidR="005000C2" w:rsidP="000C54FC" w14:paraId="6A6ED165" w14:textId="77777777">
            <w:pPr>
              <w:spacing w:before="120" w:after="120"/>
            </w:pPr>
          </w:p>
        </w:tc>
      </w:tr>
      <w:tr w14:paraId="49CD7EBC" w14:textId="77777777" w:rsidTr="00790F4B">
        <w:tblPrEx>
          <w:tblW w:w="12955" w:type="dxa"/>
          <w:tblLayout w:type="fixed"/>
          <w:tblLook w:val="04A0"/>
        </w:tblPrEx>
        <w:trPr>
          <w:trHeight w:val="557"/>
        </w:trPr>
        <w:tc>
          <w:tcPr>
            <w:tcW w:w="985" w:type="dxa"/>
          </w:tcPr>
          <w:p w:rsidR="008346E8" w:rsidP="00C85C10" w14:paraId="71344C3A" w14:textId="1A5F32A3">
            <w:pPr>
              <w:spacing w:before="120" w:after="240"/>
              <w:rPr>
                <w:b/>
              </w:rPr>
            </w:pPr>
            <w:r>
              <w:rPr>
                <w:b/>
              </w:rPr>
              <w:t>G.B</w:t>
            </w:r>
            <w:r w:rsidR="00543786">
              <w:rPr>
                <w:b/>
              </w:rPr>
              <w:t>1.0</w:t>
            </w:r>
            <w:r w:rsidR="00191CD5">
              <w:rPr>
                <w:b/>
              </w:rPr>
              <w:t>8</w:t>
            </w:r>
          </w:p>
        </w:tc>
        <w:tc>
          <w:tcPr>
            <w:tcW w:w="3780" w:type="dxa"/>
          </w:tcPr>
          <w:p w:rsidR="008346E8" w:rsidRPr="00624F0A" w:rsidP="00B30C1C" w14:paraId="7E5D2F26" w14:textId="77777777">
            <w:pPr>
              <w:spacing w:before="60" w:after="60"/>
              <w:rPr>
                <w:sz w:val="20"/>
                <w:szCs w:val="20"/>
              </w:rPr>
            </w:pPr>
            <w:r w:rsidRPr="00151D2A">
              <w:rPr>
                <w:sz w:val="20"/>
                <w:szCs w:val="20"/>
              </w:rPr>
              <w:t xml:space="preserve">Provide office automation capabilities to support casework efficiencies. </w:t>
            </w:r>
          </w:p>
        </w:tc>
        <w:tc>
          <w:tcPr>
            <w:tcW w:w="8190" w:type="dxa"/>
          </w:tcPr>
          <w:p w:rsidR="008346E8" w:rsidP="000C54FC" w14:paraId="57E6BC2A" w14:textId="77777777">
            <w:pPr>
              <w:spacing w:before="120" w:after="120"/>
            </w:pPr>
          </w:p>
        </w:tc>
      </w:tr>
      <w:tr w14:paraId="478AB023" w14:textId="77777777" w:rsidTr="00151D2A">
        <w:tblPrEx>
          <w:tblW w:w="12955" w:type="dxa"/>
          <w:tblLayout w:type="fixed"/>
          <w:tblLook w:val="04A0"/>
        </w:tblPrEx>
        <w:trPr>
          <w:trHeight w:val="557"/>
        </w:trPr>
        <w:tc>
          <w:tcPr>
            <w:tcW w:w="985" w:type="dxa"/>
            <w:shd w:val="clear" w:color="auto" w:fill="auto"/>
          </w:tcPr>
          <w:p w:rsidR="00624F0A" w:rsidP="00C85C10" w14:paraId="6B83C637" w14:textId="51264479">
            <w:pPr>
              <w:spacing w:before="120" w:after="240"/>
              <w:rPr>
                <w:b/>
              </w:rPr>
            </w:pPr>
            <w:r>
              <w:rPr>
                <w:b/>
              </w:rPr>
              <w:t>G.B</w:t>
            </w:r>
            <w:r w:rsidR="00543786">
              <w:rPr>
                <w:b/>
              </w:rPr>
              <w:t>1.0</w:t>
            </w:r>
            <w:r w:rsidR="00191CD5">
              <w:rPr>
                <w:b/>
              </w:rPr>
              <w:t>9</w:t>
            </w:r>
          </w:p>
        </w:tc>
        <w:tc>
          <w:tcPr>
            <w:tcW w:w="3780" w:type="dxa"/>
            <w:shd w:val="clear" w:color="auto" w:fill="auto"/>
          </w:tcPr>
          <w:p w:rsidR="00624F0A" w:rsidRPr="00624F0A" w:rsidP="00D25305" w14:paraId="3958169B" w14:textId="404489EC">
            <w:pPr>
              <w:spacing w:before="60" w:after="60"/>
              <w:rPr>
                <w:sz w:val="20"/>
                <w:szCs w:val="20"/>
              </w:rPr>
            </w:pPr>
            <w:r>
              <w:rPr>
                <w:sz w:val="20"/>
                <w:szCs w:val="20"/>
              </w:rPr>
              <w:t>Provide the capability to globally search, assess returned matches</w:t>
            </w:r>
            <w:r w:rsidR="00FC38AC">
              <w:rPr>
                <w:sz w:val="20"/>
                <w:szCs w:val="20"/>
              </w:rPr>
              <w:t xml:space="preserve"> and possible duplication</w:t>
            </w:r>
            <w:r>
              <w:rPr>
                <w:sz w:val="20"/>
                <w:szCs w:val="20"/>
              </w:rPr>
              <w:t xml:space="preserve">, and select various entities of </w:t>
            </w:r>
            <w:r w:rsidR="000748F9">
              <w:rPr>
                <w:sz w:val="20"/>
                <w:szCs w:val="20"/>
              </w:rPr>
              <w:t>work</w:t>
            </w:r>
            <w:r w:rsidR="00D25305">
              <w:rPr>
                <w:sz w:val="20"/>
                <w:szCs w:val="20"/>
              </w:rPr>
              <w:t xml:space="preserve"> </w:t>
            </w:r>
            <w:r w:rsidR="006C2FF9">
              <w:rPr>
                <w:sz w:val="20"/>
                <w:szCs w:val="20"/>
              </w:rPr>
              <w:t>(</w:t>
            </w:r>
            <w:r w:rsidR="00D25305">
              <w:rPr>
                <w:sz w:val="20"/>
                <w:szCs w:val="20"/>
              </w:rPr>
              <w:t>e</w:t>
            </w:r>
            <w:r w:rsidR="000748F9">
              <w:rPr>
                <w:sz w:val="20"/>
                <w:szCs w:val="20"/>
              </w:rPr>
              <w:t>.g</w:t>
            </w:r>
            <w:r>
              <w:rPr>
                <w:sz w:val="20"/>
                <w:szCs w:val="20"/>
              </w:rPr>
              <w:t>.</w:t>
            </w:r>
            <w:r w:rsidR="00D25305">
              <w:rPr>
                <w:sz w:val="20"/>
                <w:szCs w:val="20"/>
              </w:rPr>
              <w:t>,</w:t>
            </w:r>
            <w:r>
              <w:rPr>
                <w:sz w:val="20"/>
                <w:szCs w:val="20"/>
              </w:rPr>
              <w:t xml:space="preserve"> referrals, cases, clients, providers, collaterals, etc.</w:t>
            </w:r>
            <w:r w:rsidR="006C2FF9">
              <w:rPr>
                <w:sz w:val="20"/>
                <w:szCs w:val="20"/>
              </w:rPr>
              <w:t>).</w:t>
            </w:r>
          </w:p>
        </w:tc>
        <w:tc>
          <w:tcPr>
            <w:tcW w:w="8190" w:type="dxa"/>
            <w:shd w:val="clear" w:color="auto" w:fill="auto"/>
          </w:tcPr>
          <w:p w:rsidR="00624F0A" w:rsidP="000C54FC" w14:paraId="0367FE12" w14:textId="77777777">
            <w:pPr>
              <w:spacing w:before="120" w:after="120"/>
            </w:pPr>
          </w:p>
        </w:tc>
      </w:tr>
    </w:tbl>
    <w:p w:rsidR="00DF0F61" w14:paraId="7ED14FFF" w14:textId="77777777">
      <w:r>
        <w:br w:type="page"/>
      </w:r>
    </w:p>
    <w:p w:rsidR="00865989" w:rsidRPr="005D07EA" w:rsidP="00865989" w14:paraId="3EF6F2D5" w14:textId="77777777">
      <w:pPr>
        <w:shd w:val="clear" w:color="auto" w:fill="D9D9D9" w:themeFill="background1" w:themeFillShade="D9"/>
        <w:spacing w:before="120" w:after="240" w:line="240" w:lineRule="auto"/>
        <w:rPr>
          <w:b/>
        </w:rPr>
      </w:pPr>
      <w:r w:rsidRPr="005D07EA">
        <w:rPr>
          <w:b/>
        </w:rPr>
        <w:t xml:space="preserve">Part </w:t>
      </w:r>
      <w:r>
        <w:rPr>
          <w:b/>
        </w:rPr>
        <w:t>Two</w:t>
      </w:r>
      <w:r w:rsidR="00E849A4">
        <w:rPr>
          <w:b/>
        </w:rPr>
        <w:t xml:space="preserve"> – Foundational Requirements</w:t>
      </w:r>
    </w:p>
    <w:p w:rsidR="001C25F2" w:rsidP="006B56B8" w14:paraId="22CE9F56" w14:textId="77777777">
      <w:pPr>
        <w:spacing w:before="120" w:after="240" w:line="240" w:lineRule="auto"/>
      </w:pPr>
      <w:r>
        <w:t xml:space="preserve">Foundational </w:t>
      </w:r>
      <w:r w:rsidR="00D25305">
        <w:t>R</w:t>
      </w:r>
      <w:r>
        <w:t xml:space="preserve">equirements identify conditions to comply with CCWIS Project requirements at 45 CFR </w:t>
      </w:r>
      <w:r>
        <w:rPr>
          <w:rFonts w:cstheme="minorHAnsi"/>
        </w:rPr>
        <w:t>§</w:t>
      </w:r>
      <w:r w:rsidR="00D25305">
        <w:rPr>
          <w:rFonts w:cstheme="minorHAnsi"/>
        </w:rPr>
        <w:t xml:space="preserve"> </w:t>
      </w:r>
      <w:r>
        <w:t xml:space="preserve">1355.52.  These apply whether staff enter data directly into the CCWIS or data are imported through a data exchange.  </w:t>
      </w:r>
    </w:p>
    <w:p w:rsidR="001C25F2" w:rsidP="006B56B8" w14:paraId="6BC3646E" w14:textId="167AA461">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t xml:space="preserve">In this section, the title IV-E agency may document components, factors, and design elements of the function(s) or exchanges that support CCWIS foundational requirements.  We encourage agencies to simplify their responses by referencing </w:t>
      </w:r>
      <w:r w:rsidRPr="00137B84">
        <w:rPr>
          <w:color w:val="000000"/>
        </w:rPr>
        <w:t>previously</w:t>
      </w:r>
      <w:r w:rsidRPr="00137B84" w:rsidR="00137B84">
        <w:rPr>
          <w:color w:val="000000"/>
        </w:rPr>
        <w:t xml:space="preserve"> </w:t>
      </w:r>
      <w:r>
        <w:t xml:space="preserve">submitted documentation, such as APDs or attach screen shots, system documentation, training materials, </w:t>
      </w:r>
      <w:r w:rsidR="004F62E8">
        <w:t xml:space="preserve">survey data, </w:t>
      </w:r>
      <w:r>
        <w:t>and agency policy or procedures.</w:t>
      </w:r>
    </w:p>
    <w:p w:rsidR="001C25F2" w:rsidP="006B56B8" w14:paraId="41F0C706" w14:textId="07AE496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E71FB4" w:rsidP="00E71FB4" w14:paraId="4D0FFCC8"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feedback from end users;</w:t>
      </w:r>
    </w:p>
    <w:p w:rsidR="00E71FB4" w:rsidP="00E71FB4" w14:paraId="7961690F"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how the module was designed to be user-friendly and streamline work;</w:t>
      </w:r>
    </w:p>
    <w:p w:rsidR="001C25F2" w:rsidP="001C25F2" w14:paraId="29084D93"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data the CCWIS maintains;</w:t>
      </w:r>
    </w:p>
    <w:p w:rsidR="001C25F2" w:rsidP="001C25F2" w14:paraId="3E94D43F"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the CCWIS generates or contributes to;</w:t>
      </w:r>
    </w:p>
    <w:p w:rsidR="001C25F2" w:rsidP="001C25F2" w14:paraId="6E9F588A"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user-interfaces features; and </w:t>
      </w:r>
    </w:p>
    <w:p w:rsidR="001C25F2" w:rsidP="001C25F2" w14:paraId="7214964C" w14:textId="7777777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 xml:space="preserve">automated processes and other design features.   </w:t>
      </w:r>
    </w:p>
    <w:p w:rsidR="001C25F2" w:rsidP="001C25F2" w14:paraId="1AD6DEAB"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 xml:space="preserve">If a question is not applicable to </w:t>
      </w:r>
      <w:r w:rsidR="00D61F1B">
        <w:rPr>
          <w:i/>
        </w:rPr>
        <w:t>the</w:t>
      </w:r>
      <w:r w:rsidRPr="00DA18DE">
        <w:rPr>
          <w:i/>
        </w:rPr>
        <w:t xml:space="preserve"> </w:t>
      </w:r>
      <w:r>
        <w:rPr>
          <w:i/>
        </w:rPr>
        <w:t xml:space="preserve">administration </w:t>
      </w:r>
      <w:r w:rsidR="003024D1">
        <w:rPr>
          <w:i/>
        </w:rPr>
        <w:t>function</w:t>
      </w:r>
      <w:r>
        <w:rPr>
          <w:i/>
        </w:rPr>
        <w:t xml:space="preserve">, indicate “N/A” and </w:t>
      </w:r>
      <w:r w:rsidRPr="00137B84">
        <w:rPr>
          <w:i/>
          <w:color w:val="000000"/>
        </w:rPr>
        <w:t>provide explanation of</w:t>
      </w:r>
      <w:r w:rsidRPr="00137B84" w:rsidR="00137B84">
        <w:rPr>
          <w:i/>
          <w:color w:val="000000"/>
        </w:rPr>
        <w:t xml:space="preserve"> </w:t>
      </w:r>
      <w:r>
        <w:rPr>
          <w:i/>
        </w:rPr>
        <w:t xml:space="preserve">why </w:t>
      </w:r>
      <w:r w:rsidRPr="00DA18DE">
        <w:rPr>
          <w:i/>
        </w:rPr>
        <w:t>it is not applicable.</w:t>
      </w:r>
      <w:r>
        <w:rPr>
          <w:i/>
        </w:rPr>
        <w:t xml:space="preserve">  For example, other </w:t>
      </w:r>
      <w:r w:rsidR="003024D1">
        <w:rPr>
          <w:i/>
        </w:rPr>
        <w:t>function</w:t>
      </w:r>
      <w:r>
        <w:rPr>
          <w:i/>
        </w:rPr>
        <w:t xml:space="preserve">s in </w:t>
      </w:r>
      <w:r w:rsidR="00D61F1B">
        <w:rPr>
          <w:i/>
        </w:rPr>
        <w:t>the</w:t>
      </w:r>
      <w:r>
        <w:rPr>
          <w:i/>
        </w:rPr>
        <w:t xml:space="preserve"> CCWIS may address the relevant foundational requirements.</w:t>
      </w:r>
    </w:p>
    <w:tbl>
      <w:tblPr>
        <w:tblStyle w:val="TableGrid"/>
        <w:tblW w:w="12955" w:type="dxa"/>
        <w:tblLayout w:type="fixed"/>
        <w:tblLook w:val="04A0"/>
      </w:tblPr>
      <w:tblGrid>
        <w:gridCol w:w="1075"/>
        <w:gridCol w:w="3600"/>
        <w:gridCol w:w="8280"/>
      </w:tblGrid>
      <w:tr w14:paraId="755C7FCF" w14:textId="77777777" w:rsidTr="00790F4B">
        <w:tblPrEx>
          <w:tblW w:w="12955" w:type="dxa"/>
          <w:tblLayout w:type="fixed"/>
          <w:tblLook w:val="04A0"/>
        </w:tblPrEx>
        <w:trPr>
          <w:trHeight w:val="755"/>
          <w:tblHeader/>
        </w:trPr>
        <w:tc>
          <w:tcPr>
            <w:tcW w:w="1075" w:type="dxa"/>
            <w:shd w:val="clear" w:color="auto" w:fill="D9D9D9" w:themeFill="background1" w:themeFillShade="D9"/>
            <w:vAlign w:val="center"/>
          </w:tcPr>
          <w:p w:rsidR="001C370C" w:rsidRPr="005000C2" w:rsidP="005D07EA" w14:paraId="4028FFBE"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001C370C" w:rsidRPr="005000C2" w:rsidP="005D07EA" w14:paraId="7FE7E9A5"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1C25F2" w:rsidP="005D07EA" w14:paraId="7EFB6609" w14:textId="178C97F5">
            <w:pPr>
              <w:spacing w:before="120" w:after="240"/>
              <w:contextualSpacing/>
              <w:jc w:val="center"/>
              <w:rPr>
                <w:b/>
                <w:sz w:val="28"/>
              </w:rPr>
            </w:pPr>
            <w:r>
              <w:rPr>
                <w:b/>
                <w:sz w:val="28"/>
              </w:rPr>
              <w:t xml:space="preserve">Evidence </w:t>
            </w:r>
            <w:r w:rsidRPr="005000C2" w:rsidR="001C370C">
              <w:rPr>
                <w:b/>
                <w:sz w:val="28"/>
              </w:rPr>
              <w:t xml:space="preserve">the Module </w:t>
            </w:r>
            <w:r w:rsidR="00A4630B">
              <w:rPr>
                <w:b/>
                <w:sz w:val="28"/>
              </w:rPr>
              <w:t xml:space="preserve">&amp; Exchanges </w:t>
            </w:r>
            <w:r>
              <w:rPr>
                <w:b/>
                <w:sz w:val="28"/>
              </w:rPr>
              <w:t>Support</w:t>
            </w:r>
          </w:p>
          <w:p w:rsidR="001C370C" w:rsidRPr="005000C2" w:rsidP="005D07EA" w14:paraId="0D86544B" w14:textId="77777777">
            <w:pPr>
              <w:spacing w:before="120" w:after="240"/>
              <w:contextualSpacing/>
              <w:jc w:val="center"/>
              <w:rPr>
                <w:b/>
                <w:sz w:val="28"/>
              </w:rPr>
            </w:pPr>
            <w:r w:rsidRPr="005000C2">
              <w:rPr>
                <w:b/>
                <w:sz w:val="28"/>
              </w:rPr>
              <w:t xml:space="preserve">the </w:t>
            </w:r>
            <w:r w:rsidR="001C25F2">
              <w:rPr>
                <w:b/>
                <w:sz w:val="28"/>
              </w:rPr>
              <w:t>Foundational Requirement</w:t>
            </w:r>
          </w:p>
        </w:tc>
      </w:tr>
      <w:tr w14:paraId="20F23F00" w14:textId="77777777" w:rsidTr="00790F4B">
        <w:tblPrEx>
          <w:tblW w:w="12955" w:type="dxa"/>
          <w:tblLayout w:type="fixed"/>
          <w:tblLook w:val="04A0"/>
        </w:tblPrEx>
        <w:trPr>
          <w:trHeight w:val="755"/>
        </w:trPr>
        <w:tc>
          <w:tcPr>
            <w:tcW w:w="1075" w:type="dxa"/>
            <w:vAlign w:val="center"/>
          </w:tcPr>
          <w:p w:rsidR="001C370C" w:rsidRPr="005000C2" w:rsidP="00543786" w14:paraId="78A01BBC" w14:textId="77777777">
            <w:pPr>
              <w:spacing w:before="120" w:after="240"/>
              <w:rPr>
                <w:b/>
                <w:sz w:val="28"/>
              </w:rPr>
            </w:pPr>
            <w:r>
              <w:rPr>
                <w:b/>
              </w:rPr>
              <w:t>G.B</w:t>
            </w:r>
            <w:r w:rsidR="00543786">
              <w:rPr>
                <w:b/>
              </w:rPr>
              <w:t>2.01</w:t>
            </w:r>
          </w:p>
        </w:tc>
        <w:tc>
          <w:tcPr>
            <w:tcW w:w="3600" w:type="dxa"/>
            <w:vAlign w:val="center"/>
          </w:tcPr>
          <w:p w:rsidR="001C370C" w:rsidRPr="005D63DB" w:rsidP="00012A22" w14:paraId="3154FF19" w14:textId="77777777">
            <w:pPr>
              <w:spacing w:before="60" w:after="60"/>
              <w:rPr>
                <w:b/>
                <w:sz w:val="20"/>
              </w:rPr>
            </w:pPr>
            <w:r w:rsidRPr="005D63DB">
              <w:rPr>
                <w:sz w:val="20"/>
              </w:rPr>
              <w:t>Support federal and state or tribal program goals, outcomes</w:t>
            </w:r>
            <w:r w:rsidR="00D25305">
              <w:rPr>
                <w:sz w:val="20"/>
              </w:rPr>
              <w:t>,</w:t>
            </w:r>
            <w:r w:rsidRPr="005D63DB">
              <w:rPr>
                <w:sz w:val="20"/>
              </w:rPr>
              <w:t xml:space="preserve"> and reporting requirements.</w:t>
            </w:r>
          </w:p>
        </w:tc>
        <w:tc>
          <w:tcPr>
            <w:tcW w:w="8280" w:type="dxa"/>
            <w:vAlign w:val="center"/>
          </w:tcPr>
          <w:p w:rsidR="001C370C" w:rsidRPr="005000C2" w:rsidP="005D07EA" w14:paraId="24CB290B" w14:textId="77777777">
            <w:pPr>
              <w:spacing w:before="120" w:after="240"/>
              <w:jc w:val="center"/>
              <w:rPr>
                <w:b/>
                <w:sz w:val="28"/>
              </w:rPr>
            </w:pPr>
          </w:p>
        </w:tc>
      </w:tr>
      <w:tr w14:paraId="0F41E212" w14:textId="77777777" w:rsidTr="00790F4B">
        <w:tblPrEx>
          <w:tblW w:w="12955" w:type="dxa"/>
          <w:tblLayout w:type="fixed"/>
          <w:tblLook w:val="04A0"/>
        </w:tblPrEx>
        <w:trPr>
          <w:trHeight w:val="341"/>
        </w:trPr>
        <w:tc>
          <w:tcPr>
            <w:tcW w:w="1075" w:type="dxa"/>
          </w:tcPr>
          <w:p w:rsidR="001C370C" w:rsidP="005D07EA" w14:paraId="086798BA" w14:textId="77777777">
            <w:pPr>
              <w:spacing w:before="120" w:after="240"/>
              <w:rPr>
                <w:b/>
              </w:rPr>
            </w:pPr>
            <w:r>
              <w:rPr>
                <w:b/>
              </w:rPr>
              <w:t>G.B</w:t>
            </w:r>
            <w:r w:rsidR="00543786">
              <w:rPr>
                <w:b/>
              </w:rPr>
              <w:t>2.02</w:t>
            </w:r>
          </w:p>
        </w:tc>
        <w:tc>
          <w:tcPr>
            <w:tcW w:w="3600" w:type="dxa"/>
          </w:tcPr>
          <w:p w:rsidR="001C370C" w:rsidRPr="005D63DB" w:rsidP="00137B84" w14:paraId="095AD41E" w14:textId="77777777">
            <w:pPr>
              <w:spacing w:before="60" w:after="60"/>
              <w:rPr>
                <w:sz w:val="20"/>
              </w:rPr>
            </w:pPr>
            <w:r w:rsidRPr="005D63DB">
              <w:rPr>
                <w:sz w:val="20"/>
              </w:rPr>
              <w:t>Maintain data to support federal audits, reviews, and other monitoring activities, including a title IV-E eligibility review.</w:t>
            </w:r>
          </w:p>
        </w:tc>
        <w:tc>
          <w:tcPr>
            <w:tcW w:w="8280" w:type="dxa"/>
          </w:tcPr>
          <w:p w:rsidR="001C370C" w:rsidP="005D07EA" w14:paraId="7C882D61" w14:textId="77777777">
            <w:pPr>
              <w:spacing w:before="120" w:after="120"/>
            </w:pPr>
          </w:p>
        </w:tc>
      </w:tr>
      <w:tr w14:paraId="1B53CF55" w14:textId="77777777" w:rsidTr="00790F4B">
        <w:tblPrEx>
          <w:tblW w:w="12955" w:type="dxa"/>
          <w:tblLayout w:type="fixed"/>
          <w:tblLook w:val="04A0"/>
        </w:tblPrEx>
        <w:trPr>
          <w:trHeight w:val="341"/>
        </w:trPr>
        <w:tc>
          <w:tcPr>
            <w:tcW w:w="1075" w:type="dxa"/>
          </w:tcPr>
          <w:p w:rsidR="001C370C" w:rsidP="005D07EA" w14:paraId="6D8A7B84" w14:textId="77777777">
            <w:pPr>
              <w:spacing w:before="120" w:after="240"/>
              <w:rPr>
                <w:b/>
              </w:rPr>
            </w:pPr>
            <w:r>
              <w:rPr>
                <w:b/>
              </w:rPr>
              <w:t>G.B</w:t>
            </w:r>
            <w:r w:rsidR="00543786">
              <w:rPr>
                <w:b/>
              </w:rPr>
              <w:t>2.03</w:t>
            </w:r>
          </w:p>
        </w:tc>
        <w:tc>
          <w:tcPr>
            <w:tcW w:w="3600" w:type="dxa"/>
          </w:tcPr>
          <w:p w:rsidR="001C370C" w:rsidRPr="005D63DB" w:rsidP="00432E2F" w14:paraId="74B172E2" w14:textId="691EAC93">
            <w:pPr>
              <w:keepNext/>
              <w:shd w:val="clear" w:color="auto" w:fill="FFFFFF" w:themeFill="background1"/>
              <w:spacing w:before="60" w:after="60"/>
              <w:rPr>
                <w:rFonts w:cstheme="minorHAnsi"/>
                <w:sz w:val="20"/>
                <w:szCs w:val="20"/>
              </w:rPr>
            </w:pPr>
            <w:r>
              <w:rPr>
                <w:rFonts w:cstheme="minorHAnsi"/>
                <w:sz w:val="20"/>
                <w:szCs w:val="20"/>
              </w:rPr>
              <w:t>Data is</w:t>
            </w:r>
            <w:r w:rsidRPr="005D63DB">
              <w:rPr>
                <w:rFonts w:cstheme="minorHAnsi"/>
                <w:sz w:val="20"/>
                <w:szCs w:val="20"/>
              </w:rPr>
              <w:t xml:space="preserve"> </w:t>
            </w:r>
            <w:r w:rsidRPr="005D63DB">
              <w:rPr>
                <w:rFonts w:cstheme="minorHAnsi"/>
                <w:sz w:val="20"/>
                <w:szCs w:val="20"/>
              </w:rPr>
              <w:t>consistently and uniformly collected by CCWIS</w:t>
            </w:r>
            <w:r>
              <w:rPr>
                <w:rFonts w:cstheme="minorHAnsi"/>
                <w:sz w:val="20"/>
                <w:szCs w:val="20"/>
              </w:rPr>
              <w:t>, exchanged with external systems,</w:t>
            </w:r>
            <w:r w:rsidRPr="005D63DB">
              <w:rPr>
                <w:rFonts w:cstheme="minorHAnsi"/>
                <w:sz w:val="20"/>
                <w:szCs w:val="20"/>
              </w:rPr>
              <w:t xml:space="preserve"> and</w:t>
            </w:r>
            <w:r>
              <w:rPr>
                <w:rFonts w:cstheme="minorHAnsi"/>
                <w:sz w:val="20"/>
                <w:szCs w:val="20"/>
              </w:rPr>
              <w:t>,</w:t>
            </w:r>
            <w:r w:rsidRPr="005D63DB">
              <w:rPr>
                <w:rFonts w:cstheme="minorHAnsi"/>
                <w:sz w:val="20"/>
                <w:szCs w:val="20"/>
              </w:rPr>
              <w:t xml:space="preserve"> if applicable, </w:t>
            </w:r>
            <w:r w:rsidR="00482534">
              <w:rPr>
                <w:rFonts w:cstheme="minorHAnsi"/>
                <w:sz w:val="20"/>
                <w:szCs w:val="20"/>
              </w:rPr>
              <w:t xml:space="preserve">CWCA </w:t>
            </w:r>
            <w:r w:rsidRPr="005D63DB">
              <w:rPr>
                <w:rFonts w:cstheme="minorHAnsi"/>
                <w:sz w:val="20"/>
                <w:szCs w:val="20"/>
              </w:rPr>
              <w:t>systems.</w:t>
            </w:r>
          </w:p>
        </w:tc>
        <w:tc>
          <w:tcPr>
            <w:tcW w:w="8280" w:type="dxa"/>
          </w:tcPr>
          <w:p w:rsidR="001C370C" w:rsidP="005D07EA" w14:paraId="569132B9" w14:textId="77777777">
            <w:pPr>
              <w:spacing w:before="120" w:after="120"/>
            </w:pPr>
          </w:p>
        </w:tc>
      </w:tr>
      <w:tr w14:paraId="6C90398D" w14:textId="77777777" w:rsidTr="00790F4B">
        <w:tblPrEx>
          <w:tblW w:w="12955" w:type="dxa"/>
          <w:tblLayout w:type="fixed"/>
          <w:tblLook w:val="04A0"/>
        </w:tblPrEx>
        <w:trPr>
          <w:trHeight w:val="341"/>
        </w:trPr>
        <w:tc>
          <w:tcPr>
            <w:tcW w:w="1075" w:type="dxa"/>
          </w:tcPr>
          <w:p w:rsidR="0011527F" w:rsidP="005D07EA" w14:paraId="229D0691" w14:textId="061F949A">
            <w:pPr>
              <w:spacing w:before="120" w:after="240"/>
              <w:rPr>
                <w:b/>
              </w:rPr>
            </w:pPr>
            <w:r>
              <w:rPr>
                <w:b/>
              </w:rPr>
              <w:t>G.B</w:t>
            </w:r>
            <w:r w:rsidR="00951866">
              <w:rPr>
                <w:b/>
              </w:rPr>
              <w:t>2.</w:t>
            </w:r>
            <w:r w:rsidR="0085775F">
              <w:rPr>
                <w:b/>
              </w:rPr>
              <w:t>04</w:t>
            </w:r>
          </w:p>
        </w:tc>
        <w:tc>
          <w:tcPr>
            <w:tcW w:w="3600" w:type="dxa"/>
          </w:tcPr>
          <w:p w:rsidR="0011527F" w:rsidP="00012A22" w14:paraId="7D119B79" w14:textId="77777777">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11527F" w:rsidP="005D07EA" w14:paraId="27867701" w14:textId="77777777">
            <w:pPr>
              <w:spacing w:before="120" w:after="120"/>
            </w:pPr>
          </w:p>
        </w:tc>
      </w:tr>
    </w:tbl>
    <w:p w:rsidR="001C370C" w:rsidP="00A04CE8" w14:paraId="73FCCE68" w14:textId="77777777">
      <w:pPr>
        <w:spacing w:before="120" w:after="240" w:line="240" w:lineRule="auto"/>
      </w:pPr>
    </w:p>
    <w:p w:rsidR="00A04CE8" w:rsidP="00A04CE8" w14:paraId="4487531B" w14:textId="77777777">
      <w:pPr>
        <w:spacing w:before="120" w:after="240" w:line="240" w:lineRule="auto"/>
        <w:sectPr w:rsidSect="002E480C">
          <w:headerReference w:type="even" r:id="rId15"/>
          <w:headerReference w:type="default" r:id="rId16"/>
          <w:headerReference w:type="first" r:id="rId17"/>
          <w:pgSz w:w="15840" w:h="12240" w:orient="landscape"/>
          <w:pgMar w:top="1440" w:right="1440" w:bottom="1354" w:left="1440" w:header="720" w:footer="720" w:gutter="0"/>
          <w:cols w:space="720"/>
          <w:titlePg/>
          <w:docGrid w:linePitch="360"/>
        </w:sectPr>
      </w:pPr>
    </w:p>
    <w:p w:rsidR="00AB042F" w14:paraId="168C1F3C" w14:textId="77777777">
      <w:bookmarkStart w:id="4" w:name="_Program_Goals"/>
      <w:bookmarkEnd w:id="4"/>
    </w:p>
    <w:p w:rsidR="005F0018" w:rsidP="005F0018" w14:paraId="1896EDE8" w14:textId="77777777">
      <w:pPr>
        <w:jc w:val="center"/>
        <w:rPr>
          <w:b/>
          <w:sz w:val="32"/>
        </w:rPr>
      </w:pPr>
      <w:r>
        <w:rPr>
          <w:b/>
          <w:sz w:val="32"/>
        </w:rPr>
        <w:t>RESOURCES</w:t>
      </w:r>
    </w:p>
    <w:p w:rsidR="00153BC0" w:rsidP="005F4B63" w14:paraId="71319E17" w14:textId="76029BDB">
      <w:pPr>
        <w:spacing w:line="240" w:lineRule="auto"/>
      </w:pPr>
      <w:r>
        <w:t xml:space="preserve">The </w:t>
      </w:r>
      <w:r w:rsidR="00D25305">
        <w:t>F</w:t>
      </w:r>
      <w:r>
        <w:t xml:space="preserve">unctional </w:t>
      </w:r>
      <w:r w:rsidR="00D25305">
        <w:t>Pr</w:t>
      </w:r>
      <w:r>
        <w:t>ocess</w:t>
      </w:r>
      <w:r w:rsidR="00D25305">
        <w:t xml:space="preserve"> Factors</w:t>
      </w:r>
      <w:r>
        <w:t xml:space="preserve">, </w:t>
      </w:r>
      <w:r w:rsidR="00D25305">
        <w:t>D</w:t>
      </w:r>
      <w:r>
        <w:t xml:space="preserve">ata </w:t>
      </w:r>
      <w:r w:rsidR="00D25305">
        <w:t>E</w:t>
      </w:r>
      <w:r>
        <w:t xml:space="preserve">lements, and </w:t>
      </w:r>
      <w:r w:rsidR="00D25305">
        <w:t>A</w:t>
      </w:r>
      <w:r>
        <w:t xml:space="preserve">dditional </w:t>
      </w:r>
      <w:r w:rsidR="00D25305">
        <w:t>C</w:t>
      </w:r>
      <w:r>
        <w:t>onsiderations below are examples, not an exhaustive list of functional requirements</w:t>
      </w:r>
      <w:r w:rsidR="00D25305">
        <w:t>,</w:t>
      </w:r>
      <w:r>
        <w:t xml:space="preserve"> the title IV-E agencies may consider in developing an administration </w:t>
      </w:r>
      <w:r w:rsidR="003024D1">
        <w:t>function</w:t>
      </w:r>
      <w:r>
        <w:t xml:space="preserve">.  Title IV-E agencies are encouraged to collect data required to support child welfare program outcomes, needs of respective users, and CCWIS and program regulations. </w:t>
      </w:r>
    </w:p>
    <w:p w:rsidR="005F0018" w:rsidP="005F4B63" w14:paraId="178ADD22" w14:textId="77777777">
      <w:pPr>
        <w:spacing w:line="240" w:lineRule="auto"/>
      </w:pPr>
    </w:p>
    <w:p w:rsidR="005F0018" w:rsidRPr="00AB042F" w:rsidP="005F4B63" w14:paraId="45520FBB" w14:textId="77777777">
      <w:pPr>
        <w:spacing w:line="240" w:lineRule="auto"/>
      </w:pPr>
      <w:r>
        <w:t>Resource</w:t>
      </w:r>
      <w:r w:rsidRPr="00AB042F">
        <w:t xml:space="preserve"> 1:</w:t>
      </w:r>
      <w:r w:rsidR="00530C9B">
        <w:t xml:space="preserve"> </w:t>
      </w:r>
      <w:r w:rsidRPr="00AB042F">
        <w:t xml:space="preserve"> </w:t>
      </w:r>
      <w:r>
        <w:t xml:space="preserve">Functional </w:t>
      </w:r>
      <w:r w:rsidRPr="00AB042F">
        <w:t>Process</w:t>
      </w:r>
      <w:r w:rsidR="00D25305">
        <w:t xml:space="preserve"> factors </w:t>
      </w:r>
    </w:p>
    <w:p w:rsidR="005F0018" w:rsidRPr="00AB042F" w:rsidP="005F4B63" w14:paraId="7832637B" w14:textId="77777777">
      <w:pPr>
        <w:spacing w:line="240" w:lineRule="auto"/>
      </w:pPr>
      <w:r>
        <w:t>Resource</w:t>
      </w:r>
      <w:r w:rsidRPr="00AB042F">
        <w:t xml:space="preserve"> 2: </w:t>
      </w:r>
      <w:r w:rsidR="00530C9B">
        <w:t xml:space="preserve"> </w:t>
      </w:r>
      <w:r w:rsidRPr="00AB042F">
        <w:t>Data Elements</w:t>
      </w:r>
    </w:p>
    <w:p w:rsidR="005F0018" w:rsidP="005F4B63" w14:paraId="401F4AC3" w14:textId="77777777">
      <w:pPr>
        <w:spacing w:line="240" w:lineRule="auto"/>
      </w:pPr>
      <w:r>
        <w:t>Resource</w:t>
      </w:r>
      <w:r w:rsidRPr="00AB042F">
        <w:t xml:space="preserve"> 3: </w:t>
      </w:r>
      <w:r>
        <w:t xml:space="preserve"> Additional Considerations</w:t>
      </w:r>
    </w:p>
    <w:p w:rsidR="00AB042F" w:rsidP="005F4B63" w14:paraId="0B83F608" w14:textId="77777777">
      <w:pPr>
        <w:spacing w:line="240" w:lineRule="auto"/>
      </w:pPr>
    </w:p>
    <w:p w:rsidR="00AB042F" w:rsidP="005F4B63" w14:paraId="6082468E" w14:textId="77777777">
      <w:pPr>
        <w:spacing w:line="240" w:lineRule="auto"/>
      </w:pPr>
      <w:r>
        <w:br w:type="page"/>
      </w:r>
    </w:p>
    <w:p w:rsidR="00AB042F" w:rsidRPr="001F1778" w:rsidP="00AB042F" w14:paraId="00D99187" w14:textId="77777777">
      <w:pPr>
        <w:shd w:val="clear" w:color="auto" w:fill="D9D9D9" w:themeFill="background1" w:themeFillShade="D9"/>
        <w:spacing w:before="120" w:after="240" w:line="240" w:lineRule="auto"/>
        <w:rPr>
          <w:b/>
        </w:rPr>
      </w:pPr>
      <w:r>
        <w:rPr>
          <w:b/>
        </w:rPr>
        <w:t>Resource</w:t>
      </w:r>
      <w:r w:rsidR="008A15DF">
        <w:rPr>
          <w:b/>
        </w:rPr>
        <w:t xml:space="preserve"> 1</w:t>
      </w:r>
      <w:r w:rsidR="00605763">
        <w:rPr>
          <w:b/>
        </w:rPr>
        <w:t xml:space="preserve"> – Functional Process Factors</w:t>
      </w:r>
    </w:p>
    <w:p w:rsidR="00781C0B" w:rsidP="00781C0B" w14:paraId="53EF14AA" w14:textId="77777777">
      <w:pPr>
        <w:spacing w:after="240" w:line="240" w:lineRule="auto"/>
      </w:pPr>
      <w:bookmarkStart w:id="5" w:name="_Hlk56697863"/>
      <w:bookmarkStart w:id="6" w:name="_Hlk56695533"/>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tblPr>
      <w:tblGrid>
        <w:gridCol w:w="985"/>
        <w:gridCol w:w="8100"/>
      </w:tblGrid>
      <w:tr w14:paraId="72169C3A" w14:textId="77777777" w:rsidTr="007B5BDD">
        <w:tblPrEx>
          <w:tblW w:w="9085" w:type="dxa"/>
          <w:tblLayout w:type="fixed"/>
          <w:tblLook w:val="04A0"/>
        </w:tblPrEx>
        <w:trPr>
          <w:tblHeader/>
        </w:trPr>
        <w:tc>
          <w:tcPr>
            <w:tcW w:w="985" w:type="dxa"/>
            <w:shd w:val="clear" w:color="auto" w:fill="D9D9D9" w:themeFill="background1" w:themeFillShade="D9"/>
            <w:vAlign w:val="center"/>
          </w:tcPr>
          <w:bookmarkEnd w:id="5"/>
          <w:bookmarkEnd w:id="6"/>
          <w:p w:rsidR="007B5BDD" w:rsidRPr="00F218EB" w:rsidP="003412B0" w14:paraId="52903765"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007B5BDD" w:rsidRPr="00F218EB" w:rsidP="003412B0" w14:paraId="01AA01E0" w14:textId="77777777">
            <w:pPr>
              <w:spacing w:before="120" w:after="120"/>
              <w:jc w:val="center"/>
              <w:rPr>
                <w:b/>
                <w:sz w:val="32"/>
                <w:szCs w:val="32"/>
              </w:rPr>
            </w:pPr>
            <w:r>
              <w:rPr>
                <w:b/>
                <w:sz w:val="32"/>
                <w:szCs w:val="32"/>
              </w:rPr>
              <w:t>Functional Process Factors</w:t>
            </w:r>
          </w:p>
        </w:tc>
      </w:tr>
      <w:tr w14:paraId="6820C19A" w14:textId="77777777" w:rsidTr="007B5BDD">
        <w:tblPrEx>
          <w:tblW w:w="9085" w:type="dxa"/>
          <w:tblLayout w:type="fixed"/>
          <w:tblLook w:val="04A0"/>
        </w:tblPrEx>
        <w:tc>
          <w:tcPr>
            <w:tcW w:w="985" w:type="dxa"/>
          </w:tcPr>
          <w:p w:rsidR="007B5BDD" w:rsidP="003412B0" w14:paraId="68746391" w14:textId="77777777">
            <w:pPr>
              <w:pStyle w:val="Footer"/>
              <w:spacing w:before="60" w:after="60"/>
              <w:rPr>
                <w:b/>
              </w:rPr>
            </w:pPr>
            <w:r>
              <w:rPr>
                <w:b/>
              </w:rPr>
              <w:t>G.C</w:t>
            </w:r>
            <w:r>
              <w:rPr>
                <w:b/>
              </w:rPr>
              <w:t>1</w:t>
            </w:r>
            <w:r w:rsidRPr="000D0A2D">
              <w:rPr>
                <w:b/>
              </w:rPr>
              <w:t>.0</w:t>
            </w:r>
            <w:r>
              <w:rPr>
                <w:b/>
              </w:rPr>
              <w:t>1</w:t>
            </w:r>
          </w:p>
        </w:tc>
        <w:tc>
          <w:tcPr>
            <w:tcW w:w="8100" w:type="dxa"/>
          </w:tcPr>
          <w:p w:rsidR="00981761" w:rsidRPr="00912B7D" w:rsidP="00191576" w14:paraId="541C98DA" w14:textId="313A672C">
            <w:pPr>
              <w:pStyle w:val="Footer"/>
              <w:spacing w:before="60" w:after="60"/>
              <w:rPr>
                <w:rFonts w:eastAsia="Times New Roman" w:cs="Times New Roman"/>
                <w:color w:val="000000"/>
                <w:sz w:val="20"/>
                <w:szCs w:val="20"/>
              </w:rPr>
            </w:pPr>
            <w:r>
              <w:rPr>
                <w:rFonts w:eastAsia="Times New Roman" w:cstheme="minorHAnsi"/>
                <w:color w:val="000000"/>
                <w:sz w:val="20"/>
                <w:szCs w:val="20"/>
              </w:rPr>
              <w:t xml:space="preserve">Assists the agency with </w:t>
            </w:r>
            <w:r w:rsidR="004C4F41">
              <w:rPr>
                <w:rFonts w:eastAsia="Times New Roman" w:cstheme="minorHAnsi"/>
                <w:color w:val="000000"/>
                <w:sz w:val="20"/>
                <w:szCs w:val="20"/>
              </w:rPr>
              <w:t>creating and maintaining employee information, certifications, training, security access, and organizat</w:t>
            </w:r>
            <w:r w:rsidR="00191576">
              <w:rPr>
                <w:rFonts w:eastAsia="Times New Roman" w:cstheme="minorHAnsi"/>
                <w:color w:val="000000"/>
                <w:sz w:val="20"/>
                <w:szCs w:val="20"/>
              </w:rPr>
              <w:t xml:space="preserve">ional assignments. </w:t>
            </w:r>
            <w:r w:rsidR="00B11D02">
              <w:rPr>
                <w:rFonts w:eastAsia="Times New Roman" w:cstheme="minorHAnsi"/>
                <w:color w:val="000000"/>
                <w:sz w:val="20"/>
                <w:szCs w:val="20"/>
              </w:rPr>
              <w:t xml:space="preserve"> </w:t>
            </w:r>
            <w:r w:rsidR="00191576">
              <w:rPr>
                <w:rFonts w:eastAsia="Times New Roman" w:cstheme="minorHAnsi"/>
                <w:color w:val="000000"/>
                <w:sz w:val="20"/>
                <w:szCs w:val="20"/>
              </w:rPr>
              <w:t xml:space="preserve">Provides </w:t>
            </w:r>
            <w:r w:rsidR="004C4F41">
              <w:rPr>
                <w:rFonts w:eastAsia="Times New Roman" w:cstheme="minorHAnsi"/>
                <w:color w:val="000000"/>
                <w:sz w:val="20"/>
                <w:szCs w:val="20"/>
              </w:rPr>
              <w:t>foundation data to assign workloads, workflow routing,</w:t>
            </w:r>
            <w:r w:rsidR="00F55301">
              <w:rPr>
                <w:rFonts w:eastAsia="Times New Roman" w:cstheme="minorHAnsi"/>
                <w:color w:val="000000"/>
                <w:sz w:val="20"/>
                <w:szCs w:val="20"/>
              </w:rPr>
              <w:t xml:space="preserve"> and</w:t>
            </w:r>
            <w:r w:rsidR="004C4F41">
              <w:rPr>
                <w:rFonts w:eastAsia="Times New Roman" w:cstheme="minorHAnsi"/>
                <w:color w:val="000000"/>
                <w:sz w:val="20"/>
                <w:szCs w:val="20"/>
              </w:rPr>
              <w:t xml:space="preserve"> casework approvals</w:t>
            </w:r>
            <w:r w:rsidR="00455D7C">
              <w:rPr>
                <w:rFonts w:eastAsia="Times New Roman" w:cstheme="minorHAnsi"/>
                <w:color w:val="000000"/>
                <w:sz w:val="20"/>
                <w:szCs w:val="20"/>
              </w:rPr>
              <w:t>.</w:t>
            </w:r>
          </w:p>
        </w:tc>
      </w:tr>
      <w:tr w14:paraId="761A1124" w14:textId="77777777" w:rsidTr="007B5BDD">
        <w:tblPrEx>
          <w:tblW w:w="9085" w:type="dxa"/>
          <w:tblLayout w:type="fixed"/>
          <w:tblLook w:val="04A0"/>
        </w:tblPrEx>
        <w:tc>
          <w:tcPr>
            <w:tcW w:w="985" w:type="dxa"/>
          </w:tcPr>
          <w:p w:rsidR="007B5BDD" w:rsidP="003412B0" w14:paraId="4BB02C0D" w14:textId="77777777">
            <w:pPr>
              <w:pStyle w:val="Footer"/>
              <w:spacing w:before="60" w:after="60"/>
              <w:rPr>
                <w:b/>
              </w:rPr>
            </w:pPr>
            <w:r>
              <w:rPr>
                <w:b/>
              </w:rPr>
              <w:t>G.C</w:t>
            </w:r>
            <w:r>
              <w:rPr>
                <w:b/>
              </w:rPr>
              <w:t>1.02</w:t>
            </w:r>
          </w:p>
        </w:tc>
        <w:tc>
          <w:tcPr>
            <w:tcW w:w="8100" w:type="dxa"/>
          </w:tcPr>
          <w:p w:rsidR="00455D7C" w:rsidP="006F348B" w14:paraId="4096D945" w14:textId="2894BFE7">
            <w:pPr>
              <w:pStyle w:val="Footer"/>
              <w:spacing w:before="60" w:after="60"/>
              <w:rPr>
                <w:rFonts w:eastAsia="Times New Roman" w:cstheme="minorHAnsi"/>
                <w:color w:val="000000"/>
                <w:sz w:val="20"/>
                <w:szCs w:val="20"/>
              </w:rPr>
            </w:pPr>
            <w:r>
              <w:rPr>
                <w:rFonts w:eastAsia="Times New Roman" w:cstheme="minorHAnsi"/>
                <w:color w:val="000000"/>
                <w:sz w:val="20"/>
                <w:szCs w:val="20"/>
              </w:rPr>
              <w:t>Facilitates and manages the flow of work from opening to case closure.</w:t>
            </w:r>
          </w:p>
        </w:tc>
      </w:tr>
      <w:tr w14:paraId="263B978C" w14:textId="77777777" w:rsidTr="007B5BDD">
        <w:tblPrEx>
          <w:tblW w:w="9085" w:type="dxa"/>
          <w:tblLayout w:type="fixed"/>
          <w:tblLook w:val="04A0"/>
        </w:tblPrEx>
        <w:tc>
          <w:tcPr>
            <w:tcW w:w="985" w:type="dxa"/>
          </w:tcPr>
          <w:p w:rsidR="007B5BDD" w:rsidP="003412B0" w14:paraId="6110938D" w14:textId="77777777">
            <w:pPr>
              <w:pStyle w:val="Footer"/>
              <w:spacing w:before="60" w:after="60"/>
              <w:rPr>
                <w:b/>
              </w:rPr>
            </w:pPr>
            <w:r>
              <w:rPr>
                <w:b/>
              </w:rPr>
              <w:t>G.C</w:t>
            </w:r>
            <w:r>
              <w:rPr>
                <w:b/>
              </w:rPr>
              <w:t>1.03</w:t>
            </w:r>
          </w:p>
        </w:tc>
        <w:tc>
          <w:tcPr>
            <w:tcW w:w="8100" w:type="dxa"/>
          </w:tcPr>
          <w:p w:rsidR="00455D7C" w:rsidRPr="00912B7D" w:rsidP="003412B0" w14:paraId="53F983A1"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Provides </w:t>
            </w:r>
            <w:r w:rsidR="00137B84">
              <w:rPr>
                <w:rFonts w:eastAsia="Times New Roman" w:cstheme="minorHAnsi"/>
                <w:color w:val="000000"/>
                <w:sz w:val="20"/>
                <w:szCs w:val="20"/>
              </w:rPr>
              <w:t>role-based</w:t>
            </w:r>
            <w:r>
              <w:rPr>
                <w:rFonts w:eastAsia="Times New Roman" w:cstheme="minorHAnsi"/>
                <w:color w:val="000000"/>
                <w:sz w:val="20"/>
                <w:szCs w:val="20"/>
              </w:rPr>
              <w:t xml:space="preserve"> security that allows case access and updating</w:t>
            </w:r>
            <w:r w:rsidR="00B11D02">
              <w:rPr>
                <w:rFonts w:eastAsia="Times New Roman" w:cstheme="minorHAnsi"/>
                <w:color w:val="000000"/>
                <w:sz w:val="20"/>
                <w:szCs w:val="20"/>
              </w:rPr>
              <w:t>,</w:t>
            </w:r>
            <w:r>
              <w:rPr>
                <w:rFonts w:eastAsia="Times New Roman" w:cstheme="minorHAnsi"/>
                <w:color w:val="000000"/>
                <w:sz w:val="20"/>
                <w:szCs w:val="20"/>
              </w:rPr>
              <w:t xml:space="preserve"> per the staff casework roles and responsibilities. </w:t>
            </w:r>
          </w:p>
        </w:tc>
      </w:tr>
      <w:tr w14:paraId="68DAB311" w14:textId="77777777" w:rsidTr="007B5BDD">
        <w:tblPrEx>
          <w:tblW w:w="9085" w:type="dxa"/>
          <w:tblLayout w:type="fixed"/>
          <w:tblLook w:val="04A0"/>
        </w:tblPrEx>
        <w:tc>
          <w:tcPr>
            <w:tcW w:w="985" w:type="dxa"/>
          </w:tcPr>
          <w:p w:rsidR="007B5BDD" w:rsidP="003412B0" w14:paraId="5731AA74" w14:textId="77777777">
            <w:pPr>
              <w:pStyle w:val="Footer"/>
              <w:spacing w:before="60" w:after="60"/>
              <w:rPr>
                <w:b/>
              </w:rPr>
            </w:pPr>
            <w:r>
              <w:rPr>
                <w:b/>
              </w:rPr>
              <w:t>G.C</w:t>
            </w:r>
            <w:r>
              <w:rPr>
                <w:b/>
              </w:rPr>
              <w:t>1.04</w:t>
            </w:r>
          </w:p>
        </w:tc>
        <w:tc>
          <w:tcPr>
            <w:tcW w:w="8100" w:type="dxa"/>
          </w:tcPr>
          <w:p w:rsidR="00455D7C" w:rsidRPr="00912B7D" w:rsidP="003412B0" w14:paraId="276500C1" w14:textId="5A72758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Provides the ability to alert or notify staff of </w:t>
            </w:r>
            <w:r w:rsidR="00137B84">
              <w:rPr>
                <w:rFonts w:eastAsia="Times New Roman" w:cstheme="minorHAnsi"/>
                <w:color w:val="000000"/>
                <w:sz w:val="20"/>
                <w:szCs w:val="20"/>
              </w:rPr>
              <w:t>casework</w:t>
            </w:r>
            <w:r>
              <w:rPr>
                <w:rFonts w:eastAsia="Times New Roman" w:cstheme="minorHAnsi"/>
                <w:color w:val="000000"/>
                <w:sz w:val="20"/>
                <w:szCs w:val="20"/>
              </w:rPr>
              <w:t xml:space="preserve"> activities per the federal, state, and local child welfare policies.</w:t>
            </w:r>
          </w:p>
        </w:tc>
      </w:tr>
      <w:tr w14:paraId="2616C645" w14:textId="77777777" w:rsidTr="007B5BDD">
        <w:tblPrEx>
          <w:tblW w:w="9085" w:type="dxa"/>
          <w:tblLayout w:type="fixed"/>
          <w:tblLook w:val="04A0"/>
        </w:tblPrEx>
        <w:tc>
          <w:tcPr>
            <w:tcW w:w="985" w:type="dxa"/>
          </w:tcPr>
          <w:p w:rsidR="007B5BDD" w:rsidP="003412B0" w14:paraId="291493E8" w14:textId="77777777">
            <w:pPr>
              <w:pStyle w:val="Footer"/>
              <w:spacing w:before="60" w:after="60"/>
              <w:rPr>
                <w:b/>
              </w:rPr>
            </w:pPr>
            <w:r>
              <w:rPr>
                <w:b/>
              </w:rPr>
              <w:t>G.C</w:t>
            </w:r>
            <w:r>
              <w:rPr>
                <w:b/>
              </w:rPr>
              <w:t>1.05</w:t>
            </w:r>
          </w:p>
        </w:tc>
        <w:tc>
          <w:tcPr>
            <w:tcW w:w="8100" w:type="dxa"/>
          </w:tcPr>
          <w:p w:rsidR="00455D7C" w:rsidRPr="00912B7D" w:rsidP="003412B0" w14:paraId="157AE102" w14:textId="77777777">
            <w:pPr>
              <w:pStyle w:val="Footer"/>
              <w:spacing w:before="60" w:after="60"/>
              <w:rPr>
                <w:rFonts w:eastAsia="Times New Roman" w:cstheme="minorHAnsi"/>
                <w:color w:val="000000"/>
                <w:sz w:val="20"/>
                <w:szCs w:val="20"/>
              </w:rPr>
            </w:pPr>
            <w:r>
              <w:rPr>
                <w:rFonts w:cstheme="minorHAnsi"/>
                <w:sz w:val="20"/>
                <w:szCs w:val="20"/>
              </w:rPr>
              <w:t>Supports the generation, storage, and organization of</w:t>
            </w:r>
            <w:r>
              <w:rPr>
                <w:rFonts w:cstheme="minorHAnsi"/>
                <w:sz w:val="20"/>
                <w:szCs w:val="20"/>
              </w:rPr>
              <w:t xml:space="preserve"> online documentation within the specific </w:t>
            </w:r>
            <w:r w:rsidR="00137B84">
              <w:rPr>
                <w:rFonts w:cstheme="minorHAnsi"/>
                <w:sz w:val="20"/>
                <w:szCs w:val="20"/>
              </w:rPr>
              <w:t>casework</w:t>
            </w:r>
            <w:r>
              <w:rPr>
                <w:rFonts w:cstheme="minorHAnsi"/>
                <w:sz w:val="20"/>
                <w:szCs w:val="20"/>
              </w:rPr>
              <w:t xml:space="preserve"> activity. </w:t>
            </w:r>
            <w:r w:rsidR="00B11D02">
              <w:rPr>
                <w:rFonts w:cstheme="minorHAnsi"/>
                <w:sz w:val="20"/>
                <w:szCs w:val="20"/>
              </w:rPr>
              <w:t xml:space="preserve"> </w:t>
            </w:r>
            <w:r>
              <w:rPr>
                <w:rFonts w:cstheme="minorHAnsi"/>
                <w:sz w:val="20"/>
                <w:szCs w:val="20"/>
              </w:rPr>
              <w:t xml:space="preserve">Documents must only be accessible by staff </w:t>
            </w:r>
            <w:r w:rsidRPr="00137B84" w:rsidR="00137B84">
              <w:rPr>
                <w:rFonts w:cstheme="minorHAnsi"/>
                <w:sz w:val="20"/>
                <w:szCs w:val="20"/>
              </w:rPr>
              <w:t>with the appropriate case access</w:t>
            </w:r>
            <w:r>
              <w:rPr>
                <w:rFonts w:cstheme="minorHAnsi"/>
                <w:sz w:val="20"/>
                <w:szCs w:val="20"/>
              </w:rPr>
              <w:t>.</w:t>
            </w:r>
          </w:p>
        </w:tc>
      </w:tr>
      <w:tr w14:paraId="495D7626" w14:textId="77777777" w:rsidTr="00F96C4A">
        <w:tblPrEx>
          <w:tblW w:w="9085" w:type="dxa"/>
          <w:tblLayout w:type="fixed"/>
          <w:tblLook w:val="04A0"/>
        </w:tblPrEx>
        <w:trPr>
          <w:trHeight w:val="377"/>
        </w:trPr>
        <w:tc>
          <w:tcPr>
            <w:tcW w:w="985" w:type="dxa"/>
          </w:tcPr>
          <w:p w:rsidR="007B5BDD" w:rsidRPr="008003C4" w:rsidP="003412B0" w14:paraId="52C115EA" w14:textId="77777777">
            <w:pPr>
              <w:pStyle w:val="Footer"/>
              <w:spacing w:before="60" w:after="60"/>
              <w:rPr>
                <w:b/>
              </w:rPr>
            </w:pPr>
            <w:r>
              <w:rPr>
                <w:b/>
              </w:rPr>
              <w:t>G.C</w:t>
            </w:r>
            <w:r w:rsidRPr="008003C4">
              <w:rPr>
                <w:b/>
              </w:rPr>
              <w:t>1.0</w:t>
            </w:r>
            <w:r>
              <w:rPr>
                <w:b/>
              </w:rPr>
              <w:t>6</w:t>
            </w:r>
          </w:p>
        </w:tc>
        <w:tc>
          <w:tcPr>
            <w:tcW w:w="8100" w:type="dxa"/>
          </w:tcPr>
          <w:p w:rsidR="00455D7C" w:rsidRPr="008003C4" w:rsidP="00191576" w14:paraId="54728B79" w14:textId="77777777">
            <w:pPr>
              <w:pStyle w:val="Footer"/>
              <w:spacing w:before="60" w:after="60"/>
              <w:rPr>
                <w:rFonts w:cstheme="minorHAnsi"/>
                <w:bCs/>
                <w:sz w:val="20"/>
                <w:szCs w:val="20"/>
              </w:rPr>
            </w:pPr>
            <w:r>
              <w:rPr>
                <w:rFonts w:cstheme="minorHAnsi"/>
                <w:bCs/>
                <w:sz w:val="20"/>
                <w:szCs w:val="20"/>
              </w:rPr>
              <w:t>Ensures a</w:t>
            </w:r>
            <w:r w:rsidR="006D12E9">
              <w:rPr>
                <w:rFonts w:cstheme="minorHAnsi"/>
                <w:bCs/>
                <w:sz w:val="20"/>
                <w:szCs w:val="20"/>
              </w:rPr>
              <w:t xml:space="preserve">ssignment throughout the life of a case </w:t>
            </w:r>
            <w:r>
              <w:rPr>
                <w:rFonts w:cstheme="minorHAnsi"/>
                <w:bCs/>
                <w:color w:val="000000"/>
                <w:sz w:val="20"/>
                <w:szCs w:val="20"/>
              </w:rPr>
              <w:t>so</w:t>
            </w:r>
            <w:r w:rsidRPr="00137B84" w:rsidR="00137B84">
              <w:rPr>
                <w:rFonts w:cstheme="minorHAnsi"/>
                <w:bCs/>
                <w:color w:val="000000"/>
                <w:sz w:val="20"/>
                <w:szCs w:val="20"/>
              </w:rPr>
              <w:t xml:space="preserve"> </w:t>
            </w:r>
            <w:r w:rsidR="006D12E9">
              <w:rPr>
                <w:rFonts w:cstheme="minorHAnsi"/>
                <w:bCs/>
                <w:sz w:val="20"/>
                <w:szCs w:val="20"/>
              </w:rPr>
              <w:t>that “no case gets lost”.</w:t>
            </w:r>
          </w:p>
        </w:tc>
      </w:tr>
      <w:tr w14:paraId="46989503" w14:textId="77777777" w:rsidTr="007B5BDD">
        <w:tblPrEx>
          <w:tblW w:w="9085" w:type="dxa"/>
          <w:tblLayout w:type="fixed"/>
          <w:tblLook w:val="04A0"/>
        </w:tblPrEx>
        <w:tc>
          <w:tcPr>
            <w:tcW w:w="985" w:type="dxa"/>
          </w:tcPr>
          <w:p w:rsidR="007B5BDD" w:rsidP="003412B0" w14:paraId="218A7DCD" w14:textId="77777777">
            <w:pPr>
              <w:pStyle w:val="Footer"/>
              <w:spacing w:before="60" w:after="60"/>
              <w:rPr>
                <w:b/>
              </w:rPr>
            </w:pPr>
            <w:r>
              <w:rPr>
                <w:b/>
              </w:rPr>
              <w:t>G.C</w:t>
            </w:r>
            <w:r>
              <w:rPr>
                <w:b/>
              </w:rPr>
              <w:t>1.07</w:t>
            </w:r>
          </w:p>
        </w:tc>
        <w:tc>
          <w:tcPr>
            <w:tcW w:w="8100" w:type="dxa"/>
          </w:tcPr>
          <w:p w:rsidR="006D12E9" w:rsidRPr="00912B7D" w:rsidP="003412B0" w14:paraId="5908EDD3" w14:textId="77777777">
            <w:pPr>
              <w:pStyle w:val="Default"/>
              <w:rPr>
                <w:rFonts w:asciiTheme="minorHAnsi" w:hAnsiTheme="minorHAnsi" w:cstheme="minorHAnsi"/>
                <w:bCs/>
                <w:sz w:val="20"/>
                <w:szCs w:val="20"/>
              </w:rPr>
            </w:pPr>
            <w:r>
              <w:rPr>
                <w:rFonts w:eastAsia="Times New Roman" w:asciiTheme="minorHAnsi" w:hAnsiTheme="minorHAnsi" w:cstheme="minorHAnsi"/>
                <w:sz w:val="20"/>
                <w:szCs w:val="20"/>
              </w:rPr>
              <w:t xml:space="preserve">Supports the creation of the organizational structure in an automated configurable matrix to facilitate </w:t>
            </w:r>
            <w:r w:rsidR="008F2AAF">
              <w:rPr>
                <w:rFonts w:eastAsia="Times New Roman" w:asciiTheme="minorHAnsi" w:hAnsiTheme="minorHAnsi" w:cstheme="minorHAnsi"/>
                <w:sz w:val="20"/>
                <w:szCs w:val="20"/>
              </w:rPr>
              <w:t>casework assignment, case routing, and workflow approvals.</w:t>
            </w:r>
          </w:p>
        </w:tc>
      </w:tr>
      <w:tr w14:paraId="56AF3C97" w14:textId="77777777" w:rsidTr="007B5BDD">
        <w:tblPrEx>
          <w:tblW w:w="9085" w:type="dxa"/>
          <w:tblLayout w:type="fixed"/>
          <w:tblLook w:val="04A0"/>
        </w:tblPrEx>
        <w:tc>
          <w:tcPr>
            <w:tcW w:w="985" w:type="dxa"/>
          </w:tcPr>
          <w:p w:rsidR="007B5BDD" w:rsidP="003412B0" w14:paraId="66997A5D" w14:textId="77777777">
            <w:pPr>
              <w:pStyle w:val="Footer"/>
              <w:spacing w:before="60" w:after="60"/>
              <w:rPr>
                <w:b/>
              </w:rPr>
            </w:pPr>
            <w:r>
              <w:rPr>
                <w:b/>
              </w:rPr>
              <w:t>G.C</w:t>
            </w:r>
            <w:r>
              <w:rPr>
                <w:b/>
              </w:rPr>
              <w:t>1.08</w:t>
            </w:r>
          </w:p>
        </w:tc>
        <w:tc>
          <w:tcPr>
            <w:tcW w:w="8100" w:type="dxa"/>
          </w:tcPr>
          <w:p w:rsidR="006D12E9" w:rsidRPr="00512150" w:rsidP="00137B84" w14:paraId="28F83FAB" w14:textId="77777777">
            <w:pPr>
              <w:pStyle w:val="Default"/>
              <w:rPr>
                <w:rFonts w:eastAsia="Times New Roman" w:asciiTheme="minorHAnsi" w:hAnsiTheme="minorHAnsi" w:cstheme="minorHAnsi"/>
                <w:sz w:val="20"/>
                <w:szCs w:val="20"/>
              </w:rPr>
            </w:pPr>
            <w:r>
              <w:rPr>
                <w:rFonts w:asciiTheme="minorHAnsi" w:hAnsiTheme="minorHAnsi"/>
                <w:sz w:val="20"/>
                <w:szCs w:val="20"/>
              </w:rPr>
              <w:t>Provides the capability to schedule and execute automated</w:t>
            </w:r>
            <w:r w:rsidR="00257DC6">
              <w:rPr>
                <w:rFonts w:asciiTheme="minorHAnsi" w:hAnsiTheme="minorHAnsi"/>
                <w:sz w:val="20"/>
                <w:szCs w:val="20"/>
              </w:rPr>
              <w:t xml:space="preserve"> archive and purge functions aligned with the state</w:t>
            </w:r>
            <w:r w:rsidR="00191576">
              <w:rPr>
                <w:rFonts w:asciiTheme="minorHAnsi" w:hAnsiTheme="minorHAnsi"/>
                <w:sz w:val="20"/>
                <w:szCs w:val="20"/>
              </w:rPr>
              <w:t>/tribal</w:t>
            </w:r>
            <w:r w:rsidR="00257DC6">
              <w:rPr>
                <w:rFonts w:asciiTheme="minorHAnsi" w:hAnsiTheme="minorHAnsi"/>
                <w:sz w:val="20"/>
                <w:szCs w:val="20"/>
              </w:rPr>
              <w:t xml:space="preserve"> data</w:t>
            </w:r>
            <w:r w:rsidR="00137B84">
              <w:rPr>
                <w:rFonts w:asciiTheme="minorHAnsi" w:hAnsiTheme="minorHAnsi"/>
                <w:sz w:val="20"/>
                <w:szCs w:val="20"/>
              </w:rPr>
              <w:t>-</w:t>
            </w:r>
            <w:r w:rsidR="00257DC6">
              <w:rPr>
                <w:rFonts w:asciiTheme="minorHAnsi" w:hAnsiTheme="minorHAnsi"/>
                <w:sz w:val="20"/>
                <w:szCs w:val="20"/>
              </w:rPr>
              <w:t>retention policies.</w:t>
            </w:r>
          </w:p>
        </w:tc>
      </w:tr>
      <w:tr w14:paraId="1E34E4D0" w14:textId="77777777" w:rsidTr="007B5BDD">
        <w:tblPrEx>
          <w:tblW w:w="9085" w:type="dxa"/>
          <w:tblLayout w:type="fixed"/>
          <w:tblLook w:val="04A0"/>
        </w:tblPrEx>
        <w:tc>
          <w:tcPr>
            <w:tcW w:w="985" w:type="dxa"/>
          </w:tcPr>
          <w:p w:rsidR="007B5BDD" w:rsidP="003412B0" w14:paraId="1BB452E9" w14:textId="77777777">
            <w:pPr>
              <w:pStyle w:val="Footer"/>
              <w:spacing w:before="60" w:after="60"/>
              <w:rPr>
                <w:b/>
              </w:rPr>
            </w:pPr>
            <w:r>
              <w:rPr>
                <w:b/>
              </w:rPr>
              <w:t>G.C</w:t>
            </w:r>
            <w:r>
              <w:rPr>
                <w:b/>
              </w:rPr>
              <w:t>1.09</w:t>
            </w:r>
          </w:p>
        </w:tc>
        <w:tc>
          <w:tcPr>
            <w:tcW w:w="8100" w:type="dxa"/>
          </w:tcPr>
          <w:p w:rsidR="003D7FFA" w:rsidRPr="00BA3A4A" w:rsidP="00191576" w14:paraId="6FDD7741" w14:textId="77777777">
            <w:pPr>
              <w:rPr>
                <w:rFonts w:ascii="Calibri" w:eastAsia="Times New Roman" w:hAnsi="Calibri" w:cs="Times New Roman"/>
                <w:color w:val="000000"/>
                <w:sz w:val="20"/>
                <w:szCs w:val="20"/>
              </w:rPr>
            </w:pPr>
            <w:r>
              <w:rPr>
                <w:rFonts w:eastAsia="Times New Roman" w:cstheme="minorHAnsi"/>
                <w:color w:val="000000"/>
                <w:sz w:val="20"/>
                <w:szCs w:val="20"/>
              </w:rPr>
              <w:t xml:space="preserve">Supports the effective use of office automation tools accessible within the </w:t>
            </w:r>
            <w:r w:rsidR="00137B84">
              <w:rPr>
                <w:rFonts w:eastAsia="Times New Roman" w:cstheme="minorHAnsi"/>
                <w:color w:val="000000"/>
                <w:sz w:val="20"/>
                <w:szCs w:val="20"/>
              </w:rPr>
              <w:t>casework</w:t>
            </w:r>
            <w:r>
              <w:rPr>
                <w:rFonts w:eastAsia="Times New Roman" w:cstheme="minorHAnsi"/>
                <w:color w:val="000000"/>
                <w:sz w:val="20"/>
                <w:szCs w:val="20"/>
              </w:rPr>
              <w:t xml:space="preserve"> activity.</w:t>
            </w:r>
          </w:p>
        </w:tc>
      </w:tr>
      <w:tr w14:paraId="3F44B9B2" w14:textId="77777777" w:rsidTr="007B5BDD">
        <w:tblPrEx>
          <w:tblW w:w="9085" w:type="dxa"/>
          <w:tblLayout w:type="fixed"/>
          <w:tblLook w:val="04A0"/>
        </w:tblPrEx>
        <w:tc>
          <w:tcPr>
            <w:tcW w:w="985" w:type="dxa"/>
          </w:tcPr>
          <w:p w:rsidR="00290EC6" w:rsidP="003412B0" w14:paraId="6E3ABE20" w14:textId="77777777">
            <w:pPr>
              <w:pStyle w:val="Footer"/>
              <w:spacing w:before="60" w:after="60"/>
              <w:rPr>
                <w:b/>
              </w:rPr>
            </w:pPr>
            <w:r>
              <w:rPr>
                <w:b/>
              </w:rPr>
              <w:t>G.C</w:t>
            </w:r>
            <w:r>
              <w:rPr>
                <w:b/>
              </w:rPr>
              <w:t>1.10</w:t>
            </w:r>
          </w:p>
        </w:tc>
        <w:tc>
          <w:tcPr>
            <w:tcW w:w="8100" w:type="dxa"/>
          </w:tcPr>
          <w:p w:rsidR="003D7FFA" w:rsidRPr="00512150" w:rsidP="00290EC6" w14:paraId="5E9CC52A" w14:textId="77777777">
            <w:pPr>
              <w:rPr>
                <w:rFonts w:eastAsia="Times New Roman" w:cstheme="minorHAnsi"/>
                <w:color w:val="000000"/>
                <w:sz w:val="20"/>
                <w:szCs w:val="20"/>
              </w:rPr>
            </w:pPr>
            <w:r>
              <w:rPr>
                <w:rFonts w:eastAsia="Times New Roman" w:cstheme="minorHAnsi"/>
                <w:color w:val="000000"/>
                <w:sz w:val="20"/>
                <w:szCs w:val="20"/>
              </w:rPr>
              <w:t>Provides a timely method to configure reference data sets as policy changes dictate.</w:t>
            </w:r>
          </w:p>
        </w:tc>
      </w:tr>
      <w:tr w14:paraId="21B25BD3" w14:textId="77777777" w:rsidTr="007B5BDD">
        <w:tblPrEx>
          <w:tblW w:w="9085" w:type="dxa"/>
          <w:tblLayout w:type="fixed"/>
          <w:tblLook w:val="04A0"/>
        </w:tblPrEx>
        <w:tc>
          <w:tcPr>
            <w:tcW w:w="985" w:type="dxa"/>
          </w:tcPr>
          <w:p w:rsidR="00290EC6" w:rsidP="00290EC6" w14:paraId="4A94A88C" w14:textId="77777777">
            <w:pPr>
              <w:pStyle w:val="Footer"/>
              <w:spacing w:before="60" w:after="60"/>
              <w:rPr>
                <w:b/>
              </w:rPr>
            </w:pPr>
            <w:r>
              <w:rPr>
                <w:b/>
              </w:rPr>
              <w:t>G.C</w:t>
            </w:r>
            <w:r>
              <w:rPr>
                <w:b/>
              </w:rPr>
              <w:t>1.11</w:t>
            </w:r>
          </w:p>
        </w:tc>
        <w:tc>
          <w:tcPr>
            <w:tcW w:w="8100" w:type="dxa"/>
          </w:tcPr>
          <w:p w:rsidR="00D05C72" w:rsidP="00290EC6" w14:paraId="4412D641" w14:textId="77777777">
            <w:pPr>
              <w:rPr>
                <w:rFonts w:eastAsia="Times New Roman" w:cstheme="minorHAnsi"/>
                <w:color w:val="000000"/>
                <w:sz w:val="20"/>
                <w:szCs w:val="20"/>
              </w:rPr>
            </w:pPr>
            <w:r>
              <w:rPr>
                <w:rFonts w:eastAsia="Times New Roman" w:cstheme="minorHAnsi"/>
                <w:color w:val="000000"/>
                <w:sz w:val="20"/>
                <w:szCs w:val="20"/>
              </w:rPr>
              <w:t>Supports the automation of workflow business processes to reduce manual case processes and untimely case actions.</w:t>
            </w:r>
          </w:p>
        </w:tc>
      </w:tr>
      <w:tr w14:paraId="46A8592C" w14:textId="77777777" w:rsidTr="007B5BDD">
        <w:tblPrEx>
          <w:tblW w:w="9085" w:type="dxa"/>
          <w:tblLayout w:type="fixed"/>
          <w:tblLook w:val="04A0"/>
        </w:tblPrEx>
        <w:tc>
          <w:tcPr>
            <w:tcW w:w="985" w:type="dxa"/>
          </w:tcPr>
          <w:p w:rsidR="0048394C" w:rsidP="00290EC6" w14:paraId="62B28DC5" w14:textId="4CF9BDB2">
            <w:pPr>
              <w:pStyle w:val="Footer"/>
              <w:spacing w:before="60" w:after="60"/>
              <w:rPr>
                <w:b/>
              </w:rPr>
            </w:pPr>
            <w:r>
              <w:rPr>
                <w:b/>
              </w:rPr>
              <w:t>G.C1.12</w:t>
            </w:r>
          </w:p>
        </w:tc>
        <w:tc>
          <w:tcPr>
            <w:tcW w:w="8100" w:type="dxa"/>
          </w:tcPr>
          <w:p w:rsidR="0048394C" w:rsidP="00290EC6" w14:paraId="76F596D5" w14:textId="74139F65">
            <w:pPr>
              <w:rPr>
                <w:rFonts w:eastAsia="Times New Roman" w:cstheme="minorHAnsi"/>
                <w:color w:val="000000"/>
                <w:sz w:val="20"/>
                <w:szCs w:val="20"/>
              </w:rPr>
            </w:pPr>
            <w:r>
              <w:rPr>
                <w:rFonts w:eastAsia="Times New Roman" w:cs="Times New Roman"/>
                <w:color w:val="000000"/>
                <w:sz w:val="20"/>
                <w:szCs w:val="20"/>
              </w:rPr>
              <w:t xml:space="preserve"> Generates</w:t>
            </w:r>
            <w:r>
              <w:rPr>
                <w:rFonts w:eastAsia="Times New Roman" w:cs="Times New Roman"/>
                <w:color w:val="000000"/>
                <w:sz w:val="20"/>
                <w:szCs w:val="20"/>
              </w:rPr>
              <w:t xml:space="preserve"> and store</w:t>
            </w:r>
            <w:r>
              <w:rPr>
                <w:rFonts w:eastAsia="Times New Roman" w:cs="Times New Roman"/>
                <w:color w:val="000000"/>
                <w:sz w:val="20"/>
                <w:szCs w:val="20"/>
              </w:rPr>
              <w:t>s</w:t>
            </w:r>
            <w:r>
              <w:rPr>
                <w:rFonts w:eastAsia="Times New Roman" w:cs="Times New Roman"/>
                <w:color w:val="000000"/>
                <w:sz w:val="20"/>
                <w:szCs w:val="20"/>
              </w:rPr>
              <w:t xml:space="preserve"> online documentation across the application.  The solution should record the date that the document was generated, who generated the document, and be stored within the casework entity from which it was generated.  </w:t>
            </w:r>
          </w:p>
        </w:tc>
      </w:tr>
      <w:tr w14:paraId="595290EE" w14:textId="77777777" w:rsidTr="007B5BDD">
        <w:tblPrEx>
          <w:tblW w:w="9085" w:type="dxa"/>
          <w:tblLayout w:type="fixed"/>
          <w:tblLook w:val="04A0"/>
        </w:tblPrEx>
        <w:tc>
          <w:tcPr>
            <w:tcW w:w="985" w:type="dxa"/>
          </w:tcPr>
          <w:p w:rsidR="0048394C" w:rsidP="00290EC6" w14:paraId="4CC56706" w14:textId="7C318488">
            <w:pPr>
              <w:pStyle w:val="Footer"/>
              <w:spacing w:before="60" w:after="60"/>
              <w:rPr>
                <w:b/>
              </w:rPr>
            </w:pPr>
            <w:r>
              <w:rPr>
                <w:b/>
              </w:rPr>
              <w:t>G.C1.13</w:t>
            </w:r>
          </w:p>
        </w:tc>
        <w:tc>
          <w:tcPr>
            <w:tcW w:w="8100" w:type="dxa"/>
          </w:tcPr>
          <w:p w:rsidR="0048394C" w:rsidP="00290EC6" w14:paraId="4C0E3D4D" w14:textId="3FE491EF">
            <w:pPr>
              <w:rPr>
                <w:rFonts w:eastAsia="Times New Roman" w:cs="Times New Roman"/>
                <w:color w:val="000000"/>
                <w:sz w:val="20"/>
                <w:szCs w:val="20"/>
              </w:rPr>
            </w:pPr>
            <w:r>
              <w:rPr>
                <w:rFonts w:eastAsia="Times New Roman" w:cstheme="minorHAnsi"/>
                <w:color w:val="000000"/>
                <w:sz w:val="20"/>
                <w:szCs w:val="20"/>
              </w:rPr>
              <w:t>Use</w:t>
            </w:r>
            <w:r w:rsidR="002006E5">
              <w:rPr>
                <w:rFonts w:eastAsia="Times New Roman" w:cstheme="minorHAnsi"/>
                <w:color w:val="000000"/>
                <w:sz w:val="20"/>
                <w:szCs w:val="20"/>
              </w:rPr>
              <w:t>s</w:t>
            </w:r>
            <w:r>
              <w:rPr>
                <w:rFonts w:eastAsia="Times New Roman" w:cstheme="minorHAnsi"/>
                <w:color w:val="000000"/>
                <w:sz w:val="20"/>
                <w:szCs w:val="20"/>
              </w:rPr>
              <w:t xml:space="preserve"> office automation tools such as calendaring, spell check, and cut-and-paste throughout the application.</w:t>
            </w:r>
          </w:p>
        </w:tc>
      </w:tr>
    </w:tbl>
    <w:p w:rsidR="00B95CA6" w:rsidP="00D41C96" w14:paraId="527969D2" w14:textId="77777777">
      <w:pPr>
        <w:pStyle w:val="Footer"/>
        <w:spacing w:before="60" w:after="60"/>
      </w:pPr>
    </w:p>
    <w:p w:rsidR="00B95CA6" w14:paraId="16DD71A9" w14:textId="77777777">
      <w:r>
        <w:br w:type="page"/>
      </w:r>
    </w:p>
    <w:p w:rsidR="00B95CA6" w:rsidP="00B95CA6" w14:paraId="485E281A" w14:textId="77777777">
      <w:pPr>
        <w:shd w:val="clear" w:color="auto" w:fill="D9D9D9" w:themeFill="background1" w:themeFillShade="D9"/>
        <w:spacing w:before="120" w:after="240" w:line="240" w:lineRule="auto"/>
        <w:rPr>
          <w:b/>
        </w:rPr>
      </w:pPr>
      <w:r>
        <w:rPr>
          <w:b/>
        </w:rPr>
        <w:t>Resource</w:t>
      </w:r>
      <w:r w:rsidR="00A75998">
        <w:rPr>
          <w:b/>
        </w:rPr>
        <w:t xml:space="preserve"> </w:t>
      </w:r>
      <w:r w:rsidR="008A15DF">
        <w:rPr>
          <w:b/>
        </w:rPr>
        <w:t>2</w:t>
      </w:r>
      <w:r w:rsidR="005D7899">
        <w:rPr>
          <w:b/>
        </w:rPr>
        <w:t xml:space="preserve"> – Data Elements</w:t>
      </w:r>
    </w:p>
    <w:p w:rsidR="00153BC0" w:rsidP="00153BC0" w14:paraId="5F3540C4" w14:textId="2FD6E05A">
      <w:pPr>
        <w:spacing w:after="240" w:line="240" w:lineRule="auto"/>
      </w:pPr>
      <w:r>
        <w:t xml:space="preserve">The Data Elements section identifies </w:t>
      </w:r>
      <w:r w:rsidR="003A6B8E">
        <w:t xml:space="preserve">examples of </w:t>
      </w:r>
      <w:r>
        <w:t xml:space="preserve">useful </w:t>
      </w:r>
      <w:r>
        <w:rPr>
          <w:i/>
        </w:rPr>
        <w:t>data elements</w:t>
      </w:r>
      <w:r>
        <w:t xml:space="preserve"> to achieve an efficient, economical, and effective CCWIS</w:t>
      </w:r>
      <w:r w:rsidR="00B11D02">
        <w:t>,</w:t>
      </w:r>
      <w:r>
        <w:t xml:space="preserve"> as defined at 45 CFR </w:t>
      </w:r>
      <w:r>
        <w:rPr>
          <w:rFonts w:cstheme="minorHAnsi"/>
        </w:rPr>
        <w:t>§</w:t>
      </w:r>
      <w:r w:rsidR="00B11D02">
        <w:rPr>
          <w:rFonts w:cstheme="minorHAnsi"/>
        </w:rPr>
        <w:t xml:space="preserve"> </w:t>
      </w:r>
      <w:r>
        <w:t xml:space="preserve">1355.52.  Data elements evolve and title IV-E agencies may include additional elements to support local program needs.  </w:t>
      </w:r>
    </w:p>
    <w:tbl>
      <w:tblPr>
        <w:tblStyle w:val="TableGrid"/>
        <w:tblW w:w="9085" w:type="dxa"/>
        <w:tblLayout w:type="fixed"/>
        <w:tblLook w:val="04A0"/>
      </w:tblPr>
      <w:tblGrid>
        <w:gridCol w:w="985"/>
        <w:gridCol w:w="8100"/>
      </w:tblGrid>
      <w:tr w14:paraId="60246662" w14:textId="77777777" w:rsidTr="00B95CA6">
        <w:tblPrEx>
          <w:tblW w:w="9085" w:type="dxa"/>
          <w:tblLayout w:type="fixed"/>
          <w:tblLook w:val="04A0"/>
        </w:tblPrEx>
        <w:trPr>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5BDD" w:rsidRPr="00F218EB" w:rsidP="003412B0" w14:paraId="19027872" w14:textId="77777777">
            <w:pPr>
              <w:spacing w:before="120" w:after="120"/>
              <w:jc w:val="center"/>
              <w:rPr>
                <w:b/>
                <w:sz w:val="32"/>
                <w:szCs w:val="32"/>
              </w:rPr>
            </w:pPr>
            <w:r>
              <w:rPr>
                <w:b/>
                <w:sz w:val="32"/>
                <w:szCs w:val="32"/>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5BDD" w:rsidRPr="00F218EB" w:rsidP="003412B0" w14:paraId="0ED36DB5" w14:textId="77777777">
            <w:pPr>
              <w:spacing w:before="120" w:after="120"/>
              <w:jc w:val="center"/>
              <w:rPr>
                <w:b/>
                <w:sz w:val="32"/>
                <w:szCs w:val="32"/>
              </w:rPr>
            </w:pPr>
            <w:r>
              <w:rPr>
                <w:b/>
                <w:sz w:val="32"/>
                <w:szCs w:val="32"/>
              </w:rPr>
              <w:t>Data Elements</w:t>
            </w:r>
          </w:p>
        </w:tc>
      </w:tr>
      <w:tr w14:paraId="2E6315DA" w14:textId="77777777" w:rsidTr="00B95CA6">
        <w:tblPrEx>
          <w:tblW w:w="9085" w:type="dxa"/>
          <w:tblLayout w:type="fixed"/>
          <w:tblLook w:val="04A0"/>
        </w:tblPrEx>
        <w:tc>
          <w:tcPr>
            <w:tcW w:w="985" w:type="dxa"/>
            <w:tcBorders>
              <w:top w:val="single" w:sz="4" w:space="0" w:color="auto"/>
            </w:tcBorders>
          </w:tcPr>
          <w:p w:rsidR="007B5BDD" w:rsidP="003412B0" w14:paraId="6F78AF31" w14:textId="77777777">
            <w:pPr>
              <w:pStyle w:val="Footer"/>
              <w:spacing w:before="60" w:after="60"/>
              <w:rPr>
                <w:b/>
                <w:sz w:val="32"/>
                <w:szCs w:val="32"/>
              </w:rPr>
            </w:pPr>
            <w:r>
              <w:rPr>
                <w:b/>
              </w:rPr>
              <w:t>G.C</w:t>
            </w:r>
            <w:r w:rsidR="00543786">
              <w:rPr>
                <w:b/>
              </w:rPr>
              <w:t>2.01</w:t>
            </w:r>
          </w:p>
        </w:tc>
        <w:tc>
          <w:tcPr>
            <w:tcW w:w="8100" w:type="dxa"/>
            <w:tcBorders>
              <w:top w:val="single" w:sz="4" w:space="0" w:color="auto"/>
            </w:tcBorders>
          </w:tcPr>
          <w:p w:rsidR="00DF6841" w:rsidP="00DF6841" w14:paraId="03E5D2BB" w14:textId="61699D82">
            <w:pPr>
              <w:pStyle w:val="Footer"/>
              <w:spacing w:before="60" w:after="60"/>
              <w:rPr>
                <w:rFonts w:eastAsia="Times New Roman" w:cs="Times New Roman"/>
                <w:color w:val="000000"/>
                <w:sz w:val="20"/>
                <w:szCs w:val="20"/>
              </w:rPr>
            </w:pPr>
            <w:r>
              <w:rPr>
                <w:rFonts w:eastAsia="Times New Roman" w:cs="Times New Roman"/>
                <w:color w:val="000000"/>
                <w:sz w:val="20"/>
                <w:szCs w:val="20"/>
              </w:rPr>
              <w:t>Data used to d</w:t>
            </w:r>
            <w:r w:rsidR="00BC54C7">
              <w:rPr>
                <w:rFonts w:eastAsia="Times New Roman" w:cs="Times New Roman"/>
                <w:color w:val="000000"/>
                <w:sz w:val="20"/>
                <w:szCs w:val="20"/>
              </w:rPr>
              <w:t xml:space="preserve">ocument and </w:t>
            </w:r>
            <w:r w:rsidR="0020325B">
              <w:rPr>
                <w:rFonts w:eastAsia="Times New Roman" w:cs="Times New Roman"/>
                <w:color w:val="000000"/>
                <w:sz w:val="20"/>
                <w:szCs w:val="20"/>
              </w:rPr>
              <w:t>maintain</w:t>
            </w:r>
            <w:r w:rsidR="00E4663F">
              <w:rPr>
                <w:rFonts w:eastAsia="Times New Roman" w:cs="Times New Roman"/>
                <w:color w:val="000000"/>
                <w:sz w:val="20"/>
                <w:szCs w:val="20"/>
              </w:rPr>
              <w:t xml:space="preserve"> s</w:t>
            </w:r>
            <w:r>
              <w:rPr>
                <w:rFonts w:eastAsia="Times New Roman" w:cs="Times New Roman"/>
                <w:color w:val="000000"/>
                <w:sz w:val="20"/>
                <w:szCs w:val="20"/>
              </w:rPr>
              <w:t>taff i</w:t>
            </w:r>
            <w:r w:rsidR="00E4663F">
              <w:rPr>
                <w:rFonts w:eastAsia="Times New Roman" w:cs="Times New Roman"/>
                <w:color w:val="000000"/>
                <w:sz w:val="20"/>
                <w:szCs w:val="20"/>
              </w:rPr>
              <w:t>nformation</w:t>
            </w:r>
            <w:r>
              <w:rPr>
                <w:rFonts w:eastAsia="Times New Roman" w:cs="Times New Roman"/>
                <w:color w:val="000000"/>
                <w:sz w:val="20"/>
                <w:szCs w:val="20"/>
              </w:rPr>
              <w:t xml:space="preserve"> to assign, route, and manage workloads such as:</w:t>
            </w:r>
          </w:p>
          <w:p w:rsidR="00151D2A" w:rsidP="00721202" w14:paraId="22D20104" w14:textId="6533308D">
            <w:pPr>
              <w:pStyle w:val="Footer"/>
              <w:numPr>
                <w:ilvl w:val="0"/>
                <w:numId w:val="37"/>
              </w:numPr>
              <w:spacing w:before="60" w:after="60"/>
              <w:ind w:left="360"/>
              <w:contextualSpacing/>
              <w:rPr>
                <w:sz w:val="20"/>
                <w:szCs w:val="20"/>
              </w:rPr>
            </w:pPr>
            <w:r>
              <w:rPr>
                <w:sz w:val="20"/>
                <w:szCs w:val="20"/>
              </w:rPr>
              <w:t xml:space="preserve">First, </w:t>
            </w:r>
            <w:r w:rsidR="00D6499F">
              <w:rPr>
                <w:sz w:val="20"/>
                <w:szCs w:val="20"/>
              </w:rPr>
              <w:t>m</w:t>
            </w:r>
            <w:r>
              <w:rPr>
                <w:sz w:val="20"/>
                <w:szCs w:val="20"/>
              </w:rPr>
              <w:t xml:space="preserve">iddle, and </w:t>
            </w:r>
            <w:r w:rsidR="00D6499F">
              <w:rPr>
                <w:sz w:val="20"/>
                <w:szCs w:val="20"/>
              </w:rPr>
              <w:t>l</w:t>
            </w:r>
            <w:r>
              <w:rPr>
                <w:sz w:val="20"/>
                <w:szCs w:val="20"/>
              </w:rPr>
              <w:t xml:space="preserve">ast </w:t>
            </w:r>
            <w:r w:rsidR="00D6499F">
              <w:rPr>
                <w:sz w:val="20"/>
                <w:szCs w:val="20"/>
              </w:rPr>
              <w:t>n</w:t>
            </w:r>
            <w:r>
              <w:rPr>
                <w:sz w:val="20"/>
                <w:szCs w:val="20"/>
              </w:rPr>
              <w:t>ame</w:t>
            </w:r>
            <w:r w:rsidR="00B11D02">
              <w:rPr>
                <w:sz w:val="20"/>
                <w:szCs w:val="20"/>
              </w:rPr>
              <w:t>s;</w:t>
            </w:r>
          </w:p>
          <w:p w:rsidR="00DF6841" w:rsidP="00721202" w14:paraId="6D7DA8F4" w14:textId="77DA764C">
            <w:pPr>
              <w:pStyle w:val="Footer"/>
              <w:numPr>
                <w:ilvl w:val="0"/>
                <w:numId w:val="37"/>
              </w:numPr>
              <w:spacing w:before="60" w:after="60"/>
              <w:ind w:left="360"/>
              <w:contextualSpacing/>
              <w:rPr>
                <w:sz w:val="20"/>
                <w:szCs w:val="20"/>
              </w:rPr>
            </w:pPr>
            <w:r>
              <w:rPr>
                <w:sz w:val="20"/>
                <w:szCs w:val="20"/>
              </w:rPr>
              <w:t xml:space="preserve">Staff </w:t>
            </w:r>
            <w:r w:rsidR="00D6499F">
              <w:rPr>
                <w:sz w:val="20"/>
                <w:szCs w:val="20"/>
              </w:rPr>
              <w:t>l</w:t>
            </w:r>
            <w:r>
              <w:rPr>
                <w:sz w:val="20"/>
                <w:szCs w:val="20"/>
              </w:rPr>
              <w:t>ocation</w:t>
            </w:r>
            <w:r w:rsidR="00B11D02">
              <w:rPr>
                <w:sz w:val="20"/>
                <w:szCs w:val="20"/>
              </w:rPr>
              <w:t>;</w:t>
            </w:r>
          </w:p>
          <w:p w:rsidR="00DF6841" w:rsidP="00721202" w14:paraId="08C782D1" w14:textId="77777777">
            <w:pPr>
              <w:pStyle w:val="Footer"/>
              <w:numPr>
                <w:ilvl w:val="0"/>
                <w:numId w:val="37"/>
              </w:numPr>
              <w:spacing w:before="60" w:after="60"/>
              <w:ind w:left="360"/>
              <w:contextualSpacing/>
              <w:rPr>
                <w:sz w:val="20"/>
                <w:szCs w:val="20"/>
              </w:rPr>
            </w:pPr>
            <w:r>
              <w:rPr>
                <w:sz w:val="20"/>
                <w:szCs w:val="20"/>
              </w:rPr>
              <w:t>Position</w:t>
            </w:r>
            <w:r w:rsidR="00B11D02">
              <w:rPr>
                <w:sz w:val="20"/>
                <w:szCs w:val="20"/>
              </w:rPr>
              <w:t>;</w:t>
            </w:r>
          </w:p>
          <w:p w:rsidR="00DF6841" w:rsidP="00721202" w14:paraId="68F24E3C" w14:textId="3DFCD154">
            <w:pPr>
              <w:pStyle w:val="Footer"/>
              <w:numPr>
                <w:ilvl w:val="0"/>
                <w:numId w:val="37"/>
              </w:numPr>
              <w:spacing w:before="60" w:after="60"/>
              <w:ind w:left="360"/>
              <w:contextualSpacing/>
              <w:rPr>
                <w:sz w:val="20"/>
                <w:szCs w:val="20"/>
              </w:rPr>
            </w:pPr>
            <w:r>
              <w:rPr>
                <w:sz w:val="20"/>
                <w:szCs w:val="20"/>
              </w:rPr>
              <w:t xml:space="preserve">Position </w:t>
            </w:r>
            <w:r w:rsidR="00D6499F">
              <w:rPr>
                <w:sz w:val="20"/>
                <w:szCs w:val="20"/>
              </w:rPr>
              <w:t>s</w:t>
            </w:r>
            <w:r>
              <w:rPr>
                <w:sz w:val="20"/>
                <w:szCs w:val="20"/>
              </w:rPr>
              <w:t xml:space="preserve">tart and </w:t>
            </w:r>
            <w:r w:rsidR="00D6499F">
              <w:rPr>
                <w:sz w:val="20"/>
                <w:szCs w:val="20"/>
              </w:rPr>
              <w:t>e</w:t>
            </w:r>
            <w:r>
              <w:rPr>
                <w:sz w:val="20"/>
                <w:szCs w:val="20"/>
              </w:rPr>
              <w:t xml:space="preserve">nd </w:t>
            </w:r>
            <w:r w:rsidR="00D6499F">
              <w:rPr>
                <w:sz w:val="20"/>
                <w:szCs w:val="20"/>
              </w:rPr>
              <w:t>d</w:t>
            </w:r>
            <w:r>
              <w:rPr>
                <w:sz w:val="20"/>
                <w:szCs w:val="20"/>
              </w:rPr>
              <w:t>ate</w:t>
            </w:r>
            <w:r w:rsidR="00B11D02">
              <w:rPr>
                <w:sz w:val="20"/>
                <w:szCs w:val="20"/>
              </w:rPr>
              <w:t>;</w:t>
            </w:r>
          </w:p>
          <w:p w:rsidR="00DF6841" w:rsidP="00721202" w14:paraId="32B04A7C" w14:textId="7A01C685">
            <w:pPr>
              <w:pStyle w:val="Footer"/>
              <w:numPr>
                <w:ilvl w:val="0"/>
                <w:numId w:val="37"/>
              </w:numPr>
              <w:spacing w:before="60" w:after="60"/>
              <w:ind w:left="360"/>
              <w:contextualSpacing/>
              <w:rPr>
                <w:sz w:val="20"/>
                <w:szCs w:val="20"/>
              </w:rPr>
            </w:pPr>
            <w:r>
              <w:rPr>
                <w:sz w:val="20"/>
                <w:szCs w:val="20"/>
              </w:rPr>
              <w:t>On-</w:t>
            </w:r>
            <w:r w:rsidR="00D6499F">
              <w:rPr>
                <w:sz w:val="20"/>
                <w:szCs w:val="20"/>
              </w:rPr>
              <w:t>c</w:t>
            </w:r>
            <w:r>
              <w:rPr>
                <w:sz w:val="20"/>
                <w:szCs w:val="20"/>
              </w:rPr>
              <w:t xml:space="preserve">all </w:t>
            </w:r>
            <w:r w:rsidR="00D6499F">
              <w:rPr>
                <w:sz w:val="20"/>
                <w:szCs w:val="20"/>
              </w:rPr>
              <w:t>e</w:t>
            </w:r>
            <w:r>
              <w:rPr>
                <w:sz w:val="20"/>
                <w:szCs w:val="20"/>
              </w:rPr>
              <w:t>mployee</w:t>
            </w:r>
            <w:r w:rsidR="00D6499F">
              <w:rPr>
                <w:sz w:val="20"/>
                <w:szCs w:val="20"/>
              </w:rPr>
              <w:t xml:space="preserve"> status</w:t>
            </w:r>
            <w:r w:rsidR="00B11D02">
              <w:rPr>
                <w:sz w:val="20"/>
                <w:szCs w:val="20"/>
              </w:rPr>
              <w:t>;</w:t>
            </w:r>
          </w:p>
          <w:p w:rsidR="007B5BDD" w:rsidRPr="00721202" w:rsidP="00721202" w14:paraId="30264619" w14:textId="3129E7C2">
            <w:pPr>
              <w:pStyle w:val="Footer"/>
              <w:numPr>
                <w:ilvl w:val="0"/>
                <w:numId w:val="37"/>
              </w:numPr>
              <w:spacing w:before="60" w:after="60"/>
              <w:ind w:left="360"/>
              <w:contextualSpacing/>
              <w:rPr>
                <w:sz w:val="20"/>
                <w:szCs w:val="20"/>
              </w:rPr>
            </w:pPr>
            <w:r>
              <w:rPr>
                <w:sz w:val="20"/>
                <w:szCs w:val="20"/>
              </w:rPr>
              <w:t xml:space="preserve">Assigned </w:t>
            </w:r>
            <w:r w:rsidR="00D6499F">
              <w:rPr>
                <w:sz w:val="20"/>
                <w:szCs w:val="20"/>
              </w:rPr>
              <w:t>s</w:t>
            </w:r>
            <w:r>
              <w:rPr>
                <w:sz w:val="20"/>
                <w:szCs w:val="20"/>
              </w:rPr>
              <w:t>upervisor</w:t>
            </w:r>
            <w:r w:rsidR="00B11D02">
              <w:rPr>
                <w:sz w:val="20"/>
                <w:szCs w:val="20"/>
              </w:rPr>
              <w:t xml:space="preserve">; and </w:t>
            </w:r>
          </w:p>
          <w:p w:rsidR="001738B6" w:rsidRPr="00912B7D" w:rsidP="00721202" w14:paraId="475BF8C2" w14:textId="1500CDC6">
            <w:pPr>
              <w:pStyle w:val="Footer"/>
              <w:numPr>
                <w:ilvl w:val="0"/>
                <w:numId w:val="37"/>
              </w:numPr>
              <w:spacing w:before="60" w:after="60"/>
              <w:ind w:left="360"/>
              <w:contextualSpacing/>
              <w:rPr>
                <w:b/>
                <w:sz w:val="20"/>
                <w:szCs w:val="20"/>
              </w:rPr>
            </w:pPr>
            <w:r>
              <w:rPr>
                <w:sz w:val="20"/>
                <w:szCs w:val="20"/>
              </w:rPr>
              <w:t xml:space="preserve">Professional </w:t>
            </w:r>
            <w:r w:rsidR="00D6499F">
              <w:rPr>
                <w:sz w:val="20"/>
                <w:szCs w:val="20"/>
              </w:rPr>
              <w:t>c</w:t>
            </w:r>
            <w:r>
              <w:rPr>
                <w:sz w:val="20"/>
                <w:szCs w:val="20"/>
              </w:rPr>
              <w:t>ertifications/</w:t>
            </w:r>
            <w:r w:rsidR="00D6499F">
              <w:rPr>
                <w:sz w:val="20"/>
                <w:szCs w:val="20"/>
              </w:rPr>
              <w:t>l</w:t>
            </w:r>
            <w:r>
              <w:rPr>
                <w:sz w:val="20"/>
                <w:szCs w:val="20"/>
              </w:rPr>
              <w:t>icensures</w:t>
            </w:r>
            <w:r w:rsidR="00B11D02">
              <w:rPr>
                <w:sz w:val="20"/>
                <w:szCs w:val="20"/>
              </w:rPr>
              <w:t>.</w:t>
            </w:r>
          </w:p>
        </w:tc>
      </w:tr>
      <w:tr w14:paraId="4A95DEFF" w14:textId="77777777" w:rsidTr="00B95CA6">
        <w:tblPrEx>
          <w:tblW w:w="9085" w:type="dxa"/>
          <w:tblLayout w:type="fixed"/>
          <w:tblLook w:val="04A0"/>
        </w:tblPrEx>
        <w:tc>
          <w:tcPr>
            <w:tcW w:w="985" w:type="dxa"/>
          </w:tcPr>
          <w:p w:rsidR="00543786" w:rsidP="003412B0" w14:paraId="2A4A0AD6" w14:textId="77777777">
            <w:pPr>
              <w:pStyle w:val="Footer"/>
              <w:spacing w:before="60" w:after="60"/>
              <w:rPr>
                <w:b/>
              </w:rPr>
            </w:pPr>
            <w:r>
              <w:rPr>
                <w:b/>
              </w:rPr>
              <w:t>G.C</w:t>
            </w:r>
            <w:r>
              <w:rPr>
                <w:b/>
              </w:rPr>
              <w:t>2.02</w:t>
            </w:r>
          </w:p>
        </w:tc>
        <w:tc>
          <w:tcPr>
            <w:tcW w:w="8100" w:type="dxa"/>
          </w:tcPr>
          <w:p w:rsidR="007B5BDD" w:rsidP="00151D2A" w14:paraId="758E87E2" w14:textId="4BE55BD5">
            <w:pPr>
              <w:pStyle w:val="Footer"/>
              <w:spacing w:before="60" w:after="60"/>
              <w:rPr>
                <w:rFonts w:eastAsia="Times New Roman" w:cstheme="minorHAnsi"/>
                <w:color w:val="000000"/>
                <w:sz w:val="20"/>
                <w:szCs w:val="20"/>
              </w:rPr>
            </w:pPr>
            <w:r>
              <w:rPr>
                <w:rFonts w:eastAsia="Times New Roman" w:cstheme="minorHAnsi"/>
                <w:color w:val="000000"/>
                <w:sz w:val="20"/>
                <w:szCs w:val="20"/>
              </w:rPr>
              <w:t>Data used</w:t>
            </w:r>
            <w:r w:rsidR="003A6B8E">
              <w:rPr>
                <w:rFonts w:eastAsia="Times New Roman" w:cstheme="minorHAnsi"/>
                <w:color w:val="000000"/>
                <w:sz w:val="20"/>
                <w:szCs w:val="20"/>
              </w:rPr>
              <w:t xml:space="preserve"> to c</w:t>
            </w:r>
            <w:r w:rsidR="00E4663F">
              <w:rPr>
                <w:rFonts w:eastAsia="Times New Roman" w:cstheme="minorHAnsi"/>
                <w:color w:val="000000"/>
                <w:sz w:val="20"/>
                <w:szCs w:val="20"/>
              </w:rPr>
              <w:t>reate organizational unit</w:t>
            </w:r>
            <w:r w:rsidR="00B11D02">
              <w:rPr>
                <w:rFonts w:eastAsia="Times New Roman" w:cstheme="minorHAnsi"/>
                <w:color w:val="000000"/>
                <w:sz w:val="20"/>
                <w:szCs w:val="20"/>
              </w:rPr>
              <w:t>s</w:t>
            </w:r>
            <w:r w:rsidR="00E4663F">
              <w:rPr>
                <w:rFonts w:eastAsia="Times New Roman" w:cstheme="minorHAnsi"/>
                <w:color w:val="000000"/>
                <w:sz w:val="20"/>
                <w:szCs w:val="20"/>
              </w:rPr>
              <w:t xml:space="preserve"> to assign, route, and manage workloads such as:</w:t>
            </w:r>
          </w:p>
          <w:p w:rsidR="007E3A64" w:rsidRPr="00721202" w:rsidP="00721202" w14:paraId="77FFE8A0" w14:textId="3900D378">
            <w:pPr>
              <w:pStyle w:val="Footer"/>
              <w:numPr>
                <w:ilvl w:val="0"/>
                <w:numId w:val="37"/>
              </w:numPr>
              <w:spacing w:before="60" w:after="60"/>
              <w:ind w:left="360"/>
              <w:contextualSpacing/>
              <w:rPr>
                <w:sz w:val="20"/>
                <w:szCs w:val="20"/>
              </w:rPr>
            </w:pPr>
            <w:r w:rsidRPr="00721202">
              <w:rPr>
                <w:sz w:val="20"/>
                <w:szCs w:val="20"/>
              </w:rPr>
              <w:t>County/</w:t>
            </w:r>
            <w:r w:rsidR="00D6499F">
              <w:rPr>
                <w:sz w:val="20"/>
                <w:szCs w:val="20"/>
              </w:rPr>
              <w:t>r</w:t>
            </w:r>
            <w:r w:rsidRPr="00721202">
              <w:rPr>
                <w:sz w:val="20"/>
                <w:szCs w:val="20"/>
              </w:rPr>
              <w:t>egion</w:t>
            </w:r>
            <w:r w:rsidR="00B11D02">
              <w:rPr>
                <w:sz w:val="20"/>
                <w:szCs w:val="20"/>
              </w:rPr>
              <w:t>;</w:t>
            </w:r>
          </w:p>
          <w:p w:rsidR="00E4663F" w:rsidRPr="00721202" w:rsidP="00721202" w14:paraId="2F8C4853" w14:textId="6FBD7B4E">
            <w:pPr>
              <w:pStyle w:val="Footer"/>
              <w:numPr>
                <w:ilvl w:val="0"/>
                <w:numId w:val="37"/>
              </w:numPr>
              <w:spacing w:before="60" w:after="60"/>
              <w:ind w:left="360"/>
              <w:contextualSpacing/>
              <w:rPr>
                <w:sz w:val="20"/>
                <w:szCs w:val="20"/>
              </w:rPr>
            </w:pPr>
            <w:r w:rsidRPr="00721202">
              <w:rPr>
                <w:sz w:val="20"/>
                <w:szCs w:val="20"/>
              </w:rPr>
              <w:t xml:space="preserve">Executive </w:t>
            </w:r>
            <w:r w:rsidR="00D6499F">
              <w:rPr>
                <w:sz w:val="20"/>
                <w:szCs w:val="20"/>
              </w:rPr>
              <w:t>o</w:t>
            </w:r>
            <w:r w:rsidRPr="00721202">
              <w:rPr>
                <w:sz w:val="20"/>
                <w:szCs w:val="20"/>
              </w:rPr>
              <w:t>ffice</w:t>
            </w:r>
            <w:r w:rsidR="00B11D02">
              <w:rPr>
                <w:sz w:val="20"/>
                <w:szCs w:val="20"/>
              </w:rPr>
              <w:t>;</w:t>
            </w:r>
          </w:p>
          <w:p w:rsidR="00E4663F" w:rsidRPr="00721202" w:rsidP="00721202" w14:paraId="33BF57EB" w14:textId="77777777">
            <w:pPr>
              <w:pStyle w:val="Footer"/>
              <w:numPr>
                <w:ilvl w:val="0"/>
                <w:numId w:val="37"/>
              </w:numPr>
              <w:spacing w:before="60" w:after="60"/>
              <w:ind w:left="360"/>
              <w:contextualSpacing/>
              <w:rPr>
                <w:sz w:val="20"/>
                <w:szCs w:val="20"/>
              </w:rPr>
            </w:pPr>
            <w:r w:rsidRPr="00721202">
              <w:rPr>
                <w:sz w:val="20"/>
                <w:szCs w:val="20"/>
              </w:rPr>
              <w:t>Administration</w:t>
            </w:r>
            <w:r w:rsidR="00B11D02">
              <w:rPr>
                <w:sz w:val="20"/>
                <w:szCs w:val="20"/>
              </w:rPr>
              <w:t>;</w:t>
            </w:r>
          </w:p>
          <w:p w:rsidR="00E4663F" w:rsidRPr="00721202" w:rsidP="00721202" w14:paraId="4E9C9BF3" w14:textId="77777777">
            <w:pPr>
              <w:pStyle w:val="Footer"/>
              <w:numPr>
                <w:ilvl w:val="0"/>
                <w:numId w:val="37"/>
              </w:numPr>
              <w:spacing w:before="60" w:after="60"/>
              <w:ind w:left="360"/>
              <w:contextualSpacing/>
              <w:rPr>
                <w:sz w:val="20"/>
                <w:szCs w:val="20"/>
              </w:rPr>
            </w:pPr>
            <w:r w:rsidRPr="00721202">
              <w:rPr>
                <w:sz w:val="20"/>
                <w:szCs w:val="20"/>
              </w:rPr>
              <w:t>Program</w:t>
            </w:r>
            <w:r w:rsidR="00B11D02">
              <w:rPr>
                <w:sz w:val="20"/>
                <w:szCs w:val="20"/>
              </w:rPr>
              <w:t xml:space="preserve">; and </w:t>
            </w:r>
          </w:p>
          <w:p w:rsidR="00E4663F" w:rsidRPr="00912B7D" w:rsidP="00721202" w14:paraId="6917A15A" w14:textId="77777777">
            <w:pPr>
              <w:pStyle w:val="Footer"/>
              <w:numPr>
                <w:ilvl w:val="0"/>
                <w:numId w:val="37"/>
              </w:numPr>
              <w:spacing w:before="60" w:after="60"/>
              <w:ind w:left="360"/>
              <w:contextualSpacing/>
              <w:rPr>
                <w:rFonts w:eastAsia="Times New Roman" w:cstheme="minorHAnsi"/>
                <w:color w:val="000000"/>
                <w:sz w:val="20"/>
                <w:szCs w:val="20"/>
              </w:rPr>
            </w:pPr>
            <w:r w:rsidRPr="00721202">
              <w:rPr>
                <w:sz w:val="20"/>
                <w:szCs w:val="20"/>
              </w:rPr>
              <w:t>Unit</w:t>
            </w:r>
            <w:r w:rsidR="00B11D02">
              <w:rPr>
                <w:sz w:val="20"/>
                <w:szCs w:val="20"/>
              </w:rPr>
              <w:t>.</w:t>
            </w:r>
          </w:p>
        </w:tc>
      </w:tr>
      <w:tr w14:paraId="16E45474" w14:textId="77777777" w:rsidTr="00B95CA6">
        <w:tblPrEx>
          <w:tblW w:w="9085" w:type="dxa"/>
          <w:tblLayout w:type="fixed"/>
          <w:tblLook w:val="04A0"/>
        </w:tblPrEx>
        <w:tc>
          <w:tcPr>
            <w:tcW w:w="985" w:type="dxa"/>
          </w:tcPr>
          <w:p w:rsidR="007B5BDD" w:rsidP="003412B0" w14:paraId="7298CCA7" w14:textId="77777777">
            <w:pPr>
              <w:pStyle w:val="Footer"/>
              <w:spacing w:before="60" w:after="60"/>
              <w:rPr>
                <w:b/>
              </w:rPr>
            </w:pPr>
            <w:r>
              <w:rPr>
                <w:b/>
              </w:rPr>
              <w:t>G.C</w:t>
            </w:r>
            <w:r w:rsidR="00543786">
              <w:rPr>
                <w:b/>
              </w:rPr>
              <w:t>2.03</w:t>
            </w:r>
          </w:p>
        </w:tc>
        <w:tc>
          <w:tcPr>
            <w:tcW w:w="8100" w:type="dxa"/>
          </w:tcPr>
          <w:p w:rsidR="007B5BDD" w:rsidRPr="00912B7D" w:rsidP="002006E5" w14:paraId="6AF011B6" w14:textId="4F5159AD">
            <w:pPr>
              <w:pStyle w:val="Footer"/>
              <w:spacing w:before="60" w:after="60"/>
              <w:rPr>
                <w:rFonts w:eastAsia="Times New Roman" w:cs="Times New Roman"/>
                <w:color w:val="000000"/>
                <w:sz w:val="20"/>
                <w:szCs w:val="20"/>
              </w:rPr>
            </w:pPr>
            <w:r>
              <w:rPr>
                <w:rFonts w:eastAsia="Times New Roman" w:cs="Times New Roman"/>
                <w:color w:val="000000"/>
                <w:sz w:val="20"/>
                <w:szCs w:val="20"/>
              </w:rPr>
              <w:t xml:space="preserve">Data </w:t>
            </w:r>
            <w:r w:rsidR="002006E5">
              <w:rPr>
                <w:rFonts w:eastAsia="Times New Roman" w:cs="Times New Roman"/>
                <w:color w:val="000000"/>
                <w:sz w:val="20"/>
                <w:szCs w:val="20"/>
              </w:rPr>
              <w:t>used</w:t>
            </w:r>
            <w:r>
              <w:rPr>
                <w:rFonts w:eastAsia="Times New Roman" w:cs="Times New Roman"/>
                <w:color w:val="000000"/>
                <w:sz w:val="20"/>
                <w:szCs w:val="20"/>
              </w:rPr>
              <w:t xml:space="preserve"> to p</w:t>
            </w:r>
            <w:r w:rsidR="00E4663F">
              <w:rPr>
                <w:rFonts w:eastAsia="Times New Roman" w:cs="Times New Roman"/>
                <w:color w:val="000000"/>
                <w:sz w:val="20"/>
                <w:szCs w:val="20"/>
              </w:rPr>
              <w:t xml:space="preserve">rovide the capability to approve, </w:t>
            </w:r>
            <w:r w:rsidR="00A87B06">
              <w:rPr>
                <w:rFonts w:eastAsia="Times New Roman" w:cs="Times New Roman"/>
                <w:color w:val="000000"/>
                <w:sz w:val="20"/>
                <w:szCs w:val="20"/>
              </w:rPr>
              <w:t>reject</w:t>
            </w:r>
            <w:r w:rsidR="00E4663F">
              <w:rPr>
                <w:rFonts w:eastAsia="Times New Roman" w:cs="Times New Roman"/>
                <w:color w:val="000000"/>
                <w:sz w:val="20"/>
                <w:szCs w:val="20"/>
              </w:rPr>
              <w:t xml:space="preserve">, and return specific work activities throughout the organization. </w:t>
            </w:r>
            <w:r w:rsidR="00B11D02">
              <w:rPr>
                <w:rFonts w:eastAsia="Times New Roman" w:cs="Times New Roman"/>
                <w:color w:val="000000"/>
                <w:sz w:val="20"/>
                <w:szCs w:val="20"/>
              </w:rPr>
              <w:t xml:space="preserve"> </w:t>
            </w:r>
            <w:r w:rsidR="00E4663F">
              <w:rPr>
                <w:rFonts w:eastAsia="Times New Roman" w:cs="Times New Roman"/>
                <w:color w:val="000000"/>
                <w:sz w:val="20"/>
                <w:szCs w:val="20"/>
              </w:rPr>
              <w:t>Each approval/</w:t>
            </w:r>
            <w:r w:rsidR="00A87B06">
              <w:rPr>
                <w:rFonts w:eastAsia="Times New Roman" w:cs="Times New Roman"/>
                <w:color w:val="000000"/>
                <w:sz w:val="20"/>
                <w:szCs w:val="20"/>
              </w:rPr>
              <w:t>rejection</w:t>
            </w:r>
            <w:r w:rsidR="00E4663F">
              <w:rPr>
                <w:rFonts w:eastAsia="Times New Roman" w:cs="Times New Roman"/>
                <w:color w:val="000000"/>
                <w:sz w:val="20"/>
                <w:szCs w:val="20"/>
              </w:rPr>
              <w:t xml:space="preserve"> disposition should store the staff name, staff id, date of request, and date of disposition.</w:t>
            </w:r>
          </w:p>
        </w:tc>
      </w:tr>
      <w:tr w14:paraId="7A6FEE85" w14:textId="77777777" w:rsidTr="00B95CA6">
        <w:tblPrEx>
          <w:tblW w:w="9085" w:type="dxa"/>
          <w:tblLayout w:type="fixed"/>
          <w:tblLook w:val="04A0"/>
        </w:tblPrEx>
        <w:tc>
          <w:tcPr>
            <w:tcW w:w="985" w:type="dxa"/>
          </w:tcPr>
          <w:p w:rsidR="007B5BDD" w:rsidP="003412B0" w14:paraId="56EE26D2" w14:textId="7EEA275F">
            <w:pPr>
              <w:pStyle w:val="Footer"/>
              <w:spacing w:before="60" w:after="60"/>
              <w:rPr>
                <w:b/>
              </w:rPr>
            </w:pPr>
            <w:r>
              <w:rPr>
                <w:b/>
              </w:rPr>
              <w:t>G.C</w:t>
            </w:r>
            <w:r w:rsidR="00543786">
              <w:rPr>
                <w:b/>
              </w:rPr>
              <w:t>2.</w:t>
            </w:r>
            <w:r w:rsidR="0048394C">
              <w:rPr>
                <w:b/>
              </w:rPr>
              <w:t>04</w:t>
            </w:r>
          </w:p>
        </w:tc>
        <w:tc>
          <w:tcPr>
            <w:tcW w:w="8100" w:type="dxa"/>
          </w:tcPr>
          <w:p w:rsidR="007B5BDD" w:rsidRPr="00912B7D" w:rsidP="006F348B" w14:paraId="095419D6" w14:textId="1D4DC128">
            <w:pPr>
              <w:pStyle w:val="Footer"/>
              <w:spacing w:before="60" w:after="60"/>
              <w:rPr>
                <w:rFonts w:eastAsia="Times New Roman" w:cs="Times New Roman"/>
                <w:color w:val="000000"/>
                <w:sz w:val="20"/>
                <w:szCs w:val="20"/>
              </w:rPr>
            </w:pPr>
            <w:r>
              <w:rPr>
                <w:rFonts w:eastAsia="Times New Roman" w:cs="Times New Roman"/>
                <w:color w:val="000000"/>
                <w:sz w:val="20"/>
                <w:szCs w:val="20"/>
              </w:rPr>
              <w:t>Information to c</w:t>
            </w:r>
            <w:r w:rsidR="00E4663F">
              <w:rPr>
                <w:rFonts w:eastAsia="Times New Roman" w:cs="Times New Roman"/>
                <w:color w:val="000000"/>
                <w:sz w:val="20"/>
                <w:szCs w:val="20"/>
              </w:rPr>
              <w:t>reate and store role</w:t>
            </w:r>
            <w:r w:rsidR="0020325B">
              <w:rPr>
                <w:rFonts w:eastAsia="Times New Roman" w:cs="Times New Roman"/>
                <w:color w:val="000000"/>
                <w:sz w:val="20"/>
                <w:szCs w:val="20"/>
              </w:rPr>
              <w:t>-</w:t>
            </w:r>
            <w:r w:rsidR="00E4663F">
              <w:rPr>
                <w:rFonts w:eastAsia="Times New Roman" w:cs="Times New Roman"/>
                <w:color w:val="000000"/>
                <w:sz w:val="20"/>
                <w:szCs w:val="20"/>
              </w:rPr>
              <w:t>based s</w:t>
            </w:r>
            <w:r w:rsidR="0020325B">
              <w:rPr>
                <w:rFonts w:eastAsia="Times New Roman" w:cs="Times New Roman"/>
                <w:color w:val="000000"/>
                <w:sz w:val="20"/>
                <w:szCs w:val="20"/>
              </w:rPr>
              <w:t>ecurity categories that provide</w:t>
            </w:r>
            <w:r w:rsidR="00E4663F">
              <w:rPr>
                <w:rFonts w:eastAsia="Times New Roman" w:cs="Times New Roman"/>
                <w:color w:val="000000"/>
                <w:sz w:val="20"/>
                <w:szCs w:val="20"/>
              </w:rPr>
              <w:t xml:space="preserve"> access, read, updat</w:t>
            </w:r>
            <w:r w:rsidR="0020325B">
              <w:rPr>
                <w:rFonts w:eastAsia="Times New Roman" w:cs="Times New Roman"/>
                <w:color w:val="000000"/>
                <w:sz w:val="20"/>
                <w:szCs w:val="20"/>
              </w:rPr>
              <w:t>e</w:t>
            </w:r>
            <w:r w:rsidR="00E4663F">
              <w:rPr>
                <w:rFonts w:eastAsia="Times New Roman" w:cs="Times New Roman"/>
                <w:color w:val="000000"/>
                <w:sz w:val="20"/>
                <w:szCs w:val="20"/>
              </w:rPr>
              <w:t>, delet</w:t>
            </w:r>
            <w:r w:rsidR="0020325B">
              <w:rPr>
                <w:rFonts w:eastAsia="Times New Roman" w:cs="Times New Roman"/>
                <w:color w:val="000000"/>
                <w:sz w:val="20"/>
                <w:szCs w:val="20"/>
              </w:rPr>
              <w:t>e</w:t>
            </w:r>
            <w:r w:rsidR="00E4663F">
              <w:rPr>
                <w:rFonts w:eastAsia="Times New Roman" w:cs="Times New Roman"/>
                <w:color w:val="000000"/>
                <w:sz w:val="20"/>
                <w:szCs w:val="20"/>
              </w:rPr>
              <w:t>, rout</w:t>
            </w:r>
            <w:r w:rsidR="0020325B">
              <w:rPr>
                <w:rFonts w:eastAsia="Times New Roman" w:cs="Times New Roman"/>
                <w:color w:val="000000"/>
                <w:sz w:val="20"/>
                <w:szCs w:val="20"/>
              </w:rPr>
              <w:t>e</w:t>
            </w:r>
            <w:r w:rsidR="00E4663F">
              <w:rPr>
                <w:rFonts w:eastAsia="Times New Roman" w:cs="Times New Roman"/>
                <w:color w:val="000000"/>
                <w:sz w:val="20"/>
                <w:szCs w:val="20"/>
              </w:rPr>
              <w:t>, and approv</w:t>
            </w:r>
            <w:r w:rsidR="0020325B">
              <w:rPr>
                <w:rFonts w:eastAsia="Times New Roman" w:cs="Times New Roman"/>
                <w:color w:val="000000"/>
                <w:sz w:val="20"/>
                <w:szCs w:val="20"/>
              </w:rPr>
              <w:t>e</w:t>
            </w:r>
            <w:r w:rsidR="00E4663F">
              <w:rPr>
                <w:rFonts w:eastAsia="Times New Roman" w:cs="Times New Roman"/>
                <w:color w:val="000000"/>
                <w:sz w:val="20"/>
                <w:szCs w:val="20"/>
              </w:rPr>
              <w:t xml:space="preserve"> </w:t>
            </w:r>
            <w:r w:rsidR="001919D3">
              <w:rPr>
                <w:rFonts w:eastAsia="Times New Roman" w:cs="Times New Roman"/>
                <w:color w:val="000000"/>
                <w:sz w:val="20"/>
                <w:szCs w:val="20"/>
              </w:rPr>
              <w:t>functions to the appropriate staff.</w:t>
            </w:r>
            <w:r w:rsidR="006F348B">
              <w:rPr>
                <w:rFonts w:eastAsia="Times New Roman" w:cs="Times New Roman"/>
                <w:color w:val="000000"/>
                <w:sz w:val="20"/>
                <w:szCs w:val="20"/>
              </w:rPr>
              <w:t xml:space="preserve">  The solution should record who granted specific securities to a specific user and when that security was granted.</w:t>
            </w:r>
          </w:p>
        </w:tc>
      </w:tr>
      <w:tr w14:paraId="16CC0584" w14:textId="77777777" w:rsidTr="00B95CA6">
        <w:tblPrEx>
          <w:tblW w:w="9085" w:type="dxa"/>
          <w:tblLayout w:type="fixed"/>
          <w:tblLook w:val="04A0"/>
        </w:tblPrEx>
        <w:tc>
          <w:tcPr>
            <w:tcW w:w="985" w:type="dxa"/>
          </w:tcPr>
          <w:p w:rsidR="007B5BDD" w:rsidP="003412B0" w14:paraId="331E64F8" w14:textId="4AF7E57C">
            <w:pPr>
              <w:pStyle w:val="Footer"/>
              <w:spacing w:before="60" w:after="60"/>
              <w:rPr>
                <w:b/>
              </w:rPr>
            </w:pPr>
            <w:r>
              <w:rPr>
                <w:b/>
              </w:rPr>
              <w:t>G.C</w:t>
            </w:r>
            <w:r w:rsidR="00543786">
              <w:rPr>
                <w:b/>
              </w:rPr>
              <w:t>2.</w:t>
            </w:r>
            <w:r w:rsidR="0048394C">
              <w:rPr>
                <w:b/>
              </w:rPr>
              <w:t>05</w:t>
            </w:r>
          </w:p>
        </w:tc>
        <w:tc>
          <w:tcPr>
            <w:tcW w:w="8100" w:type="dxa"/>
          </w:tcPr>
          <w:p w:rsidR="007B5BDD" w:rsidRPr="00912B7D" w:rsidP="002006E5" w14:paraId="3014534A" w14:textId="7AD1D377">
            <w:pPr>
              <w:pStyle w:val="Footer"/>
              <w:spacing w:before="60" w:after="60"/>
              <w:rPr>
                <w:rFonts w:eastAsia="Times New Roman" w:cs="Times New Roman"/>
                <w:color w:val="000000"/>
                <w:sz w:val="20"/>
                <w:szCs w:val="20"/>
              </w:rPr>
            </w:pPr>
            <w:r>
              <w:rPr>
                <w:rFonts w:eastAsia="Times New Roman" w:cs="Times New Roman"/>
                <w:color w:val="000000"/>
                <w:sz w:val="20"/>
                <w:szCs w:val="20"/>
              </w:rPr>
              <w:t xml:space="preserve">Data </w:t>
            </w:r>
            <w:r w:rsidR="002006E5">
              <w:rPr>
                <w:rFonts w:eastAsia="Times New Roman" w:cs="Times New Roman"/>
                <w:color w:val="000000"/>
                <w:sz w:val="20"/>
                <w:szCs w:val="20"/>
              </w:rPr>
              <w:t>used</w:t>
            </w:r>
            <w:r>
              <w:rPr>
                <w:rFonts w:eastAsia="Times New Roman" w:cs="Times New Roman"/>
                <w:color w:val="000000"/>
                <w:sz w:val="20"/>
                <w:szCs w:val="20"/>
              </w:rPr>
              <w:t xml:space="preserve"> to c</w:t>
            </w:r>
            <w:r w:rsidR="001738B6">
              <w:rPr>
                <w:rFonts w:eastAsia="Times New Roman" w:cs="Times New Roman"/>
                <w:color w:val="000000"/>
                <w:sz w:val="20"/>
                <w:szCs w:val="20"/>
              </w:rPr>
              <w:t>rea</w:t>
            </w:r>
            <w:r>
              <w:rPr>
                <w:rFonts w:eastAsia="Times New Roman" w:cs="Times New Roman"/>
                <w:color w:val="000000"/>
                <w:sz w:val="20"/>
                <w:szCs w:val="20"/>
              </w:rPr>
              <w:t>te</w:t>
            </w:r>
            <w:r w:rsidR="001738B6">
              <w:rPr>
                <w:rFonts w:eastAsia="Times New Roman" w:cs="Times New Roman"/>
                <w:color w:val="000000"/>
                <w:sz w:val="20"/>
                <w:szCs w:val="20"/>
              </w:rPr>
              <w:t>, store, and assign user</w:t>
            </w:r>
            <w:r w:rsidR="00B11D02">
              <w:rPr>
                <w:rFonts w:eastAsia="Times New Roman" w:cs="Times New Roman"/>
                <w:color w:val="000000"/>
                <w:sz w:val="20"/>
                <w:szCs w:val="20"/>
              </w:rPr>
              <w:t>-</w:t>
            </w:r>
            <w:r w:rsidR="001738B6">
              <w:rPr>
                <w:rFonts w:eastAsia="Times New Roman" w:cs="Times New Roman"/>
                <w:color w:val="000000"/>
                <w:sz w:val="20"/>
                <w:szCs w:val="20"/>
              </w:rPr>
              <w:t>specific profiles to access needed work entities.</w:t>
            </w:r>
          </w:p>
        </w:tc>
      </w:tr>
      <w:tr w14:paraId="52BD18F1" w14:textId="77777777" w:rsidTr="00B95CA6">
        <w:tblPrEx>
          <w:tblW w:w="9085" w:type="dxa"/>
          <w:tblLayout w:type="fixed"/>
          <w:tblLook w:val="04A0"/>
        </w:tblPrEx>
        <w:tc>
          <w:tcPr>
            <w:tcW w:w="985" w:type="dxa"/>
          </w:tcPr>
          <w:p w:rsidR="007B5BDD" w:rsidP="003412B0" w14:paraId="2BFC654E" w14:textId="5EAA8007">
            <w:pPr>
              <w:pStyle w:val="Footer"/>
              <w:spacing w:before="60" w:after="60"/>
              <w:rPr>
                <w:b/>
              </w:rPr>
            </w:pPr>
            <w:r>
              <w:rPr>
                <w:b/>
              </w:rPr>
              <w:t>G.C</w:t>
            </w:r>
            <w:r w:rsidR="00543786">
              <w:rPr>
                <w:b/>
              </w:rPr>
              <w:t>2.</w:t>
            </w:r>
            <w:r w:rsidR="0048394C">
              <w:rPr>
                <w:b/>
              </w:rPr>
              <w:t>06</w:t>
            </w:r>
          </w:p>
        </w:tc>
        <w:tc>
          <w:tcPr>
            <w:tcW w:w="8100" w:type="dxa"/>
          </w:tcPr>
          <w:p w:rsidR="007B5BDD" w:rsidRPr="00912B7D" w:rsidP="002006E5" w14:paraId="0CC73EB3" w14:textId="30CAD565">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Data </w:t>
            </w:r>
            <w:r w:rsidR="002006E5">
              <w:rPr>
                <w:rFonts w:eastAsia="Times New Roman" w:cstheme="minorHAnsi"/>
                <w:color w:val="000000"/>
                <w:sz w:val="20"/>
                <w:szCs w:val="20"/>
              </w:rPr>
              <w:t>used</w:t>
            </w:r>
            <w:r>
              <w:rPr>
                <w:rFonts w:eastAsia="Times New Roman" w:cstheme="minorHAnsi"/>
                <w:color w:val="000000"/>
                <w:sz w:val="20"/>
                <w:szCs w:val="20"/>
              </w:rPr>
              <w:t xml:space="preserve"> to c</w:t>
            </w:r>
            <w:r w:rsidR="001738B6">
              <w:rPr>
                <w:rFonts w:eastAsia="Times New Roman" w:cstheme="minorHAnsi"/>
                <w:color w:val="000000"/>
                <w:sz w:val="20"/>
                <w:szCs w:val="20"/>
              </w:rPr>
              <w:t>reate, store, and route tickler/reminders to the appropriate staff as determined by the work activity started, completed, or in</w:t>
            </w:r>
            <w:r>
              <w:rPr>
                <w:rFonts w:eastAsia="Times New Roman" w:cstheme="minorHAnsi"/>
                <w:color w:val="000000"/>
                <w:sz w:val="20"/>
                <w:szCs w:val="20"/>
              </w:rPr>
              <w:t xml:space="preserve"> </w:t>
            </w:r>
            <w:r w:rsidR="001738B6">
              <w:rPr>
                <w:rFonts w:eastAsia="Times New Roman" w:cstheme="minorHAnsi"/>
                <w:color w:val="000000"/>
                <w:sz w:val="20"/>
                <w:szCs w:val="20"/>
              </w:rPr>
              <w:t>progress.</w:t>
            </w:r>
          </w:p>
        </w:tc>
      </w:tr>
    </w:tbl>
    <w:p w:rsidR="00322437" w:rsidP="00996595" w14:paraId="719F1244" w14:textId="77777777">
      <w:pPr>
        <w:spacing w:after="240" w:line="240" w:lineRule="auto"/>
      </w:pPr>
      <w:bookmarkStart w:id="7" w:name="_E._Features_–"/>
      <w:bookmarkEnd w:id="7"/>
    </w:p>
    <w:p w:rsidR="00322437" w14:paraId="7E8CA6E5" w14:textId="77777777">
      <w:r>
        <w:br w:type="page"/>
      </w:r>
    </w:p>
    <w:p w:rsidR="00322437" w:rsidRPr="001F1778" w:rsidP="00322437" w14:paraId="74EBAA7B" w14:textId="77777777">
      <w:pPr>
        <w:shd w:val="clear" w:color="auto" w:fill="D9D9D9" w:themeFill="background1" w:themeFillShade="D9"/>
        <w:spacing w:before="120" w:after="240" w:line="240" w:lineRule="auto"/>
        <w:rPr>
          <w:b/>
        </w:rPr>
      </w:pPr>
      <w:r>
        <w:rPr>
          <w:b/>
        </w:rPr>
        <w:t>Resource</w:t>
      </w:r>
      <w:r w:rsidR="00A75998">
        <w:rPr>
          <w:b/>
        </w:rPr>
        <w:t xml:space="preserve"> 3</w:t>
      </w:r>
      <w:r w:rsidR="00341077">
        <w:rPr>
          <w:b/>
        </w:rPr>
        <w:t xml:space="preserve"> – </w:t>
      </w:r>
      <w:r>
        <w:rPr>
          <w:b/>
        </w:rPr>
        <w:t>Additional Considerations</w:t>
      </w:r>
    </w:p>
    <w:p w:rsidR="00153BC0" w:rsidP="00153BC0" w14:paraId="0FF8244D" w14:textId="77777777">
      <w:pPr>
        <w:spacing w:after="240" w:line="240" w:lineRule="auto"/>
      </w:pPr>
      <w:r>
        <w:t>The Additional Considerations section describes useful features agencies may wish to incorporate into the CCWIS design/features.</w:t>
      </w:r>
    </w:p>
    <w:tbl>
      <w:tblPr>
        <w:tblStyle w:val="TableGrid"/>
        <w:tblW w:w="9080" w:type="dxa"/>
        <w:tblInd w:w="5" w:type="dxa"/>
        <w:tblLayout w:type="fixed"/>
        <w:tblLook w:val="04A0"/>
      </w:tblPr>
      <w:tblGrid>
        <w:gridCol w:w="1070"/>
        <w:gridCol w:w="8010"/>
      </w:tblGrid>
      <w:tr w14:paraId="3F824FDC" w14:textId="77777777" w:rsidTr="00721202">
        <w:tblPrEx>
          <w:tblW w:w="9080" w:type="dxa"/>
          <w:tblInd w:w="5" w:type="dxa"/>
          <w:tblLayout w:type="fixed"/>
          <w:tblLook w:val="04A0"/>
        </w:tblPrEx>
        <w:trPr>
          <w:trHeight w:val="683"/>
        </w:trPr>
        <w:tc>
          <w:tcPr>
            <w:tcW w:w="1070" w:type="dxa"/>
            <w:shd w:val="clear" w:color="auto" w:fill="D9D9D9" w:themeFill="background1" w:themeFillShade="D9"/>
          </w:tcPr>
          <w:p w:rsidR="00B912F6" w:rsidP="00ED185C" w14:paraId="3D955BF0" w14:textId="77777777">
            <w:pPr>
              <w:jc w:val="center"/>
              <w:rPr>
                <w:b/>
                <w:sz w:val="32"/>
                <w:szCs w:val="32"/>
              </w:rPr>
            </w:pPr>
            <w:r>
              <w:rPr>
                <w:b/>
                <w:sz w:val="32"/>
                <w:szCs w:val="32"/>
              </w:rPr>
              <w:t>#</w:t>
            </w:r>
          </w:p>
        </w:tc>
        <w:tc>
          <w:tcPr>
            <w:tcW w:w="8010" w:type="dxa"/>
            <w:shd w:val="clear" w:color="auto" w:fill="D9D9D9" w:themeFill="background1" w:themeFillShade="D9"/>
          </w:tcPr>
          <w:p w:rsidR="00B912F6" w:rsidRPr="00A71427" w:rsidP="00FC132D" w14:paraId="25F4E858" w14:textId="77777777">
            <w:pPr>
              <w:jc w:val="center"/>
              <w:rPr>
                <w:b/>
                <w:sz w:val="32"/>
                <w:szCs w:val="32"/>
              </w:rPr>
            </w:pPr>
            <w:r>
              <w:rPr>
                <w:b/>
                <w:sz w:val="32"/>
                <w:szCs w:val="32"/>
              </w:rPr>
              <w:t>Additional Considerations</w:t>
            </w:r>
          </w:p>
        </w:tc>
      </w:tr>
      <w:tr w14:paraId="2F7F675F"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543786" w14:paraId="053E873D" w14:textId="77777777">
            <w:r>
              <w:rPr>
                <w:b/>
              </w:rPr>
              <w:t>G.C</w:t>
            </w:r>
            <w:r w:rsidR="00543786">
              <w:rPr>
                <w:b/>
              </w:rPr>
              <w:t>3.01</w:t>
            </w:r>
          </w:p>
        </w:tc>
        <w:tc>
          <w:tcPr>
            <w:tcW w:w="8010" w:type="dxa"/>
          </w:tcPr>
          <w:p w:rsidR="0089572E" w:rsidRPr="00A90F6A" w:rsidP="0020325B" w14:paraId="4AD6DA3E" w14:textId="6588A97B">
            <w:pPr>
              <w:spacing w:before="60" w:after="60"/>
              <w:rPr>
                <w:sz w:val="20"/>
                <w:szCs w:val="20"/>
              </w:rPr>
            </w:pPr>
            <w:r w:rsidRPr="00A90F6A">
              <w:rPr>
                <w:sz w:val="20"/>
                <w:szCs w:val="20"/>
              </w:rPr>
              <w:t>Provide comprehensive staff information</w:t>
            </w:r>
            <w:r w:rsidR="00F40227">
              <w:rPr>
                <w:sz w:val="20"/>
                <w:szCs w:val="20"/>
              </w:rPr>
              <w:t xml:space="preserve"> (</w:t>
            </w:r>
            <w:r w:rsidR="003A6B8E">
              <w:rPr>
                <w:sz w:val="20"/>
                <w:szCs w:val="20"/>
              </w:rPr>
              <w:t>e.g.</w:t>
            </w:r>
            <w:r w:rsidR="00F40227">
              <w:rPr>
                <w:sz w:val="20"/>
                <w:szCs w:val="20"/>
              </w:rPr>
              <w:t xml:space="preserve"> role/title, hierarchy, </w:t>
            </w:r>
            <w:r w:rsidR="003A6B8E">
              <w:rPr>
                <w:sz w:val="20"/>
                <w:szCs w:val="20"/>
              </w:rPr>
              <w:t>a</w:t>
            </w:r>
            <w:r w:rsidR="00E92BEC">
              <w:rPr>
                <w:sz w:val="20"/>
                <w:szCs w:val="20"/>
              </w:rPr>
              <w:t>n</w:t>
            </w:r>
            <w:r w:rsidR="003A6B8E">
              <w:rPr>
                <w:sz w:val="20"/>
                <w:szCs w:val="20"/>
              </w:rPr>
              <w:t xml:space="preserve">d </w:t>
            </w:r>
            <w:r w:rsidR="00F40227">
              <w:rPr>
                <w:sz w:val="20"/>
                <w:szCs w:val="20"/>
              </w:rPr>
              <w:t>contact info</w:t>
            </w:r>
            <w:r w:rsidR="003A6B8E">
              <w:rPr>
                <w:sz w:val="20"/>
                <w:szCs w:val="20"/>
              </w:rPr>
              <w:t>rmation</w:t>
            </w:r>
            <w:r w:rsidR="00F40227">
              <w:rPr>
                <w:sz w:val="20"/>
                <w:szCs w:val="20"/>
              </w:rPr>
              <w:t>)</w:t>
            </w:r>
            <w:r w:rsidRPr="00A90F6A">
              <w:rPr>
                <w:sz w:val="20"/>
                <w:szCs w:val="20"/>
              </w:rPr>
              <w:t xml:space="preserve"> that may exist in multiple agency and human resource systems.</w:t>
            </w:r>
            <w:r w:rsidRPr="00A90F6A">
              <w:rPr>
                <w:sz w:val="20"/>
                <w:szCs w:val="20"/>
              </w:rPr>
              <w:t xml:space="preserve"> </w:t>
            </w:r>
            <w:r w:rsidR="00B11D02">
              <w:rPr>
                <w:sz w:val="20"/>
                <w:szCs w:val="20"/>
              </w:rPr>
              <w:t xml:space="preserve"> </w:t>
            </w:r>
            <w:r w:rsidRPr="00A90F6A">
              <w:rPr>
                <w:sz w:val="20"/>
                <w:szCs w:val="20"/>
              </w:rPr>
              <w:t>Collect data in CCWIS and/or exchange</w:t>
            </w:r>
            <w:r w:rsidRPr="00A90F6A">
              <w:rPr>
                <w:sz w:val="20"/>
                <w:szCs w:val="20"/>
              </w:rPr>
              <w:t xml:space="preserve"> data with the human resource system for the collection of staff information, certifications, on call assignments, trainings, and organizational information.</w:t>
            </w:r>
          </w:p>
        </w:tc>
      </w:tr>
      <w:tr w14:paraId="3674B172" w14:textId="77777777" w:rsidTr="00721202">
        <w:tblPrEx>
          <w:tblW w:w="9080" w:type="dxa"/>
          <w:tblInd w:w="5" w:type="dxa"/>
          <w:tblLayout w:type="fixed"/>
          <w:tblCellMar>
            <w:left w:w="115" w:type="dxa"/>
            <w:right w:w="115" w:type="dxa"/>
          </w:tblCellMar>
          <w:tblLook w:val="0680"/>
        </w:tblPrEx>
        <w:trPr>
          <w:cantSplit/>
        </w:trPr>
        <w:tc>
          <w:tcPr>
            <w:tcW w:w="1070" w:type="dxa"/>
          </w:tcPr>
          <w:p w:rsidR="00F008BC" w:rsidP="0089572E" w14:paraId="45AD821A" w14:textId="77777777">
            <w:pPr>
              <w:rPr>
                <w:b/>
              </w:rPr>
            </w:pPr>
            <w:r>
              <w:rPr>
                <w:b/>
              </w:rPr>
              <w:t>G.C</w:t>
            </w:r>
            <w:r w:rsidR="00543786">
              <w:rPr>
                <w:b/>
              </w:rPr>
              <w:t>3.02</w:t>
            </w:r>
          </w:p>
        </w:tc>
        <w:tc>
          <w:tcPr>
            <w:tcW w:w="8010" w:type="dxa"/>
          </w:tcPr>
          <w:p w:rsidR="00F008BC" w:rsidRPr="00A90F6A" w:rsidP="006F348B" w14:paraId="2C64EA13" w14:textId="48B31C29">
            <w:pPr>
              <w:spacing w:before="60" w:after="60"/>
              <w:rPr>
                <w:sz w:val="20"/>
                <w:szCs w:val="20"/>
              </w:rPr>
            </w:pPr>
            <w:r>
              <w:rPr>
                <w:sz w:val="20"/>
                <w:szCs w:val="20"/>
              </w:rPr>
              <w:t>Generate alerts when staff information</w:t>
            </w:r>
            <w:r w:rsidR="00F40227">
              <w:rPr>
                <w:sz w:val="20"/>
                <w:szCs w:val="20"/>
              </w:rPr>
              <w:t xml:space="preserve"> (</w:t>
            </w:r>
            <w:r w:rsidR="00E92BEC">
              <w:rPr>
                <w:sz w:val="20"/>
                <w:szCs w:val="20"/>
              </w:rPr>
              <w:t xml:space="preserve">e.g., </w:t>
            </w:r>
            <w:r w:rsidR="00F40227">
              <w:rPr>
                <w:sz w:val="20"/>
                <w:szCs w:val="20"/>
              </w:rPr>
              <w:t xml:space="preserve">security training or passwords) </w:t>
            </w:r>
            <w:r w:rsidR="00E92BEC">
              <w:rPr>
                <w:sz w:val="20"/>
                <w:szCs w:val="20"/>
              </w:rPr>
              <w:t>is</w:t>
            </w:r>
            <w:r>
              <w:rPr>
                <w:sz w:val="20"/>
                <w:szCs w:val="20"/>
              </w:rPr>
              <w:t xml:space="preserve"> expiring </w:t>
            </w:r>
            <w:r w:rsidR="00F2163B">
              <w:rPr>
                <w:sz w:val="20"/>
                <w:szCs w:val="20"/>
              </w:rPr>
              <w:t xml:space="preserve">or </w:t>
            </w:r>
            <w:r>
              <w:rPr>
                <w:sz w:val="20"/>
                <w:szCs w:val="20"/>
              </w:rPr>
              <w:t>require</w:t>
            </w:r>
            <w:r w:rsidR="00E92BEC">
              <w:rPr>
                <w:sz w:val="20"/>
                <w:szCs w:val="20"/>
              </w:rPr>
              <w:t>s</w:t>
            </w:r>
            <w:r>
              <w:rPr>
                <w:sz w:val="20"/>
                <w:szCs w:val="20"/>
              </w:rPr>
              <w:t xml:space="preserve"> upda</w:t>
            </w:r>
            <w:r w:rsidR="00E92BEC">
              <w:rPr>
                <w:sz w:val="20"/>
                <w:szCs w:val="20"/>
              </w:rPr>
              <w:t>ting.</w:t>
            </w:r>
          </w:p>
        </w:tc>
      </w:tr>
      <w:tr w14:paraId="63256A63"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35C83463" w14:textId="77777777">
            <w:pPr>
              <w:rPr>
                <w:b/>
              </w:rPr>
            </w:pPr>
            <w:r>
              <w:rPr>
                <w:b/>
              </w:rPr>
              <w:t>G.C</w:t>
            </w:r>
            <w:r w:rsidR="00543786">
              <w:rPr>
                <w:b/>
              </w:rPr>
              <w:t>3.03</w:t>
            </w:r>
          </w:p>
        </w:tc>
        <w:tc>
          <w:tcPr>
            <w:tcW w:w="8010" w:type="dxa"/>
          </w:tcPr>
          <w:p w:rsidR="0089572E" w:rsidRPr="00611973" w:rsidP="0020325B" w14:paraId="5C8E88DD" w14:textId="77777777">
            <w:pPr>
              <w:pStyle w:val="Default"/>
              <w:spacing w:before="60" w:after="60"/>
              <w:rPr>
                <w:rFonts w:asciiTheme="minorHAnsi" w:hAnsiTheme="minorHAnsi" w:cstheme="minorHAnsi"/>
                <w:sz w:val="20"/>
                <w:szCs w:val="20"/>
              </w:rPr>
            </w:pPr>
            <w:r>
              <w:rPr>
                <w:rFonts w:asciiTheme="minorHAnsi" w:hAnsiTheme="minorHAnsi" w:cstheme="minorHAnsi"/>
                <w:sz w:val="20"/>
                <w:szCs w:val="20"/>
              </w:rPr>
              <w:t>P</w:t>
            </w:r>
            <w:r>
              <w:rPr>
                <w:rFonts w:asciiTheme="minorHAnsi" w:hAnsiTheme="minorHAnsi" w:cstheme="minorHAnsi"/>
                <w:sz w:val="20"/>
                <w:szCs w:val="20"/>
              </w:rPr>
              <w:t xml:space="preserve">rovide workload dashboards </w:t>
            </w:r>
            <w:r>
              <w:rPr>
                <w:rFonts w:asciiTheme="minorHAnsi" w:hAnsiTheme="minorHAnsi" w:cstheme="minorHAnsi"/>
                <w:sz w:val="20"/>
                <w:szCs w:val="20"/>
              </w:rPr>
              <w:t xml:space="preserve">with functions to </w:t>
            </w:r>
            <w:r>
              <w:rPr>
                <w:rFonts w:asciiTheme="minorHAnsi" w:hAnsiTheme="minorHAnsi" w:cstheme="minorHAnsi"/>
                <w:sz w:val="20"/>
                <w:szCs w:val="20"/>
              </w:rPr>
              <w:t xml:space="preserve">sort, filter, and </w:t>
            </w:r>
            <w:r>
              <w:rPr>
                <w:rFonts w:asciiTheme="minorHAnsi" w:hAnsiTheme="minorHAnsi" w:cstheme="minorHAnsi"/>
                <w:sz w:val="20"/>
                <w:szCs w:val="20"/>
              </w:rPr>
              <w:t>show</w:t>
            </w:r>
            <w:r>
              <w:rPr>
                <w:rFonts w:asciiTheme="minorHAnsi" w:hAnsiTheme="minorHAnsi" w:cstheme="minorHAnsi"/>
                <w:sz w:val="20"/>
                <w:szCs w:val="20"/>
              </w:rPr>
              <w:t xml:space="preserve"> alerts for workers to effectively manage their workloads and prioritize </w:t>
            </w:r>
            <w:r w:rsidR="00137B84">
              <w:rPr>
                <w:rFonts w:asciiTheme="minorHAnsi" w:hAnsiTheme="minorHAnsi" w:cstheme="minorHAnsi"/>
                <w:sz w:val="20"/>
                <w:szCs w:val="20"/>
              </w:rPr>
              <w:t>casework</w:t>
            </w:r>
            <w:r>
              <w:rPr>
                <w:rFonts w:asciiTheme="minorHAnsi" w:hAnsiTheme="minorHAnsi" w:cstheme="minorHAnsi"/>
                <w:sz w:val="20"/>
                <w:szCs w:val="20"/>
              </w:rPr>
              <w:t xml:space="preserve"> activities. </w:t>
            </w:r>
          </w:p>
        </w:tc>
      </w:tr>
      <w:tr w14:paraId="77380800"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2D6F4B95" w14:textId="77777777">
            <w:pPr>
              <w:rPr>
                <w:b/>
              </w:rPr>
            </w:pPr>
            <w:r>
              <w:rPr>
                <w:b/>
              </w:rPr>
              <w:t>G.C</w:t>
            </w:r>
            <w:r w:rsidR="00543786">
              <w:rPr>
                <w:b/>
              </w:rPr>
              <w:t>3.04</w:t>
            </w:r>
          </w:p>
        </w:tc>
        <w:tc>
          <w:tcPr>
            <w:tcW w:w="8010" w:type="dxa"/>
          </w:tcPr>
          <w:p w:rsidR="0089572E" w:rsidRPr="003B017B" w:rsidP="0020325B" w14:paraId="21B35106"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Extend workload dashboards to include key </w:t>
            </w:r>
            <w:r w:rsidR="00137B84">
              <w:rPr>
                <w:rFonts w:eastAsia="Times New Roman" w:cstheme="minorHAnsi"/>
                <w:color w:val="000000"/>
                <w:sz w:val="20"/>
                <w:szCs w:val="20"/>
              </w:rPr>
              <w:t>casework</w:t>
            </w:r>
            <w:r>
              <w:rPr>
                <w:rFonts w:eastAsia="Times New Roman" w:cstheme="minorHAnsi"/>
                <w:color w:val="000000"/>
                <w:sz w:val="20"/>
                <w:szCs w:val="20"/>
              </w:rPr>
              <w:t xml:space="preserve"> performance </w:t>
            </w:r>
            <w:r w:rsidR="00B60404">
              <w:rPr>
                <w:rFonts w:eastAsia="Times New Roman" w:cstheme="minorHAnsi"/>
                <w:color w:val="000000"/>
                <w:sz w:val="20"/>
                <w:szCs w:val="20"/>
              </w:rPr>
              <w:t xml:space="preserve">and/or assessment outcome </w:t>
            </w:r>
            <w:r>
              <w:rPr>
                <w:rFonts w:eastAsia="Times New Roman" w:cstheme="minorHAnsi"/>
                <w:color w:val="000000"/>
                <w:sz w:val="20"/>
                <w:szCs w:val="20"/>
              </w:rPr>
              <w:t>metrics</w:t>
            </w:r>
            <w:r w:rsidR="00B60404">
              <w:rPr>
                <w:rFonts w:eastAsia="Times New Roman" w:cstheme="minorHAnsi"/>
                <w:color w:val="000000"/>
                <w:sz w:val="20"/>
                <w:szCs w:val="20"/>
              </w:rPr>
              <w:t xml:space="preserve"> to prioritize </w:t>
            </w:r>
            <w:r w:rsidR="00137B84">
              <w:rPr>
                <w:rFonts w:eastAsia="Times New Roman" w:cstheme="minorHAnsi"/>
                <w:color w:val="000000"/>
                <w:sz w:val="20"/>
                <w:szCs w:val="20"/>
              </w:rPr>
              <w:t>casework</w:t>
            </w:r>
            <w:r w:rsidR="00B60404">
              <w:rPr>
                <w:rFonts w:eastAsia="Times New Roman" w:cstheme="minorHAnsi"/>
                <w:color w:val="000000"/>
                <w:sz w:val="20"/>
                <w:szCs w:val="20"/>
              </w:rPr>
              <w:t xml:space="preserve"> activities.</w:t>
            </w:r>
          </w:p>
        </w:tc>
      </w:tr>
      <w:tr w14:paraId="074E4089"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3B97EA60" w14:textId="77777777">
            <w:pPr>
              <w:rPr>
                <w:b/>
              </w:rPr>
            </w:pPr>
            <w:r>
              <w:rPr>
                <w:b/>
              </w:rPr>
              <w:t>G.C</w:t>
            </w:r>
            <w:r w:rsidR="00543786">
              <w:rPr>
                <w:b/>
              </w:rPr>
              <w:t>3.05</w:t>
            </w:r>
          </w:p>
        </w:tc>
        <w:tc>
          <w:tcPr>
            <w:tcW w:w="8010" w:type="dxa"/>
          </w:tcPr>
          <w:p w:rsidR="00B60404" w:rsidRPr="003B017B" w:rsidP="005D5070" w14:paraId="4E0740D0" w14:textId="311E6BCB">
            <w:pPr>
              <w:spacing w:before="60" w:after="60"/>
              <w:rPr>
                <w:rFonts w:eastAsia="Times New Roman" w:cstheme="minorHAnsi"/>
                <w:color w:val="000000"/>
                <w:sz w:val="20"/>
                <w:szCs w:val="20"/>
              </w:rPr>
            </w:pPr>
            <w:r>
              <w:rPr>
                <w:rFonts w:eastAsia="Times New Roman" w:cstheme="minorHAnsi"/>
                <w:color w:val="000000"/>
                <w:sz w:val="20"/>
                <w:szCs w:val="20"/>
              </w:rPr>
              <w:t>Provide integrated office automation tools to f</w:t>
            </w:r>
            <w:r w:rsidR="005D5070">
              <w:rPr>
                <w:rFonts w:eastAsia="Times New Roman" w:cstheme="minorHAnsi"/>
                <w:color w:val="000000"/>
                <w:sz w:val="20"/>
                <w:szCs w:val="20"/>
              </w:rPr>
              <w:t>acilitate worker efficiencies by integrati</w:t>
            </w:r>
            <w:r>
              <w:rPr>
                <w:rFonts w:eastAsia="Times New Roman" w:cstheme="minorHAnsi"/>
                <w:color w:val="000000"/>
                <w:sz w:val="20"/>
                <w:szCs w:val="20"/>
              </w:rPr>
              <w:t>n</w:t>
            </w:r>
            <w:r w:rsidR="005D5070">
              <w:rPr>
                <w:rFonts w:eastAsia="Times New Roman" w:cstheme="minorHAnsi"/>
                <w:color w:val="000000"/>
                <w:sz w:val="20"/>
                <w:szCs w:val="20"/>
              </w:rPr>
              <w:t>g</w:t>
            </w:r>
            <w:r>
              <w:rPr>
                <w:rFonts w:eastAsia="Times New Roman" w:cstheme="minorHAnsi"/>
                <w:color w:val="000000"/>
                <w:sz w:val="20"/>
                <w:szCs w:val="20"/>
              </w:rPr>
              <w:t xml:space="preserve"> system and agency calendars, escalating alerts with vis</w:t>
            </w:r>
            <w:r w:rsidR="005D5070">
              <w:rPr>
                <w:rFonts w:eastAsia="Times New Roman" w:cstheme="minorHAnsi"/>
                <w:color w:val="000000"/>
                <w:sz w:val="20"/>
                <w:szCs w:val="20"/>
              </w:rPr>
              <w:t>ual icons, including word count and</w:t>
            </w:r>
            <w:r>
              <w:rPr>
                <w:rFonts w:eastAsia="Times New Roman" w:cstheme="minorHAnsi"/>
                <w:color w:val="000000"/>
                <w:sz w:val="20"/>
                <w:szCs w:val="20"/>
              </w:rPr>
              <w:t xml:space="preserve"> spell check, and access</w:t>
            </w:r>
            <w:r w:rsidR="005D5070">
              <w:rPr>
                <w:rFonts w:eastAsia="Times New Roman" w:cstheme="minorHAnsi"/>
                <w:color w:val="000000"/>
                <w:sz w:val="20"/>
                <w:szCs w:val="20"/>
              </w:rPr>
              <w:t>ing</w:t>
            </w:r>
            <w:r>
              <w:rPr>
                <w:rFonts w:eastAsia="Times New Roman" w:cstheme="minorHAnsi"/>
                <w:color w:val="000000"/>
                <w:sz w:val="20"/>
                <w:szCs w:val="20"/>
              </w:rPr>
              <w:t xml:space="preserve"> </w:t>
            </w:r>
            <w:r w:rsidR="00E92BEC">
              <w:rPr>
                <w:rFonts w:eastAsia="Times New Roman" w:cstheme="minorHAnsi"/>
                <w:color w:val="000000"/>
                <w:sz w:val="20"/>
                <w:szCs w:val="20"/>
              </w:rPr>
              <w:t xml:space="preserve">the </w:t>
            </w:r>
            <w:r>
              <w:rPr>
                <w:rFonts w:eastAsia="Times New Roman" w:cstheme="minorHAnsi"/>
                <w:color w:val="000000"/>
                <w:sz w:val="20"/>
                <w:szCs w:val="20"/>
              </w:rPr>
              <w:t>agency</w:t>
            </w:r>
            <w:r w:rsidR="00E92BEC">
              <w:rPr>
                <w:rFonts w:eastAsia="Times New Roman" w:cstheme="minorHAnsi"/>
                <w:color w:val="000000"/>
                <w:sz w:val="20"/>
                <w:szCs w:val="20"/>
              </w:rPr>
              <w:t>’s</w:t>
            </w:r>
            <w:r>
              <w:rPr>
                <w:rFonts w:eastAsia="Times New Roman" w:cstheme="minorHAnsi"/>
                <w:color w:val="000000"/>
                <w:sz w:val="20"/>
                <w:szCs w:val="20"/>
              </w:rPr>
              <w:t xml:space="preserve"> policy information </w:t>
            </w:r>
            <w:r w:rsidR="00E92BEC">
              <w:rPr>
                <w:rFonts w:eastAsia="Times New Roman" w:cstheme="minorHAnsi"/>
                <w:color w:val="000000"/>
                <w:sz w:val="20"/>
                <w:szCs w:val="20"/>
              </w:rPr>
              <w:t xml:space="preserve">both </w:t>
            </w:r>
            <w:r>
              <w:rPr>
                <w:rFonts w:eastAsia="Times New Roman" w:cstheme="minorHAnsi"/>
                <w:color w:val="000000"/>
                <w:sz w:val="20"/>
                <w:szCs w:val="20"/>
              </w:rPr>
              <w:t>globally and within narrative fields.</w:t>
            </w:r>
          </w:p>
        </w:tc>
      </w:tr>
      <w:tr w14:paraId="5271B16E"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600E7A7F" w14:textId="77777777">
            <w:pPr>
              <w:rPr>
                <w:b/>
              </w:rPr>
            </w:pPr>
            <w:r>
              <w:rPr>
                <w:b/>
              </w:rPr>
              <w:t>G.C</w:t>
            </w:r>
            <w:r w:rsidR="00543786">
              <w:rPr>
                <w:b/>
              </w:rPr>
              <w:t>3.06</w:t>
            </w:r>
          </w:p>
        </w:tc>
        <w:tc>
          <w:tcPr>
            <w:tcW w:w="8010" w:type="dxa"/>
          </w:tcPr>
          <w:p w:rsidR="0089572E" w:rsidRPr="009B2682" w:rsidP="0089572E" w14:paraId="267E32DB" w14:textId="7552B403">
            <w:pPr>
              <w:spacing w:before="60" w:after="60"/>
              <w:rPr>
                <w:rFonts w:cstheme="minorHAnsi"/>
                <w:color w:val="000000"/>
                <w:sz w:val="20"/>
                <w:szCs w:val="20"/>
              </w:rPr>
            </w:pPr>
            <w:r>
              <w:rPr>
                <w:rFonts w:cstheme="minorHAnsi"/>
                <w:color w:val="000000"/>
                <w:sz w:val="20"/>
                <w:szCs w:val="20"/>
              </w:rPr>
              <w:t>Timely execut</w:t>
            </w:r>
            <w:r w:rsidR="00E92BEC">
              <w:rPr>
                <w:rFonts w:cstheme="minorHAnsi"/>
                <w:color w:val="000000"/>
                <w:sz w:val="20"/>
                <w:szCs w:val="20"/>
              </w:rPr>
              <w:t>ion of automated</w:t>
            </w:r>
            <w:r>
              <w:rPr>
                <w:rFonts w:cstheme="minorHAnsi"/>
                <w:color w:val="000000"/>
                <w:sz w:val="20"/>
                <w:szCs w:val="20"/>
              </w:rPr>
              <w:t xml:space="preserve"> archive and purge processes to comply with state</w:t>
            </w:r>
            <w:r w:rsidR="005D5070">
              <w:rPr>
                <w:rFonts w:cstheme="minorHAnsi"/>
                <w:color w:val="000000"/>
                <w:sz w:val="20"/>
                <w:szCs w:val="20"/>
              </w:rPr>
              <w:t>/tribal</w:t>
            </w:r>
            <w:r>
              <w:rPr>
                <w:rFonts w:cstheme="minorHAnsi"/>
                <w:color w:val="000000"/>
                <w:sz w:val="20"/>
                <w:szCs w:val="20"/>
              </w:rPr>
              <w:t xml:space="preserve"> statutes and agency policies.</w:t>
            </w:r>
          </w:p>
        </w:tc>
      </w:tr>
      <w:tr w14:paraId="5D19B557"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6EB0B9CD" w14:textId="77777777">
            <w:pPr>
              <w:rPr>
                <w:b/>
              </w:rPr>
            </w:pPr>
            <w:r>
              <w:rPr>
                <w:b/>
              </w:rPr>
              <w:t>G.C</w:t>
            </w:r>
            <w:r w:rsidR="00543786">
              <w:rPr>
                <w:b/>
              </w:rPr>
              <w:t>3.07</w:t>
            </w:r>
          </w:p>
        </w:tc>
        <w:tc>
          <w:tcPr>
            <w:tcW w:w="8010" w:type="dxa"/>
          </w:tcPr>
          <w:p w:rsidR="0089572E" w:rsidRPr="00BA3A4A" w:rsidP="006A4080" w14:paraId="0CD4DC72"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Generate online documentation within the specific </w:t>
            </w:r>
            <w:r w:rsidR="00137B84">
              <w:rPr>
                <w:rFonts w:eastAsia="Times New Roman" w:cstheme="minorHAnsi"/>
                <w:color w:val="000000"/>
                <w:sz w:val="20"/>
                <w:szCs w:val="20"/>
              </w:rPr>
              <w:t>casework</w:t>
            </w:r>
            <w:r>
              <w:rPr>
                <w:rFonts w:eastAsia="Times New Roman" w:cstheme="minorHAnsi"/>
                <w:color w:val="000000"/>
                <w:sz w:val="20"/>
                <w:szCs w:val="20"/>
              </w:rPr>
              <w:t xml:space="preserve"> </w:t>
            </w:r>
            <w:r w:rsidR="003024D1">
              <w:rPr>
                <w:rFonts w:eastAsia="Times New Roman" w:cstheme="minorHAnsi"/>
                <w:color w:val="000000"/>
                <w:sz w:val="20"/>
                <w:szCs w:val="20"/>
              </w:rPr>
              <w:t>function</w:t>
            </w:r>
            <w:r>
              <w:rPr>
                <w:rFonts w:eastAsia="Times New Roman" w:cstheme="minorHAnsi"/>
                <w:color w:val="000000"/>
                <w:sz w:val="20"/>
                <w:szCs w:val="20"/>
              </w:rPr>
              <w:t xml:space="preserve"> when initiated by the </w:t>
            </w:r>
            <w:r w:rsidR="00137B84">
              <w:rPr>
                <w:rFonts w:eastAsia="Times New Roman" w:cstheme="minorHAnsi"/>
                <w:color w:val="000000"/>
                <w:sz w:val="20"/>
                <w:szCs w:val="20"/>
              </w:rPr>
              <w:t>caseworker</w:t>
            </w:r>
            <w:r>
              <w:rPr>
                <w:rFonts w:eastAsia="Times New Roman" w:cstheme="minorHAnsi"/>
                <w:color w:val="000000"/>
                <w:sz w:val="20"/>
                <w:szCs w:val="20"/>
              </w:rPr>
              <w:t xml:space="preserve">. </w:t>
            </w:r>
          </w:p>
        </w:tc>
      </w:tr>
      <w:tr w14:paraId="18B5C546"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3E4E9FB9" w14:textId="77777777">
            <w:pPr>
              <w:rPr>
                <w:b/>
              </w:rPr>
            </w:pPr>
            <w:r>
              <w:rPr>
                <w:b/>
              </w:rPr>
              <w:t>G.C</w:t>
            </w:r>
            <w:r w:rsidR="00543786">
              <w:rPr>
                <w:b/>
              </w:rPr>
              <w:t>3.08</w:t>
            </w:r>
          </w:p>
        </w:tc>
        <w:tc>
          <w:tcPr>
            <w:tcW w:w="8010" w:type="dxa"/>
          </w:tcPr>
          <w:p w:rsidR="0089572E" w:rsidRPr="00611973" w:rsidP="00F008BC" w14:paraId="6952633B" w14:textId="26680949">
            <w:pPr>
              <w:spacing w:before="60" w:after="60"/>
              <w:rPr>
                <w:rFonts w:cstheme="minorHAnsi"/>
                <w:sz w:val="20"/>
                <w:szCs w:val="20"/>
              </w:rPr>
            </w:pPr>
            <w:r>
              <w:rPr>
                <w:rFonts w:cstheme="minorHAnsi"/>
                <w:sz w:val="20"/>
                <w:szCs w:val="20"/>
              </w:rPr>
              <w:t xml:space="preserve">Store and organize online documentation </w:t>
            </w:r>
            <w:r w:rsidR="006A4080">
              <w:rPr>
                <w:rFonts w:cstheme="minorHAnsi"/>
                <w:sz w:val="20"/>
                <w:szCs w:val="20"/>
              </w:rPr>
              <w:t>by the assigned intake, case, provider, or client</w:t>
            </w:r>
            <w:r w:rsidR="00E92BEC">
              <w:rPr>
                <w:rFonts w:cstheme="minorHAnsi"/>
                <w:sz w:val="20"/>
                <w:szCs w:val="20"/>
              </w:rPr>
              <w:t xml:space="preserve"> to allow for easy access to specific casework documentation</w:t>
            </w:r>
            <w:r w:rsidR="006A4080">
              <w:rPr>
                <w:rFonts w:cstheme="minorHAnsi"/>
                <w:sz w:val="20"/>
                <w:szCs w:val="20"/>
              </w:rPr>
              <w:t>.</w:t>
            </w:r>
          </w:p>
        </w:tc>
      </w:tr>
      <w:tr w14:paraId="333F7370"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105DC50E" w14:textId="77777777">
            <w:pPr>
              <w:rPr>
                <w:b/>
              </w:rPr>
            </w:pPr>
            <w:r>
              <w:rPr>
                <w:b/>
              </w:rPr>
              <w:t>G.C</w:t>
            </w:r>
            <w:r w:rsidR="00543786">
              <w:rPr>
                <w:b/>
              </w:rPr>
              <w:t>3.09</w:t>
            </w:r>
          </w:p>
        </w:tc>
        <w:tc>
          <w:tcPr>
            <w:tcW w:w="8010" w:type="dxa"/>
          </w:tcPr>
          <w:p w:rsidR="0089572E" w:rsidRPr="00BA3A4A" w:rsidP="001B73EB" w14:paraId="785D6D85"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Provide the ability for online documentation storage to include </w:t>
            </w:r>
            <w:r w:rsidR="00137B84">
              <w:rPr>
                <w:rFonts w:eastAsia="Times New Roman" w:cstheme="minorHAnsi"/>
                <w:color w:val="000000"/>
                <w:sz w:val="20"/>
                <w:szCs w:val="20"/>
              </w:rPr>
              <w:t>system-generated</w:t>
            </w:r>
            <w:r>
              <w:rPr>
                <w:rFonts w:eastAsia="Times New Roman" w:cstheme="minorHAnsi"/>
                <w:color w:val="000000"/>
                <w:sz w:val="20"/>
                <w:szCs w:val="20"/>
              </w:rPr>
              <w:t xml:space="preserve"> documents, pictures attached to the </w:t>
            </w:r>
            <w:r w:rsidR="00137B84">
              <w:rPr>
                <w:rFonts w:eastAsia="Times New Roman" w:cstheme="minorHAnsi"/>
                <w:color w:val="000000"/>
                <w:sz w:val="20"/>
                <w:szCs w:val="20"/>
              </w:rPr>
              <w:t>casework</w:t>
            </w:r>
            <w:r>
              <w:rPr>
                <w:rFonts w:eastAsia="Times New Roman" w:cstheme="minorHAnsi"/>
                <w:color w:val="000000"/>
                <w:sz w:val="20"/>
                <w:szCs w:val="20"/>
              </w:rPr>
              <w:t xml:space="preserve"> activity, </w:t>
            </w:r>
            <w:r w:rsidR="00137B84">
              <w:rPr>
                <w:rFonts w:eastAsia="Times New Roman" w:cstheme="minorHAnsi"/>
                <w:color w:val="000000"/>
                <w:sz w:val="20"/>
                <w:szCs w:val="20"/>
              </w:rPr>
              <w:t>voice-recording</w:t>
            </w:r>
            <w:r>
              <w:rPr>
                <w:rFonts w:eastAsia="Times New Roman" w:cstheme="minorHAnsi"/>
                <w:color w:val="000000"/>
                <w:sz w:val="20"/>
                <w:szCs w:val="20"/>
              </w:rPr>
              <w:t xml:space="preserve"> files, and electronically signed documents.</w:t>
            </w:r>
          </w:p>
        </w:tc>
      </w:tr>
      <w:tr w14:paraId="614C3CBF" w14:textId="77777777" w:rsidTr="00721202">
        <w:tblPrEx>
          <w:tblW w:w="9080" w:type="dxa"/>
          <w:tblInd w:w="5" w:type="dxa"/>
          <w:tblLayout w:type="fixed"/>
          <w:tblCellMar>
            <w:left w:w="115" w:type="dxa"/>
            <w:right w:w="115" w:type="dxa"/>
          </w:tblCellMar>
          <w:tblLook w:val="0680"/>
        </w:tblPrEx>
        <w:trPr>
          <w:cantSplit/>
        </w:trPr>
        <w:tc>
          <w:tcPr>
            <w:tcW w:w="1070" w:type="dxa"/>
          </w:tcPr>
          <w:p w:rsidR="00F008BC" w:rsidP="0089572E" w14:paraId="243C6DB9" w14:textId="77777777">
            <w:pPr>
              <w:rPr>
                <w:b/>
              </w:rPr>
            </w:pPr>
            <w:r>
              <w:rPr>
                <w:b/>
              </w:rPr>
              <w:t>G.C</w:t>
            </w:r>
            <w:r w:rsidR="00543786">
              <w:rPr>
                <w:b/>
              </w:rPr>
              <w:t>3.10</w:t>
            </w:r>
          </w:p>
        </w:tc>
        <w:tc>
          <w:tcPr>
            <w:tcW w:w="8010" w:type="dxa"/>
          </w:tcPr>
          <w:p w:rsidR="00F008BC" w:rsidP="00137B84" w14:paraId="3D4A2A79" w14:textId="0038F7D6">
            <w:pPr>
              <w:spacing w:before="60" w:after="60"/>
              <w:rPr>
                <w:rFonts w:eastAsia="Times New Roman" w:cstheme="minorHAnsi"/>
                <w:color w:val="000000"/>
                <w:sz w:val="20"/>
                <w:szCs w:val="20"/>
              </w:rPr>
            </w:pPr>
            <w:r>
              <w:rPr>
                <w:rFonts w:eastAsia="Times New Roman" w:cstheme="minorHAnsi"/>
                <w:color w:val="000000"/>
                <w:sz w:val="20"/>
                <w:szCs w:val="20"/>
              </w:rPr>
              <w:t xml:space="preserve">Provide </w:t>
            </w:r>
            <w:r>
              <w:rPr>
                <w:rFonts w:eastAsia="Times New Roman" w:cstheme="minorHAnsi"/>
                <w:color w:val="000000"/>
                <w:sz w:val="20"/>
                <w:szCs w:val="20"/>
              </w:rPr>
              <w:t xml:space="preserve">an online organizational structure aligned with the agency’s organizational structure for the correct assignment, routing, approval, and disposition of </w:t>
            </w:r>
            <w:r w:rsidR="00137B84">
              <w:rPr>
                <w:rFonts w:eastAsia="Times New Roman" w:cstheme="minorHAnsi"/>
                <w:color w:val="000000"/>
                <w:sz w:val="20"/>
                <w:szCs w:val="20"/>
              </w:rPr>
              <w:t>casework</w:t>
            </w:r>
            <w:r>
              <w:rPr>
                <w:rFonts w:eastAsia="Times New Roman" w:cstheme="minorHAnsi"/>
                <w:color w:val="000000"/>
                <w:sz w:val="20"/>
                <w:szCs w:val="20"/>
              </w:rPr>
              <w:t xml:space="preserve"> activities.</w:t>
            </w:r>
          </w:p>
        </w:tc>
      </w:tr>
      <w:tr w14:paraId="1DE96DC0" w14:textId="77777777" w:rsidTr="00721202">
        <w:tblPrEx>
          <w:tblW w:w="9080" w:type="dxa"/>
          <w:tblInd w:w="5" w:type="dxa"/>
          <w:tblLayout w:type="fixed"/>
          <w:tblCellMar>
            <w:left w:w="115" w:type="dxa"/>
            <w:right w:w="115" w:type="dxa"/>
          </w:tblCellMar>
          <w:tblLook w:val="0680"/>
        </w:tblPrEx>
        <w:trPr>
          <w:cantSplit/>
        </w:trPr>
        <w:tc>
          <w:tcPr>
            <w:tcW w:w="1070" w:type="dxa"/>
          </w:tcPr>
          <w:p w:rsidR="00F008BC" w:rsidP="0089572E" w14:paraId="44C34E98" w14:textId="77777777">
            <w:pPr>
              <w:rPr>
                <w:b/>
              </w:rPr>
            </w:pPr>
            <w:r>
              <w:rPr>
                <w:b/>
              </w:rPr>
              <w:t>G.C</w:t>
            </w:r>
            <w:r w:rsidR="00543786">
              <w:rPr>
                <w:b/>
              </w:rPr>
              <w:t>3.11</w:t>
            </w:r>
          </w:p>
        </w:tc>
        <w:tc>
          <w:tcPr>
            <w:tcW w:w="8010" w:type="dxa"/>
          </w:tcPr>
          <w:p w:rsidR="00F008BC" w:rsidP="006F348B" w14:paraId="13AAE394" w14:textId="4B7866B6">
            <w:pPr>
              <w:spacing w:before="60" w:after="60"/>
              <w:rPr>
                <w:rFonts w:eastAsia="Times New Roman" w:cstheme="minorHAnsi"/>
                <w:color w:val="000000"/>
                <w:sz w:val="20"/>
                <w:szCs w:val="20"/>
              </w:rPr>
            </w:pPr>
            <w:r>
              <w:rPr>
                <w:rFonts w:eastAsia="Times New Roman" w:cstheme="minorHAnsi"/>
                <w:color w:val="000000"/>
                <w:sz w:val="20"/>
                <w:szCs w:val="20"/>
              </w:rPr>
              <w:t>Ensure that a</w:t>
            </w:r>
            <w:r>
              <w:rPr>
                <w:rFonts w:eastAsia="Times New Roman" w:cstheme="minorHAnsi"/>
                <w:color w:val="000000"/>
                <w:sz w:val="20"/>
                <w:szCs w:val="20"/>
              </w:rPr>
              <w:t xml:space="preserve">ll </w:t>
            </w:r>
            <w:r w:rsidR="00337481">
              <w:rPr>
                <w:rFonts w:eastAsia="Times New Roman" w:cstheme="minorHAnsi"/>
                <w:color w:val="000000"/>
                <w:sz w:val="20"/>
                <w:szCs w:val="20"/>
              </w:rPr>
              <w:t xml:space="preserve">open </w:t>
            </w:r>
            <w:r>
              <w:rPr>
                <w:rFonts w:eastAsia="Times New Roman" w:cstheme="minorHAnsi"/>
                <w:color w:val="000000"/>
                <w:sz w:val="20"/>
                <w:szCs w:val="20"/>
              </w:rPr>
              <w:t xml:space="preserve">cases </w:t>
            </w:r>
            <w:r w:rsidR="00EE4D89">
              <w:rPr>
                <w:rFonts w:eastAsia="Times New Roman" w:cstheme="minorHAnsi"/>
                <w:color w:val="000000"/>
                <w:sz w:val="20"/>
                <w:szCs w:val="20"/>
              </w:rPr>
              <w:t>are always assigned to a staff person or unit</w:t>
            </w:r>
            <w:r w:rsidR="00D203FB">
              <w:rPr>
                <w:rFonts w:eastAsia="Times New Roman" w:cstheme="minorHAnsi"/>
                <w:color w:val="000000"/>
                <w:sz w:val="20"/>
                <w:szCs w:val="20"/>
              </w:rPr>
              <w:t xml:space="preserve">. </w:t>
            </w:r>
          </w:p>
        </w:tc>
      </w:tr>
      <w:tr w14:paraId="0E544F02"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1F240F15" w14:textId="77777777">
            <w:pPr>
              <w:rPr>
                <w:b/>
              </w:rPr>
            </w:pPr>
            <w:r>
              <w:rPr>
                <w:b/>
              </w:rPr>
              <w:t>G.C</w:t>
            </w:r>
            <w:r w:rsidR="00543786">
              <w:rPr>
                <w:b/>
              </w:rPr>
              <w:t>3.12</w:t>
            </w:r>
          </w:p>
        </w:tc>
        <w:tc>
          <w:tcPr>
            <w:tcW w:w="8010" w:type="dxa"/>
          </w:tcPr>
          <w:p w:rsidR="0089572E" w:rsidRPr="009B2682" w:rsidP="00137B84" w14:paraId="4563522D" w14:textId="2A94476F">
            <w:pPr>
              <w:spacing w:before="60" w:after="6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Track the full cycle of approvals or disapprovals from the requesting worker to the final approver, return disapprovals, and alert all </w:t>
            </w:r>
            <w:r w:rsidRPr="00137B84">
              <w:rPr>
                <w:rFonts w:ascii="Calibri" w:eastAsia="Times New Roman" w:hAnsi="Calibri" w:cs="Times New Roman"/>
                <w:color w:val="000000"/>
                <w:sz w:val="20"/>
                <w:szCs w:val="20"/>
              </w:rPr>
              <w:t>appropriate</w:t>
            </w:r>
            <w:r w:rsidRPr="00137B84" w:rsidR="00137B84">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stakeholders </w:t>
            </w:r>
            <w:r w:rsidRPr="00137B84">
              <w:rPr>
                <w:rFonts w:ascii="Calibri" w:eastAsia="Times New Roman" w:hAnsi="Calibri" w:cs="Times New Roman"/>
                <w:color w:val="000000"/>
                <w:sz w:val="20"/>
                <w:szCs w:val="20"/>
              </w:rPr>
              <w:t xml:space="preserve">of the </w:t>
            </w:r>
            <w:r w:rsidRPr="00137B84" w:rsidR="00137B84">
              <w:rPr>
                <w:rFonts w:ascii="Calibri" w:eastAsia="Times New Roman" w:hAnsi="Calibri" w:cs="Times New Roman"/>
                <w:color w:val="000000"/>
                <w:sz w:val="20"/>
                <w:szCs w:val="20"/>
              </w:rPr>
              <w:t>casework</w:t>
            </w:r>
            <w:r>
              <w:rPr>
                <w:rFonts w:ascii="Calibri" w:eastAsia="Times New Roman" w:hAnsi="Calibri" w:cs="Times New Roman"/>
                <w:color w:val="000000"/>
                <w:sz w:val="20"/>
                <w:szCs w:val="20"/>
              </w:rPr>
              <w:t xml:space="preserve"> activity disposition.</w:t>
            </w:r>
          </w:p>
        </w:tc>
      </w:tr>
      <w:tr w14:paraId="6BC872A1"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5367BE37" w14:textId="77777777">
            <w:pPr>
              <w:rPr>
                <w:b/>
              </w:rPr>
            </w:pPr>
            <w:r>
              <w:rPr>
                <w:b/>
              </w:rPr>
              <w:t>G.C</w:t>
            </w:r>
            <w:r w:rsidR="00543786">
              <w:rPr>
                <w:b/>
              </w:rPr>
              <w:t>3.13</w:t>
            </w:r>
          </w:p>
        </w:tc>
        <w:tc>
          <w:tcPr>
            <w:tcW w:w="8010" w:type="dxa"/>
          </w:tcPr>
          <w:p w:rsidR="0089572E" w:rsidRPr="00BA3A4A" w:rsidP="001B73EB" w14:paraId="4DF9308D" w14:textId="77777777">
            <w:pPr>
              <w:spacing w:before="60" w:after="60"/>
              <w:rPr>
                <w:rFonts w:eastAsia="Times New Roman" w:cstheme="minorHAnsi"/>
                <w:color w:val="000000"/>
                <w:sz w:val="20"/>
                <w:szCs w:val="20"/>
              </w:rPr>
            </w:pPr>
            <w:r>
              <w:rPr>
                <w:rFonts w:eastAsia="Times New Roman" w:cstheme="minorHAnsi"/>
                <w:color w:val="000000"/>
                <w:sz w:val="20"/>
                <w:szCs w:val="20"/>
              </w:rPr>
              <w:t>Provide configurable functions to select specific data fields and screens to assign read and write update capabilities.</w:t>
            </w:r>
          </w:p>
        </w:tc>
      </w:tr>
      <w:tr w14:paraId="500A5743"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03E2696D" w14:textId="77777777">
            <w:pPr>
              <w:rPr>
                <w:b/>
              </w:rPr>
            </w:pPr>
            <w:r>
              <w:rPr>
                <w:b/>
              </w:rPr>
              <w:t>G.C</w:t>
            </w:r>
            <w:r w:rsidR="00543786">
              <w:rPr>
                <w:b/>
              </w:rPr>
              <w:t>3.14</w:t>
            </w:r>
          </w:p>
        </w:tc>
        <w:tc>
          <w:tcPr>
            <w:tcW w:w="8010" w:type="dxa"/>
          </w:tcPr>
          <w:p w:rsidR="0089572E" w:rsidP="001B73EB" w14:paraId="1FF33378"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Allow </w:t>
            </w:r>
            <w:r w:rsidR="00F008BC">
              <w:rPr>
                <w:rFonts w:eastAsia="Times New Roman" w:cstheme="minorHAnsi"/>
                <w:color w:val="000000"/>
                <w:sz w:val="20"/>
                <w:szCs w:val="20"/>
              </w:rPr>
              <w:t xml:space="preserve">the creation of standard user profiles to support </w:t>
            </w:r>
            <w:r w:rsidR="00137B84">
              <w:rPr>
                <w:rFonts w:eastAsia="Times New Roman" w:cstheme="minorHAnsi"/>
                <w:color w:val="000000"/>
                <w:sz w:val="20"/>
                <w:szCs w:val="20"/>
              </w:rPr>
              <w:t>role-based</w:t>
            </w:r>
            <w:r w:rsidR="00F008BC">
              <w:rPr>
                <w:rFonts w:eastAsia="Times New Roman" w:cstheme="minorHAnsi"/>
                <w:color w:val="000000"/>
                <w:sz w:val="20"/>
                <w:szCs w:val="20"/>
              </w:rPr>
              <w:t xml:space="preserve"> security.</w:t>
            </w:r>
          </w:p>
        </w:tc>
      </w:tr>
      <w:tr w14:paraId="7E8323C6" w14:textId="77777777" w:rsidTr="00721202">
        <w:tblPrEx>
          <w:tblW w:w="9080" w:type="dxa"/>
          <w:tblInd w:w="5" w:type="dxa"/>
          <w:tblLayout w:type="fixed"/>
          <w:tblCellMar>
            <w:left w:w="115" w:type="dxa"/>
            <w:right w:w="115" w:type="dxa"/>
          </w:tblCellMar>
          <w:tblLook w:val="0680"/>
        </w:tblPrEx>
        <w:trPr>
          <w:cantSplit/>
        </w:trPr>
        <w:tc>
          <w:tcPr>
            <w:tcW w:w="1070" w:type="dxa"/>
          </w:tcPr>
          <w:p w:rsidR="0089572E" w:rsidP="0089572E" w14:paraId="37C288EC" w14:textId="77777777">
            <w:pPr>
              <w:rPr>
                <w:b/>
              </w:rPr>
            </w:pPr>
            <w:r>
              <w:rPr>
                <w:b/>
              </w:rPr>
              <w:t>G.C</w:t>
            </w:r>
            <w:r w:rsidR="00543786">
              <w:rPr>
                <w:b/>
              </w:rPr>
              <w:t>3.15</w:t>
            </w:r>
          </w:p>
        </w:tc>
        <w:tc>
          <w:tcPr>
            <w:tcW w:w="8010" w:type="dxa"/>
          </w:tcPr>
          <w:p w:rsidR="0089572E" w:rsidP="0089572E" w14:paraId="3D0B8892" w14:textId="454CE229">
            <w:pPr>
              <w:spacing w:before="60" w:after="60"/>
              <w:rPr>
                <w:rFonts w:eastAsia="Times New Roman" w:cstheme="minorHAnsi"/>
                <w:color w:val="000000"/>
                <w:sz w:val="20"/>
                <w:szCs w:val="20"/>
              </w:rPr>
            </w:pPr>
            <w:r>
              <w:rPr>
                <w:rFonts w:eastAsia="Times New Roman" w:cstheme="minorHAnsi"/>
                <w:color w:val="000000"/>
                <w:sz w:val="20"/>
                <w:szCs w:val="20"/>
              </w:rPr>
              <w:t>Provide</w:t>
            </w:r>
            <w:r w:rsidR="00F008BC">
              <w:rPr>
                <w:rFonts w:eastAsia="Times New Roman" w:cstheme="minorHAnsi"/>
                <w:color w:val="000000"/>
                <w:sz w:val="20"/>
                <w:szCs w:val="20"/>
              </w:rPr>
              <w:t xml:space="preserve"> the ability to auto</w:t>
            </w:r>
            <w:r w:rsidR="00E92BEC">
              <w:rPr>
                <w:rFonts w:eastAsia="Times New Roman" w:cstheme="minorHAnsi"/>
                <w:color w:val="000000"/>
                <w:sz w:val="20"/>
                <w:szCs w:val="20"/>
              </w:rPr>
              <w:t xml:space="preserve"> </w:t>
            </w:r>
            <w:r w:rsidR="00F008BC">
              <w:rPr>
                <w:rFonts w:eastAsia="Times New Roman" w:cstheme="minorHAnsi"/>
                <w:color w:val="000000"/>
                <w:sz w:val="20"/>
                <w:szCs w:val="20"/>
              </w:rPr>
              <w:t>start and end</w:t>
            </w:r>
            <w:r w:rsidR="00E92BEC">
              <w:rPr>
                <w:rFonts w:eastAsia="Times New Roman" w:cstheme="minorHAnsi"/>
                <w:color w:val="000000"/>
                <w:sz w:val="20"/>
                <w:szCs w:val="20"/>
              </w:rPr>
              <w:t xml:space="preserve"> </w:t>
            </w:r>
            <w:r w:rsidR="00F008BC">
              <w:rPr>
                <w:rFonts w:eastAsia="Times New Roman" w:cstheme="minorHAnsi"/>
                <w:color w:val="000000"/>
                <w:sz w:val="20"/>
                <w:szCs w:val="20"/>
              </w:rPr>
              <w:t>date role</w:t>
            </w:r>
            <w:r w:rsidR="00E92BEC">
              <w:rPr>
                <w:rFonts w:eastAsia="Times New Roman" w:cstheme="minorHAnsi"/>
                <w:color w:val="000000"/>
                <w:sz w:val="20"/>
                <w:szCs w:val="20"/>
              </w:rPr>
              <w:t>-</w:t>
            </w:r>
            <w:r w:rsidR="00F008BC">
              <w:rPr>
                <w:rFonts w:eastAsia="Times New Roman" w:cstheme="minorHAnsi"/>
                <w:color w:val="000000"/>
                <w:sz w:val="20"/>
                <w:szCs w:val="20"/>
              </w:rPr>
              <w:t>based security.</w:t>
            </w:r>
          </w:p>
        </w:tc>
      </w:tr>
      <w:tr w14:paraId="3509342C" w14:textId="77777777" w:rsidTr="00721202">
        <w:tblPrEx>
          <w:tblW w:w="9080" w:type="dxa"/>
          <w:tblInd w:w="5" w:type="dxa"/>
          <w:tblLayout w:type="fixed"/>
          <w:tblCellMar>
            <w:left w:w="115" w:type="dxa"/>
            <w:right w:w="115" w:type="dxa"/>
          </w:tblCellMar>
          <w:tblLook w:val="0680"/>
        </w:tblPrEx>
        <w:trPr>
          <w:cantSplit/>
        </w:trPr>
        <w:tc>
          <w:tcPr>
            <w:tcW w:w="1070" w:type="dxa"/>
          </w:tcPr>
          <w:p w:rsidR="008C113C" w:rsidP="0089572E" w14:paraId="080061DD" w14:textId="77777777">
            <w:pPr>
              <w:rPr>
                <w:b/>
              </w:rPr>
            </w:pPr>
            <w:r>
              <w:rPr>
                <w:b/>
              </w:rPr>
              <w:t>G.C3.16</w:t>
            </w:r>
          </w:p>
        </w:tc>
        <w:tc>
          <w:tcPr>
            <w:tcW w:w="8010" w:type="dxa"/>
          </w:tcPr>
          <w:p w:rsidR="008C113C" w:rsidP="007771B1" w14:paraId="11B70360" w14:textId="5EBE71CA">
            <w:pPr>
              <w:spacing w:before="60" w:after="60"/>
              <w:rPr>
                <w:rFonts w:eastAsia="Times New Roman" w:cstheme="minorHAnsi"/>
                <w:color w:val="000000"/>
                <w:sz w:val="20"/>
                <w:szCs w:val="20"/>
              </w:rPr>
            </w:pPr>
            <w:r>
              <w:rPr>
                <w:rFonts w:eastAsia="Times New Roman" w:cstheme="minorHAnsi"/>
                <w:color w:val="000000"/>
                <w:sz w:val="20"/>
                <w:szCs w:val="20"/>
              </w:rPr>
              <w:t>Provide the ability for case</w:t>
            </w:r>
            <w:r w:rsidR="007771B1">
              <w:rPr>
                <w:rFonts w:eastAsia="Times New Roman" w:cstheme="minorHAnsi"/>
                <w:color w:val="000000"/>
                <w:sz w:val="20"/>
                <w:szCs w:val="20"/>
              </w:rPr>
              <w:t>s</w:t>
            </w:r>
            <w:r>
              <w:rPr>
                <w:rFonts w:eastAsia="Times New Roman" w:cstheme="minorHAnsi"/>
                <w:color w:val="000000"/>
                <w:sz w:val="20"/>
                <w:szCs w:val="20"/>
              </w:rPr>
              <w:t xml:space="preserve"> and providers to be closed when no longer active.</w:t>
            </w:r>
          </w:p>
        </w:tc>
      </w:tr>
    </w:tbl>
    <w:p w:rsidR="007754EA" w:rsidP="00951AC0" w14:paraId="3D233B99" w14:textId="77777777">
      <w:pPr>
        <w:tabs>
          <w:tab w:val="left" w:pos="4920"/>
        </w:tabs>
      </w:pPr>
    </w:p>
    <w:p w:rsidR="00153BC0" w:rsidP="00153BC0" w14:paraId="0BB23E97" w14:textId="77777777">
      <w:pPr>
        <w:tabs>
          <w:tab w:val="left" w:pos="4920"/>
        </w:tabs>
      </w:pPr>
    </w:p>
    <w:p w:rsidR="00153BC0" w:rsidP="00153BC0" w14:paraId="5017F0CF" w14:textId="2EC5BBEE">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We encourage agencies to add examples of addit</w:t>
      </w:r>
      <w:r w:rsidR="00CA0665">
        <w:t>ional considerations from their administration</w:t>
      </w:r>
      <w:r w:rsidRPr="00557AF3">
        <w:t xml:space="preserve"> </w:t>
      </w:r>
      <w:r w:rsidR="003024D1">
        <w:t>function</w:t>
      </w:r>
      <w:r w:rsidR="00C87062">
        <w:t>(s)</w:t>
      </w:r>
      <w:r>
        <w:t xml:space="preserve"> </w:t>
      </w:r>
      <w:r w:rsidRPr="00557AF3">
        <w:t>they wish to highlight.</w:t>
      </w:r>
    </w:p>
    <w:tbl>
      <w:tblPr>
        <w:tblStyle w:val="TableGrid"/>
        <w:tblW w:w="9080" w:type="dxa"/>
        <w:tblInd w:w="5" w:type="dxa"/>
        <w:tblLayout w:type="fixed"/>
        <w:tblLook w:val="04A0"/>
      </w:tblPr>
      <w:tblGrid>
        <w:gridCol w:w="980"/>
        <w:gridCol w:w="8100"/>
      </w:tblGrid>
      <w:tr w14:paraId="56B3E417" w14:textId="77777777" w:rsidTr="006B56B8">
        <w:tblPrEx>
          <w:tblW w:w="9080" w:type="dxa"/>
          <w:tblInd w:w="5" w:type="dxa"/>
          <w:tblLayout w:type="fixed"/>
          <w:tblLook w:val="04A0"/>
        </w:tblPrEx>
        <w:trPr>
          <w:trHeight w:val="683"/>
        </w:trPr>
        <w:tc>
          <w:tcPr>
            <w:tcW w:w="980" w:type="dxa"/>
            <w:shd w:val="clear" w:color="auto" w:fill="D9D9D9" w:themeFill="background1" w:themeFillShade="D9"/>
            <w:vAlign w:val="center"/>
          </w:tcPr>
          <w:p w:rsidR="00153BC0" w:rsidP="006B56B8" w14:paraId="417E19C1" w14:textId="77777777">
            <w:pPr>
              <w:jc w:val="center"/>
              <w:rPr>
                <w:b/>
                <w:sz w:val="32"/>
                <w:szCs w:val="32"/>
              </w:rPr>
            </w:pPr>
            <w:r>
              <w:rPr>
                <w:b/>
                <w:sz w:val="32"/>
                <w:szCs w:val="32"/>
              </w:rPr>
              <w:t>#</w:t>
            </w:r>
          </w:p>
        </w:tc>
        <w:tc>
          <w:tcPr>
            <w:tcW w:w="8100" w:type="dxa"/>
            <w:shd w:val="clear" w:color="auto" w:fill="D9D9D9" w:themeFill="background1" w:themeFillShade="D9"/>
            <w:vAlign w:val="center"/>
          </w:tcPr>
          <w:p w:rsidR="00153BC0" w:rsidRPr="00A71427" w:rsidP="006B56B8" w14:paraId="1DAED1D0" w14:textId="77777777">
            <w:pPr>
              <w:jc w:val="center"/>
              <w:rPr>
                <w:b/>
                <w:sz w:val="32"/>
                <w:szCs w:val="32"/>
              </w:rPr>
            </w:pPr>
            <w:r>
              <w:rPr>
                <w:b/>
                <w:sz w:val="32"/>
                <w:szCs w:val="32"/>
              </w:rPr>
              <w:t>Agency-Submitted Additional Considerations</w:t>
            </w:r>
          </w:p>
        </w:tc>
      </w:tr>
      <w:tr w14:paraId="460698E2" w14:textId="77777777" w:rsidTr="006B56B8">
        <w:tblPrEx>
          <w:tblW w:w="9080" w:type="dxa"/>
          <w:tblInd w:w="5" w:type="dxa"/>
          <w:tblLayout w:type="fixed"/>
          <w:tblCellMar>
            <w:left w:w="115" w:type="dxa"/>
            <w:right w:w="115" w:type="dxa"/>
          </w:tblCellMar>
          <w:tblLook w:val="0680"/>
        </w:tblPrEx>
        <w:trPr>
          <w:cantSplit/>
        </w:trPr>
        <w:tc>
          <w:tcPr>
            <w:tcW w:w="980" w:type="dxa"/>
          </w:tcPr>
          <w:p w:rsidR="00153BC0" w:rsidP="006B56B8" w14:paraId="4E4223CA" w14:textId="77777777">
            <w:pPr>
              <w:rPr>
                <w:b/>
              </w:rPr>
            </w:pPr>
          </w:p>
        </w:tc>
        <w:tc>
          <w:tcPr>
            <w:tcW w:w="8100" w:type="dxa"/>
          </w:tcPr>
          <w:p w:rsidR="00153BC0" w:rsidP="006B56B8" w14:paraId="5A63E9A1" w14:textId="77777777">
            <w:pPr>
              <w:spacing w:before="60" w:after="60"/>
              <w:rPr>
                <w:rFonts w:eastAsia="Times New Roman" w:cstheme="minorHAnsi"/>
                <w:color w:val="000000"/>
                <w:sz w:val="20"/>
                <w:szCs w:val="20"/>
              </w:rPr>
            </w:pPr>
          </w:p>
        </w:tc>
      </w:tr>
      <w:tr w14:paraId="076106CE" w14:textId="77777777" w:rsidTr="006B56B8">
        <w:tblPrEx>
          <w:tblW w:w="9080" w:type="dxa"/>
          <w:tblInd w:w="5" w:type="dxa"/>
          <w:tblLayout w:type="fixed"/>
          <w:tblCellMar>
            <w:left w:w="115" w:type="dxa"/>
            <w:right w:w="115" w:type="dxa"/>
          </w:tblCellMar>
          <w:tblLook w:val="0680"/>
        </w:tblPrEx>
        <w:trPr>
          <w:cantSplit/>
        </w:trPr>
        <w:tc>
          <w:tcPr>
            <w:tcW w:w="980" w:type="dxa"/>
          </w:tcPr>
          <w:p w:rsidR="00153BC0" w:rsidP="006B56B8" w14:paraId="0623F650" w14:textId="77777777">
            <w:pPr>
              <w:rPr>
                <w:b/>
              </w:rPr>
            </w:pPr>
          </w:p>
        </w:tc>
        <w:tc>
          <w:tcPr>
            <w:tcW w:w="8100" w:type="dxa"/>
          </w:tcPr>
          <w:p w:rsidR="00153BC0" w:rsidP="006B56B8" w14:paraId="2CAD173B" w14:textId="77777777">
            <w:pPr>
              <w:spacing w:before="60" w:after="60"/>
              <w:rPr>
                <w:rFonts w:eastAsia="Times New Roman" w:cstheme="minorHAnsi"/>
                <w:color w:val="000000"/>
                <w:sz w:val="20"/>
                <w:szCs w:val="20"/>
              </w:rPr>
            </w:pPr>
          </w:p>
        </w:tc>
      </w:tr>
      <w:tr w14:paraId="41984A2A" w14:textId="77777777" w:rsidTr="006B56B8">
        <w:tblPrEx>
          <w:tblW w:w="9080" w:type="dxa"/>
          <w:tblInd w:w="5" w:type="dxa"/>
          <w:tblLayout w:type="fixed"/>
          <w:tblCellMar>
            <w:left w:w="115" w:type="dxa"/>
            <w:right w:w="115" w:type="dxa"/>
          </w:tblCellMar>
          <w:tblLook w:val="0680"/>
        </w:tblPrEx>
        <w:trPr>
          <w:cantSplit/>
        </w:trPr>
        <w:tc>
          <w:tcPr>
            <w:tcW w:w="980" w:type="dxa"/>
          </w:tcPr>
          <w:p w:rsidR="00153BC0" w:rsidP="006B56B8" w14:paraId="304ED48B" w14:textId="77777777">
            <w:pPr>
              <w:rPr>
                <w:b/>
              </w:rPr>
            </w:pPr>
          </w:p>
        </w:tc>
        <w:tc>
          <w:tcPr>
            <w:tcW w:w="8100" w:type="dxa"/>
          </w:tcPr>
          <w:p w:rsidR="00153BC0" w:rsidP="006B56B8" w14:paraId="5B3CABD1" w14:textId="77777777">
            <w:pPr>
              <w:spacing w:before="60" w:after="60"/>
              <w:rPr>
                <w:rFonts w:eastAsia="Times New Roman" w:cstheme="minorHAnsi"/>
                <w:color w:val="000000"/>
                <w:sz w:val="20"/>
                <w:szCs w:val="20"/>
              </w:rPr>
            </w:pPr>
          </w:p>
        </w:tc>
      </w:tr>
      <w:tr w14:paraId="4DB94FCE" w14:textId="77777777" w:rsidTr="006B56B8">
        <w:tblPrEx>
          <w:tblW w:w="9080" w:type="dxa"/>
          <w:tblInd w:w="5" w:type="dxa"/>
          <w:tblLayout w:type="fixed"/>
          <w:tblCellMar>
            <w:left w:w="115" w:type="dxa"/>
            <w:right w:w="115" w:type="dxa"/>
          </w:tblCellMar>
          <w:tblLook w:val="0680"/>
        </w:tblPrEx>
        <w:trPr>
          <w:cantSplit/>
        </w:trPr>
        <w:tc>
          <w:tcPr>
            <w:tcW w:w="980" w:type="dxa"/>
          </w:tcPr>
          <w:p w:rsidR="00153BC0" w:rsidP="006B56B8" w14:paraId="0A6213EA" w14:textId="77777777">
            <w:pPr>
              <w:rPr>
                <w:b/>
              </w:rPr>
            </w:pPr>
          </w:p>
        </w:tc>
        <w:tc>
          <w:tcPr>
            <w:tcW w:w="8100" w:type="dxa"/>
          </w:tcPr>
          <w:p w:rsidR="00153BC0" w:rsidP="006B56B8" w14:paraId="6FA2A5A3" w14:textId="77777777">
            <w:pPr>
              <w:spacing w:before="60" w:after="60"/>
              <w:rPr>
                <w:rFonts w:eastAsia="Times New Roman" w:cstheme="minorHAnsi"/>
                <w:color w:val="000000"/>
                <w:sz w:val="20"/>
                <w:szCs w:val="20"/>
              </w:rPr>
            </w:pPr>
          </w:p>
        </w:tc>
      </w:tr>
    </w:tbl>
    <w:p w:rsidR="00153BC0" w:rsidP="00153BC0" w14:paraId="593779C3" w14:textId="77777777">
      <w:pPr>
        <w:tabs>
          <w:tab w:val="left" w:pos="4920"/>
        </w:tabs>
      </w:pPr>
    </w:p>
    <w:p w:rsidR="00153BC0" w:rsidP="00153BC0" w14:paraId="40470535" w14:textId="77777777"/>
    <w:p w:rsidR="00153BC0" w:rsidP="00951AC0" w14:paraId="7F9F9426" w14:textId="77777777">
      <w:pPr>
        <w:tabs>
          <w:tab w:val="left" w:pos="4920"/>
        </w:tabs>
      </w:pPr>
    </w:p>
    <w:sectPr w:rsidSect="002E480C">
      <w:headerReference w:type="default" r:id="rId18"/>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C97303" w14:paraId="2AC51D0B" w14:textId="65400C0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064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642">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375549001"/>
      <w:docPartObj>
        <w:docPartGallery w:val="Page Numbers (Top of Page)"/>
        <w:docPartUnique/>
      </w:docPartObj>
    </w:sdtPr>
    <w:sdtContent>
      <w:p w:rsidR="000D7B78" w:rsidP="0014127F" w14:paraId="6480CE76" w14:textId="4A4D96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064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0642">
          <w:rPr>
            <w:b/>
            <w:bCs/>
            <w:noProof/>
          </w:rPr>
          <w:t>13</w:t>
        </w:r>
        <w:r>
          <w:rPr>
            <w:b/>
            <w:bCs/>
            <w:sz w:val="24"/>
            <w:szCs w:val="24"/>
          </w:rPr>
          <w:fldChar w:fldCharType="end"/>
        </w:r>
      </w:p>
    </w:sdtContent>
  </w:sdt>
  <w:p w:rsidR="000D7B78" w:rsidRPr="00454B85" w:rsidP="00454B85" w14:paraId="3C7D7D6D" w14:textId="77777777">
    <w:pPr>
      <w:pStyle w:val="Footer"/>
      <w:tabs>
        <w:tab w:val="clear" w:pos="9360"/>
        <w:tab w:val="right" w:pos="10080"/>
      </w:tabs>
      <w:ind w:right="-634"/>
      <w:rPr>
        <w:i/>
        <w:sz w:val="18"/>
        <w:szCs w:val="20"/>
      </w:rPr>
    </w:pPr>
    <w:r w:rsidRPr="00454B85">
      <w:rPr>
        <w:i/>
        <w:sz w:val="18"/>
        <w:szCs w:val="20"/>
      </w:rPr>
      <w:t>Notes:  Documents are still in draft format and are NOT finalized.  Information is still under review and will be modified based upon pilot review activities and additional review prior to official release.  Documents to be shared only with immediate CCWIS pilot review participants and should not be forwarded beyond the pilot review team.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7303" w14:paraId="2C88BF1F" w14:textId="10742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7303" w:rsidRPr="00A04CE8" w:rsidP="00A04CE8" w14:paraId="75426127" w14:textId="52F3FAEB">
    <w:pPr>
      <w:pStyle w:val="Header"/>
    </w:pPr>
    <w:r>
      <w:t>CCWIS Self-Assessment Tool</w:t>
    </w:r>
    <w:r>
      <w:tab/>
    </w:r>
    <w:r>
      <w:tab/>
      <w:t>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7303" w14:paraId="4FDA6091" w14:textId="22EA4560">
    <w:pPr>
      <w:pStyle w:val="Header"/>
    </w:pPr>
    <w:r>
      <w:t>CCWIS Self-Assessment Tool</w:t>
    </w:r>
    <w:r>
      <w:tab/>
    </w:r>
    <w:r>
      <w:tab/>
      <w:t>Administration</w:t>
    </w:r>
  </w:p>
  <w:p w:rsidR="00C97303" w:rsidP="00FD21CD" w14:paraId="07B779D7" w14:textId="77777777">
    <w:pPr>
      <w:spacing w:after="0"/>
      <w:ind w:left="720"/>
      <w:jc w:val="right"/>
      <w:rPr>
        <w:highlight w:val="yellow"/>
      </w:rPr>
    </w:pPr>
  </w:p>
  <w:p w:rsidR="00C97303" w:rsidP="00FD21CD" w14:paraId="24C9D472" w14:textId="77777777">
    <w:pPr>
      <w:spacing w:after="0"/>
      <w:ind w:left="720"/>
      <w:jc w:val="right"/>
      <w:rPr>
        <w:highlight w:val="yellow"/>
      </w:rPr>
    </w:pPr>
    <w:r w:rsidRPr="00B47700">
      <w:rPr>
        <w:highlight w:val="yellow"/>
      </w:rPr>
      <w:t>OMB # 0970-0XXX</w:t>
    </w:r>
  </w:p>
  <w:p w:rsidR="00C97303" w:rsidP="00FD21CD" w14:paraId="6DE7DAC0" w14:textId="77777777">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rsidR="00C97303" w14:paraId="72BFE0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185C" w:rsidP="00ED185C" w14:paraId="52D47DD9" w14:textId="39E3AB0B">
    <w:pPr>
      <w:pStyle w:val="Heading2"/>
    </w:pPr>
    <w:r>
      <w:t>A</w:t>
    </w:r>
    <w:r w:rsidR="00350BD3">
      <w:t>.</w:t>
    </w:r>
    <w:r>
      <w:t xml:space="preserve"> Overview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DAB" w14:paraId="3200212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185C" w:rsidRPr="00A04CE8" w:rsidP="00790F4B" w14:paraId="3A8260C2" w14:textId="77777777">
    <w:pPr>
      <w:pStyle w:val="Heading2"/>
      <w:shd w:val="clear" w:color="auto" w:fill="385623" w:themeFill="accent6" w:themeFillShade="8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6.15pt;height:249.7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002B416F">
      <w:t>B. Self-Assessment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185C" w:rsidRPr="002E1DBC" w:rsidP="00730C4F" w14:paraId="00491741" w14:textId="77777777">
    <w:pPr>
      <w:pStyle w:val="Heading2"/>
      <w:shd w:val="clear" w:color="auto" w:fill="385623" w:themeFill="accent6" w:themeFillShade="80"/>
    </w:pPr>
    <w:r>
      <w:t>B. Self-Assessment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B416F" w:rsidRPr="00322437" w:rsidP="008A15B9" w14:paraId="1D81155F" w14:textId="77777777">
    <w:pPr>
      <w:pStyle w:val="Header"/>
      <w:tabs>
        <w:tab w:val="left" w:pos="3255"/>
        <w:tab w:val="clear" w:pos="4680"/>
        <w:tab w:val="clear" w:pos="9360"/>
      </w:tabs>
    </w:pPr>
    <w:r>
      <w:t>CCWIS Self-Assessment Tool</w:t>
    </w:r>
    <w:r w:rsidR="008A15B9">
      <w:tab/>
    </w:r>
    <w:r w:rsidR="008A15B9">
      <w:tab/>
    </w:r>
    <w:r w:rsidR="008A15B9">
      <w:tab/>
    </w:r>
    <w:r w:rsidR="00934AEA">
      <w:tab/>
    </w:r>
    <w:r w:rsidR="00934AEA">
      <w:tab/>
    </w:r>
    <w:r w:rsidR="00934AEA">
      <w:tab/>
    </w:r>
    <w:r w:rsidR="00934AEA">
      <w:tab/>
      <w:t>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A214D5"/>
    <w:multiLevelType w:val="hybridMultilevel"/>
    <w:tmpl w:val="0C289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E706B9"/>
    <w:multiLevelType w:val="hybridMultilevel"/>
    <w:tmpl w:val="100E4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F62D9D"/>
    <w:multiLevelType w:val="hybridMultilevel"/>
    <w:tmpl w:val="ABD48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3"/>
  </w:num>
  <w:num w:numId="2">
    <w:abstractNumId w:val="36"/>
  </w:num>
  <w:num w:numId="3">
    <w:abstractNumId w:val="1"/>
  </w:num>
  <w:num w:numId="4">
    <w:abstractNumId w:val="14"/>
  </w:num>
  <w:num w:numId="5">
    <w:abstractNumId w:val="26"/>
  </w:num>
  <w:num w:numId="6">
    <w:abstractNumId w:val="29"/>
  </w:num>
  <w:num w:numId="7">
    <w:abstractNumId w:val="9"/>
  </w:num>
  <w:num w:numId="8">
    <w:abstractNumId w:val="17"/>
  </w:num>
  <w:num w:numId="9">
    <w:abstractNumId w:val="35"/>
  </w:num>
  <w:num w:numId="10">
    <w:abstractNumId w:val="21"/>
  </w:num>
  <w:num w:numId="11">
    <w:abstractNumId w:val="32"/>
  </w:num>
  <w:num w:numId="12">
    <w:abstractNumId w:val="32"/>
    <w:lvlOverride w:ilvl="0">
      <w:startOverride w:val="1"/>
    </w:lvlOverride>
  </w:num>
  <w:num w:numId="13">
    <w:abstractNumId w:val="10"/>
  </w:num>
  <w:num w:numId="14">
    <w:abstractNumId w:val="25"/>
  </w:num>
  <w:num w:numId="15">
    <w:abstractNumId w:val="8"/>
  </w:num>
  <w:num w:numId="16">
    <w:abstractNumId w:val="28"/>
  </w:num>
  <w:num w:numId="17">
    <w:abstractNumId w:val="22"/>
  </w:num>
  <w:num w:numId="18">
    <w:abstractNumId w:val="6"/>
  </w:num>
  <w:num w:numId="19">
    <w:abstractNumId w:val="37"/>
  </w:num>
  <w:num w:numId="20">
    <w:abstractNumId w:val="23"/>
  </w:num>
  <w:num w:numId="21">
    <w:abstractNumId w:val="3"/>
  </w:num>
  <w:num w:numId="22">
    <w:abstractNumId w:val="13"/>
  </w:num>
  <w:num w:numId="23">
    <w:abstractNumId w:val="24"/>
  </w:num>
  <w:num w:numId="24">
    <w:abstractNumId w:val="7"/>
  </w:num>
  <w:num w:numId="25">
    <w:abstractNumId w:val="34"/>
  </w:num>
  <w:num w:numId="26">
    <w:abstractNumId w:val="15"/>
  </w:num>
  <w:num w:numId="27">
    <w:abstractNumId w:val="0"/>
  </w:num>
  <w:num w:numId="28">
    <w:abstractNumId w:val="11"/>
  </w:num>
  <w:num w:numId="29">
    <w:abstractNumId w:val="18"/>
  </w:num>
  <w:num w:numId="30">
    <w:abstractNumId w:val="30"/>
  </w:num>
  <w:num w:numId="31">
    <w:abstractNumId w:val="16"/>
  </w:num>
  <w:num w:numId="32">
    <w:abstractNumId w:val="27"/>
  </w:num>
  <w:num w:numId="33">
    <w:abstractNumId w:val="5"/>
  </w:num>
  <w:num w:numId="34">
    <w:abstractNumId w:val="19"/>
  </w:num>
  <w:num w:numId="35">
    <w:abstractNumId w:val="31"/>
  </w:num>
  <w:num w:numId="36">
    <w:abstractNumId w:val="20"/>
  </w:num>
  <w:num w:numId="37">
    <w:abstractNumId w:val="2"/>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95D"/>
    <w:rsid w:val="000071C6"/>
    <w:rsid w:val="0000723F"/>
    <w:rsid w:val="00010459"/>
    <w:rsid w:val="00012A22"/>
    <w:rsid w:val="00016A46"/>
    <w:rsid w:val="00017D27"/>
    <w:rsid w:val="00020CF7"/>
    <w:rsid w:val="00023769"/>
    <w:rsid w:val="0003415C"/>
    <w:rsid w:val="00035FD3"/>
    <w:rsid w:val="0003793E"/>
    <w:rsid w:val="000426E0"/>
    <w:rsid w:val="00043196"/>
    <w:rsid w:val="0004321F"/>
    <w:rsid w:val="0004379D"/>
    <w:rsid w:val="00043C49"/>
    <w:rsid w:val="00047B48"/>
    <w:rsid w:val="00050480"/>
    <w:rsid w:val="00052F15"/>
    <w:rsid w:val="000530A9"/>
    <w:rsid w:val="00053FFC"/>
    <w:rsid w:val="00054411"/>
    <w:rsid w:val="00054521"/>
    <w:rsid w:val="00054C04"/>
    <w:rsid w:val="0005527B"/>
    <w:rsid w:val="000554B3"/>
    <w:rsid w:val="00063E07"/>
    <w:rsid w:val="0006401F"/>
    <w:rsid w:val="00064166"/>
    <w:rsid w:val="00070EE7"/>
    <w:rsid w:val="0007122C"/>
    <w:rsid w:val="00072AAD"/>
    <w:rsid w:val="00072F86"/>
    <w:rsid w:val="000748F9"/>
    <w:rsid w:val="00075A2B"/>
    <w:rsid w:val="00081A6D"/>
    <w:rsid w:val="0008492D"/>
    <w:rsid w:val="00090CA8"/>
    <w:rsid w:val="00091658"/>
    <w:rsid w:val="00092FFA"/>
    <w:rsid w:val="000953DB"/>
    <w:rsid w:val="000960ED"/>
    <w:rsid w:val="00096FB7"/>
    <w:rsid w:val="000A04B8"/>
    <w:rsid w:val="000A38ED"/>
    <w:rsid w:val="000A4D83"/>
    <w:rsid w:val="000A645D"/>
    <w:rsid w:val="000A654E"/>
    <w:rsid w:val="000A7109"/>
    <w:rsid w:val="000B0CB4"/>
    <w:rsid w:val="000B0ED1"/>
    <w:rsid w:val="000B6470"/>
    <w:rsid w:val="000C34D1"/>
    <w:rsid w:val="000C5075"/>
    <w:rsid w:val="000C5301"/>
    <w:rsid w:val="000C54FC"/>
    <w:rsid w:val="000D04D1"/>
    <w:rsid w:val="000D0A2D"/>
    <w:rsid w:val="000D68BF"/>
    <w:rsid w:val="000D7B78"/>
    <w:rsid w:val="000E0BA8"/>
    <w:rsid w:val="000E1323"/>
    <w:rsid w:val="000E324E"/>
    <w:rsid w:val="000E4090"/>
    <w:rsid w:val="000E4258"/>
    <w:rsid w:val="000E55BF"/>
    <w:rsid w:val="000E644E"/>
    <w:rsid w:val="000E6884"/>
    <w:rsid w:val="000E7643"/>
    <w:rsid w:val="000E7FA7"/>
    <w:rsid w:val="000F0F1A"/>
    <w:rsid w:val="000F35B2"/>
    <w:rsid w:val="000F58F8"/>
    <w:rsid w:val="000F5C83"/>
    <w:rsid w:val="00101C09"/>
    <w:rsid w:val="00103015"/>
    <w:rsid w:val="001041B8"/>
    <w:rsid w:val="00105247"/>
    <w:rsid w:val="00105770"/>
    <w:rsid w:val="0011527F"/>
    <w:rsid w:val="0012467C"/>
    <w:rsid w:val="00126C19"/>
    <w:rsid w:val="00127579"/>
    <w:rsid w:val="00127A4C"/>
    <w:rsid w:val="00133E3E"/>
    <w:rsid w:val="00135B58"/>
    <w:rsid w:val="001372FA"/>
    <w:rsid w:val="00137B84"/>
    <w:rsid w:val="00140C60"/>
    <w:rsid w:val="001411E8"/>
    <w:rsid w:val="0014127F"/>
    <w:rsid w:val="00146C17"/>
    <w:rsid w:val="00147330"/>
    <w:rsid w:val="00151D2A"/>
    <w:rsid w:val="00152025"/>
    <w:rsid w:val="00153BC0"/>
    <w:rsid w:val="001559BC"/>
    <w:rsid w:val="00157179"/>
    <w:rsid w:val="00157771"/>
    <w:rsid w:val="00163382"/>
    <w:rsid w:val="00163806"/>
    <w:rsid w:val="00163EFC"/>
    <w:rsid w:val="0017297F"/>
    <w:rsid w:val="001738B6"/>
    <w:rsid w:val="00176C71"/>
    <w:rsid w:val="00184739"/>
    <w:rsid w:val="00191576"/>
    <w:rsid w:val="001919D3"/>
    <w:rsid w:val="00191CD5"/>
    <w:rsid w:val="001926F8"/>
    <w:rsid w:val="00194268"/>
    <w:rsid w:val="00194343"/>
    <w:rsid w:val="0019612B"/>
    <w:rsid w:val="001963A3"/>
    <w:rsid w:val="00197548"/>
    <w:rsid w:val="001A6201"/>
    <w:rsid w:val="001A73E3"/>
    <w:rsid w:val="001A7E51"/>
    <w:rsid w:val="001B18BB"/>
    <w:rsid w:val="001B396C"/>
    <w:rsid w:val="001B73EB"/>
    <w:rsid w:val="001C1EC5"/>
    <w:rsid w:val="001C25F2"/>
    <w:rsid w:val="001C370C"/>
    <w:rsid w:val="001C55FD"/>
    <w:rsid w:val="001C614D"/>
    <w:rsid w:val="001D058C"/>
    <w:rsid w:val="001D210B"/>
    <w:rsid w:val="001E047C"/>
    <w:rsid w:val="001E33F2"/>
    <w:rsid w:val="001E3C75"/>
    <w:rsid w:val="001E4B00"/>
    <w:rsid w:val="001E7740"/>
    <w:rsid w:val="001F1778"/>
    <w:rsid w:val="001F356D"/>
    <w:rsid w:val="002006E5"/>
    <w:rsid w:val="0020325B"/>
    <w:rsid w:val="00204188"/>
    <w:rsid w:val="0020426C"/>
    <w:rsid w:val="00220428"/>
    <w:rsid w:val="0023416B"/>
    <w:rsid w:val="00241CB1"/>
    <w:rsid w:val="0024413C"/>
    <w:rsid w:val="002465DC"/>
    <w:rsid w:val="00247326"/>
    <w:rsid w:val="00247DF4"/>
    <w:rsid w:val="002520DA"/>
    <w:rsid w:val="00257DC6"/>
    <w:rsid w:val="00261D97"/>
    <w:rsid w:val="00274296"/>
    <w:rsid w:val="00275B47"/>
    <w:rsid w:val="002834A3"/>
    <w:rsid w:val="00290EC6"/>
    <w:rsid w:val="002918A5"/>
    <w:rsid w:val="00291989"/>
    <w:rsid w:val="00292C0A"/>
    <w:rsid w:val="002939C0"/>
    <w:rsid w:val="002A05F3"/>
    <w:rsid w:val="002A3A15"/>
    <w:rsid w:val="002B416F"/>
    <w:rsid w:val="002C39CB"/>
    <w:rsid w:val="002C4092"/>
    <w:rsid w:val="002C61BD"/>
    <w:rsid w:val="002D01B4"/>
    <w:rsid w:val="002D2BC1"/>
    <w:rsid w:val="002D5F6D"/>
    <w:rsid w:val="002D6F3B"/>
    <w:rsid w:val="002E1DBC"/>
    <w:rsid w:val="002E47BF"/>
    <w:rsid w:val="002E480C"/>
    <w:rsid w:val="00300C1E"/>
    <w:rsid w:val="003024D1"/>
    <w:rsid w:val="003027EF"/>
    <w:rsid w:val="0030454F"/>
    <w:rsid w:val="00311377"/>
    <w:rsid w:val="0031775E"/>
    <w:rsid w:val="00322258"/>
    <w:rsid w:val="00322437"/>
    <w:rsid w:val="0032602C"/>
    <w:rsid w:val="0032664A"/>
    <w:rsid w:val="00326BF5"/>
    <w:rsid w:val="00335901"/>
    <w:rsid w:val="00336E51"/>
    <w:rsid w:val="00337481"/>
    <w:rsid w:val="00337CA4"/>
    <w:rsid w:val="00341077"/>
    <w:rsid w:val="003412B0"/>
    <w:rsid w:val="00341E22"/>
    <w:rsid w:val="00343035"/>
    <w:rsid w:val="00345C79"/>
    <w:rsid w:val="0034761F"/>
    <w:rsid w:val="00350BD3"/>
    <w:rsid w:val="00353E63"/>
    <w:rsid w:val="00355204"/>
    <w:rsid w:val="00356E59"/>
    <w:rsid w:val="00360C53"/>
    <w:rsid w:val="003613C8"/>
    <w:rsid w:val="00361BE0"/>
    <w:rsid w:val="003635F9"/>
    <w:rsid w:val="0036727A"/>
    <w:rsid w:val="00370163"/>
    <w:rsid w:val="00370225"/>
    <w:rsid w:val="00370BC0"/>
    <w:rsid w:val="00383B1D"/>
    <w:rsid w:val="00385855"/>
    <w:rsid w:val="00393395"/>
    <w:rsid w:val="00393653"/>
    <w:rsid w:val="003944B7"/>
    <w:rsid w:val="003952D7"/>
    <w:rsid w:val="003A368D"/>
    <w:rsid w:val="003A6B8E"/>
    <w:rsid w:val="003B017B"/>
    <w:rsid w:val="003B1BF4"/>
    <w:rsid w:val="003B2B7C"/>
    <w:rsid w:val="003B2CB1"/>
    <w:rsid w:val="003B338E"/>
    <w:rsid w:val="003C1DAB"/>
    <w:rsid w:val="003C503D"/>
    <w:rsid w:val="003D1A00"/>
    <w:rsid w:val="003D57EF"/>
    <w:rsid w:val="003D7FFA"/>
    <w:rsid w:val="003E389C"/>
    <w:rsid w:val="003E4A41"/>
    <w:rsid w:val="003E50C8"/>
    <w:rsid w:val="003F1E31"/>
    <w:rsid w:val="003F1F2A"/>
    <w:rsid w:val="003F2BCE"/>
    <w:rsid w:val="003F5E9A"/>
    <w:rsid w:val="003F67ED"/>
    <w:rsid w:val="004027A9"/>
    <w:rsid w:val="0040359D"/>
    <w:rsid w:val="004037A6"/>
    <w:rsid w:val="00406B50"/>
    <w:rsid w:val="00412925"/>
    <w:rsid w:val="00412FED"/>
    <w:rsid w:val="004144B4"/>
    <w:rsid w:val="00415A40"/>
    <w:rsid w:val="00416F6D"/>
    <w:rsid w:val="0041724C"/>
    <w:rsid w:val="00417D1A"/>
    <w:rsid w:val="00420A26"/>
    <w:rsid w:val="00423FB8"/>
    <w:rsid w:val="0042471F"/>
    <w:rsid w:val="004306CB"/>
    <w:rsid w:val="00432E2F"/>
    <w:rsid w:val="00433168"/>
    <w:rsid w:val="004351F3"/>
    <w:rsid w:val="0043637D"/>
    <w:rsid w:val="00436597"/>
    <w:rsid w:val="0044012D"/>
    <w:rsid w:val="00440506"/>
    <w:rsid w:val="00443303"/>
    <w:rsid w:val="00443D5C"/>
    <w:rsid w:val="00444F90"/>
    <w:rsid w:val="004454CF"/>
    <w:rsid w:val="0044575B"/>
    <w:rsid w:val="004512C0"/>
    <w:rsid w:val="004543BA"/>
    <w:rsid w:val="00454B85"/>
    <w:rsid w:val="00455D7C"/>
    <w:rsid w:val="00455E15"/>
    <w:rsid w:val="00465F90"/>
    <w:rsid w:val="00470BF1"/>
    <w:rsid w:val="00472BAF"/>
    <w:rsid w:val="004734CE"/>
    <w:rsid w:val="004747B6"/>
    <w:rsid w:val="0047702A"/>
    <w:rsid w:val="004779AF"/>
    <w:rsid w:val="00480C38"/>
    <w:rsid w:val="00481BCD"/>
    <w:rsid w:val="00482534"/>
    <w:rsid w:val="004836A0"/>
    <w:rsid w:val="0048394C"/>
    <w:rsid w:val="00484915"/>
    <w:rsid w:val="0048683F"/>
    <w:rsid w:val="00486957"/>
    <w:rsid w:val="00486DAB"/>
    <w:rsid w:val="0049155B"/>
    <w:rsid w:val="00493D58"/>
    <w:rsid w:val="0049632F"/>
    <w:rsid w:val="004A589D"/>
    <w:rsid w:val="004A5D65"/>
    <w:rsid w:val="004B04F6"/>
    <w:rsid w:val="004B1049"/>
    <w:rsid w:val="004B1CD3"/>
    <w:rsid w:val="004B39D0"/>
    <w:rsid w:val="004B3EC5"/>
    <w:rsid w:val="004B4C2E"/>
    <w:rsid w:val="004B54ED"/>
    <w:rsid w:val="004C25E1"/>
    <w:rsid w:val="004C4F41"/>
    <w:rsid w:val="004C5B76"/>
    <w:rsid w:val="004C7072"/>
    <w:rsid w:val="004C733A"/>
    <w:rsid w:val="004C7E62"/>
    <w:rsid w:val="004D0E80"/>
    <w:rsid w:val="004D44BC"/>
    <w:rsid w:val="004D53FF"/>
    <w:rsid w:val="004E108D"/>
    <w:rsid w:val="004E5F8F"/>
    <w:rsid w:val="004E5FB5"/>
    <w:rsid w:val="004F3B4D"/>
    <w:rsid w:val="004F4896"/>
    <w:rsid w:val="004F62E8"/>
    <w:rsid w:val="005000C2"/>
    <w:rsid w:val="00505D3F"/>
    <w:rsid w:val="00510B03"/>
    <w:rsid w:val="00512150"/>
    <w:rsid w:val="005123C4"/>
    <w:rsid w:val="00512718"/>
    <w:rsid w:val="00515255"/>
    <w:rsid w:val="0051617E"/>
    <w:rsid w:val="00516202"/>
    <w:rsid w:val="00517B49"/>
    <w:rsid w:val="005225CC"/>
    <w:rsid w:val="00527CA5"/>
    <w:rsid w:val="00530C9B"/>
    <w:rsid w:val="00533048"/>
    <w:rsid w:val="00541231"/>
    <w:rsid w:val="00541C41"/>
    <w:rsid w:val="00541E8B"/>
    <w:rsid w:val="00543786"/>
    <w:rsid w:val="005441EE"/>
    <w:rsid w:val="00544E17"/>
    <w:rsid w:val="005462DC"/>
    <w:rsid w:val="00555024"/>
    <w:rsid w:val="0055547B"/>
    <w:rsid w:val="0055600A"/>
    <w:rsid w:val="00556C58"/>
    <w:rsid w:val="00557AF3"/>
    <w:rsid w:val="005630AD"/>
    <w:rsid w:val="00571603"/>
    <w:rsid w:val="0057273C"/>
    <w:rsid w:val="00572C87"/>
    <w:rsid w:val="005733FA"/>
    <w:rsid w:val="00574A20"/>
    <w:rsid w:val="005764B0"/>
    <w:rsid w:val="00577C5F"/>
    <w:rsid w:val="00580649"/>
    <w:rsid w:val="00580B8B"/>
    <w:rsid w:val="005826B7"/>
    <w:rsid w:val="0059267A"/>
    <w:rsid w:val="005934C4"/>
    <w:rsid w:val="00593D6E"/>
    <w:rsid w:val="005956E1"/>
    <w:rsid w:val="00595D5E"/>
    <w:rsid w:val="00596272"/>
    <w:rsid w:val="00596A8B"/>
    <w:rsid w:val="005A35A4"/>
    <w:rsid w:val="005A39CF"/>
    <w:rsid w:val="005A4B70"/>
    <w:rsid w:val="005A5054"/>
    <w:rsid w:val="005B297A"/>
    <w:rsid w:val="005C0E17"/>
    <w:rsid w:val="005C2C79"/>
    <w:rsid w:val="005C6B52"/>
    <w:rsid w:val="005D07EA"/>
    <w:rsid w:val="005D10E0"/>
    <w:rsid w:val="005D3B10"/>
    <w:rsid w:val="005D5070"/>
    <w:rsid w:val="005D63DB"/>
    <w:rsid w:val="005D74C9"/>
    <w:rsid w:val="005D7899"/>
    <w:rsid w:val="005D79BE"/>
    <w:rsid w:val="005E04CF"/>
    <w:rsid w:val="005E0B38"/>
    <w:rsid w:val="005F0018"/>
    <w:rsid w:val="005F39A3"/>
    <w:rsid w:val="005F49C6"/>
    <w:rsid w:val="005F4B63"/>
    <w:rsid w:val="005F6487"/>
    <w:rsid w:val="005F6B0A"/>
    <w:rsid w:val="006004D6"/>
    <w:rsid w:val="0060202D"/>
    <w:rsid w:val="00604342"/>
    <w:rsid w:val="00604C18"/>
    <w:rsid w:val="00605763"/>
    <w:rsid w:val="00611973"/>
    <w:rsid w:val="00615456"/>
    <w:rsid w:val="00615EB0"/>
    <w:rsid w:val="00621649"/>
    <w:rsid w:val="00622C03"/>
    <w:rsid w:val="00624F0A"/>
    <w:rsid w:val="00625B8E"/>
    <w:rsid w:val="0062780D"/>
    <w:rsid w:val="00631292"/>
    <w:rsid w:val="00632BC2"/>
    <w:rsid w:val="00633C53"/>
    <w:rsid w:val="006350AF"/>
    <w:rsid w:val="006360C9"/>
    <w:rsid w:val="00636378"/>
    <w:rsid w:val="00636A85"/>
    <w:rsid w:val="006428B0"/>
    <w:rsid w:val="00642C24"/>
    <w:rsid w:val="00651BD5"/>
    <w:rsid w:val="00651E34"/>
    <w:rsid w:val="006543DE"/>
    <w:rsid w:val="00656873"/>
    <w:rsid w:val="00657D35"/>
    <w:rsid w:val="00662334"/>
    <w:rsid w:val="006627EC"/>
    <w:rsid w:val="00663450"/>
    <w:rsid w:val="00663C64"/>
    <w:rsid w:val="006654B4"/>
    <w:rsid w:val="00670816"/>
    <w:rsid w:val="00671072"/>
    <w:rsid w:val="00671BA0"/>
    <w:rsid w:val="00673A67"/>
    <w:rsid w:val="00673BF9"/>
    <w:rsid w:val="00685A35"/>
    <w:rsid w:val="00692158"/>
    <w:rsid w:val="0069306F"/>
    <w:rsid w:val="00693FFC"/>
    <w:rsid w:val="006A00E1"/>
    <w:rsid w:val="006A4080"/>
    <w:rsid w:val="006A4B16"/>
    <w:rsid w:val="006A58ED"/>
    <w:rsid w:val="006A6EBC"/>
    <w:rsid w:val="006B3716"/>
    <w:rsid w:val="006B4744"/>
    <w:rsid w:val="006B4A81"/>
    <w:rsid w:val="006B56B8"/>
    <w:rsid w:val="006B74D9"/>
    <w:rsid w:val="006C1CD4"/>
    <w:rsid w:val="006C2FF9"/>
    <w:rsid w:val="006C7A29"/>
    <w:rsid w:val="006D12E9"/>
    <w:rsid w:val="006D1BA5"/>
    <w:rsid w:val="006D5542"/>
    <w:rsid w:val="006D6096"/>
    <w:rsid w:val="006D719C"/>
    <w:rsid w:val="006D7C6B"/>
    <w:rsid w:val="006E418D"/>
    <w:rsid w:val="006E44E1"/>
    <w:rsid w:val="006E5074"/>
    <w:rsid w:val="006F2366"/>
    <w:rsid w:val="006F32D0"/>
    <w:rsid w:val="006F348B"/>
    <w:rsid w:val="006F5461"/>
    <w:rsid w:val="006F5F25"/>
    <w:rsid w:val="006F662A"/>
    <w:rsid w:val="006F7F6B"/>
    <w:rsid w:val="00702302"/>
    <w:rsid w:val="007119D7"/>
    <w:rsid w:val="007166C8"/>
    <w:rsid w:val="007167DA"/>
    <w:rsid w:val="007169C6"/>
    <w:rsid w:val="00721202"/>
    <w:rsid w:val="00721721"/>
    <w:rsid w:val="0072436D"/>
    <w:rsid w:val="00724838"/>
    <w:rsid w:val="00724C58"/>
    <w:rsid w:val="007265FC"/>
    <w:rsid w:val="00726EFB"/>
    <w:rsid w:val="00730A2D"/>
    <w:rsid w:val="00730C4F"/>
    <w:rsid w:val="007322A2"/>
    <w:rsid w:val="00744478"/>
    <w:rsid w:val="00745248"/>
    <w:rsid w:val="00751F5B"/>
    <w:rsid w:val="00752E40"/>
    <w:rsid w:val="0076288E"/>
    <w:rsid w:val="00762983"/>
    <w:rsid w:val="00764747"/>
    <w:rsid w:val="00766AE5"/>
    <w:rsid w:val="00771B28"/>
    <w:rsid w:val="00774BAE"/>
    <w:rsid w:val="007754EA"/>
    <w:rsid w:val="00776BD3"/>
    <w:rsid w:val="007771B1"/>
    <w:rsid w:val="0078048C"/>
    <w:rsid w:val="00781C0B"/>
    <w:rsid w:val="007844F8"/>
    <w:rsid w:val="00786A95"/>
    <w:rsid w:val="00786E77"/>
    <w:rsid w:val="00787BF7"/>
    <w:rsid w:val="00787D9F"/>
    <w:rsid w:val="007907C5"/>
    <w:rsid w:val="00790F4B"/>
    <w:rsid w:val="00795138"/>
    <w:rsid w:val="007975A3"/>
    <w:rsid w:val="007A5A5E"/>
    <w:rsid w:val="007A6958"/>
    <w:rsid w:val="007B1EFD"/>
    <w:rsid w:val="007B2562"/>
    <w:rsid w:val="007B5BDD"/>
    <w:rsid w:val="007B6231"/>
    <w:rsid w:val="007B7D3A"/>
    <w:rsid w:val="007C0805"/>
    <w:rsid w:val="007C1C2B"/>
    <w:rsid w:val="007C74C4"/>
    <w:rsid w:val="007C7A65"/>
    <w:rsid w:val="007D06AA"/>
    <w:rsid w:val="007D0EBD"/>
    <w:rsid w:val="007D201F"/>
    <w:rsid w:val="007D328F"/>
    <w:rsid w:val="007D517B"/>
    <w:rsid w:val="007D7AAB"/>
    <w:rsid w:val="007D7B3D"/>
    <w:rsid w:val="007E34C4"/>
    <w:rsid w:val="007E3A64"/>
    <w:rsid w:val="007E6403"/>
    <w:rsid w:val="007E797B"/>
    <w:rsid w:val="007E7D21"/>
    <w:rsid w:val="007F22E3"/>
    <w:rsid w:val="007F254E"/>
    <w:rsid w:val="007F451E"/>
    <w:rsid w:val="007F505A"/>
    <w:rsid w:val="008003C4"/>
    <w:rsid w:val="00800FB1"/>
    <w:rsid w:val="0080122C"/>
    <w:rsid w:val="00801C84"/>
    <w:rsid w:val="00801F34"/>
    <w:rsid w:val="00807AC5"/>
    <w:rsid w:val="00813961"/>
    <w:rsid w:val="00814C59"/>
    <w:rsid w:val="0081686C"/>
    <w:rsid w:val="00821B6D"/>
    <w:rsid w:val="00823E93"/>
    <w:rsid w:val="00824836"/>
    <w:rsid w:val="008253D9"/>
    <w:rsid w:val="008278AE"/>
    <w:rsid w:val="00830212"/>
    <w:rsid w:val="008346E8"/>
    <w:rsid w:val="00834829"/>
    <w:rsid w:val="00835DCA"/>
    <w:rsid w:val="00843F5D"/>
    <w:rsid w:val="00845C11"/>
    <w:rsid w:val="00846302"/>
    <w:rsid w:val="00846558"/>
    <w:rsid w:val="008479CB"/>
    <w:rsid w:val="008501F5"/>
    <w:rsid w:val="00850C24"/>
    <w:rsid w:val="0085189A"/>
    <w:rsid w:val="0085678F"/>
    <w:rsid w:val="0085775F"/>
    <w:rsid w:val="008617EC"/>
    <w:rsid w:val="008636FC"/>
    <w:rsid w:val="00865989"/>
    <w:rsid w:val="00870683"/>
    <w:rsid w:val="0087352D"/>
    <w:rsid w:val="00874F3D"/>
    <w:rsid w:val="00875800"/>
    <w:rsid w:val="00880EF2"/>
    <w:rsid w:val="00886C12"/>
    <w:rsid w:val="00890151"/>
    <w:rsid w:val="0089572E"/>
    <w:rsid w:val="008A15B9"/>
    <w:rsid w:val="008A15DF"/>
    <w:rsid w:val="008A2EA3"/>
    <w:rsid w:val="008A6DEF"/>
    <w:rsid w:val="008B62FF"/>
    <w:rsid w:val="008B68E7"/>
    <w:rsid w:val="008C113C"/>
    <w:rsid w:val="008C5311"/>
    <w:rsid w:val="008C700C"/>
    <w:rsid w:val="008C705C"/>
    <w:rsid w:val="008C7972"/>
    <w:rsid w:val="008C7F2F"/>
    <w:rsid w:val="008D4D67"/>
    <w:rsid w:val="008E141A"/>
    <w:rsid w:val="008E4F15"/>
    <w:rsid w:val="008F2AAF"/>
    <w:rsid w:val="008F2AD9"/>
    <w:rsid w:val="008F31C0"/>
    <w:rsid w:val="008F373D"/>
    <w:rsid w:val="008F4E0C"/>
    <w:rsid w:val="008F52DD"/>
    <w:rsid w:val="008F6BD9"/>
    <w:rsid w:val="00904C01"/>
    <w:rsid w:val="00906F52"/>
    <w:rsid w:val="009071A7"/>
    <w:rsid w:val="00911C9C"/>
    <w:rsid w:val="00912B7D"/>
    <w:rsid w:val="009135C4"/>
    <w:rsid w:val="00915DAC"/>
    <w:rsid w:val="00920A87"/>
    <w:rsid w:val="009234A5"/>
    <w:rsid w:val="00923858"/>
    <w:rsid w:val="0092493F"/>
    <w:rsid w:val="00934AEA"/>
    <w:rsid w:val="0093752F"/>
    <w:rsid w:val="009402D5"/>
    <w:rsid w:val="009409CC"/>
    <w:rsid w:val="00941CDF"/>
    <w:rsid w:val="00947EF4"/>
    <w:rsid w:val="00950004"/>
    <w:rsid w:val="0095080F"/>
    <w:rsid w:val="00951866"/>
    <w:rsid w:val="00951AC0"/>
    <w:rsid w:val="00955AF3"/>
    <w:rsid w:val="00955B8E"/>
    <w:rsid w:val="00956594"/>
    <w:rsid w:val="00961327"/>
    <w:rsid w:val="009617F6"/>
    <w:rsid w:val="00961C32"/>
    <w:rsid w:val="0096649E"/>
    <w:rsid w:val="00967827"/>
    <w:rsid w:val="00970AA2"/>
    <w:rsid w:val="00974462"/>
    <w:rsid w:val="009751E1"/>
    <w:rsid w:val="00980D84"/>
    <w:rsid w:val="00981110"/>
    <w:rsid w:val="00981761"/>
    <w:rsid w:val="00983998"/>
    <w:rsid w:val="00984ECF"/>
    <w:rsid w:val="009856D0"/>
    <w:rsid w:val="00987A9C"/>
    <w:rsid w:val="00993B46"/>
    <w:rsid w:val="0099532A"/>
    <w:rsid w:val="00996595"/>
    <w:rsid w:val="00997C52"/>
    <w:rsid w:val="009A0D83"/>
    <w:rsid w:val="009A4A7A"/>
    <w:rsid w:val="009A614E"/>
    <w:rsid w:val="009B2682"/>
    <w:rsid w:val="009B2702"/>
    <w:rsid w:val="009B2813"/>
    <w:rsid w:val="009B2E79"/>
    <w:rsid w:val="009B4BBF"/>
    <w:rsid w:val="009C2FEC"/>
    <w:rsid w:val="009C3899"/>
    <w:rsid w:val="009D1B99"/>
    <w:rsid w:val="009D26E1"/>
    <w:rsid w:val="009D6121"/>
    <w:rsid w:val="009D7D7E"/>
    <w:rsid w:val="009E2156"/>
    <w:rsid w:val="009E5E8A"/>
    <w:rsid w:val="009F3FA0"/>
    <w:rsid w:val="00A00C77"/>
    <w:rsid w:val="00A04CE8"/>
    <w:rsid w:val="00A072E3"/>
    <w:rsid w:val="00A14A1C"/>
    <w:rsid w:val="00A201A7"/>
    <w:rsid w:val="00A24D84"/>
    <w:rsid w:val="00A264C4"/>
    <w:rsid w:val="00A33D01"/>
    <w:rsid w:val="00A345F9"/>
    <w:rsid w:val="00A373CF"/>
    <w:rsid w:val="00A37F1D"/>
    <w:rsid w:val="00A37FA9"/>
    <w:rsid w:val="00A4630B"/>
    <w:rsid w:val="00A4630C"/>
    <w:rsid w:val="00A51285"/>
    <w:rsid w:val="00A54569"/>
    <w:rsid w:val="00A55833"/>
    <w:rsid w:val="00A60EDD"/>
    <w:rsid w:val="00A63375"/>
    <w:rsid w:val="00A64241"/>
    <w:rsid w:val="00A64706"/>
    <w:rsid w:val="00A70017"/>
    <w:rsid w:val="00A71427"/>
    <w:rsid w:val="00A71D08"/>
    <w:rsid w:val="00A722D0"/>
    <w:rsid w:val="00A723FA"/>
    <w:rsid w:val="00A742A3"/>
    <w:rsid w:val="00A748E7"/>
    <w:rsid w:val="00A75998"/>
    <w:rsid w:val="00A765B6"/>
    <w:rsid w:val="00A81194"/>
    <w:rsid w:val="00A836CB"/>
    <w:rsid w:val="00A85B06"/>
    <w:rsid w:val="00A87B06"/>
    <w:rsid w:val="00A90F6A"/>
    <w:rsid w:val="00A9520B"/>
    <w:rsid w:val="00A95EF4"/>
    <w:rsid w:val="00AA3622"/>
    <w:rsid w:val="00AA5FC6"/>
    <w:rsid w:val="00AB042F"/>
    <w:rsid w:val="00AB0A81"/>
    <w:rsid w:val="00AB3BC3"/>
    <w:rsid w:val="00AB4859"/>
    <w:rsid w:val="00AB6539"/>
    <w:rsid w:val="00AB7814"/>
    <w:rsid w:val="00AD2655"/>
    <w:rsid w:val="00AD377C"/>
    <w:rsid w:val="00AD45B1"/>
    <w:rsid w:val="00AD74CA"/>
    <w:rsid w:val="00AE362A"/>
    <w:rsid w:val="00AF4C98"/>
    <w:rsid w:val="00AF55AA"/>
    <w:rsid w:val="00AF5CEB"/>
    <w:rsid w:val="00AF7BE7"/>
    <w:rsid w:val="00B06D0A"/>
    <w:rsid w:val="00B10043"/>
    <w:rsid w:val="00B10E8A"/>
    <w:rsid w:val="00B118F5"/>
    <w:rsid w:val="00B11D02"/>
    <w:rsid w:val="00B14A90"/>
    <w:rsid w:val="00B23E2E"/>
    <w:rsid w:val="00B308D3"/>
    <w:rsid w:val="00B30938"/>
    <w:rsid w:val="00B30C1C"/>
    <w:rsid w:val="00B31695"/>
    <w:rsid w:val="00B31D4C"/>
    <w:rsid w:val="00B327A0"/>
    <w:rsid w:val="00B3339F"/>
    <w:rsid w:val="00B40B27"/>
    <w:rsid w:val="00B413EE"/>
    <w:rsid w:val="00B41435"/>
    <w:rsid w:val="00B4270D"/>
    <w:rsid w:val="00B43B75"/>
    <w:rsid w:val="00B47700"/>
    <w:rsid w:val="00B52B83"/>
    <w:rsid w:val="00B53FF0"/>
    <w:rsid w:val="00B546A2"/>
    <w:rsid w:val="00B548EA"/>
    <w:rsid w:val="00B60404"/>
    <w:rsid w:val="00B6307D"/>
    <w:rsid w:val="00B64979"/>
    <w:rsid w:val="00B6639E"/>
    <w:rsid w:val="00B8401D"/>
    <w:rsid w:val="00B843DC"/>
    <w:rsid w:val="00B85470"/>
    <w:rsid w:val="00B86212"/>
    <w:rsid w:val="00B912F6"/>
    <w:rsid w:val="00B93168"/>
    <w:rsid w:val="00B94080"/>
    <w:rsid w:val="00B947A1"/>
    <w:rsid w:val="00B95531"/>
    <w:rsid w:val="00B95CA6"/>
    <w:rsid w:val="00B97884"/>
    <w:rsid w:val="00BA3A4A"/>
    <w:rsid w:val="00BB0DD9"/>
    <w:rsid w:val="00BB1142"/>
    <w:rsid w:val="00BB206D"/>
    <w:rsid w:val="00BB360D"/>
    <w:rsid w:val="00BB3ECB"/>
    <w:rsid w:val="00BB5FCB"/>
    <w:rsid w:val="00BB7ACF"/>
    <w:rsid w:val="00BC12C8"/>
    <w:rsid w:val="00BC2B35"/>
    <w:rsid w:val="00BC3079"/>
    <w:rsid w:val="00BC54C7"/>
    <w:rsid w:val="00BC5D29"/>
    <w:rsid w:val="00BD12E6"/>
    <w:rsid w:val="00BD13E5"/>
    <w:rsid w:val="00BD1A13"/>
    <w:rsid w:val="00BD1CD6"/>
    <w:rsid w:val="00BD2B5C"/>
    <w:rsid w:val="00BD52E0"/>
    <w:rsid w:val="00BD7BDF"/>
    <w:rsid w:val="00BE2260"/>
    <w:rsid w:val="00BE343B"/>
    <w:rsid w:val="00BE384B"/>
    <w:rsid w:val="00BE42AC"/>
    <w:rsid w:val="00BE6A43"/>
    <w:rsid w:val="00BE6E2E"/>
    <w:rsid w:val="00BF0729"/>
    <w:rsid w:val="00BF0C27"/>
    <w:rsid w:val="00BF1292"/>
    <w:rsid w:val="00BF4476"/>
    <w:rsid w:val="00BF49BD"/>
    <w:rsid w:val="00BF6490"/>
    <w:rsid w:val="00BF7357"/>
    <w:rsid w:val="00BF76D5"/>
    <w:rsid w:val="00BF7E4F"/>
    <w:rsid w:val="00C03751"/>
    <w:rsid w:val="00C046AB"/>
    <w:rsid w:val="00C10E95"/>
    <w:rsid w:val="00C117E8"/>
    <w:rsid w:val="00C12F77"/>
    <w:rsid w:val="00C130A7"/>
    <w:rsid w:val="00C15389"/>
    <w:rsid w:val="00C17F7C"/>
    <w:rsid w:val="00C22695"/>
    <w:rsid w:val="00C227E6"/>
    <w:rsid w:val="00C22B6F"/>
    <w:rsid w:val="00C2613E"/>
    <w:rsid w:val="00C26279"/>
    <w:rsid w:val="00C27E6A"/>
    <w:rsid w:val="00C30885"/>
    <w:rsid w:val="00C32881"/>
    <w:rsid w:val="00C35F7A"/>
    <w:rsid w:val="00C36420"/>
    <w:rsid w:val="00C3655A"/>
    <w:rsid w:val="00C37A10"/>
    <w:rsid w:val="00C40C70"/>
    <w:rsid w:val="00C41915"/>
    <w:rsid w:val="00C42032"/>
    <w:rsid w:val="00C44165"/>
    <w:rsid w:val="00C44903"/>
    <w:rsid w:val="00C47785"/>
    <w:rsid w:val="00C51D42"/>
    <w:rsid w:val="00C57272"/>
    <w:rsid w:val="00C60D77"/>
    <w:rsid w:val="00C60DD0"/>
    <w:rsid w:val="00C62045"/>
    <w:rsid w:val="00C656C6"/>
    <w:rsid w:val="00C65F6B"/>
    <w:rsid w:val="00C710B6"/>
    <w:rsid w:val="00C74C31"/>
    <w:rsid w:val="00C752EA"/>
    <w:rsid w:val="00C812F5"/>
    <w:rsid w:val="00C85C10"/>
    <w:rsid w:val="00C87062"/>
    <w:rsid w:val="00C97303"/>
    <w:rsid w:val="00C97983"/>
    <w:rsid w:val="00C97C71"/>
    <w:rsid w:val="00CA0665"/>
    <w:rsid w:val="00CA1DE7"/>
    <w:rsid w:val="00CA4743"/>
    <w:rsid w:val="00CA52D5"/>
    <w:rsid w:val="00CA6200"/>
    <w:rsid w:val="00CB050E"/>
    <w:rsid w:val="00CB121B"/>
    <w:rsid w:val="00CB3C64"/>
    <w:rsid w:val="00CB5360"/>
    <w:rsid w:val="00CB7014"/>
    <w:rsid w:val="00CC1ED9"/>
    <w:rsid w:val="00CC521E"/>
    <w:rsid w:val="00CC5736"/>
    <w:rsid w:val="00CC7A8B"/>
    <w:rsid w:val="00CD341B"/>
    <w:rsid w:val="00CD410A"/>
    <w:rsid w:val="00CD42DE"/>
    <w:rsid w:val="00CD7973"/>
    <w:rsid w:val="00CE1C56"/>
    <w:rsid w:val="00CE6D02"/>
    <w:rsid w:val="00CF1722"/>
    <w:rsid w:val="00CF1E8D"/>
    <w:rsid w:val="00CF2009"/>
    <w:rsid w:val="00CF6357"/>
    <w:rsid w:val="00CF6D29"/>
    <w:rsid w:val="00CF75F6"/>
    <w:rsid w:val="00CF7B73"/>
    <w:rsid w:val="00D020F6"/>
    <w:rsid w:val="00D057F2"/>
    <w:rsid w:val="00D05C72"/>
    <w:rsid w:val="00D068BF"/>
    <w:rsid w:val="00D07979"/>
    <w:rsid w:val="00D1290B"/>
    <w:rsid w:val="00D16B83"/>
    <w:rsid w:val="00D203FB"/>
    <w:rsid w:val="00D20AD4"/>
    <w:rsid w:val="00D2231D"/>
    <w:rsid w:val="00D2339A"/>
    <w:rsid w:val="00D242CE"/>
    <w:rsid w:val="00D25305"/>
    <w:rsid w:val="00D256F6"/>
    <w:rsid w:val="00D3269E"/>
    <w:rsid w:val="00D36BE8"/>
    <w:rsid w:val="00D3796E"/>
    <w:rsid w:val="00D41C96"/>
    <w:rsid w:val="00D42928"/>
    <w:rsid w:val="00D43088"/>
    <w:rsid w:val="00D439CF"/>
    <w:rsid w:val="00D45199"/>
    <w:rsid w:val="00D61F1B"/>
    <w:rsid w:val="00D6499F"/>
    <w:rsid w:val="00D6627F"/>
    <w:rsid w:val="00D672D6"/>
    <w:rsid w:val="00D67B53"/>
    <w:rsid w:val="00D67FE1"/>
    <w:rsid w:val="00D71DAF"/>
    <w:rsid w:val="00D732A6"/>
    <w:rsid w:val="00D74065"/>
    <w:rsid w:val="00D7437C"/>
    <w:rsid w:val="00D758F6"/>
    <w:rsid w:val="00D814E1"/>
    <w:rsid w:val="00D90C5C"/>
    <w:rsid w:val="00D90C8D"/>
    <w:rsid w:val="00D97046"/>
    <w:rsid w:val="00D97265"/>
    <w:rsid w:val="00DA07E7"/>
    <w:rsid w:val="00DA18DE"/>
    <w:rsid w:val="00DA2648"/>
    <w:rsid w:val="00DA4738"/>
    <w:rsid w:val="00DA60C0"/>
    <w:rsid w:val="00DA6E20"/>
    <w:rsid w:val="00DA71AE"/>
    <w:rsid w:val="00DA7A7D"/>
    <w:rsid w:val="00DB0642"/>
    <w:rsid w:val="00DB1108"/>
    <w:rsid w:val="00DB49B0"/>
    <w:rsid w:val="00DB6266"/>
    <w:rsid w:val="00DB6BE2"/>
    <w:rsid w:val="00DD276B"/>
    <w:rsid w:val="00DD67D7"/>
    <w:rsid w:val="00DE09CF"/>
    <w:rsid w:val="00DE0CDA"/>
    <w:rsid w:val="00DE349B"/>
    <w:rsid w:val="00DF0C49"/>
    <w:rsid w:val="00DF0F61"/>
    <w:rsid w:val="00DF521A"/>
    <w:rsid w:val="00DF56C3"/>
    <w:rsid w:val="00DF6841"/>
    <w:rsid w:val="00E03AB9"/>
    <w:rsid w:val="00E03F11"/>
    <w:rsid w:val="00E1092F"/>
    <w:rsid w:val="00E134C9"/>
    <w:rsid w:val="00E1481E"/>
    <w:rsid w:val="00E14CDF"/>
    <w:rsid w:val="00E17A9B"/>
    <w:rsid w:val="00E20FEA"/>
    <w:rsid w:val="00E25D9C"/>
    <w:rsid w:val="00E328B3"/>
    <w:rsid w:val="00E35D61"/>
    <w:rsid w:val="00E367E0"/>
    <w:rsid w:val="00E44678"/>
    <w:rsid w:val="00E458B0"/>
    <w:rsid w:val="00E4663F"/>
    <w:rsid w:val="00E51057"/>
    <w:rsid w:val="00E51E77"/>
    <w:rsid w:val="00E52979"/>
    <w:rsid w:val="00E54120"/>
    <w:rsid w:val="00E54B1E"/>
    <w:rsid w:val="00E61A8A"/>
    <w:rsid w:val="00E652C3"/>
    <w:rsid w:val="00E6715C"/>
    <w:rsid w:val="00E675EC"/>
    <w:rsid w:val="00E71752"/>
    <w:rsid w:val="00E71FB4"/>
    <w:rsid w:val="00E7204C"/>
    <w:rsid w:val="00E73E93"/>
    <w:rsid w:val="00E74D96"/>
    <w:rsid w:val="00E75233"/>
    <w:rsid w:val="00E76806"/>
    <w:rsid w:val="00E812F7"/>
    <w:rsid w:val="00E81B60"/>
    <w:rsid w:val="00E826AD"/>
    <w:rsid w:val="00E849A4"/>
    <w:rsid w:val="00E856EB"/>
    <w:rsid w:val="00E90E48"/>
    <w:rsid w:val="00E90EC7"/>
    <w:rsid w:val="00E92BEC"/>
    <w:rsid w:val="00EA15CF"/>
    <w:rsid w:val="00EA2948"/>
    <w:rsid w:val="00EA794F"/>
    <w:rsid w:val="00EB0BDE"/>
    <w:rsid w:val="00EB369A"/>
    <w:rsid w:val="00EB66FD"/>
    <w:rsid w:val="00EC1D11"/>
    <w:rsid w:val="00EC56E8"/>
    <w:rsid w:val="00EC67E5"/>
    <w:rsid w:val="00ED185C"/>
    <w:rsid w:val="00ED1C5C"/>
    <w:rsid w:val="00ED2995"/>
    <w:rsid w:val="00ED5206"/>
    <w:rsid w:val="00EE0121"/>
    <w:rsid w:val="00EE03B8"/>
    <w:rsid w:val="00EE4D89"/>
    <w:rsid w:val="00EF317A"/>
    <w:rsid w:val="00EF37CC"/>
    <w:rsid w:val="00EF3FDE"/>
    <w:rsid w:val="00EF3FFE"/>
    <w:rsid w:val="00EF5F52"/>
    <w:rsid w:val="00EF717E"/>
    <w:rsid w:val="00F008BC"/>
    <w:rsid w:val="00F011BF"/>
    <w:rsid w:val="00F0147B"/>
    <w:rsid w:val="00F042B8"/>
    <w:rsid w:val="00F05110"/>
    <w:rsid w:val="00F056DB"/>
    <w:rsid w:val="00F109AD"/>
    <w:rsid w:val="00F1628E"/>
    <w:rsid w:val="00F2163B"/>
    <w:rsid w:val="00F218EB"/>
    <w:rsid w:val="00F23F3A"/>
    <w:rsid w:val="00F40227"/>
    <w:rsid w:val="00F41574"/>
    <w:rsid w:val="00F43AE2"/>
    <w:rsid w:val="00F44EA4"/>
    <w:rsid w:val="00F503F2"/>
    <w:rsid w:val="00F55301"/>
    <w:rsid w:val="00F56E39"/>
    <w:rsid w:val="00F6576C"/>
    <w:rsid w:val="00F6672E"/>
    <w:rsid w:val="00F72E38"/>
    <w:rsid w:val="00F81399"/>
    <w:rsid w:val="00F86A1F"/>
    <w:rsid w:val="00F90B6D"/>
    <w:rsid w:val="00F90E48"/>
    <w:rsid w:val="00F910DF"/>
    <w:rsid w:val="00F91669"/>
    <w:rsid w:val="00F91749"/>
    <w:rsid w:val="00F918B1"/>
    <w:rsid w:val="00F96C4A"/>
    <w:rsid w:val="00F971EE"/>
    <w:rsid w:val="00FA303E"/>
    <w:rsid w:val="00FA413C"/>
    <w:rsid w:val="00FB1BD6"/>
    <w:rsid w:val="00FB2A1E"/>
    <w:rsid w:val="00FB43AF"/>
    <w:rsid w:val="00FB7150"/>
    <w:rsid w:val="00FC132D"/>
    <w:rsid w:val="00FC38AC"/>
    <w:rsid w:val="00FC52B2"/>
    <w:rsid w:val="00FC7882"/>
    <w:rsid w:val="00FD21CD"/>
    <w:rsid w:val="00FD3D98"/>
    <w:rsid w:val="00FD5296"/>
    <w:rsid w:val="00FD6004"/>
    <w:rsid w:val="00FE2785"/>
    <w:rsid w:val="00FE3ACA"/>
    <w:rsid w:val="00FE4ED8"/>
    <w:rsid w:val="00FE5294"/>
    <w:rsid w:val="00FF402F"/>
    <w:rsid w:val="00FF4311"/>
    <w:rsid w:val="00FF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36E98"/>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character" w:styleId="PlaceholderText">
    <w:name w:val="Placeholder Text"/>
    <w:basedOn w:val="DefaultParagraphFont"/>
    <w:uiPriority w:val="99"/>
    <w:semiHidden/>
    <w:rsid w:val="00137B84"/>
    <w:rPr>
      <w:color w:val="808080"/>
    </w:rPr>
  </w:style>
  <w:style w:type="paragraph" w:styleId="Subtitle">
    <w:name w:val="Subtitle"/>
    <w:basedOn w:val="Normal"/>
    <w:next w:val="Normal"/>
    <w:link w:val="SubtitleChar"/>
    <w:uiPriority w:val="11"/>
    <w:qFormat/>
    <w:rsid w:val="009409CC"/>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409CC"/>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970CD1-EA5E-4C2A-B40E-2FD3504D88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5.xml><?xml version="1.0" encoding="utf-8"?>
<ds:datastoreItem xmlns:ds="http://schemas.openxmlformats.org/officeDocument/2006/customXml" ds:itemID="{49774695-39ED-4DD9-9480-DED0EF4E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Jones, Molly (ACF)</cp:lastModifiedBy>
  <cp:revision>3</cp:revision>
  <cp:lastPrinted>2019-09-03T18:33:00Z</cp:lastPrinted>
  <dcterms:created xsi:type="dcterms:W3CDTF">2020-12-23T20:25:00Z</dcterms:created>
  <dcterms:modified xsi:type="dcterms:W3CDTF">2020-12-28T19:31:00Z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