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4B68" w:rsidRPr="00897BA9" w:rsidP="007D1B22" w14:paraId="7C2D4072" w14:textId="77777777">
      <w:pPr>
        <w:pStyle w:val="Heading2"/>
        <w:rPr>
          <w:color w:val="auto"/>
        </w:rPr>
      </w:pPr>
      <w:r w:rsidRPr="00897BA9">
        <w:rPr>
          <w:color w:val="auto"/>
        </w:rPr>
        <w:t>Summary of Laws authorizing the Children’s Bureau</w:t>
      </w:r>
    </w:p>
    <w:p w:rsidR="00D823F9" w:rsidRPr="00897BA9" w:rsidP="00D823F9" w14:paraId="6F0E5889" w14:textId="77777777">
      <w:pPr>
        <w:jc w:val="center"/>
        <w:rPr>
          <w:sz w:val="28"/>
          <w:szCs w:val="28"/>
        </w:rPr>
      </w:pPr>
    </w:p>
    <w:p w:rsidR="00D823F9" w:rsidRPr="00897BA9" w:rsidP="00D823F9" w14:paraId="14677B2E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Below is a summation from </w:t>
      </w:r>
      <w:r w:rsidRPr="00897BA9">
        <w:rPr>
          <w:sz w:val="24"/>
          <w:szCs w:val="24"/>
        </w:rPr>
        <w:t xml:space="preserve">27 laws </w:t>
      </w:r>
      <w:r w:rsidRPr="00897BA9">
        <w:rPr>
          <w:sz w:val="24"/>
          <w:szCs w:val="24"/>
        </w:rPr>
        <w:t xml:space="preserve">passed </w:t>
      </w:r>
      <w:r w:rsidRPr="00897BA9">
        <w:rPr>
          <w:sz w:val="24"/>
          <w:szCs w:val="24"/>
        </w:rPr>
        <w:t>since 1974 that have authorized the work of the Children’s Bureau</w:t>
      </w:r>
      <w:r w:rsidRPr="00897BA9" w:rsidR="00452DB7">
        <w:rPr>
          <w:sz w:val="24"/>
          <w:szCs w:val="24"/>
        </w:rPr>
        <w:t>.  It includes</w:t>
      </w:r>
      <w:r w:rsidRPr="00897BA9">
        <w:rPr>
          <w:sz w:val="24"/>
          <w:szCs w:val="24"/>
        </w:rPr>
        <w:t xml:space="preserve"> excerpts from </w:t>
      </w:r>
      <w:r w:rsidRPr="00897BA9">
        <w:rPr>
          <w:sz w:val="24"/>
          <w:szCs w:val="24"/>
        </w:rPr>
        <w:t xml:space="preserve">a number of informational </w:t>
      </w:r>
      <w:r w:rsidRPr="00897BA9">
        <w:rPr>
          <w:sz w:val="24"/>
          <w:szCs w:val="24"/>
        </w:rPr>
        <w:t>brochure</w:t>
      </w:r>
      <w:r w:rsidRPr="00897BA9">
        <w:rPr>
          <w:sz w:val="24"/>
          <w:szCs w:val="24"/>
        </w:rPr>
        <w:t>s</w:t>
      </w:r>
      <w:r w:rsidRPr="00897BA9">
        <w:rPr>
          <w:sz w:val="24"/>
          <w:szCs w:val="24"/>
        </w:rPr>
        <w:t xml:space="preserve"> to describe the legislativ</w:t>
      </w:r>
      <w:r w:rsidRPr="00897BA9" w:rsidR="00452DB7">
        <w:rPr>
          <w:sz w:val="24"/>
          <w:szCs w:val="24"/>
        </w:rPr>
        <w:t>e basis of the agency’s work.</w:t>
      </w:r>
    </w:p>
    <w:p w:rsidR="00D823F9" w:rsidRPr="00897BA9" w:rsidP="00D823F9" w14:paraId="60ED4D7B" w14:textId="77777777">
      <w:pPr>
        <w:rPr>
          <w:b/>
          <w:sz w:val="24"/>
          <w:szCs w:val="24"/>
        </w:rPr>
      </w:pPr>
    </w:p>
    <w:p w:rsidR="00D823F9" w:rsidRPr="00897BA9" w:rsidP="00A3082D" w14:paraId="0AC24340" w14:textId="77777777">
      <w:pPr>
        <w:jc w:val="center"/>
        <w:rPr>
          <w:sz w:val="28"/>
          <w:szCs w:val="28"/>
        </w:rPr>
      </w:pPr>
      <w:r w:rsidRPr="00897BA9">
        <w:rPr>
          <w:sz w:val="28"/>
          <w:szCs w:val="28"/>
        </w:rPr>
        <w:t>“The Children’s Bureau:  A Legacy of Service….A Vision for Change.”</w:t>
      </w:r>
    </w:p>
    <w:p w:rsidR="00D823F9" w:rsidRPr="00897BA9" w:rsidP="00A3082D" w14:paraId="599AA060" w14:textId="77777777">
      <w:pPr>
        <w:jc w:val="center"/>
        <w:rPr>
          <w:sz w:val="28"/>
          <w:szCs w:val="28"/>
        </w:rPr>
      </w:pPr>
    </w:p>
    <w:p w:rsidR="00D823F9" w:rsidRPr="00897BA9" w:rsidP="00D823F9" w14:paraId="1C077093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The Children’s Bureau was founded in 1912, and has an annual budget of almost 8 billion dollars.  The Bureau’s mission is to </w:t>
      </w:r>
      <w:r w:rsidRPr="00897BA9" w:rsidR="00E96639">
        <w:rPr>
          <w:sz w:val="24"/>
          <w:szCs w:val="24"/>
        </w:rPr>
        <w:t>work with States, Tribes, and localities to:</w:t>
      </w:r>
    </w:p>
    <w:p w:rsidR="00D823F9" w:rsidRPr="00897BA9" w:rsidP="00D823F9" w14:paraId="647667E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prevent child abuse and neglect; </w:t>
      </w:r>
    </w:p>
    <w:p w:rsidR="00D823F9" w:rsidRPr="00897BA9" w:rsidP="00D823F9" w14:paraId="2D7C1096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protect children when abuse or neglect has occurred; and </w:t>
      </w:r>
    </w:p>
    <w:p w:rsidR="00D823F9" w:rsidRPr="00897BA9" w:rsidP="00D823F9" w14:paraId="0B9508E9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BA9">
        <w:rPr>
          <w:sz w:val="24"/>
          <w:szCs w:val="24"/>
        </w:rPr>
        <w:t>ensure that every child and youth has a permanent family or family connection</w:t>
      </w:r>
      <w:r w:rsidRPr="00897BA9" w:rsidR="00A3082D">
        <w:rPr>
          <w:sz w:val="24"/>
          <w:szCs w:val="24"/>
        </w:rPr>
        <w:t>.</w:t>
      </w:r>
    </w:p>
    <w:p w:rsidR="00D823F9" w:rsidRPr="00897BA9" w:rsidP="00D823F9" w14:paraId="6F8391E2" w14:textId="77777777">
      <w:pPr>
        <w:rPr>
          <w:sz w:val="24"/>
          <w:szCs w:val="24"/>
        </w:rPr>
      </w:pPr>
    </w:p>
    <w:p w:rsidR="00014780" w:rsidRPr="00897BA9" w:rsidP="00D823F9" w14:paraId="258070A2" w14:textId="77777777">
      <w:pPr>
        <w:rPr>
          <w:sz w:val="28"/>
          <w:szCs w:val="28"/>
        </w:rPr>
      </w:pPr>
      <w:r w:rsidRPr="00897BA9">
        <w:rPr>
          <w:sz w:val="28"/>
          <w:szCs w:val="28"/>
        </w:rPr>
        <w:t>CHILD WELFARE SYSTEMS</w:t>
      </w:r>
    </w:p>
    <w:p w:rsidR="00014780" w:rsidRPr="00897BA9" w:rsidP="00D823F9" w14:paraId="4B6DAF1F" w14:textId="77777777">
      <w:pPr>
        <w:rPr>
          <w:sz w:val="28"/>
          <w:szCs w:val="28"/>
        </w:rPr>
      </w:pPr>
    </w:p>
    <w:p w:rsidR="00D823F9" w:rsidRPr="00897BA9" w:rsidP="00D823F9" w14:paraId="49E421E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>The Children’s Bureau provides matching funds to States, Tribes, and communities for child welfare systems.  They include:</w:t>
      </w:r>
    </w:p>
    <w:p w:rsidR="00D14B68" w:rsidRPr="00897BA9" w:rsidP="00D823F9" w14:paraId="4FF5C5D4" w14:textId="77777777">
      <w:pPr>
        <w:rPr>
          <w:sz w:val="24"/>
          <w:szCs w:val="24"/>
        </w:rPr>
      </w:pPr>
    </w:p>
    <w:p w:rsidR="00A3082D" w:rsidRPr="00897BA9" w:rsidP="00D823F9" w14:paraId="22B33C38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IV-E Foster Care</w:t>
      </w:r>
      <w:r w:rsidRPr="00897BA9">
        <w:rPr>
          <w:sz w:val="24"/>
          <w:szCs w:val="24"/>
        </w:rPr>
        <w:t xml:space="preserve">:   Assistance with costs of foster care for eligible children and </w:t>
      </w:r>
      <w:r w:rsidRPr="00897BA9">
        <w:rPr>
          <w:sz w:val="24"/>
          <w:szCs w:val="24"/>
        </w:rPr>
        <w:tab/>
      </w:r>
      <w:r w:rsidRPr="00897BA9">
        <w:rPr>
          <w:sz w:val="24"/>
          <w:szCs w:val="24"/>
        </w:rPr>
        <w:t>associated administrative and training costs.</w:t>
      </w:r>
    </w:p>
    <w:p w:rsidR="00E96639" w:rsidRPr="00897BA9" w:rsidP="00D823F9" w14:paraId="511A00E4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</w:p>
    <w:p w:rsidR="00A3082D" w:rsidRPr="00897BA9" w:rsidP="00D823F9" w14:paraId="6DA10EC8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IV-E Adoption Assistance</w:t>
      </w:r>
      <w:r w:rsidRPr="00897BA9">
        <w:rPr>
          <w:sz w:val="24"/>
          <w:szCs w:val="24"/>
        </w:rPr>
        <w:t xml:space="preserve">:  Financial and medical assistance, as well as associated </w:t>
      </w:r>
      <w:r w:rsidRPr="00897BA9">
        <w:rPr>
          <w:sz w:val="24"/>
          <w:szCs w:val="24"/>
        </w:rPr>
        <w:tab/>
      </w:r>
      <w:r w:rsidRPr="00897BA9">
        <w:rPr>
          <w:sz w:val="24"/>
          <w:szCs w:val="24"/>
        </w:rPr>
        <w:t xml:space="preserve">administrative and training costs for the adoption of children with disabilities, those </w:t>
      </w:r>
      <w:r w:rsidRPr="00897BA9">
        <w:rPr>
          <w:sz w:val="24"/>
          <w:szCs w:val="24"/>
        </w:rPr>
        <w:tab/>
      </w:r>
      <w:r w:rsidRPr="00897BA9">
        <w:rPr>
          <w:sz w:val="24"/>
          <w:szCs w:val="24"/>
        </w:rPr>
        <w:t>who are members of minority or sibling groups, or older children.</w:t>
      </w:r>
    </w:p>
    <w:p w:rsidR="00A3082D" w:rsidRPr="00897BA9" w:rsidP="00D823F9" w14:paraId="56C0F455" w14:textId="77777777">
      <w:pPr>
        <w:rPr>
          <w:sz w:val="24"/>
          <w:szCs w:val="24"/>
        </w:rPr>
      </w:pPr>
    </w:p>
    <w:p w:rsidR="00A3082D" w:rsidRPr="00897BA9" w:rsidP="00D823F9" w14:paraId="436A4D73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John Chafee Foster Care Independence Program</w:t>
      </w:r>
      <w:r w:rsidRPr="00897BA9">
        <w:rPr>
          <w:sz w:val="24"/>
          <w:szCs w:val="24"/>
        </w:rPr>
        <w:t xml:space="preserve">:  Funds to help older youth in foster </w:t>
      </w:r>
      <w:r w:rsidRPr="00897BA9">
        <w:rPr>
          <w:sz w:val="24"/>
          <w:szCs w:val="24"/>
        </w:rPr>
        <w:tab/>
      </w:r>
      <w:r w:rsidRPr="00897BA9">
        <w:rPr>
          <w:sz w:val="24"/>
          <w:szCs w:val="24"/>
        </w:rPr>
        <w:t>care and former foster youth acquire training and independent living skills.</w:t>
      </w:r>
    </w:p>
    <w:p w:rsidR="00A3082D" w:rsidRPr="00897BA9" w:rsidP="00D823F9" w14:paraId="602A162F" w14:textId="77777777">
      <w:pPr>
        <w:rPr>
          <w:sz w:val="24"/>
          <w:szCs w:val="24"/>
        </w:rPr>
      </w:pPr>
    </w:p>
    <w:p w:rsidR="00A3082D" w:rsidRPr="00897BA9" w:rsidP="00D823F9" w14:paraId="49A1E802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IV-B, Subpart 1, Child Welfare Ser</w:t>
      </w:r>
      <w:r w:rsidRPr="00897BA9">
        <w:rPr>
          <w:sz w:val="24"/>
          <w:szCs w:val="24"/>
          <w:u w:val="single"/>
        </w:rPr>
        <w:t>vices</w:t>
      </w:r>
      <w:r w:rsidRPr="00897BA9">
        <w:rPr>
          <w:sz w:val="24"/>
          <w:szCs w:val="24"/>
        </w:rPr>
        <w:t xml:space="preserve">:  preventive intervention, alternative </w:t>
      </w:r>
      <w:r w:rsidRPr="00897BA9">
        <w:rPr>
          <w:sz w:val="24"/>
          <w:szCs w:val="24"/>
        </w:rPr>
        <w:tab/>
        <w:t>placements, and reunification efforts to keep families together.</w:t>
      </w:r>
    </w:p>
    <w:p w:rsidR="00E96639" w:rsidRPr="00897BA9" w:rsidP="00D823F9" w14:paraId="634E73E2" w14:textId="77777777">
      <w:pPr>
        <w:rPr>
          <w:sz w:val="24"/>
          <w:szCs w:val="24"/>
        </w:rPr>
      </w:pPr>
    </w:p>
    <w:p w:rsidR="00E96639" w:rsidRPr="00897BA9" w:rsidP="00D823F9" w14:paraId="53C0992A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IV-B, subpart 2, promoting safe and stable families</w:t>
      </w:r>
      <w:r w:rsidRPr="00897BA9">
        <w:rPr>
          <w:sz w:val="24"/>
          <w:szCs w:val="24"/>
        </w:rPr>
        <w:t xml:space="preserve">:  Family support, time-limited </w:t>
      </w:r>
      <w:r w:rsidRPr="00897BA9">
        <w:rPr>
          <w:sz w:val="24"/>
          <w:szCs w:val="24"/>
        </w:rPr>
        <w:tab/>
        <w:t>family reunification services, and services to support adoptions.</w:t>
      </w:r>
    </w:p>
    <w:p w:rsidR="00E96639" w:rsidRPr="00897BA9" w:rsidP="00D823F9" w14:paraId="1EC0C7F6" w14:textId="77777777">
      <w:pPr>
        <w:rPr>
          <w:sz w:val="24"/>
          <w:szCs w:val="24"/>
        </w:rPr>
      </w:pPr>
    </w:p>
    <w:p w:rsidR="005C6A78" w:rsidRPr="00897BA9" w:rsidP="005C6A78" w14:paraId="41F6531D" w14:textId="77777777">
      <w:pPr>
        <w:ind w:left="720"/>
        <w:rPr>
          <w:rFonts w:ascii="Tahoma" w:eastAsia="Times New Roman" w:hAnsi="Tahoma" w:cs="Tahoma"/>
        </w:rPr>
      </w:pPr>
      <w:r w:rsidRPr="00897BA9">
        <w:rPr>
          <w:sz w:val="24"/>
          <w:szCs w:val="24"/>
          <w:u w:val="single"/>
        </w:rPr>
        <w:t xml:space="preserve">Child Abuse </w:t>
      </w:r>
      <w:r w:rsidRPr="00897BA9" w:rsidR="00283092">
        <w:rPr>
          <w:sz w:val="24"/>
          <w:szCs w:val="24"/>
          <w:u w:val="single"/>
        </w:rPr>
        <w:t>P</w:t>
      </w:r>
      <w:r w:rsidRPr="00897BA9">
        <w:rPr>
          <w:sz w:val="24"/>
          <w:szCs w:val="24"/>
          <w:u w:val="single"/>
        </w:rPr>
        <w:t>revention and Treatment Act (CAPTA) State Grants</w:t>
      </w:r>
      <w:r w:rsidRPr="00897BA9" w:rsidR="0002752B">
        <w:rPr>
          <w:sz w:val="24"/>
          <w:szCs w:val="24"/>
        </w:rPr>
        <w:t xml:space="preserve">: assistance to </w:t>
      </w:r>
      <w:r w:rsidRPr="00897BA9">
        <w:rPr>
          <w:sz w:val="24"/>
          <w:szCs w:val="24"/>
        </w:rPr>
        <w:t>improve state child protective service systems.</w:t>
      </w:r>
      <w:r w:rsidRPr="00897BA9" w:rsidR="0002752B">
        <w:rPr>
          <w:sz w:val="24"/>
          <w:szCs w:val="24"/>
        </w:rPr>
        <w:t xml:space="preserve"> </w:t>
      </w:r>
      <w:r w:rsidRPr="00897BA9" w:rsidR="00DB0AE0">
        <w:rPr>
          <w:rFonts w:ascii="Tahoma" w:eastAsia="Times New Roman" w:hAnsi="Tahoma" w:cs="Tahoma"/>
        </w:rPr>
        <w:t xml:space="preserve">Most recent amendment to </w:t>
      </w:r>
      <w:r w:rsidRPr="00897BA9" w:rsidR="0002752B">
        <w:rPr>
          <w:rFonts w:ascii="Tahoma" w:eastAsia="Times New Roman" w:hAnsi="Tahoma" w:cs="Tahoma"/>
        </w:rPr>
        <w:t xml:space="preserve">CAPTA is </w:t>
      </w:r>
      <w:r w:rsidRPr="00897BA9" w:rsidR="00DB0AE0">
        <w:rPr>
          <w:rFonts w:ascii="Tahoma" w:eastAsia="Times New Roman" w:hAnsi="Tahoma" w:cs="Tahoma"/>
        </w:rPr>
        <w:t xml:space="preserve">2016, CARA the </w:t>
      </w:r>
      <w:r w:rsidRPr="00897BA9" w:rsidR="00DB0AE0">
        <w:rPr>
          <w:rFonts w:ascii="Tahoma" w:hAnsi="Tahoma" w:cs="Tahoma"/>
        </w:rPr>
        <w:t>Comprehensive Addiction and Recovery Act.</w:t>
      </w:r>
      <w:r w:rsidRPr="00897BA9" w:rsidR="00DB0AE0">
        <w:rPr>
          <w:rFonts w:ascii="Tahoma" w:eastAsia="Times New Roman" w:hAnsi="Tahoma" w:cs="Tahoma"/>
        </w:rPr>
        <w:t> </w:t>
      </w:r>
    </w:p>
    <w:p w:rsidR="005C6A78" w:rsidRPr="00897BA9" w:rsidP="005C6A78" w14:paraId="0F9A1361" w14:textId="77777777">
      <w:pPr>
        <w:ind w:left="720"/>
        <w:rPr>
          <w:sz w:val="24"/>
          <w:szCs w:val="24"/>
        </w:rPr>
      </w:pPr>
    </w:p>
    <w:p w:rsidR="00B452F9" w:rsidRPr="00897BA9" w:rsidP="005C6A78" w14:paraId="6978CE98" w14:textId="552FCC20">
      <w:pPr>
        <w:ind w:left="720"/>
        <w:rPr>
          <w:rFonts w:ascii="Tahoma" w:eastAsia="Times New Roman" w:hAnsi="Tahoma" w:cs="Tahoma"/>
        </w:rPr>
      </w:pPr>
      <w:bookmarkStart w:id="0" w:name="_Hlk67657976"/>
      <w:r w:rsidRPr="00897BA9">
        <w:rPr>
          <w:sz w:val="24"/>
          <w:szCs w:val="24"/>
          <w:u w:val="single"/>
        </w:rPr>
        <w:t>Child Abuse Prevention and Treatment Act (CAPTA)</w:t>
      </w:r>
      <w:r w:rsidRPr="00897BA9" w:rsidR="005C6A78">
        <w:rPr>
          <w:sz w:val="24"/>
          <w:szCs w:val="24"/>
          <w:u w:val="single"/>
        </w:rPr>
        <w:t>, 2019</w:t>
      </w:r>
      <w:r w:rsidRPr="00897BA9">
        <w:rPr>
          <w:sz w:val="24"/>
          <w:szCs w:val="24"/>
          <w:u w:val="single"/>
        </w:rPr>
        <w:t>:</w:t>
      </w:r>
      <w:r w:rsidRPr="00897BA9">
        <w:rPr>
          <w:sz w:val="24"/>
          <w:szCs w:val="24"/>
        </w:rPr>
        <w:t xml:space="preserve">  </w:t>
      </w:r>
      <w:bookmarkEnd w:id="0"/>
      <w:r w:rsidRPr="00897BA9">
        <w:rPr>
          <w:rFonts w:ascii="Source Sans Pro" w:eastAsia="Times New Roman" w:hAnsi="Source Sans Pro" w:cs="Times New Roman"/>
          <w:sz w:val="24"/>
          <w:szCs w:val="24"/>
        </w:rPr>
        <w:t xml:space="preserve">This document presents CAPTA as amended by P.L. 115-271, the Substance Use–Disorder Prevention that Promotes Opioid Recovery and Treatment for Patients and Communities Act or the </w:t>
      </w:r>
      <w:r w:rsidRPr="00897BA9">
        <w:rPr>
          <w:rFonts w:ascii="Source Sans Pro" w:eastAsia="Times New Roman" w:hAnsi="Source Sans Pro" w:cs="Times New Roman"/>
          <w:sz w:val="24"/>
          <w:szCs w:val="24"/>
        </w:rPr>
        <w:t>SUPPORT for Patients and Communities Act. The text includes the Adoption Opportunities program.</w:t>
      </w:r>
    </w:p>
    <w:p w:rsidR="00B452F9" w:rsidRPr="00897BA9" w:rsidP="0002752B" w14:paraId="62EC1001" w14:textId="603B9966">
      <w:pPr>
        <w:ind w:left="720"/>
        <w:rPr>
          <w:sz w:val="24"/>
          <w:szCs w:val="24"/>
        </w:rPr>
      </w:pPr>
    </w:p>
    <w:p w:rsidR="00D14B68" w:rsidRPr="00897BA9" w:rsidP="00D823F9" w14:paraId="4B14A546" w14:textId="77777777">
      <w:pPr>
        <w:rPr>
          <w:sz w:val="24"/>
          <w:szCs w:val="24"/>
        </w:rPr>
      </w:pPr>
    </w:p>
    <w:p w:rsidR="00D14B68" w:rsidRPr="00897BA9" w:rsidP="00D823F9" w14:paraId="72155B9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Community-based grants for the Prevention of Child Abuse and Neglect</w:t>
      </w:r>
      <w:r w:rsidRPr="00897BA9">
        <w:rPr>
          <w:sz w:val="24"/>
          <w:szCs w:val="24"/>
        </w:rPr>
        <w:t xml:space="preserve">:  Support for </w:t>
      </w:r>
      <w:r w:rsidRPr="00897BA9">
        <w:rPr>
          <w:sz w:val="24"/>
          <w:szCs w:val="24"/>
        </w:rPr>
        <w:tab/>
        <w:t>community-based, prevention-focused programs and activities.</w:t>
      </w:r>
    </w:p>
    <w:p w:rsidR="00D14B68" w:rsidRPr="00897BA9" w:rsidP="00D823F9" w14:paraId="3867EF5F" w14:textId="77777777">
      <w:pPr>
        <w:rPr>
          <w:sz w:val="24"/>
          <w:szCs w:val="24"/>
        </w:rPr>
      </w:pPr>
    </w:p>
    <w:p w:rsidR="00D14B68" w:rsidRPr="00897BA9" w:rsidP="00D823F9" w14:paraId="0656F3D8" w14:textId="3399DC82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The Children’s Justice Act</w:t>
      </w:r>
      <w:r w:rsidRPr="00897BA9" w:rsidR="00896B6D">
        <w:rPr>
          <w:sz w:val="24"/>
          <w:szCs w:val="24"/>
        </w:rPr>
        <w:t>:</w:t>
      </w:r>
      <w:r w:rsidRPr="00897BA9">
        <w:rPr>
          <w:sz w:val="24"/>
          <w:szCs w:val="24"/>
        </w:rPr>
        <w:t xml:space="preserve">  Funds for improving the investigation and prosecution of </w:t>
      </w:r>
      <w:r w:rsidRPr="00897BA9">
        <w:rPr>
          <w:sz w:val="24"/>
          <w:szCs w:val="24"/>
        </w:rPr>
        <w:tab/>
        <w:t xml:space="preserve">child abuse and neglect.  </w:t>
      </w:r>
    </w:p>
    <w:p w:rsidR="00B452F9" w:rsidRPr="00897BA9" w:rsidP="00D823F9" w14:paraId="68A5583F" w14:textId="77777777">
      <w:pPr>
        <w:rPr>
          <w:sz w:val="24"/>
          <w:szCs w:val="24"/>
        </w:rPr>
      </w:pPr>
    </w:p>
    <w:p w:rsidR="00D14B68" w:rsidRPr="00897BA9" w:rsidP="00D823F9" w14:paraId="50D56143" w14:textId="77777777">
      <w:pPr>
        <w:rPr>
          <w:sz w:val="24"/>
          <w:szCs w:val="24"/>
        </w:rPr>
      </w:pPr>
    </w:p>
    <w:p w:rsidR="00014780" w:rsidRPr="00897BA9" w:rsidP="00D823F9" w14:paraId="25011F3C" w14:textId="77777777">
      <w:pPr>
        <w:rPr>
          <w:sz w:val="28"/>
          <w:szCs w:val="28"/>
        </w:rPr>
      </w:pPr>
      <w:r w:rsidRPr="00897BA9">
        <w:rPr>
          <w:sz w:val="28"/>
          <w:szCs w:val="28"/>
        </w:rPr>
        <w:t>RESEARCH AND PROGRAM DEVELOPMENT</w:t>
      </w:r>
    </w:p>
    <w:p w:rsidR="00014780" w:rsidRPr="00897BA9" w:rsidP="00D823F9" w14:paraId="3717F6BF" w14:textId="77777777">
      <w:pPr>
        <w:rPr>
          <w:sz w:val="24"/>
          <w:szCs w:val="24"/>
        </w:rPr>
      </w:pPr>
    </w:p>
    <w:p w:rsidR="00014780" w:rsidRPr="00897BA9" w:rsidP="00D823F9" w14:paraId="2D61CED6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The Children’s Bureau also awards discretionary grants for </w:t>
      </w:r>
      <w:r w:rsidRPr="00897BA9">
        <w:rPr>
          <w:sz w:val="24"/>
          <w:szCs w:val="24"/>
          <w:u w:val="single"/>
        </w:rPr>
        <w:t>research and program development</w:t>
      </w:r>
      <w:r w:rsidRPr="00897BA9">
        <w:rPr>
          <w:sz w:val="24"/>
          <w:szCs w:val="24"/>
        </w:rPr>
        <w:t xml:space="preserve"> through a competitive peer-review process to State and local agencies, tribes, and other groups.  These include:</w:t>
      </w:r>
    </w:p>
    <w:p w:rsidR="00014780" w:rsidRPr="00897BA9" w:rsidP="00D823F9" w14:paraId="1C48AC3B" w14:textId="77777777">
      <w:pPr>
        <w:rPr>
          <w:sz w:val="24"/>
          <w:szCs w:val="24"/>
        </w:rPr>
      </w:pPr>
    </w:p>
    <w:p w:rsidR="00014780" w:rsidRPr="00897BA9" w:rsidP="00D823F9" w14:paraId="2B0407A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Adoption Opportunities</w:t>
      </w:r>
      <w:r w:rsidRPr="00897BA9">
        <w:rPr>
          <w:sz w:val="24"/>
          <w:szCs w:val="24"/>
        </w:rPr>
        <w:t xml:space="preserve">:  these help eliminate barriers to adoption and find </w:t>
      </w:r>
      <w:r w:rsidRPr="00897BA9">
        <w:rPr>
          <w:sz w:val="24"/>
          <w:szCs w:val="24"/>
        </w:rPr>
        <w:tab/>
        <w:t>permanent families for children.</w:t>
      </w:r>
    </w:p>
    <w:p w:rsidR="00014780" w:rsidRPr="00897BA9" w:rsidP="00D823F9" w14:paraId="54A6A906" w14:textId="77777777">
      <w:pPr>
        <w:rPr>
          <w:sz w:val="24"/>
          <w:szCs w:val="24"/>
        </w:rPr>
      </w:pPr>
    </w:p>
    <w:p w:rsidR="00014780" w:rsidRPr="00897BA9" w:rsidP="00D823F9" w14:paraId="18AF21B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Child Welfare Training</w:t>
      </w:r>
      <w:r w:rsidRPr="00897BA9">
        <w:rPr>
          <w:sz w:val="24"/>
          <w:szCs w:val="24"/>
        </w:rPr>
        <w:t xml:space="preserve"> enhances the skills and qualifications of child welfare workers.</w:t>
      </w:r>
    </w:p>
    <w:p w:rsidR="00014780" w:rsidRPr="00897BA9" w:rsidP="00D823F9" w14:paraId="11AD882F" w14:textId="77777777">
      <w:pPr>
        <w:rPr>
          <w:sz w:val="24"/>
          <w:szCs w:val="24"/>
        </w:rPr>
      </w:pPr>
    </w:p>
    <w:p w:rsidR="00014780" w:rsidRPr="00897BA9" w:rsidP="00D823F9" w14:paraId="494E1B9C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Child Abuse Prevention and Treatment Act Research and Demonstration Projects</w:t>
      </w:r>
      <w:r w:rsidRPr="00897BA9">
        <w:rPr>
          <w:sz w:val="24"/>
          <w:szCs w:val="24"/>
        </w:rPr>
        <w:t xml:space="preserve"> </w:t>
      </w:r>
      <w:r w:rsidRPr="00897BA9">
        <w:rPr>
          <w:sz w:val="24"/>
          <w:szCs w:val="24"/>
        </w:rPr>
        <w:tab/>
        <w:t xml:space="preserve">support research and demonstration and training programs to prevent and respond to </w:t>
      </w:r>
      <w:r w:rsidRPr="00897BA9">
        <w:rPr>
          <w:sz w:val="24"/>
          <w:szCs w:val="24"/>
        </w:rPr>
        <w:tab/>
        <w:t>child maltreatment.</w:t>
      </w:r>
    </w:p>
    <w:p w:rsidR="00014780" w:rsidRPr="00897BA9" w:rsidP="00D823F9" w14:paraId="548613C6" w14:textId="77777777">
      <w:pPr>
        <w:rPr>
          <w:sz w:val="24"/>
          <w:szCs w:val="24"/>
        </w:rPr>
      </w:pPr>
    </w:p>
    <w:p w:rsidR="00014780" w:rsidRPr="00897BA9" w:rsidP="00D823F9" w14:paraId="36B1868C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 xml:space="preserve">Infant Adoption Awareness Training program </w:t>
      </w:r>
      <w:r w:rsidRPr="00897BA9">
        <w:rPr>
          <w:sz w:val="24"/>
          <w:szCs w:val="24"/>
        </w:rPr>
        <w:t xml:space="preserve">trains designated staff of eligible health </w:t>
      </w:r>
      <w:r w:rsidRPr="00897BA9">
        <w:rPr>
          <w:sz w:val="24"/>
          <w:szCs w:val="24"/>
        </w:rPr>
        <w:tab/>
        <w:t xml:space="preserve">centers in providing adoption information and referrals to pregnant women on an </w:t>
      </w:r>
      <w:r w:rsidRPr="00897BA9">
        <w:rPr>
          <w:sz w:val="24"/>
          <w:szCs w:val="24"/>
        </w:rPr>
        <w:tab/>
        <w:t>equal basis with all other courses of action.</w:t>
      </w:r>
    </w:p>
    <w:p w:rsidR="0005401B" w:rsidRPr="00897BA9" w:rsidP="00D823F9" w14:paraId="538366C0" w14:textId="77777777">
      <w:pPr>
        <w:rPr>
          <w:sz w:val="24"/>
          <w:szCs w:val="24"/>
        </w:rPr>
      </w:pPr>
    </w:p>
    <w:p w:rsidR="0005401B" w:rsidRPr="00897BA9" w:rsidP="0002752B" w14:paraId="7309AEEF" w14:textId="77777777">
      <w:pPr>
        <w:ind w:left="720"/>
        <w:rPr>
          <w:sz w:val="24"/>
          <w:szCs w:val="24"/>
        </w:rPr>
      </w:pPr>
      <w:r w:rsidRPr="00897BA9">
        <w:rPr>
          <w:sz w:val="24"/>
          <w:szCs w:val="24"/>
        </w:rPr>
        <w:t>P</w:t>
      </w:r>
      <w:r w:rsidRPr="00897BA9" w:rsidR="00160271">
        <w:rPr>
          <w:sz w:val="24"/>
          <w:szCs w:val="24"/>
        </w:rPr>
        <w:t xml:space="preserve">renatal Alcohol and Other Drug Exposures </w:t>
      </w:r>
      <w:r w:rsidRPr="00897BA9">
        <w:rPr>
          <w:sz w:val="24"/>
          <w:szCs w:val="24"/>
        </w:rPr>
        <w:t>in Child Welfare – study examining the agency policies and practices for detecting prenatal substance exposures when children enter the child welfare system.</w:t>
      </w:r>
    </w:p>
    <w:p w:rsidR="00014780" w:rsidRPr="00897BA9" w:rsidP="00D823F9" w14:paraId="55890933" w14:textId="77777777">
      <w:pPr>
        <w:rPr>
          <w:sz w:val="24"/>
          <w:szCs w:val="24"/>
        </w:rPr>
      </w:pPr>
    </w:p>
    <w:p w:rsidR="00014780" w:rsidRPr="00897BA9" w:rsidP="00D823F9" w14:paraId="0532C578" w14:textId="77777777">
      <w:pPr>
        <w:rPr>
          <w:sz w:val="28"/>
          <w:szCs w:val="28"/>
        </w:rPr>
      </w:pPr>
      <w:r w:rsidRPr="00897BA9">
        <w:rPr>
          <w:sz w:val="28"/>
          <w:szCs w:val="28"/>
        </w:rPr>
        <w:t>MONITORING OUTCOMES (STATISTICAL REPORTING AND ANALYSIS)</w:t>
      </w:r>
    </w:p>
    <w:p w:rsidR="00EB17D3" w:rsidRPr="00897BA9" w:rsidP="00D823F9" w14:paraId="07CE3B34" w14:textId="77777777">
      <w:pPr>
        <w:rPr>
          <w:sz w:val="28"/>
          <w:szCs w:val="28"/>
        </w:rPr>
      </w:pPr>
    </w:p>
    <w:p w:rsidR="00EB17D3" w:rsidRPr="00897BA9" w:rsidP="00D823F9" w14:paraId="0DC1EC9F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Child and Family Services Reviews</w:t>
      </w:r>
      <w:r w:rsidRPr="00897BA9">
        <w:rPr>
          <w:sz w:val="24"/>
          <w:szCs w:val="24"/>
        </w:rPr>
        <w:t xml:space="preserve"> ensure that State child welfare agency practice </w:t>
      </w:r>
      <w:r w:rsidRPr="00897BA9">
        <w:rPr>
          <w:sz w:val="24"/>
          <w:szCs w:val="24"/>
        </w:rPr>
        <w:tab/>
        <w:t>conforms to Federal requirements, and help states improve their services.</w:t>
      </w:r>
    </w:p>
    <w:p w:rsidR="00EB17D3" w:rsidRPr="00897BA9" w:rsidP="00D823F9" w14:paraId="639F421D" w14:textId="77777777">
      <w:pPr>
        <w:rPr>
          <w:sz w:val="24"/>
          <w:szCs w:val="24"/>
        </w:rPr>
      </w:pPr>
    </w:p>
    <w:p w:rsidR="00EB17D3" w:rsidRPr="00897BA9" w:rsidP="00D823F9" w14:paraId="6FB82EC5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IV-E Foster Care Eligibility Reviews</w:t>
      </w:r>
      <w:r w:rsidRPr="00897BA9">
        <w:rPr>
          <w:sz w:val="24"/>
          <w:szCs w:val="24"/>
        </w:rPr>
        <w:t xml:space="preserve"> determine whether the facilities that house </w:t>
      </w:r>
      <w:r w:rsidRPr="00897BA9">
        <w:rPr>
          <w:sz w:val="24"/>
          <w:szCs w:val="24"/>
        </w:rPr>
        <w:tab/>
        <w:t>foster children meet requirements for the funds.</w:t>
      </w:r>
    </w:p>
    <w:p w:rsidR="00EB17D3" w:rsidRPr="00897BA9" w:rsidP="00D823F9" w14:paraId="07E72C6A" w14:textId="77777777">
      <w:pPr>
        <w:rPr>
          <w:sz w:val="24"/>
          <w:szCs w:val="24"/>
        </w:rPr>
      </w:pPr>
    </w:p>
    <w:p w:rsidR="00EB17D3" w:rsidRPr="00897BA9" w:rsidP="00D823F9" w14:paraId="4A9F80E6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>Federal and State Reporting Systems provide data on:</w:t>
      </w:r>
    </w:p>
    <w:p w:rsidR="00EB17D3" w:rsidRPr="00897BA9" w:rsidP="00D823F9" w14:paraId="6420DFB4" w14:textId="77777777">
      <w:pPr>
        <w:rPr>
          <w:sz w:val="24"/>
          <w:szCs w:val="24"/>
        </w:rPr>
      </w:pPr>
    </w:p>
    <w:p w:rsidR="00EB17D3" w:rsidRPr="00897BA9" w:rsidP="00D823F9" w14:paraId="5C32E8A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 xml:space="preserve">The Adoption and </w:t>
      </w:r>
      <w:r w:rsidRPr="00897BA9" w:rsidR="00271212">
        <w:rPr>
          <w:sz w:val="24"/>
          <w:szCs w:val="24"/>
          <w:u w:val="single"/>
        </w:rPr>
        <w:t>F</w:t>
      </w:r>
      <w:r w:rsidRPr="00897BA9">
        <w:rPr>
          <w:sz w:val="24"/>
          <w:szCs w:val="24"/>
          <w:u w:val="single"/>
        </w:rPr>
        <w:t xml:space="preserve">oster Care Analysis and Reporting System (AFCARS) </w:t>
      </w:r>
      <w:r w:rsidRPr="00897BA9">
        <w:rPr>
          <w:sz w:val="24"/>
          <w:szCs w:val="24"/>
        </w:rPr>
        <w:t xml:space="preserve">has case-level </w:t>
      </w:r>
      <w:r w:rsidRPr="00897BA9">
        <w:rPr>
          <w:sz w:val="24"/>
          <w:szCs w:val="24"/>
        </w:rPr>
        <w:tab/>
        <w:t>data on all children in foster care.</w:t>
      </w:r>
    </w:p>
    <w:p w:rsidR="00EB17D3" w:rsidRPr="00897BA9" w:rsidP="00D823F9" w14:paraId="2814874B" w14:textId="77777777">
      <w:pPr>
        <w:rPr>
          <w:sz w:val="24"/>
          <w:szCs w:val="24"/>
        </w:rPr>
      </w:pPr>
    </w:p>
    <w:p w:rsidR="00EB17D3" w:rsidRPr="00897BA9" w:rsidP="00D823F9" w14:paraId="3697114D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National Child Abuse and Neglect Data System</w:t>
      </w:r>
      <w:r w:rsidRPr="00897BA9">
        <w:rPr>
          <w:sz w:val="24"/>
          <w:szCs w:val="24"/>
        </w:rPr>
        <w:t xml:space="preserve"> collects data on children who come </w:t>
      </w:r>
      <w:r w:rsidRPr="00897BA9">
        <w:rPr>
          <w:sz w:val="24"/>
          <w:szCs w:val="24"/>
        </w:rPr>
        <w:tab/>
        <w:t>into contact with child protective services.</w:t>
      </w:r>
    </w:p>
    <w:p w:rsidR="00EB17D3" w:rsidRPr="00897BA9" w:rsidP="00D823F9" w14:paraId="5C7F94A2" w14:textId="77777777">
      <w:pPr>
        <w:rPr>
          <w:sz w:val="24"/>
          <w:szCs w:val="24"/>
        </w:rPr>
      </w:pPr>
    </w:p>
    <w:p w:rsidR="00EB17D3" w:rsidRPr="00897BA9" w:rsidP="00C80033" w14:paraId="2575E6A4" w14:textId="62622960">
      <w:pPr>
        <w:ind w:left="720"/>
        <w:rPr>
          <w:sz w:val="24"/>
          <w:szCs w:val="24"/>
        </w:rPr>
      </w:pPr>
      <w:r w:rsidRPr="00897BA9">
        <w:rPr>
          <w:sz w:val="24"/>
          <w:szCs w:val="24"/>
          <w:u w:val="single"/>
        </w:rPr>
        <w:t>National Youth in Transition Database</w:t>
      </w:r>
      <w:r w:rsidRPr="00897BA9">
        <w:rPr>
          <w:sz w:val="24"/>
          <w:szCs w:val="24"/>
        </w:rPr>
        <w:t xml:space="preserve"> collects case-level information on youth </w:t>
      </w:r>
      <w:r w:rsidRPr="00897BA9" w:rsidR="00C80033">
        <w:rPr>
          <w:sz w:val="24"/>
          <w:szCs w:val="24"/>
        </w:rPr>
        <w:t xml:space="preserve">foster </w:t>
      </w:r>
      <w:r w:rsidRPr="00897BA9">
        <w:rPr>
          <w:sz w:val="24"/>
          <w:szCs w:val="24"/>
        </w:rPr>
        <w:t>care and outcomes.</w:t>
      </w:r>
    </w:p>
    <w:p w:rsidR="00EB17D3" w:rsidRPr="00897BA9" w:rsidP="00D823F9" w14:paraId="371DE89C" w14:textId="77777777">
      <w:pPr>
        <w:rPr>
          <w:sz w:val="24"/>
          <w:szCs w:val="24"/>
        </w:rPr>
      </w:pPr>
    </w:p>
    <w:p w:rsidR="00EB17D3" w:rsidRPr="00897BA9" w:rsidP="0002752B" w14:paraId="11718A02" w14:textId="77777777">
      <w:pPr>
        <w:ind w:left="720"/>
        <w:rPr>
          <w:sz w:val="24"/>
          <w:szCs w:val="24"/>
        </w:rPr>
      </w:pPr>
      <w:r w:rsidRPr="00897BA9">
        <w:rPr>
          <w:sz w:val="24"/>
          <w:szCs w:val="24"/>
          <w:u w:val="single"/>
        </w:rPr>
        <w:t>Comprehensive Child Welfare Information Systems</w:t>
      </w:r>
      <w:r w:rsidRPr="00897BA9">
        <w:rPr>
          <w:sz w:val="24"/>
          <w:szCs w:val="24"/>
        </w:rPr>
        <w:t xml:space="preserve"> </w:t>
      </w:r>
      <w:r w:rsidRPr="00897BA9" w:rsidR="0002752B">
        <w:rPr>
          <w:sz w:val="24"/>
          <w:szCs w:val="24"/>
        </w:rPr>
        <w:t xml:space="preserve">(CCWIS) </w:t>
      </w:r>
      <w:r w:rsidRPr="00897BA9">
        <w:rPr>
          <w:sz w:val="24"/>
          <w:szCs w:val="24"/>
        </w:rPr>
        <w:t>are comprehensive case management tools that support practice</w:t>
      </w:r>
      <w:r w:rsidRPr="00897BA9">
        <w:rPr>
          <w:sz w:val="24"/>
          <w:szCs w:val="24"/>
        </w:rPr>
        <w:t xml:space="preserve"> (formerly SACWIS – State Automated Child Welfare Information System).  </w:t>
      </w:r>
      <w:r w:rsidRPr="00897BA9" w:rsidR="008364D1">
        <w:rPr>
          <w:sz w:val="24"/>
          <w:szCs w:val="24"/>
        </w:rPr>
        <w:t xml:space="preserve">The </w:t>
      </w:r>
      <w:r w:rsidRPr="00897BA9">
        <w:rPr>
          <w:sz w:val="24"/>
          <w:szCs w:val="24"/>
        </w:rPr>
        <w:t xml:space="preserve">Children’s Bureau provides support and technical assistance to states that are working on setting up such a data system that will allow them </w:t>
      </w:r>
      <w:r w:rsidRPr="00897BA9" w:rsidR="0002752B">
        <w:rPr>
          <w:sz w:val="24"/>
          <w:szCs w:val="24"/>
        </w:rPr>
        <w:t xml:space="preserve">meet their own case management needs as well as to </w:t>
      </w:r>
      <w:r w:rsidRPr="00897BA9">
        <w:rPr>
          <w:sz w:val="24"/>
          <w:szCs w:val="24"/>
        </w:rPr>
        <w:t>meet federal reporting requirements</w:t>
      </w:r>
      <w:r w:rsidRPr="00897BA9" w:rsidR="0002752B">
        <w:rPr>
          <w:sz w:val="24"/>
          <w:szCs w:val="24"/>
        </w:rPr>
        <w:t>.</w:t>
      </w:r>
    </w:p>
    <w:p w:rsidR="00597A02" w:rsidRPr="00897BA9" w:rsidP="00D823F9" w14:paraId="4BC82054" w14:textId="77777777">
      <w:pPr>
        <w:rPr>
          <w:sz w:val="24"/>
          <w:szCs w:val="24"/>
        </w:rPr>
      </w:pPr>
    </w:p>
    <w:p w:rsidR="00597A02" w:rsidRPr="00897BA9" w:rsidP="00D823F9" w14:paraId="578D19CB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The Bureau also has regular publications on </w:t>
      </w:r>
    </w:p>
    <w:p w:rsidR="00597A02" w:rsidRPr="00897BA9" w:rsidP="00597A02" w14:paraId="5B23746F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adoption and foster care statistics, </w:t>
      </w:r>
    </w:p>
    <w:p w:rsidR="00597A02" w:rsidRPr="00897BA9" w:rsidP="00597A02" w14:paraId="7A36B18B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child abuse and neglect reports, </w:t>
      </w:r>
    </w:p>
    <w:p w:rsidR="00597A02" w:rsidRPr="00897BA9" w:rsidP="00597A02" w14:paraId="1F461EEE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>annual reports to Congress on child welfare outcomes</w:t>
      </w:r>
      <w:r w:rsidRPr="00897BA9">
        <w:rPr>
          <w:sz w:val="24"/>
          <w:szCs w:val="24"/>
        </w:rPr>
        <w:t xml:space="preserve">; and </w:t>
      </w:r>
    </w:p>
    <w:p w:rsidR="00EB17D3" w:rsidRPr="00897BA9" w:rsidP="00597A02" w14:paraId="601D46A2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>user’s manuals that help people identify, prevent, and respond to child maltreatment.</w:t>
      </w:r>
    </w:p>
    <w:p w:rsidR="001571A2" w:rsidRPr="00897BA9" w:rsidP="001571A2" w14:paraId="5E2B9B34" w14:textId="77777777">
      <w:pPr>
        <w:rPr>
          <w:sz w:val="24"/>
          <w:szCs w:val="24"/>
        </w:rPr>
      </w:pPr>
    </w:p>
    <w:p w:rsidR="001571A2" w:rsidRPr="00897BA9" w:rsidP="001571A2" w14:paraId="49EDF860" w14:textId="77777777">
      <w:pPr>
        <w:rPr>
          <w:sz w:val="24"/>
          <w:szCs w:val="24"/>
        </w:rPr>
      </w:pPr>
    </w:p>
    <w:p w:rsidR="001571A2" w:rsidRPr="00897BA9" w:rsidP="001571A2" w14:paraId="495E5696" w14:textId="77777777">
      <w:pPr>
        <w:rPr>
          <w:rFonts w:ascii="Arial" w:hAnsi="Arial" w:cs="Arial"/>
          <w:b/>
          <w:bCs/>
          <w:sz w:val="24"/>
          <w:szCs w:val="24"/>
        </w:rPr>
      </w:pPr>
      <w:r w:rsidRPr="00897BA9">
        <w:rPr>
          <w:rFonts w:ascii="Arial" w:hAnsi="Arial" w:cs="Arial"/>
          <w:b/>
          <w:bCs/>
          <w:sz w:val="24"/>
          <w:szCs w:val="24"/>
        </w:rPr>
        <w:t>Below is additional legislation authorizing the work of the Children’s Bureau</w:t>
      </w:r>
    </w:p>
    <w:p w:rsidR="001571A2" w:rsidRPr="00897BA9" w:rsidP="001571A2" w14:paraId="432C9EEB" w14:textId="77777777">
      <w:pPr>
        <w:rPr>
          <w:sz w:val="24"/>
          <w:szCs w:val="24"/>
        </w:rPr>
      </w:pPr>
    </w:p>
    <w:p w:rsidR="001571A2" w:rsidRPr="00897BA9" w:rsidP="001571A2" w14:paraId="21D982D3" w14:textId="77777777">
      <w:r w:rsidRPr="00897BA9">
        <w:rPr>
          <w:rFonts w:ascii="Arial" w:hAnsi="Arial" w:cs="Arial"/>
        </w:rPr>
        <w:t xml:space="preserve">The Patient Protection and Affordable Care Act, Pub. L. 111-148.  </w:t>
      </w:r>
      <w:r w:rsidRPr="00897BA9">
        <w:rPr>
          <w:rFonts w:ascii="Arial" w:hAnsi="Arial" w:cs="Arial"/>
          <w:b/>
        </w:rPr>
        <w:t>Attached is the section of the law that refers to foster care and the health care needs of youth aging out of foster care</w:t>
      </w:r>
      <w:r w:rsidRPr="00897BA9">
        <w:rPr>
          <w:rFonts w:ascii="Arial" w:hAnsi="Arial" w:cs="Arial"/>
        </w:rPr>
        <w:t xml:space="preserve"> (the full, 1,000 page act is available at: https://www.gpo.gov/fdsys/pkg/PLAW-111publ148/pdf/PLAW-111publ148.pdf)</w:t>
      </w:r>
    </w:p>
    <w:p w:rsidR="001571A2" w:rsidRPr="00897BA9" w:rsidP="001571A2" w14:paraId="307CB03F" w14:textId="77777777">
      <w:pPr>
        <w:rPr>
          <w:sz w:val="20"/>
          <w:szCs w:val="20"/>
        </w:rPr>
      </w:pPr>
    </w:p>
    <w:p w:rsidR="001571A2" w:rsidRPr="00897BA9" w:rsidP="00C80033" w14:paraId="2D454F16" w14:textId="0E52D196">
      <w:pPr>
        <w:kinsoku w:val="0"/>
        <w:overflowPunct w:val="0"/>
        <w:spacing w:line="166" w:lineRule="exact"/>
        <w:ind w:right="1436"/>
        <w:jc w:val="center"/>
        <w:rPr>
          <w:sz w:val="20"/>
          <w:szCs w:val="20"/>
        </w:rPr>
      </w:pPr>
      <w:r w:rsidRPr="00897BA9">
        <w:rPr>
          <w:b/>
          <w:bCs/>
          <w:w w:val="110"/>
          <w:sz w:val="20"/>
          <w:szCs w:val="20"/>
        </w:rPr>
        <w:t xml:space="preserve">SEC.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2004. </w:t>
      </w:r>
      <w:r w:rsidRPr="00897BA9">
        <w:rPr>
          <w:b/>
          <w:bCs/>
          <w:spacing w:val="4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MEDICAID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COVERAGE </w:t>
      </w:r>
      <w:r w:rsidRPr="00897BA9">
        <w:rPr>
          <w:b/>
          <w:bCs/>
          <w:spacing w:val="4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FOR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FORMER </w:t>
      </w:r>
      <w:r w:rsidRPr="00897BA9">
        <w:rPr>
          <w:b/>
          <w:bCs/>
          <w:spacing w:val="4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FOSTER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>CARE CHIL</w:t>
      </w:r>
      <w:r w:rsidRPr="00897BA9">
        <w:rPr>
          <w:b/>
          <w:bCs/>
          <w:w w:val="115"/>
          <w:sz w:val="20"/>
          <w:szCs w:val="20"/>
        </w:rPr>
        <w:t>DREN.</w:t>
      </w:r>
    </w:p>
    <w:p w:rsidR="001571A2" w:rsidRPr="00897BA9" w:rsidP="001571A2" w14:paraId="56F7C1FA" w14:textId="77777777">
      <w:pPr>
        <w:numPr>
          <w:ilvl w:val="0"/>
          <w:numId w:val="3"/>
        </w:numPr>
        <w:tabs>
          <w:tab w:val="left" w:pos="1202"/>
        </w:tabs>
        <w:kinsoku w:val="0"/>
        <w:overflowPunct w:val="0"/>
        <w:autoSpaceDE w:val="0"/>
        <w:autoSpaceDN w:val="0"/>
        <w:adjustRightInd w:val="0"/>
        <w:spacing w:before="85" w:line="198" w:lineRule="exact"/>
        <w:ind w:right="1940" w:firstLine="400"/>
        <w:jc w:val="both"/>
        <w:rPr>
          <w:sz w:val="20"/>
          <w:szCs w:val="20"/>
        </w:rPr>
      </w:pPr>
      <w:r w:rsidRPr="00897BA9">
        <w:rPr>
          <w:spacing w:val="-1"/>
          <w:w w:val="110"/>
          <w:sz w:val="20"/>
          <w:szCs w:val="20"/>
        </w:rPr>
        <w:t>I</w:t>
      </w:r>
      <w:r w:rsidRPr="00897BA9">
        <w:rPr>
          <w:w w:val="110"/>
          <w:sz w:val="20"/>
          <w:szCs w:val="20"/>
        </w:rPr>
        <w:t>N</w:t>
      </w:r>
      <w:r w:rsidRPr="00897BA9">
        <w:rPr>
          <w:spacing w:val="23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GENERAL.—Section</w:t>
      </w:r>
      <w:r w:rsidRPr="00897BA9">
        <w:rPr>
          <w:spacing w:val="9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1902(a)(10)(A)(i)</w:t>
      </w:r>
      <w:r w:rsidRPr="00897BA9">
        <w:rPr>
          <w:spacing w:val="10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of</w:t>
      </w:r>
      <w:r w:rsidRPr="00897BA9">
        <w:rPr>
          <w:spacing w:val="9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the</w:t>
      </w:r>
      <w:r w:rsidRPr="00897BA9">
        <w:rPr>
          <w:spacing w:val="10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Social</w:t>
      </w:r>
      <w:r w:rsidRPr="00897BA9">
        <w:rPr>
          <w:spacing w:val="9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Security</w:t>
      </w:r>
      <w:r w:rsidRPr="00897BA9">
        <w:rPr>
          <w:w w:val="116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Act</w:t>
      </w:r>
      <w:r w:rsidRPr="00897BA9">
        <w:rPr>
          <w:spacing w:val="1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(42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U.S.C.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1396a),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as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amended</w:t>
      </w:r>
      <w:r w:rsidRPr="00897BA9">
        <w:rPr>
          <w:spacing w:val="1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by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section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2001(a)(1), 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is</w:t>
      </w:r>
      <w:r w:rsidRPr="00897BA9">
        <w:rPr>
          <w:w w:val="116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amended—</w:t>
      </w:r>
    </w:p>
    <w:p w:rsidR="001571A2" w:rsidRPr="00897BA9" w:rsidP="001571A2" w14:paraId="79D97C7E" w14:textId="77777777">
      <w:pPr>
        <w:numPr>
          <w:ilvl w:val="1"/>
          <w:numId w:val="3"/>
        </w:numPr>
        <w:tabs>
          <w:tab w:val="left" w:pos="1599"/>
        </w:tabs>
        <w:kinsoku w:val="0"/>
        <w:overflowPunct w:val="0"/>
        <w:autoSpaceDE w:val="0"/>
        <w:autoSpaceDN w:val="0"/>
        <w:adjustRightInd w:val="0"/>
        <w:spacing w:line="197" w:lineRule="exact"/>
        <w:rPr>
          <w:sz w:val="20"/>
          <w:szCs w:val="20"/>
        </w:rPr>
      </w:pPr>
      <w:r w:rsidRPr="00897BA9">
        <w:rPr>
          <w:w w:val="110"/>
          <w:sz w:val="20"/>
          <w:szCs w:val="20"/>
        </w:rPr>
        <w:t>by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striking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sz w:val="20"/>
          <w:szCs w:val="20"/>
        </w:rPr>
        <w:t>‘‘or’’</w:t>
      </w:r>
      <w:r w:rsidRPr="00897BA9">
        <w:rPr>
          <w:spacing w:val="11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at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the</w:t>
      </w:r>
      <w:r w:rsidRPr="00897BA9">
        <w:rPr>
          <w:spacing w:val="7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end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of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subclause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(VII);</w:t>
      </w:r>
    </w:p>
    <w:p w:rsidR="001571A2" w:rsidRPr="00897BA9" w:rsidP="001571A2" w14:paraId="2789E476" w14:textId="77777777">
      <w:pPr>
        <w:numPr>
          <w:ilvl w:val="1"/>
          <w:numId w:val="3"/>
        </w:numPr>
        <w:tabs>
          <w:tab w:val="left" w:pos="1673"/>
        </w:tabs>
        <w:kinsoku w:val="0"/>
        <w:overflowPunct w:val="0"/>
        <w:autoSpaceDE w:val="0"/>
        <w:autoSpaceDN w:val="0"/>
        <w:adjustRightInd w:val="0"/>
        <w:spacing w:line="198" w:lineRule="exact"/>
        <w:ind w:hanging="374"/>
        <w:rPr>
          <w:sz w:val="20"/>
          <w:szCs w:val="20"/>
        </w:rPr>
      </w:pPr>
      <w:r w:rsidRPr="00897BA9">
        <w:rPr>
          <w:w w:val="110"/>
          <w:sz w:val="20"/>
          <w:szCs w:val="20"/>
        </w:rPr>
        <w:t xml:space="preserve">by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adding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sz w:val="20"/>
          <w:szCs w:val="20"/>
        </w:rPr>
        <w:t xml:space="preserve">‘‘or’’ </w:t>
      </w:r>
      <w:r w:rsidRPr="00897BA9">
        <w:rPr>
          <w:spacing w:val="36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at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the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end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of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subclause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(VIII);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and</w:t>
      </w:r>
    </w:p>
    <w:p w:rsidR="001571A2" w:rsidRPr="00897BA9" w:rsidP="001571A2" w14:paraId="700E51EA" w14:textId="77777777">
      <w:pPr>
        <w:numPr>
          <w:ilvl w:val="1"/>
          <w:numId w:val="3"/>
        </w:numPr>
        <w:tabs>
          <w:tab w:val="left" w:pos="1599"/>
        </w:tabs>
        <w:kinsoku w:val="0"/>
        <w:overflowPunct w:val="0"/>
        <w:autoSpaceDE w:val="0"/>
        <w:autoSpaceDN w:val="0"/>
        <w:adjustRightInd w:val="0"/>
        <w:spacing w:line="198" w:lineRule="exact"/>
        <w:rPr>
          <w:sz w:val="20"/>
          <w:szCs w:val="20"/>
        </w:rPr>
      </w:pPr>
      <w:r w:rsidRPr="00897BA9">
        <w:rPr>
          <w:w w:val="115"/>
          <w:sz w:val="20"/>
          <w:szCs w:val="20"/>
        </w:rPr>
        <w:t>by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inserting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after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subclause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(VIII)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the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following:</w:t>
      </w:r>
    </w:p>
    <w:p w:rsidR="001571A2" w:rsidRPr="00897BA9" w:rsidP="001571A2" w14:paraId="7069700C" w14:textId="01E08EEF">
      <w:pPr>
        <w:kinsoku w:val="0"/>
        <w:overflowPunct w:val="0"/>
        <w:spacing w:before="1" w:line="198" w:lineRule="exact"/>
        <w:ind w:right="1939" w:firstLine="400"/>
        <w:jc w:val="both"/>
        <w:rPr>
          <w:sz w:val="20"/>
          <w:szCs w:val="20"/>
        </w:rPr>
      </w:pPr>
      <w:r w:rsidRPr="00897BA9">
        <w:rPr>
          <w:w w:val="115"/>
          <w:sz w:val="20"/>
          <w:szCs w:val="20"/>
        </w:rPr>
        <w:t>‘‘(IX)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who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were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foster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care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under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the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responsibility</w:t>
      </w:r>
      <w:r w:rsidRPr="00897BA9">
        <w:rPr>
          <w:spacing w:val="8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of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State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for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more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than</w:t>
      </w:r>
      <w:r w:rsidRPr="00897BA9">
        <w:rPr>
          <w:spacing w:val="8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6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months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(whether</w:t>
      </w:r>
      <w:r w:rsidRPr="00897BA9">
        <w:rPr>
          <w:w w:val="117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or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not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consecutive)</w:t>
      </w:r>
      <w:r w:rsidRPr="00897BA9">
        <w:rPr>
          <w:spacing w:val="16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but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are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no</w:t>
      </w:r>
      <w:r w:rsidRPr="00897BA9">
        <w:rPr>
          <w:spacing w:val="16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longer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such</w:t>
      </w:r>
      <w:r w:rsidRPr="00897BA9">
        <w:rPr>
          <w:spacing w:val="16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care,</w:t>
      </w:r>
      <w:r w:rsidRPr="00897BA9">
        <w:rPr>
          <w:w w:val="116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who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are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not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described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any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of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subclauses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(I)</w:t>
      </w:r>
      <w:r w:rsidRPr="00897BA9">
        <w:rPr>
          <w:w w:val="107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through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(VII)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of</w:t>
      </w:r>
      <w:r w:rsidRPr="00897BA9">
        <w:rPr>
          <w:spacing w:val="52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this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clause,</w:t>
      </w:r>
      <w:r w:rsidRPr="00897BA9">
        <w:rPr>
          <w:spacing w:val="52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and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who</w:t>
      </w:r>
      <w:r w:rsidRPr="00897BA9">
        <w:rPr>
          <w:spacing w:val="52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are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 xml:space="preserve">under </w:t>
      </w:r>
      <w:r w:rsidRPr="00897BA9">
        <w:rPr>
          <w:w w:val="110"/>
          <w:sz w:val="20"/>
          <w:szCs w:val="20"/>
        </w:rPr>
        <w:t>25</w:t>
      </w:r>
      <w:r w:rsidRPr="00897BA9">
        <w:rPr>
          <w:spacing w:val="-14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years</w:t>
      </w:r>
      <w:r w:rsidRPr="00897BA9">
        <w:rPr>
          <w:spacing w:val="-14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of</w:t>
      </w:r>
      <w:r w:rsidRPr="00897BA9">
        <w:rPr>
          <w:spacing w:val="-13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age;’’.</w:t>
      </w:r>
    </w:p>
    <w:p w:rsidR="001571A2" w:rsidRPr="00897BA9" w:rsidP="001571A2" w14:paraId="17FC67E2" w14:textId="77777777">
      <w:pPr>
        <w:rPr>
          <w:sz w:val="24"/>
          <w:szCs w:val="24"/>
        </w:rPr>
      </w:pPr>
    </w:p>
    <w:p w:rsidR="002E5E99" w:rsidRPr="00897BA9" w:rsidP="002E5E99" w14:paraId="492A15C1" w14:textId="77777777">
      <w:pPr>
        <w:autoSpaceDE w:val="0"/>
        <w:autoSpaceDN w:val="0"/>
        <w:adjustRightInd w:val="0"/>
        <w:rPr>
          <w:rFonts w:cs="NewCenturySchlbk-Roman"/>
          <w:b/>
          <w:bCs/>
        </w:rPr>
      </w:pPr>
      <w:r w:rsidRPr="00897BA9">
        <w:rPr>
          <w:rFonts w:cs="NewCenturySchlbk-Roman"/>
          <w:b/>
          <w:bCs/>
        </w:rPr>
        <w:t>Fostering</w:t>
      </w:r>
      <w:r w:rsidRPr="00897BA9" w:rsidR="005F313E">
        <w:rPr>
          <w:rFonts w:cs="NewCenturySchlbk-Roman"/>
          <w:b/>
          <w:bCs/>
        </w:rPr>
        <w:t xml:space="preserve"> Connections to Success and Increasing Adoptions Act of 2008.</w:t>
      </w:r>
    </w:p>
    <w:p w:rsidR="002E5E99" w:rsidRPr="00897BA9" w:rsidP="001571A2" w14:paraId="6E915FF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4"/>
          <w:szCs w:val="24"/>
        </w:rPr>
      </w:pPr>
    </w:p>
    <w:p w:rsidR="001571A2" w:rsidRPr="00897BA9" w:rsidP="001571A2" w14:paraId="2FD89B61" w14:textId="27D9F67B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4"/>
          <w:szCs w:val="24"/>
        </w:rPr>
      </w:pPr>
      <w:r w:rsidRPr="00897BA9">
        <w:rPr>
          <w:rFonts w:ascii="NewCenturySchlbk-Roman" w:hAnsi="NewCenturySchlbk-Roman" w:cs="NewCenturySchlbk-Roman"/>
          <w:sz w:val="24"/>
          <w:szCs w:val="24"/>
        </w:rPr>
        <w:t>Public Law 110–351, Oct 7, 2008</w:t>
      </w:r>
      <w:r w:rsidRPr="00897BA9" w:rsidR="00BF5EFE">
        <w:rPr>
          <w:rFonts w:ascii="NewCenturySchlbk-Roman" w:hAnsi="NewCenturySchlbk-Roman" w:cs="NewCenturySchlbk-Roman"/>
          <w:sz w:val="24"/>
          <w:szCs w:val="24"/>
        </w:rPr>
        <w:t xml:space="preserve">  </w:t>
      </w:r>
      <w:r w:rsidRPr="00897BA9">
        <w:rPr>
          <w:rFonts w:ascii="NewCenturySchlbk-Roman" w:hAnsi="NewCenturySchlbk-Roman" w:cs="NewCenturySchlbk-Roman"/>
          <w:sz w:val="24"/>
          <w:szCs w:val="24"/>
        </w:rPr>
        <w:t>110th Congress</w:t>
      </w:r>
      <w:r w:rsidRPr="00897BA9" w:rsidR="00BF5EFE">
        <w:rPr>
          <w:rFonts w:ascii="NewCenturySchlbk-Roman" w:hAnsi="NewCenturySchlbk-Roman" w:cs="NewCenturySchlbk-Roman"/>
          <w:sz w:val="24"/>
          <w:szCs w:val="24"/>
        </w:rPr>
        <w:t xml:space="preserve">  </w:t>
      </w:r>
      <w:r w:rsidRPr="00897BA9">
        <w:rPr>
          <w:rFonts w:ascii="NewCenturySchlbk-Roman" w:hAnsi="NewCenturySchlbk-Roman" w:cs="NewCenturySchlbk-Roman"/>
          <w:sz w:val="24"/>
          <w:szCs w:val="24"/>
        </w:rPr>
        <w:t>An Act</w:t>
      </w:r>
    </w:p>
    <w:p w:rsidR="001571A2" w:rsidRPr="00897BA9" w:rsidP="001571A2" w14:paraId="23CDB47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6"/>
          <w:szCs w:val="16"/>
        </w:rPr>
      </w:pPr>
      <w:r w:rsidRPr="00897BA9">
        <w:rPr>
          <w:rFonts w:ascii="NewCenturySchlbk-Roman" w:hAnsi="NewCenturySchlbk-Roman" w:cs="NewCenturySchlbk-Roman"/>
          <w:sz w:val="16"/>
          <w:szCs w:val="16"/>
        </w:rPr>
        <w:t>To amend parts B and E of title IV of the Social Security Act to connect and</w:t>
      </w:r>
    </w:p>
    <w:p w:rsidR="001571A2" w:rsidRPr="00897BA9" w:rsidP="001571A2" w14:paraId="259176C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6"/>
          <w:szCs w:val="16"/>
        </w:rPr>
      </w:pPr>
      <w:r w:rsidRPr="00897BA9">
        <w:rPr>
          <w:rFonts w:ascii="NewCenturySchlbk-Roman" w:hAnsi="NewCenturySchlbk-Roman" w:cs="NewCenturySchlbk-Roman"/>
          <w:sz w:val="16"/>
          <w:szCs w:val="16"/>
        </w:rPr>
        <w:t>support relative caregivers, improve outcomes for children in foster care, provide</w:t>
      </w:r>
    </w:p>
    <w:p w:rsidR="001571A2" w:rsidRPr="00897BA9" w:rsidP="00BF5EFE" w14:paraId="5C575C7A" w14:textId="167EB57C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6"/>
          <w:szCs w:val="16"/>
        </w:rPr>
      </w:pPr>
      <w:r w:rsidRPr="00897BA9">
        <w:rPr>
          <w:rFonts w:ascii="NewCenturySchlbk-Roman" w:hAnsi="NewCenturySchlbk-Roman" w:cs="NewCenturySchlbk-Roman"/>
          <w:sz w:val="16"/>
          <w:szCs w:val="16"/>
        </w:rPr>
        <w:t>for tribal foster care and adoption access, improve incentives for adoption, and</w:t>
      </w:r>
      <w:r w:rsidRPr="00897BA9" w:rsidR="00BF5EFE">
        <w:rPr>
          <w:rFonts w:ascii="NewCenturySchlbk-Roman" w:hAnsi="NewCenturySchlbk-Roman" w:cs="NewCenturySchlbk-Roman"/>
          <w:sz w:val="16"/>
          <w:szCs w:val="16"/>
        </w:rPr>
        <w:t xml:space="preserve"> </w:t>
      </w:r>
      <w:r w:rsidRPr="00897BA9">
        <w:rPr>
          <w:rFonts w:ascii="NewCenturySchlbk-Roman" w:hAnsi="NewCenturySchlbk-Roman" w:cs="NewCenturySchlbk-Roman"/>
          <w:sz w:val="16"/>
          <w:szCs w:val="16"/>
        </w:rPr>
        <w:t>for other purposes.</w:t>
      </w:r>
    </w:p>
    <w:p w:rsidR="00BF5EFE" w:rsidRPr="00897BA9" w:rsidP="00BF5EFE" w14:paraId="56DE8A47" w14:textId="77777777">
      <w:pPr>
        <w:rPr>
          <w:sz w:val="24"/>
          <w:szCs w:val="24"/>
        </w:rPr>
      </w:pPr>
    </w:p>
    <w:p w:rsidR="00BF5EFE" w:rsidRPr="00897BA9" w:rsidP="00BF5EFE" w14:paraId="326BA2DB" w14:textId="77777777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360"/>
        <w:outlineLvl w:val="0"/>
        <w:rPr>
          <w:rStyle w:val="Hyperlink"/>
          <w:rFonts w:ascii="Arial" w:hAnsi="Arial" w:cs="Arial"/>
          <w:color w:val="auto"/>
        </w:rPr>
      </w:pPr>
      <w:r w:rsidRPr="00897BA9">
        <w:rPr>
          <w:rFonts w:ascii="Arial" w:hAnsi="Arial" w:cs="Arial"/>
        </w:rPr>
        <w:t xml:space="preserve">The Child and Family Services Improvement and Innovation Act, Public Law (Pub. L.) 112-34; [Note: this extended the authorization for Title IV-B, Part I, Child Welfare Services, and Part II, Promoting Safe and Stable Families (PSSF) </w:t>
      </w:r>
      <w:r w:rsidRPr="00897BA9">
        <w:rPr>
          <w:rFonts w:ascii="Arial" w:hAnsi="Arial" w:cs="Arial"/>
          <w:b/>
          <w:bCs/>
        </w:rPr>
        <w:t>through 2016</w:t>
      </w:r>
      <w:r w:rsidRPr="00897BA9">
        <w:rPr>
          <w:rFonts w:ascii="Arial" w:hAnsi="Arial" w:cs="Arial"/>
        </w:rPr>
        <w:t xml:space="preserve">.  It was passed September 30, </w:t>
      </w:r>
      <w:r w:rsidRPr="00897BA9">
        <w:rPr>
          <w:rFonts w:ascii="Arial" w:hAnsi="Arial" w:cs="Arial"/>
          <w:b/>
          <w:bCs/>
        </w:rPr>
        <w:t>2011</w:t>
      </w:r>
      <w:r w:rsidRPr="00897BA9">
        <w:rPr>
          <w:rFonts w:ascii="Arial" w:hAnsi="Arial" w:cs="Arial"/>
        </w:rPr>
        <w:t xml:space="preserve">.   </w:t>
      </w:r>
      <w:hyperlink r:id="rId4" w:history="1">
        <w:r w:rsidRPr="00897BA9">
          <w:rPr>
            <w:rStyle w:val="Hyperlink"/>
            <w:color w:val="auto"/>
          </w:rPr>
          <w:t>http://www.gpo.gov/fdsys/pkg/PLAW-112publ34/pdf/PLAW-112publ34.pdf</w:t>
        </w:r>
      </w:hyperlink>
    </w:p>
    <w:p w:rsidR="00BF5EFE" w:rsidRPr="00897BA9" w:rsidP="00BF5EFE" w14:paraId="665375F6" w14:textId="77777777">
      <w:pPr>
        <w:tabs>
          <w:tab w:val="left" w:pos="-720"/>
        </w:tabs>
        <w:suppressAutoHyphens/>
        <w:outlineLvl w:val="0"/>
        <w:rPr>
          <w:rFonts w:ascii="Arial" w:hAnsi="Arial" w:cs="Arial"/>
        </w:rPr>
      </w:pPr>
    </w:p>
    <w:p w:rsidR="00BF5EFE" w:rsidRPr="00897BA9" w:rsidP="00BF5EFE" w14:paraId="2AE1465F" w14:textId="77777777">
      <w:pPr>
        <w:widowControl w:val="0"/>
        <w:autoSpaceDE w:val="0"/>
        <w:autoSpaceDN w:val="0"/>
        <w:adjustRightInd w:val="0"/>
        <w:spacing w:after="150"/>
        <w:ind w:left="360"/>
        <w:rPr>
          <w:rFonts w:ascii="Arial" w:hAnsi="Arial" w:cs="Arial"/>
        </w:rPr>
      </w:pPr>
      <w:r w:rsidRPr="00897BA9">
        <w:rPr>
          <w:rFonts w:ascii="Arial" w:hAnsi="Arial" w:cs="Arial"/>
        </w:rPr>
        <w:t xml:space="preserve">Child Abuse Prevention and Treatment Act </w:t>
      </w:r>
      <w:r w:rsidRPr="00897BA9">
        <w:rPr>
          <w:rFonts w:ascii="Arial" w:hAnsi="Arial" w:cs="Arial"/>
          <w:b/>
          <w:bCs/>
        </w:rPr>
        <w:t>(CAPTA),</w:t>
      </w:r>
      <w:r w:rsidRPr="00897BA9">
        <w:rPr>
          <w:rFonts w:ascii="Arial" w:hAnsi="Arial" w:cs="Arial"/>
        </w:rPr>
        <w:t xml:space="preserve"> </w:t>
      </w:r>
      <w:r w:rsidRPr="00897BA9">
        <w:rPr>
          <w:rFonts w:ascii="Arial" w:hAnsi="Arial" w:cs="Arial"/>
          <w:b/>
          <w:bCs/>
        </w:rPr>
        <w:t>2019</w:t>
      </w:r>
      <w:r w:rsidRPr="00897BA9">
        <w:rPr>
          <w:rFonts w:ascii="Arial" w:hAnsi="Arial" w:cs="Arial"/>
        </w:rPr>
        <w:t xml:space="preserve">:  This document presents CAPTA as amended by P.L. 115-271, the Substance Use–Disorder Prevention that Promotes Opioid Recovery and Treatment for Patients and Communities Act or the SUPPORT for Patients and Communities Act. The text includes the Adoption Opportunities program. </w:t>
      </w:r>
      <w:r w:rsidRPr="00897BA9">
        <w:t xml:space="preserve"> </w:t>
      </w:r>
      <w:hyperlink r:id="rId5" w:history="1">
        <w:r w:rsidRPr="00897BA9">
          <w:rPr>
            <w:rStyle w:val="Hyperlink"/>
            <w:rFonts w:ascii="Arial" w:hAnsi="Arial" w:cs="Arial"/>
            <w:color w:val="auto"/>
          </w:rPr>
          <w:t>https://www.acf.hhs.gov/cb/resource-library?f%5B0%5D=type%3Alaw_and_regulation</w:t>
        </w:r>
      </w:hyperlink>
    </w:p>
    <w:p w:rsidR="00BF5EFE" w:rsidRPr="00897BA9" w:rsidP="00BF5EFE" w14:paraId="1F55627C" w14:textId="77777777">
      <w:pPr>
        <w:pStyle w:val="ListParagraph"/>
        <w:rPr>
          <w:rFonts w:ascii="Arial" w:hAnsi="Arial" w:cs="Arial"/>
        </w:rPr>
      </w:pPr>
    </w:p>
    <w:p w:rsidR="00BF5EFE" w:rsidRPr="00897BA9" w:rsidP="00BF5EFE" w14:paraId="29AFFCD3" w14:textId="77777777">
      <w:pPr>
        <w:spacing w:after="150"/>
        <w:ind w:left="360"/>
        <w:outlineLvl w:val="0"/>
        <w:rPr>
          <w:rFonts w:ascii="Arial" w:hAnsi="Arial" w:cs="Arial"/>
        </w:rPr>
      </w:pPr>
      <w:r w:rsidRPr="00897BA9">
        <w:rPr>
          <w:rFonts w:ascii="Arial" w:hAnsi="Arial" w:cs="Arial"/>
          <w:kern w:val="36"/>
        </w:rPr>
        <w:t xml:space="preserve">Executive Order on Strengthening the Child Welfare System for America's Children, </w:t>
      </w:r>
      <w:r w:rsidRPr="00897BA9">
        <w:rPr>
          <w:rFonts w:ascii="Arial" w:hAnsi="Arial" w:cs="Arial"/>
          <w:b/>
          <w:bCs/>
        </w:rPr>
        <w:t>June 24, 2020</w:t>
      </w:r>
      <w:r w:rsidRPr="00897BA9">
        <w:rPr>
          <w:rFonts w:ascii="Arial" w:hAnsi="Arial" w:cs="Arial"/>
        </w:rPr>
        <w:t xml:space="preserve">.  </w:t>
      </w:r>
      <w:r w:rsidRPr="00897BA9">
        <w:rPr>
          <w:rFonts w:ascii="Source Sans Pro" w:hAnsi="Source Sans Pro"/>
        </w:rPr>
        <w:t>Aims to strengthen America’s child welfare system through improving partnerships, resources, and oversight.</w:t>
      </w:r>
      <w:r w:rsidRPr="00897BA9">
        <w:rPr>
          <w:rFonts w:ascii="Arial" w:hAnsi="Arial" w:cs="Arial"/>
        </w:rPr>
        <w:t xml:space="preserve">  </w:t>
      </w:r>
      <w:hyperlink r:id="rId6" w:history="1">
        <w:r w:rsidRPr="00897BA9">
          <w:rPr>
            <w:rStyle w:val="Hyperlink"/>
            <w:rFonts w:ascii="Arial" w:hAnsi="Arial" w:cs="Arial"/>
            <w:color w:val="auto"/>
          </w:rPr>
          <w:t>https://www.acf.hhs.gov/cb/law-regulation/executive-order-strengthening-child-welfare-system-americas-children</w:t>
        </w:r>
      </w:hyperlink>
    </w:p>
    <w:p w:rsidR="00BF5EFE" w:rsidRPr="00897BA9" w:rsidP="00BF5EFE" w14:paraId="160520D4" w14:textId="77777777">
      <w:pPr>
        <w:autoSpaceDE w:val="0"/>
        <w:autoSpaceDN w:val="0"/>
        <w:adjustRightInd w:val="0"/>
        <w:rPr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BA9" w14:paraId="36C793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8624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DB7" w:rsidP="004D18DF" w14:paraId="7E959B0A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1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B7" w14:paraId="4C69C69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BA9" w14:paraId="714478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BA9" w14:paraId="1BA1BA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DB7" w:rsidRPr="00457CA5" w14:paraId="632D341B" w14:textId="77777777">
    <w:pPr>
      <w:pStyle w:val="Header"/>
      <w:rPr>
        <w:i/>
      </w:rPr>
    </w:pPr>
    <w:r>
      <w:rPr>
        <w:i/>
      </w:rPr>
      <w:t>NSFG</w:t>
    </w:r>
    <w:r>
      <w:rPr>
        <w:i/>
      </w:rPr>
      <w:tab/>
      <w:t xml:space="preserve">OMB </w:t>
    </w:r>
    <w:r w:rsidRPr="00457CA5">
      <w:rPr>
        <w:i/>
      </w:rPr>
      <w:t>Attachment A4</w:t>
    </w:r>
    <w:r>
      <w:rPr>
        <w:i/>
      </w:rPr>
      <w:tab/>
      <w:t xml:space="preserve">OMB No. </w:t>
    </w:r>
    <w:r w:rsidRPr="00457CA5">
      <w:rPr>
        <w:i/>
      </w:rPr>
      <w:t>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BA9" w14:paraId="44E7D7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hanging="302"/>
      </w:pPr>
      <w:rPr>
        <w:rFonts w:ascii="Times New Roman" w:hAnsi="Times New Roman" w:cs="Times New Roman"/>
        <w:b w:val="0"/>
        <w:bCs w:val="0"/>
        <w:w w:val="110"/>
        <w:sz w:val="20"/>
        <w:szCs w:val="20"/>
      </w:rPr>
    </w:lvl>
    <w:lvl w:ilvl="1">
      <w:start w:val="1"/>
      <w:numFmt w:val="decimal"/>
      <w:lvlText w:val="(%2)"/>
      <w:lvlJc w:val="left"/>
      <w:pPr>
        <w:ind w:hanging="300"/>
      </w:pPr>
      <w:rPr>
        <w:rFonts w:ascii="Times New Roman" w:hAnsi="Times New Roman" w:cs="Times New Roman"/>
        <w:b w:val="0"/>
        <w:bCs w:val="0"/>
        <w:w w:val="104"/>
        <w:sz w:val="20"/>
        <w:szCs w:val="20"/>
      </w:rPr>
    </w:lvl>
    <w:lvl w:ilvl="2">
      <w:start w:val="0"/>
      <w:numFmt w:val="bullet"/>
      <w:lvlText w:val="•"/>
      <w:lvlJc w:val="left"/>
    </w:lvl>
    <w:lvl w:ilvl="3">
      <w:start w:val="0"/>
      <w:numFmt w:val="bullet"/>
      <w:lvlText w:val="•"/>
      <w:lvlJc w:val="left"/>
    </w:lvl>
    <w:lvl w:ilvl="4">
      <w:start w:val="0"/>
      <w:numFmt w:val="bullet"/>
      <w:lvlText w:val="•"/>
      <w:lvlJc w:val="left"/>
    </w:lvl>
    <w:lvl w:ilvl="5">
      <w:start w:val="0"/>
      <w:numFmt w:val="bullet"/>
      <w:lvlText w:val="•"/>
      <w:lvlJc w:val="left"/>
    </w:lvl>
    <w:lvl w:ilvl="6">
      <w:start w:val="0"/>
      <w:numFmt w:val="bullet"/>
      <w:lvlText w:val="•"/>
      <w:lvlJc w:val="left"/>
    </w:lvl>
    <w:lvl w:ilvl="7">
      <w:start w:val="0"/>
      <w:numFmt w:val="bullet"/>
      <w:lvlText w:val="•"/>
      <w:lvlJc w:val="left"/>
    </w:lvl>
    <w:lvl w:ilvl="8">
      <w:start w:val="0"/>
      <w:numFmt w:val="bullet"/>
      <w:lvlText w:val="•"/>
      <w:lvlJc w:val="left"/>
    </w:lvl>
  </w:abstractNum>
  <w:abstractNum w:abstractNumId="1">
    <w:nsid w:val="444C67B0"/>
    <w:multiLevelType w:val="hybridMultilevel"/>
    <w:tmpl w:val="2834A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F78FF"/>
    <w:multiLevelType w:val="hybridMultilevel"/>
    <w:tmpl w:val="43929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A3C2C"/>
    <w:multiLevelType w:val="hybridMultilevel"/>
    <w:tmpl w:val="3918A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F9"/>
    <w:rsid w:val="00014780"/>
    <w:rsid w:val="00020563"/>
    <w:rsid w:val="0002752B"/>
    <w:rsid w:val="000326CD"/>
    <w:rsid w:val="0005401B"/>
    <w:rsid w:val="00063B00"/>
    <w:rsid w:val="001029EF"/>
    <w:rsid w:val="001571A2"/>
    <w:rsid w:val="00160271"/>
    <w:rsid w:val="002042B8"/>
    <w:rsid w:val="00240178"/>
    <w:rsid w:val="00271212"/>
    <w:rsid w:val="00283092"/>
    <w:rsid w:val="002E5E99"/>
    <w:rsid w:val="00342214"/>
    <w:rsid w:val="00452DB7"/>
    <w:rsid w:val="00457CA5"/>
    <w:rsid w:val="004C280D"/>
    <w:rsid w:val="004D18DF"/>
    <w:rsid w:val="004D3F55"/>
    <w:rsid w:val="00520A00"/>
    <w:rsid w:val="00597A02"/>
    <w:rsid w:val="005C6A78"/>
    <w:rsid w:val="005F313E"/>
    <w:rsid w:val="006F1D55"/>
    <w:rsid w:val="007D1B22"/>
    <w:rsid w:val="008179BC"/>
    <w:rsid w:val="008364D1"/>
    <w:rsid w:val="00877932"/>
    <w:rsid w:val="00882CBE"/>
    <w:rsid w:val="00896B6D"/>
    <w:rsid w:val="00897BA9"/>
    <w:rsid w:val="00921FF2"/>
    <w:rsid w:val="00932D88"/>
    <w:rsid w:val="009657F8"/>
    <w:rsid w:val="00A3082D"/>
    <w:rsid w:val="00AC419F"/>
    <w:rsid w:val="00B22DD2"/>
    <w:rsid w:val="00B452F9"/>
    <w:rsid w:val="00BF5EFE"/>
    <w:rsid w:val="00C00778"/>
    <w:rsid w:val="00C146D5"/>
    <w:rsid w:val="00C80033"/>
    <w:rsid w:val="00CA1ABE"/>
    <w:rsid w:val="00D14B68"/>
    <w:rsid w:val="00D823F9"/>
    <w:rsid w:val="00DB0AE0"/>
    <w:rsid w:val="00E96639"/>
    <w:rsid w:val="00EB17D3"/>
    <w:rsid w:val="00EC5738"/>
    <w:rsid w:val="00F107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DE0B06"/>
  <w15:docId w15:val="{AFAF7CC4-B9E4-43F3-8E43-3EFE2B2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B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452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B68"/>
  </w:style>
  <w:style w:type="paragraph" w:styleId="Footer">
    <w:name w:val="footer"/>
    <w:basedOn w:val="Normal"/>
    <w:link w:val="Foot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B68"/>
  </w:style>
  <w:style w:type="paragraph" w:styleId="BalloonText">
    <w:name w:val="Balloon Text"/>
    <w:basedOn w:val="Normal"/>
    <w:link w:val="BalloonTextChar"/>
    <w:uiPriority w:val="99"/>
    <w:semiHidden/>
    <w:unhideWhenUsed/>
    <w:rsid w:val="00D1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6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452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nhideWhenUsed/>
    <w:rsid w:val="00B452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52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1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fdsys/pkg/PLAW-112publ34/pdf/PLAW-112publ34.pdf" TargetMode="External" /><Relationship Id="rId5" Type="http://schemas.openxmlformats.org/officeDocument/2006/relationships/hyperlink" Target="https://www.acf.hhs.gov/cb/resource-library?f%5B0%5D=type%3Alaw_and_regulation" TargetMode="External" /><Relationship Id="rId6" Type="http://schemas.openxmlformats.org/officeDocument/2006/relationships/hyperlink" Target="https://www.acf.hhs.gov/cb/law-regulation/executive-order-strengthening-child-welfare-system-americas-children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Mosher, William D. (CDC/OSELS/NCHS)</dc:creator>
  <cp:lastModifiedBy>Daniels, Kimberly (CDC/DDPHSS/NCHS/DVS)</cp:lastModifiedBy>
  <cp:revision>4</cp:revision>
  <cp:lastPrinted>2021-04-01T19:45:00Z</cp:lastPrinted>
  <dcterms:created xsi:type="dcterms:W3CDTF">2021-04-01T19:53:00Z</dcterms:created>
  <dcterms:modified xsi:type="dcterms:W3CDTF">2021-04-06T11:58:00Z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9e299ab5-6255-4744-b819-2e0f7e526f76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2021-04-06T11:58:53Z</vt:lpwstr>
  </property>
  <property fmtid="{D5CDD505-2E9C-101B-9397-08002B2CF9AE}" pid="8" name="MSIP_Label_7b94a7b8-f06c-4dfe-bdcc-9b548fd58c31_SiteId">
    <vt:lpwstr>9ce70869-60db-44fd-abe8-d2767077fc8f</vt:lpwstr>
  </property>
</Properties>
</file>