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3411" w14:paraId="00000001" w14:textId="77777777">
      <w:pPr>
        <w:pStyle w:val="Heading1"/>
        <w:ind w:left="0"/>
        <w:jc w:val="center"/>
      </w:pPr>
      <w:r>
        <w:t>SUPPORTING STATEMENT</w:t>
      </w:r>
    </w:p>
    <w:p w:rsidR="00623411" w14:paraId="00000002" w14:textId="77777777">
      <w:pPr>
        <w:spacing w:before="22" w:line="259" w:lineRule="auto"/>
        <w:ind w:firstLine="14"/>
        <w:jc w:val="center"/>
        <w:rPr>
          <w:b/>
        </w:rPr>
      </w:pPr>
      <w:r>
        <w:rPr>
          <w:b/>
        </w:rPr>
        <w:t>U.S. Department of Commerce</w:t>
      </w:r>
    </w:p>
    <w:p w:rsidR="00623411" w14:paraId="00000003" w14:textId="77777777">
      <w:pPr>
        <w:spacing w:before="22" w:line="259" w:lineRule="auto"/>
        <w:ind w:firstLine="14"/>
        <w:jc w:val="center"/>
        <w:rPr>
          <w:b/>
        </w:rPr>
      </w:pPr>
      <w:r>
        <w:rPr>
          <w:b/>
        </w:rPr>
        <w:t>National Oceanic &amp; Atmospheric Administration</w:t>
      </w:r>
    </w:p>
    <w:p w:rsidR="00623411" w14:paraId="00000004" w14:textId="77777777">
      <w:pPr>
        <w:spacing w:line="259" w:lineRule="auto"/>
        <w:ind w:hanging="6"/>
        <w:jc w:val="center"/>
        <w:rPr>
          <w:b/>
        </w:rPr>
      </w:pPr>
      <w:r>
        <w:rPr>
          <w:b/>
        </w:rPr>
        <w:t>Cook Inlet EEZ Commercial Salmon Fishery</w:t>
      </w:r>
    </w:p>
    <w:p w:rsidR="00623411" w14:paraId="00000005" w14:textId="42E483A3">
      <w:pPr>
        <w:spacing w:line="259" w:lineRule="auto"/>
        <w:ind w:hanging="6"/>
        <w:jc w:val="center"/>
        <w:rPr>
          <w:b/>
        </w:rPr>
      </w:pPr>
      <w:r>
        <w:rPr>
          <w:b/>
        </w:rPr>
        <w:t xml:space="preserve">OMB Control No. </w:t>
      </w:r>
      <w:r w:rsidRPr="00632123">
        <w:rPr>
          <w:b/>
        </w:rPr>
        <w:t>0648-</w:t>
      </w:r>
      <w:r w:rsidRPr="00632123" w:rsidR="009D40B3">
        <w:rPr>
          <w:b/>
        </w:rPr>
        <w:t>0818</w:t>
      </w:r>
    </w:p>
    <w:p w:rsidR="00623411" w14:paraId="00000006" w14:textId="77777777">
      <w:pPr>
        <w:pBdr>
          <w:top w:val="nil"/>
          <w:left w:val="nil"/>
          <w:bottom w:val="nil"/>
          <w:right w:val="nil"/>
          <w:between w:val="nil"/>
        </w:pBdr>
        <w:spacing w:before="1"/>
        <w:jc w:val="center"/>
        <w:rPr>
          <w:b/>
          <w:color w:val="000000"/>
        </w:rPr>
      </w:pPr>
    </w:p>
    <w:p w:rsidR="00623411" w14:paraId="00000007" w14:textId="77777777">
      <w:pPr>
        <w:spacing w:before="1" w:line="398" w:lineRule="auto"/>
        <w:rPr>
          <w:b/>
          <w:color w:val="1F497D"/>
        </w:rPr>
      </w:pPr>
      <w:bookmarkStart w:id="0" w:name="_heading=h.30j0zll" w:colFirst="0" w:colLast="0"/>
      <w:bookmarkEnd w:id="0"/>
      <w:r>
        <w:rPr>
          <w:b/>
          <w:color w:val="000000"/>
        </w:rPr>
        <w:t>SUPPORTING STATEMENT PART A</w:t>
      </w:r>
      <w:r>
        <w:rPr>
          <w:b/>
          <w:color w:val="1F497D"/>
        </w:rPr>
        <w:t xml:space="preserve"> </w:t>
      </w:r>
      <w:bookmarkStart w:id="1" w:name="_GoBack"/>
      <w:bookmarkEnd w:id="1"/>
    </w:p>
    <w:p w:rsidR="00623411" w:rsidP="00AE5C6F" w14:paraId="00000008" w14:textId="77777777">
      <w:pPr>
        <w:pStyle w:val="Heading1"/>
        <w:widowControl/>
        <w:spacing w:before="199"/>
        <w:ind w:left="0"/>
      </w:pPr>
      <w:r>
        <w:t>Abstract</w:t>
      </w:r>
    </w:p>
    <w:p w:rsidR="00623411" w:rsidP="00AE5C6F" w14:paraId="00000009" w14:textId="77777777">
      <w:pPr>
        <w:pStyle w:val="Heading1"/>
        <w:widowControl/>
        <w:spacing w:before="0"/>
        <w:ind w:left="0"/>
      </w:pPr>
    </w:p>
    <w:p w:rsidR="00623411" w:rsidP="00AE5C6F" w14:paraId="0000000A" w14:textId="5EC5F4EF">
      <w:pPr>
        <w:widowControl/>
      </w:pPr>
      <w:r>
        <w:t xml:space="preserve">This is a resubmission, with the final rule, of a request by the </w:t>
      </w:r>
      <w:r w:rsidR="003E2917">
        <w:t xml:space="preserve">National Marine Fisheries Service (NMFS), Alaska Regional Office, </w:t>
      </w:r>
      <w:r>
        <w:t xml:space="preserve">for </w:t>
      </w:r>
      <w:r w:rsidR="003E2917">
        <w:t xml:space="preserve">a new collection for the Cook Inlet </w:t>
      </w:r>
      <w:r w:rsidRPr="00017000" w:rsidR="00017000">
        <w:t xml:space="preserve">Exclusive Economic Zone </w:t>
      </w:r>
      <w:r w:rsidR="00017000">
        <w:t>(</w:t>
      </w:r>
      <w:r w:rsidR="003E2917">
        <w:t>EEZ</w:t>
      </w:r>
      <w:r w:rsidR="00017000">
        <w:t>)</w:t>
      </w:r>
      <w:r w:rsidR="003E2917">
        <w:t xml:space="preserve"> commercial salmon fishery. This request is due to a </w:t>
      </w:r>
      <w:r w:rsidR="004F127C">
        <w:t xml:space="preserve">final </w:t>
      </w:r>
      <w:r w:rsidR="003E2917">
        <w:t xml:space="preserve">rule (RIN 0648-BM42) to implement Amendment 16 to the Fishery Management Plan for the Salmon Fisheries in the EEZ Off Alaska (Salmon FMP). </w:t>
      </w:r>
    </w:p>
    <w:p w:rsidR="00623411" w:rsidP="00AE5C6F" w14:paraId="0000000B" w14:textId="77777777">
      <w:pPr>
        <w:widowControl/>
      </w:pPr>
    </w:p>
    <w:p w:rsidR="00623411" w:rsidP="00AE5C6F" w14:paraId="0000000C" w14:textId="4428172B">
      <w:pPr>
        <w:widowControl/>
      </w:pPr>
      <w:r>
        <w:t>Amendment 16 and the rule establish Federal fishery management for all salmon fishing that occurs in the Cook Inlet EEZ, which includes commercial drift gillnet and recreational salmon fisher</w:t>
      </w:r>
      <w:r w:rsidR="009D40B3">
        <w:t>y sectors</w:t>
      </w:r>
      <w:r>
        <w:t>. This action is necessary to comply with rulings from the U.S. Court of Appeals for the Ninth Circuit and the U.S. District Court for the District of Alaska, and to ensure the Salmon FMP is consistent with the Magnuson-Stevens Fishery Conservation and Management Act (Magnuson-Stevens Act).</w:t>
      </w:r>
    </w:p>
    <w:p w:rsidR="00623411" w:rsidP="00AE5C6F" w14:paraId="0000000D" w14:textId="77777777">
      <w:pPr>
        <w:widowControl/>
      </w:pPr>
    </w:p>
    <w:p w:rsidR="00623411" w:rsidP="00AE5C6F" w14:paraId="0000000E" w14:textId="510DB24C">
      <w:pPr>
        <w:widowControl/>
      </w:pPr>
      <w:r>
        <w:t xml:space="preserve">This new collection contains the applications and processes used by harvesters, processors, and other entities receiving deliveries of Cook Inlet EEZ salmon to apply for and manage their permits; provide catch, landings, and processing data; and mark drift gillnet buoys. The data </w:t>
      </w:r>
      <w:r w:rsidR="004F127C">
        <w:t xml:space="preserve">will </w:t>
      </w:r>
      <w:r>
        <w:t xml:space="preserve">be used to ensure that the fishery participants adhere to harvesting, processing, and other requirements necessary to manage the Cook Inlet EEZ commercial salmon fishery. </w:t>
      </w:r>
    </w:p>
    <w:p w:rsidR="00623411" w:rsidP="00AE5C6F" w14:paraId="0000000F" w14:textId="77777777">
      <w:pPr>
        <w:widowControl/>
      </w:pPr>
    </w:p>
    <w:p w:rsidR="00623411" w:rsidP="00AE5C6F" w14:paraId="00000010" w14:textId="157DFA1C">
      <w:pPr>
        <w:widowControl/>
      </w:pPr>
      <w:r>
        <w:t xml:space="preserve">This rule also affects OMB Control Number </w:t>
      </w:r>
      <w:r w:rsidR="006A7CF0">
        <w:t>0648-</w:t>
      </w:r>
      <w:r>
        <w:t>0445</w:t>
      </w:r>
      <w:r w:rsidR="006A7CF0">
        <w:t xml:space="preserve"> (</w:t>
      </w:r>
      <w:r w:rsidRPr="006A7CF0" w:rsidR="006A7CF0">
        <w:t>NMFS Alaska Region</w:t>
      </w:r>
      <w:r w:rsidR="006A7CF0">
        <w:t xml:space="preserve"> Vessel Monitoring System </w:t>
      </w:r>
      <w:r w:rsidRPr="006A7CF0" w:rsidR="006A7CF0">
        <w:t>Program</w:t>
      </w:r>
      <w:r w:rsidR="006A7CF0">
        <w:t>)</w:t>
      </w:r>
      <w:r>
        <w:t xml:space="preserve">. NMFS is submitting a separate request </w:t>
      </w:r>
      <w:r w:rsidR="006A7CF0">
        <w:t xml:space="preserve">to revise 0648-0445. </w:t>
      </w:r>
    </w:p>
    <w:p w:rsidR="00623411" w:rsidRPr="005342CF" w:rsidP="00AE5C6F" w14:paraId="00000011" w14:textId="7A6E835D">
      <w:pPr>
        <w:pStyle w:val="Heading1"/>
        <w:widowControl/>
        <w:spacing w:before="0"/>
        <w:ind w:left="0"/>
        <w:rPr>
          <w:b w:val="0"/>
        </w:rPr>
      </w:pPr>
    </w:p>
    <w:p w:rsidR="00FF14F3" w:rsidRPr="005342CF" w:rsidP="00AE5C6F" w14:paraId="0AF7AE72" w14:textId="58FD1A93">
      <w:pPr>
        <w:pStyle w:val="Heading1"/>
        <w:widowControl/>
        <w:spacing w:before="0"/>
        <w:ind w:left="0"/>
        <w:rPr>
          <w:b w:val="0"/>
        </w:rPr>
      </w:pPr>
      <w:r w:rsidRPr="00372D97">
        <w:rPr>
          <w:b w:val="0"/>
        </w:rPr>
        <w:t>One</w:t>
      </w:r>
      <w:r w:rsidRPr="00372D97">
        <w:rPr>
          <w:b w:val="0"/>
        </w:rPr>
        <w:t xml:space="preserve"> change </w:t>
      </w:r>
      <w:r w:rsidRPr="00372D97">
        <w:rPr>
          <w:b w:val="0"/>
        </w:rPr>
        <w:t>was made from the proposed rule to the final rule. The requirement to record in the</w:t>
      </w:r>
      <w:r>
        <w:rPr>
          <w:b w:val="0"/>
        </w:rPr>
        <w:t xml:space="preserve"> logbook </w:t>
      </w:r>
      <w:r w:rsidRPr="0023593E">
        <w:rPr>
          <w:b w:val="0"/>
        </w:rPr>
        <w:t xml:space="preserve">any interactions or entanglements with marine mammals </w:t>
      </w:r>
      <w:r>
        <w:rPr>
          <w:b w:val="0"/>
        </w:rPr>
        <w:t>was removed because it may be duplicative</w:t>
      </w:r>
      <w:r w:rsidRPr="0023593E">
        <w:rPr>
          <w:b w:val="0"/>
        </w:rPr>
        <w:t>.</w:t>
      </w:r>
      <w:r w:rsidR="00AE5C6F">
        <w:rPr>
          <w:b w:val="0"/>
        </w:rPr>
        <w:t xml:space="preserve"> This did not change respondents, </w:t>
      </w:r>
      <w:r>
        <w:rPr>
          <w:b w:val="0"/>
        </w:rPr>
        <w:t>responses,</w:t>
      </w:r>
      <w:r w:rsidR="00AE5C6F">
        <w:rPr>
          <w:b w:val="0"/>
        </w:rPr>
        <w:t xml:space="preserve"> or the burden. Additionally, i</w:t>
      </w:r>
      <w:r w:rsidRPr="00AE5C6F" w:rsidR="00AE5C6F">
        <w:rPr>
          <w:b w:val="0"/>
        </w:rPr>
        <w:t xml:space="preserve">n this supporting statement, the name of the </w:t>
      </w:r>
      <w:r w:rsidR="00AE5C6F">
        <w:rPr>
          <w:b w:val="0"/>
        </w:rPr>
        <w:t xml:space="preserve">logbook </w:t>
      </w:r>
      <w:r w:rsidRPr="00AE5C6F" w:rsidR="00AE5C6F">
        <w:rPr>
          <w:b w:val="0"/>
        </w:rPr>
        <w:t>was changed to “Catcher Vessel Daily Fishing Logsheet Salmon Gillnet Gear” to match the name used on the logsheet form.</w:t>
      </w:r>
    </w:p>
    <w:p w:rsidR="00623411" w:rsidRPr="005342CF" w:rsidP="00AE5C6F" w14:paraId="00000012" w14:textId="77777777">
      <w:pPr>
        <w:pStyle w:val="Heading1"/>
        <w:widowControl/>
        <w:spacing w:before="0"/>
        <w:ind w:left="0"/>
        <w:rPr>
          <w:b w:val="0"/>
        </w:rPr>
      </w:pPr>
    </w:p>
    <w:p w:rsidR="00623411" w:rsidP="00AE5C6F" w14:paraId="00000013" w14:textId="77777777">
      <w:pPr>
        <w:pStyle w:val="Heading1"/>
        <w:widowControl/>
        <w:spacing w:before="0"/>
        <w:ind w:left="0"/>
      </w:pPr>
      <w:r>
        <w:t>Justification</w:t>
      </w:r>
    </w:p>
    <w:p w:rsidR="00623411" w:rsidP="00AE5C6F" w14:paraId="00000014" w14:textId="77777777">
      <w:pPr>
        <w:pStyle w:val="Heading1"/>
        <w:widowControl/>
        <w:spacing w:before="0"/>
        <w:ind w:left="0"/>
      </w:pPr>
    </w:p>
    <w:p w:rsidR="00623411" w:rsidP="00AE5C6F" w14:paraId="00000015"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3411" w:rsidP="00AE5C6F" w14:paraId="00000017" w14:textId="77777777">
      <w:pPr>
        <w:widowControl/>
      </w:pPr>
    </w:p>
    <w:p w:rsidR="00623411" w:rsidP="00AE5C6F" w14:paraId="00000018" w14:textId="5182A5E9">
      <w:pPr>
        <w:widowControl/>
      </w:pPr>
      <w:r>
        <w:t xml:space="preserve">NMFS manages U.S. salmon fisheries off Alaska under the Salmon FMP. The Council prepared, and the Secretary of Commerce approved, the Salmon FMP under the authority of the </w:t>
      </w:r>
      <w:hyperlink r:id="rId7">
        <w:r w:rsidR="006A7CF0">
          <w:rPr>
            <w:color w:val="0000FF"/>
            <w:u w:val="single"/>
          </w:rPr>
          <w:t>Magnuson-Stevens</w:t>
        </w:r>
        <w:r>
          <w:rPr>
            <w:color w:val="0000FF"/>
            <w:u w:val="single"/>
          </w:rPr>
          <w:t xml:space="preserve"> Act</w:t>
        </w:r>
      </w:hyperlink>
      <w:r>
        <w:t xml:space="preserve">, 16 U.S.C. 1801 </w:t>
      </w:r>
      <w:r>
        <w:rPr>
          <w:i/>
        </w:rPr>
        <w:t>et seq.</w:t>
      </w:r>
      <w:r>
        <w:t xml:space="preserve"> Regulations implementing the Salmon FMP are located at </w:t>
      </w:r>
      <w:hyperlink r:id="rId8">
        <w:r>
          <w:rPr>
            <w:color w:val="0000FF"/>
            <w:u w:val="single"/>
          </w:rPr>
          <w:t>50 CFR part 679</w:t>
        </w:r>
      </w:hyperlink>
      <w:r>
        <w:t>.</w:t>
      </w:r>
    </w:p>
    <w:p w:rsidR="00623411" w:rsidRPr="00AE5C6F" w:rsidP="00AE5C6F" w14:paraId="00000019" w14:textId="77777777">
      <w:pPr>
        <w:widowControl/>
      </w:pPr>
    </w:p>
    <w:p w:rsidR="00623411" w:rsidRPr="00AE5C6F" w:rsidP="00AE5C6F" w14:paraId="0000001A" w14:textId="56D04EA2">
      <w:pPr>
        <w:widowControl/>
      </w:pPr>
      <w:r>
        <w:t>This new information collection is necessary because NMFS has determined that it is necessary and appropriate, under section 304(c)(1)(A) of the Magnuson-Stevens Act, to develop a Secretarial Amendment and regulations in order to comply with rulings from the U.S. Court of Appeals for the Ninth Circuit and the U.S. District Court for the District of Alaska, and to ensure the Salmon FMP is consistent with the Magnuson-Stevens Act.</w:t>
      </w:r>
    </w:p>
    <w:p w:rsidR="00623411" w:rsidRPr="00AE5C6F" w:rsidP="00AE5C6F" w14:paraId="0000001B" w14:textId="77777777">
      <w:pPr>
        <w:widowControl/>
      </w:pPr>
    </w:p>
    <w:p w:rsidR="00623411" w:rsidP="00AE5C6F" w14:paraId="0000001C" w14:textId="198C50B5">
      <w:pPr>
        <w:widowControl/>
      </w:pPr>
      <w:r>
        <w:t xml:space="preserve">NMFS </w:t>
      </w:r>
      <w:r w:rsidR="004F127C">
        <w:t xml:space="preserve">proposed </w:t>
      </w:r>
      <w:r>
        <w:t>Amendment 16 to the Salmon FMP and implementing Federal regulations (RIN 0648-BM42) to comply with the Ninth Circuit Court and Alaska District Court decisions, the Magnuson-Stevens Act, and other applicable law. This action incorporate</w:t>
      </w:r>
      <w:r w:rsidR="004F127C">
        <w:t>s</w:t>
      </w:r>
      <w:r>
        <w:t xml:space="preserve"> the Cook Inlet EEZ into the Salmon FMP as the Cook Inlet EEZ Area, thereby bringing the salmon fisheries that occur within it under Federal management by the Council and NMFS. </w:t>
      </w:r>
    </w:p>
    <w:p w:rsidR="00623411" w:rsidRPr="00AE5C6F" w:rsidP="00AE5C6F" w14:paraId="0000001D" w14:textId="77777777">
      <w:pPr>
        <w:widowControl/>
      </w:pPr>
    </w:p>
    <w:p w:rsidR="00623411" w:rsidRPr="00AE5C6F" w:rsidP="00AE5C6F" w14:paraId="0000001E" w14:textId="0E9CF73C">
      <w:pPr>
        <w:widowControl/>
      </w:pPr>
      <w:r>
        <w:t xml:space="preserve">The Cook Inlet </w:t>
      </w:r>
      <w:r>
        <w:t xml:space="preserve">EEZ </w:t>
      </w:r>
      <w:r w:rsidR="005F7293">
        <w:t xml:space="preserve">salmon </w:t>
      </w:r>
      <w:r>
        <w:t>fisher</w:t>
      </w:r>
      <w:r w:rsidR="00AE5C6F">
        <w:t>y has</w:t>
      </w:r>
      <w:r w:rsidR="005F7293">
        <w:t xml:space="preserve"> two sectors</w:t>
      </w:r>
      <w:r>
        <w:t>—</w:t>
      </w:r>
      <w:r>
        <w:t xml:space="preserve">commercial </w:t>
      </w:r>
      <w:r w:rsidR="005F7293">
        <w:t>(</w:t>
      </w:r>
      <w:r>
        <w:t>drift gillnet</w:t>
      </w:r>
      <w:r w:rsidR="005F7293">
        <w:t>)</w:t>
      </w:r>
      <w:r>
        <w:t xml:space="preserve"> and recreational. The commercial drift gillnet </w:t>
      </w:r>
      <w:r w:rsidR="005F7293">
        <w:t xml:space="preserve">sector </w:t>
      </w:r>
      <w:r>
        <w:t xml:space="preserve">harvests over 99.99 percent of salmon in the Cook Inlet EEZ Area. Previously, </w:t>
      </w:r>
      <w:r w:rsidR="005F7293">
        <w:t>this fishing</w:t>
      </w:r>
      <w:r>
        <w:t xml:space="preserve"> occurred in both the State</w:t>
      </w:r>
      <w:r w:rsidR="0079265B">
        <w:t xml:space="preserve"> of Alaska (State)</w:t>
      </w:r>
      <w:r>
        <w:t xml:space="preserve"> and EEZ waters of </w:t>
      </w:r>
      <w:r>
        <w:t>Cook Inlet under State management without regard to the boundary. Under this action, the Cook Inlet EEZ salmon fisher</w:t>
      </w:r>
      <w:r w:rsidR="005F7293">
        <w:t>y</w:t>
      </w:r>
      <w:r>
        <w:t xml:space="preserve"> will be managed by NMFS and the Council separately from</w:t>
      </w:r>
      <w:r w:rsidR="00F34BFD">
        <w:t>,</w:t>
      </w:r>
      <w:r w:rsidRPr="00F34BFD" w:rsidR="00F34BFD">
        <w:t xml:space="preserve"> but accounting for harvest in other fisheries</w:t>
      </w:r>
      <w:r>
        <w:t xml:space="preserve">. </w:t>
      </w:r>
    </w:p>
    <w:p w:rsidR="00F34BFD" w:rsidP="00AE5C6F" w14:paraId="0C9DC4F6" w14:textId="77777777">
      <w:pPr>
        <w:widowControl/>
        <w:pBdr>
          <w:top w:val="nil"/>
          <w:left w:val="nil"/>
          <w:bottom w:val="nil"/>
          <w:right w:val="nil"/>
          <w:between w:val="nil"/>
        </w:pBdr>
      </w:pPr>
    </w:p>
    <w:p w:rsidR="00623411" w:rsidP="00AE5C6F" w14:paraId="00000020" w14:textId="09D778A4">
      <w:pPr>
        <w:widowControl/>
        <w:pBdr>
          <w:top w:val="nil"/>
          <w:left w:val="nil"/>
          <w:bottom w:val="nil"/>
          <w:right w:val="nil"/>
          <w:between w:val="nil"/>
        </w:pBdr>
      </w:pPr>
      <w:r>
        <w:t>This action implement</w:t>
      </w:r>
      <w:r w:rsidR="004F127C">
        <w:t>s</w:t>
      </w:r>
      <w:r>
        <w:t xml:space="preserve"> new recordkeeping, reporting, and compliance requirements necessary for </w:t>
      </w:r>
      <w:r w:rsidR="009D40B3">
        <w:t>the</w:t>
      </w:r>
      <w:r>
        <w:t xml:space="preserve"> management and monitoring of the Cook Inlet EEZ Area salmon </w:t>
      </w:r>
      <w:r w:rsidR="00573117">
        <w:t>fishery</w:t>
      </w:r>
      <w:r>
        <w:t xml:space="preserve">. </w:t>
      </w:r>
    </w:p>
    <w:p w:rsidR="00623411" w:rsidP="00AE5C6F" w14:paraId="00000021" w14:textId="77777777">
      <w:pPr>
        <w:widowControl/>
        <w:pBdr>
          <w:top w:val="nil"/>
          <w:left w:val="nil"/>
          <w:bottom w:val="nil"/>
          <w:right w:val="nil"/>
          <w:between w:val="nil"/>
        </w:pBdr>
      </w:pPr>
    </w:p>
    <w:p w:rsidR="00623411" w:rsidP="00AE5C6F" w14:paraId="00000022" w14:textId="09C83BFD">
      <w:pPr>
        <w:widowControl/>
        <w:pBdr>
          <w:top w:val="nil"/>
          <w:left w:val="nil"/>
          <w:bottom w:val="nil"/>
          <w:right w:val="nil"/>
          <w:between w:val="nil"/>
        </w:pBdr>
      </w:pPr>
      <w:r>
        <w:t xml:space="preserve">Vessels commercially fishing for salmon in the Cook Inlet EEZ Area </w:t>
      </w:r>
      <w:r w:rsidR="004F127C">
        <w:t>will</w:t>
      </w:r>
      <w:r>
        <w:t xml:space="preserve"> be required to obtain a Salmon Federal Fisheries Permit (SFFP), complete a Federal fishing logbook, and install and maintain an operational vessel monitoring system</w:t>
      </w:r>
      <w:r w:rsidR="005F7293">
        <w:t xml:space="preserve"> (VMS</w:t>
      </w:r>
      <w:r w:rsidR="0000211D">
        <w:t xml:space="preserve">; see OMB Control </w:t>
      </w:r>
      <w:r w:rsidRPr="00465D36" w:rsidR="0000211D">
        <w:t>Number 0648-0445</w:t>
      </w:r>
      <w:r w:rsidRPr="00465D36" w:rsidR="005F7293">
        <w:t>)</w:t>
      </w:r>
      <w:r w:rsidRPr="00465D36">
        <w:t xml:space="preserve">. </w:t>
      </w:r>
      <w:r w:rsidRPr="00465D36" w:rsidR="00465D36">
        <w:t xml:space="preserve">Buoys at each end of the drift gillnet will </w:t>
      </w:r>
      <w:r w:rsidR="00465D36">
        <w:t>be required</w:t>
      </w:r>
      <w:r w:rsidRPr="00465D36" w:rsidR="00465D36">
        <w:t xml:space="preserve"> to be marked wit</w:t>
      </w:r>
      <w:r w:rsidR="00465D36">
        <w:t>h the participants’ SFFP number</w:t>
      </w:r>
      <w:r w:rsidRPr="00465D36">
        <w:t>.</w:t>
      </w:r>
      <w:r>
        <w:t xml:space="preserve"> </w:t>
      </w:r>
    </w:p>
    <w:p w:rsidR="00623411" w:rsidP="00AE5C6F" w14:paraId="00000023" w14:textId="77777777">
      <w:pPr>
        <w:widowControl/>
        <w:pBdr>
          <w:top w:val="nil"/>
          <w:left w:val="nil"/>
          <w:bottom w:val="nil"/>
          <w:right w:val="nil"/>
          <w:between w:val="nil"/>
        </w:pBdr>
      </w:pPr>
    </w:p>
    <w:p w:rsidR="00623411" w:rsidP="00AE5C6F" w14:paraId="00000024" w14:textId="08F79B73">
      <w:pPr>
        <w:widowControl/>
        <w:pBdr>
          <w:top w:val="nil"/>
          <w:left w:val="nil"/>
          <w:bottom w:val="nil"/>
          <w:right w:val="nil"/>
          <w:between w:val="nil"/>
        </w:pBdr>
      </w:pPr>
      <w:r w:rsidRPr="00914CD6">
        <w:t xml:space="preserve">Processors receiving deliveries of salmon commercially harvested in the Cook Inlet EEZ Area will be required to obtain </w:t>
      </w:r>
      <w:r w:rsidR="003E2917">
        <w:t xml:space="preserve">a </w:t>
      </w:r>
      <w:r>
        <w:t xml:space="preserve">Salmon Federal Processor Permit. </w:t>
      </w:r>
      <w:r w:rsidRPr="00914CD6">
        <w:t xml:space="preserve">Entities receiving deliveries of salmon commercially harvested in the Cook Inlet EEZ </w:t>
      </w:r>
      <w:r>
        <w:t xml:space="preserve">Area </w:t>
      </w:r>
      <w:r w:rsidRPr="00914CD6">
        <w:t xml:space="preserve">but not processing the fish will be required to </w:t>
      </w:r>
      <w:r w:rsidRPr="0079265B">
        <w:t xml:space="preserve">have </w:t>
      </w:r>
      <w:r w:rsidRPr="0079265B" w:rsidR="003E2917">
        <w:t xml:space="preserve"> a</w:t>
      </w:r>
      <w:r w:rsidR="003E2917">
        <w:t xml:space="preserve"> Registered Salmon Receiver Permit</w:t>
      </w:r>
      <w:r>
        <w:t xml:space="preserve">. </w:t>
      </w:r>
      <w:r w:rsidR="008265DE">
        <w:t xml:space="preserve">Processors and other entities with these permits will be required to </w:t>
      </w:r>
      <w:r w:rsidR="003E2917">
        <w:t xml:space="preserve">report landings through eLandings by noon of the day following completion of the delivery. </w:t>
      </w:r>
    </w:p>
    <w:p w:rsidR="00E00E3B" w:rsidP="00AE5C6F" w14:paraId="5E75C9BB" w14:textId="3396321F">
      <w:pPr>
        <w:widowControl/>
        <w:pBdr>
          <w:top w:val="nil"/>
          <w:left w:val="nil"/>
          <w:bottom w:val="nil"/>
          <w:right w:val="nil"/>
          <w:between w:val="nil"/>
        </w:pBdr>
      </w:pPr>
    </w:p>
    <w:p w:rsidR="00E00E3B" w:rsidP="00AE5C6F" w14:paraId="240D909A" w14:textId="4F547EA6">
      <w:pPr>
        <w:widowControl/>
        <w:pBdr>
          <w:top w:val="nil"/>
          <w:left w:val="nil"/>
          <w:bottom w:val="nil"/>
          <w:right w:val="nil"/>
          <w:between w:val="nil"/>
        </w:pBdr>
      </w:pPr>
      <w:r>
        <w:t>All of the</w:t>
      </w:r>
      <w:r w:rsidRPr="008265DE">
        <w:t xml:space="preserve"> permits will be available at no cost from NMFS.</w:t>
      </w:r>
      <w:r>
        <w:t xml:space="preserve"> </w:t>
      </w:r>
      <w:r w:rsidRPr="00E00E3B">
        <w:t>While these measures do increase costs to commercial fishery participants, all of these elements are required by NMFS to manage the fishery and prevent overfishing. Specific consideration was given in their development to minimize burden to the extent practicable while also providing required information to Federal fishery managers in a timely manner. All entities directly regulated by this action could also choose to continue participating in only the State waters fisheries to avoid being subject to these Federal requirements.</w:t>
      </w:r>
    </w:p>
    <w:p w:rsidR="00623411" w:rsidP="00AE5C6F" w14:paraId="00000025" w14:textId="77777777">
      <w:pPr>
        <w:widowControl/>
        <w:pBdr>
          <w:top w:val="nil"/>
          <w:left w:val="nil"/>
          <w:bottom w:val="nil"/>
          <w:right w:val="nil"/>
          <w:between w:val="nil"/>
        </w:pBdr>
      </w:pPr>
    </w:p>
    <w:p w:rsidR="00623411" w:rsidP="00AE5C6F" w14:paraId="00000026" w14:textId="12A9648C">
      <w:pPr>
        <w:widowControl/>
        <w:pBdr>
          <w:top w:val="nil"/>
          <w:left w:val="nil"/>
          <w:bottom w:val="nil"/>
          <w:right w:val="nil"/>
          <w:between w:val="nil"/>
        </w:pBdr>
      </w:pPr>
      <w:r>
        <w:t>For recreational salmon fishing, n</w:t>
      </w:r>
      <w:r w:rsidR="003E2917">
        <w:t xml:space="preserve">o additional Federal recordkeeping and reporting requirements </w:t>
      </w:r>
      <w:r w:rsidR="004F127C">
        <w:t>will</w:t>
      </w:r>
      <w:r w:rsidR="003E2917">
        <w:t xml:space="preserve"> be established. The existing recordkeeping and reporting requirements implemented by the State are expected to be sufficient to inform management and satisfy Magnuson-Stevens Act requirements given the small scale and </w:t>
      </w:r>
      <w:r w:rsidR="00914CD6">
        <w:t xml:space="preserve">very </w:t>
      </w:r>
      <w:r w:rsidR="003E2917">
        <w:t xml:space="preserve">limited </w:t>
      </w:r>
      <w:r w:rsidR="00914CD6">
        <w:t xml:space="preserve">harvest by </w:t>
      </w:r>
      <w:r w:rsidR="003E2917">
        <w:t xml:space="preserve">the </w:t>
      </w:r>
      <w:r w:rsidR="00914CD6">
        <w:t xml:space="preserve">recreational </w:t>
      </w:r>
      <w:r w:rsidR="003E2917">
        <w:t xml:space="preserve">sector. These include creel sampling, the </w:t>
      </w:r>
      <w:r w:rsidR="00914CD6">
        <w:t xml:space="preserve">Alaska Department of Fish and Game’s </w:t>
      </w:r>
      <w:r w:rsidR="003E2917">
        <w:t xml:space="preserve">Statewide Harvest Survey, harvest records for annual limits, and the Saltwater </w:t>
      </w:r>
      <w:r w:rsidR="00914CD6">
        <w:t xml:space="preserve">Guide </w:t>
      </w:r>
      <w:r w:rsidR="003E2917">
        <w:t>Logbooks.</w:t>
      </w:r>
    </w:p>
    <w:p w:rsidR="00623411" w:rsidP="00AE5C6F" w14:paraId="00000027" w14:textId="77777777">
      <w:pPr>
        <w:widowControl/>
        <w:pBdr>
          <w:top w:val="nil"/>
          <w:left w:val="nil"/>
          <w:bottom w:val="nil"/>
          <w:right w:val="nil"/>
          <w:between w:val="nil"/>
        </w:pBdr>
      </w:pPr>
    </w:p>
    <w:p w:rsidR="00623411" w:rsidP="00AE5C6F" w14:paraId="00000028" w14:textId="07831C57">
      <w:pPr>
        <w:widowControl/>
        <w:pBdr>
          <w:top w:val="nil"/>
          <w:left w:val="nil"/>
          <w:bottom w:val="nil"/>
          <w:right w:val="nil"/>
          <w:between w:val="nil"/>
        </w:pBdr>
      </w:pPr>
      <w:r>
        <w:t xml:space="preserve">This new information collection contains the applications and processes for participants in the Cook Inlet EEZ commercial salmon fishery to apply for and manage their permits; provide catch, landings, </w:t>
      </w:r>
      <w:r>
        <w:t xml:space="preserve">and processing data; and mark drift gillnet buoys. The data </w:t>
      </w:r>
      <w:r w:rsidR="004F127C">
        <w:t>will</w:t>
      </w:r>
      <w:r>
        <w:t xml:space="preserve"> be used to ensure that the fishery participants adhere to harvesting</w:t>
      </w:r>
      <w:sdt>
        <w:sdtPr>
          <w:tag w:val="goog_rdk_5"/>
          <w:id w:val="-1145049026"/>
          <w:richText/>
        </w:sdtPr>
        <w:sdtContent>
          <w:r>
            <w:t xml:space="preserve"> limits</w:t>
          </w:r>
        </w:sdtContent>
      </w:sdt>
      <w:r>
        <w:t>, processing, and other requirements necessary to manage the Cook Inlet EEZ commercial salmon fishery.</w:t>
      </w:r>
    </w:p>
    <w:p w:rsidR="00623411" w:rsidP="00AE5C6F" w14:paraId="00000029" w14:textId="77777777">
      <w:pPr>
        <w:widowControl/>
        <w:pBdr>
          <w:top w:val="nil"/>
          <w:left w:val="nil"/>
          <w:bottom w:val="nil"/>
          <w:right w:val="nil"/>
          <w:between w:val="nil"/>
        </w:pBdr>
      </w:pPr>
    </w:p>
    <w:p w:rsidR="00623411" w:rsidP="00AE5C6F" w14:paraId="0000002A" w14:textId="45F65C0D">
      <w:pPr>
        <w:widowControl/>
        <w:pBdr>
          <w:top w:val="nil"/>
          <w:left w:val="nil"/>
          <w:bottom w:val="nil"/>
          <w:right w:val="nil"/>
          <w:between w:val="nil"/>
        </w:pBdr>
      </w:pPr>
      <w:r>
        <w:t xml:space="preserve">This rule also affects OMB Control Number 0648-0445 (NMFS Alaska Region Vessel Monitoring System Program). Concurrent with this request for a new OMB control number, NMFS is submitting a separate request for the revision to 0648-0445. </w:t>
      </w:r>
    </w:p>
    <w:p w:rsidR="006A7CF0" w:rsidP="00AE5C6F" w14:paraId="1101878A" w14:textId="3F13C6AB">
      <w:pPr>
        <w:widowControl/>
        <w:pBdr>
          <w:top w:val="nil"/>
          <w:left w:val="nil"/>
          <w:bottom w:val="nil"/>
          <w:right w:val="nil"/>
          <w:between w:val="nil"/>
        </w:pBdr>
      </w:pPr>
    </w:p>
    <w:p w:rsidR="0027438A" w:rsidRPr="005657C6" w:rsidP="00AE5C6F" w14:paraId="37101A00" w14:textId="4F1B9BA7">
      <w:pPr>
        <w:widowControl/>
        <w:pBdr>
          <w:top w:val="nil"/>
          <w:left w:val="nil"/>
          <w:bottom w:val="nil"/>
          <w:right w:val="nil"/>
          <w:between w:val="nil"/>
        </w:pBdr>
        <w:rPr>
          <w:b/>
          <w:color w:val="C00000"/>
        </w:rPr>
      </w:pPr>
      <w:r>
        <w:rPr>
          <w:b/>
          <w:color w:val="C00000"/>
        </w:rPr>
        <w:t>Change</w:t>
      </w:r>
      <w:r w:rsidRPr="005657C6">
        <w:rPr>
          <w:b/>
          <w:color w:val="C00000"/>
        </w:rPr>
        <w:t xml:space="preserve"> from the Proposed Rule to Final Rule</w:t>
      </w:r>
    </w:p>
    <w:p w:rsidR="0027438A" w:rsidP="00AE5C6F" w14:paraId="7FC23282" w14:textId="41B57A4A">
      <w:pPr>
        <w:widowControl/>
        <w:pBdr>
          <w:top w:val="nil"/>
          <w:left w:val="nil"/>
          <w:bottom w:val="nil"/>
          <w:right w:val="nil"/>
          <w:between w:val="nil"/>
        </w:pBdr>
      </w:pPr>
      <w:r>
        <w:t>The following change</w:t>
      </w:r>
      <w:r>
        <w:t xml:space="preserve"> </w:t>
      </w:r>
      <w:r>
        <w:t>was</w:t>
      </w:r>
      <w:r>
        <w:t xml:space="preserve"> made from the proposed rule to the final rule. </w:t>
      </w:r>
      <w:r>
        <w:t>This change</w:t>
      </w:r>
      <w:r>
        <w:t xml:space="preserve"> </w:t>
      </w:r>
      <w:r w:rsidRPr="004639F1">
        <w:t xml:space="preserve">did not affect the number of respondents, responses, or burden </w:t>
      </w:r>
      <w:r>
        <w:t>for this collection</w:t>
      </w:r>
      <w:r w:rsidRPr="004639F1">
        <w:t>.</w:t>
      </w:r>
    </w:p>
    <w:p w:rsidR="00D558C1" w:rsidP="00AE5C6F" w14:paraId="7CA046E2" w14:textId="38F4F8FD">
      <w:pPr>
        <w:pStyle w:val="ListParagraph"/>
        <w:widowControl/>
        <w:numPr>
          <w:ilvl w:val="0"/>
          <w:numId w:val="6"/>
        </w:numPr>
        <w:pBdr>
          <w:top w:val="nil"/>
          <w:left w:val="nil"/>
          <w:bottom w:val="nil"/>
          <w:right w:val="nil"/>
          <w:between w:val="nil"/>
        </w:pBdr>
      </w:pPr>
      <w:r w:rsidRPr="00D558C1">
        <w:t>The proposed rule included a requirement that any interactions or entanglements with marine mammals would be required to be recorded in the logbook. This requirement may be duplicative with or be confused with existing reporting requirements under the Marine Mammal Authorization Program and has been removed from this action. Participants are, however, still required to report marine mammal interactions under the Marine Mammal Authorization Program.</w:t>
      </w:r>
    </w:p>
    <w:p w:rsidR="00A235FE" w:rsidP="00AE5C6F" w14:paraId="2900DE39" w14:textId="0167B3C9">
      <w:pPr>
        <w:pStyle w:val="ListParagraph"/>
        <w:widowControl/>
        <w:numPr>
          <w:ilvl w:val="0"/>
          <w:numId w:val="6"/>
        </w:numPr>
        <w:pBdr>
          <w:top w:val="nil"/>
          <w:left w:val="nil"/>
          <w:bottom w:val="nil"/>
          <w:right w:val="nil"/>
          <w:between w:val="nil"/>
        </w:pBdr>
      </w:pPr>
      <w:r>
        <w:t>In this supporting statement, the name of the collection instrument “Catcher Vessel Daily Fishing Logbook Salmon Gillnet Gear” was changed to “Catcher Vessel Daily Fishing Logsheet Salmon Gillnet Gear” to match the name used on the logsheet form.</w:t>
      </w:r>
    </w:p>
    <w:p w:rsidR="00A235FE" w:rsidP="00AE5C6F" w14:paraId="67B558A3" w14:textId="77777777">
      <w:pPr>
        <w:widowControl/>
        <w:pBdr>
          <w:top w:val="nil"/>
          <w:left w:val="nil"/>
          <w:bottom w:val="nil"/>
          <w:right w:val="nil"/>
          <w:between w:val="nil"/>
        </w:pBdr>
      </w:pPr>
    </w:p>
    <w:p w:rsidR="00200EFF" w:rsidP="00AE5C6F" w14:paraId="16D424DC" w14:textId="77777777">
      <w:pPr>
        <w:pStyle w:val="Heading1"/>
        <w:widowControl/>
        <w:numPr>
          <w:ilvl w:val="0"/>
          <w:numId w:val="5"/>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200EFF" w:rsidP="00AE5C6F" w14:paraId="6396BA87" w14:textId="77777777">
      <w:pPr>
        <w:widowControl/>
        <w:pBdr>
          <w:top w:val="nil"/>
          <w:left w:val="nil"/>
          <w:bottom w:val="nil"/>
          <w:right w:val="nil"/>
          <w:between w:val="nil"/>
        </w:pBdr>
        <w:spacing w:before="7"/>
      </w:pPr>
    </w:p>
    <w:p w:rsidR="00200EFF" w:rsidP="00AE5C6F" w14:paraId="287EA622" w14:textId="77777777">
      <w:pPr>
        <w:widowControl/>
        <w:pBdr>
          <w:top w:val="nil"/>
          <w:left w:val="nil"/>
          <w:bottom w:val="nil"/>
          <w:right w:val="nil"/>
          <w:between w:val="nil"/>
        </w:pBdr>
        <w:spacing w:before="7"/>
      </w:pPr>
      <w:r>
        <w:t xml:space="preserve">This table lists each requirement, the associated regulations, and summarizes who submits the information; how it is submitted and how often; whether a form is available; the purpose for the collection; and who the information is shared with. The forms will be posted on the NMFS Alaska Region website at </w:t>
      </w:r>
      <w:hyperlink r:id="rId9" w:history="1">
        <w:r w:rsidRPr="001A341C">
          <w:rPr>
            <w:rStyle w:val="Hyperlink"/>
          </w:rPr>
          <w:t>http://alaskafisheries.noaa.gov</w:t>
        </w:r>
      </w:hyperlink>
      <w:r>
        <w:t>. More information on each requirement is provided in the subsections below.</w:t>
      </w:r>
    </w:p>
    <w:p w:rsidR="00200EFF" w:rsidP="00AE5C6F" w14:paraId="5F32141C" w14:textId="77777777">
      <w:pPr>
        <w:widowControl/>
        <w:pBdr>
          <w:top w:val="nil"/>
          <w:left w:val="nil"/>
          <w:bottom w:val="nil"/>
          <w:right w:val="nil"/>
          <w:between w:val="nil"/>
        </w:pBdr>
      </w:pPr>
    </w:p>
    <w:p w:rsidR="00200EFF" w:rsidP="00AE5C6F" w14:paraId="696FDA46" w14:textId="22A8E45B">
      <w:pPr>
        <w:widowControl/>
        <w:pBdr>
          <w:top w:val="nil"/>
          <w:left w:val="nil"/>
          <w:bottom w:val="nil"/>
          <w:right w:val="nil"/>
          <w:between w:val="nil"/>
        </w:pBdr>
      </w:pPr>
    </w:p>
    <w:p w:rsidR="00200EFF" w:rsidP="00AE5C6F" w14:paraId="444D2EEB" w14:textId="77777777">
      <w:pPr>
        <w:widowControl/>
        <w:pBdr>
          <w:top w:val="nil"/>
          <w:left w:val="nil"/>
          <w:bottom w:val="nil"/>
          <w:right w:val="nil"/>
          <w:between w:val="nil"/>
        </w:pBdr>
        <w:sectPr w:rsidSect="006A7CF0">
          <w:footerReference w:type="default" r:id="rId10"/>
          <w:pgSz w:w="12240" w:h="15840"/>
          <w:pgMar w:top="1080" w:right="1080" w:bottom="1080" w:left="1080" w:header="0" w:footer="720" w:gutter="0"/>
          <w:pgNumType w:start="1"/>
          <w:cols w:space="720"/>
          <w:docGrid w:linePitch="326"/>
        </w:sectPr>
      </w:pPr>
    </w:p>
    <w:tbl>
      <w:tblPr>
        <w:tblStyle w:val="5"/>
        <w:tblW w:w="14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5"/>
        <w:gridCol w:w="1080"/>
        <w:gridCol w:w="2430"/>
        <w:gridCol w:w="1170"/>
        <w:gridCol w:w="1530"/>
        <w:gridCol w:w="660"/>
        <w:gridCol w:w="3210"/>
        <w:gridCol w:w="2490"/>
      </w:tblGrid>
      <w:tr w14:paraId="199EFC67" w14:textId="77777777" w:rsidTr="003C0F9D">
        <w:tblPrEx>
          <w:tblW w:w="14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683"/>
          <w:tblHeader/>
          <w:jc w:val="center"/>
        </w:trPr>
        <w:tc>
          <w:tcPr>
            <w:tcW w:w="1705" w:type="dxa"/>
            <w:shd w:val="clear" w:color="auto" w:fill="C6D9F1"/>
            <w:vAlign w:val="center"/>
          </w:tcPr>
          <w:p w:rsidR="00F840FB" w:rsidP="00F840FB" w14:paraId="00000039" w14:textId="77777777">
            <w:pPr>
              <w:jc w:val="center"/>
              <w:rPr>
                <w:rFonts w:ascii="Calibri" w:eastAsia="Calibri" w:hAnsi="Calibri" w:cs="Calibri"/>
                <w:b/>
                <w:sz w:val="18"/>
                <w:szCs w:val="18"/>
              </w:rPr>
            </w:pPr>
            <w:r>
              <w:rPr>
                <w:rFonts w:ascii="Calibri" w:eastAsia="Calibri" w:hAnsi="Calibri" w:cs="Calibri"/>
                <w:b/>
                <w:sz w:val="18"/>
                <w:szCs w:val="18"/>
              </w:rPr>
              <w:t>Requirement</w:t>
            </w:r>
          </w:p>
        </w:tc>
        <w:tc>
          <w:tcPr>
            <w:tcW w:w="1080" w:type="dxa"/>
            <w:shd w:val="clear" w:color="auto" w:fill="C6D9F1"/>
            <w:vAlign w:val="center"/>
          </w:tcPr>
          <w:p w:rsidR="00F840FB" w:rsidP="00F840FB" w14:paraId="0000003A" w14:textId="77777777">
            <w:pPr>
              <w:jc w:val="center"/>
              <w:rPr>
                <w:rFonts w:ascii="Calibri" w:eastAsia="Calibri" w:hAnsi="Calibri" w:cs="Calibri"/>
                <w:b/>
                <w:sz w:val="18"/>
                <w:szCs w:val="18"/>
              </w:rPr>
            </w:pPr>
            <w:r>
              <w:rPr>
                <w:rFonts w:ascii="Calibri" w:eastAsia="Calibri" w:hAnsi="Calibri" w:cs="Calibri"/>
                <w:b/>
                <w:sz w:val="18"/>
                <w:szCs w:val="18"/>
              </w:rPr>
              <w:t>Regulations</w:t>
            </w:r>
          </w:p>
          <w:p w:rsidR="00F840FB" w:rsidP="00F840FB" w14:paraId="0000003B" w14:textId="77777777">
            <w:pPr>
              <w:jc w:val="center"/>
              <w:rPr>
                <w:rFonts w:ascii="Calibri" w:eastAsia="Calibri" w:hAnsi="Calibri" w:cs="Calibri"/>
                <w:b/>
                <w:sz w:val="18"/>
                <w:szCs w:val="18"/>
              </w:rPr>
            </w:pPr>
            <w:r>
              <w:rPr>
                <w:rFonts w:ascii="Calibri" w:eastAsia="Calibri" w:hAnsi="Calibri" w:cs="Calibri"/>
                <w:b/>
                <w:sz w:val="18"/>
                <w:szCs w:val="18"/>
              </w:rPr>
              <w:t>50 CFR</w:t>
            </w:r>
          </w:p>
        </w:tc>
        <w:tc>
          <w:tcPr>
            <w:tcW w:w="2430" w:type="dxa"/>
            <w:shd w:val="clear" w:color="auto" w:fill="C6D9F1"/>
            <w:vAlign w:val="center"/>
          </w:tcPr>
          <w:p w:rsidR="00F840FB" w:rsidP="00F840FB" w14:paraId="0000003C" w14:textId="77777777">
            <w:pPr>
              <w:jc w:val="center"/>
              <w:rPr>
                <w:rFonts w:ascii="Calibri" w:eastAsia="Calibri" w:hAnsi="Calibri" w:cs="Calibri"/>
                <w:b/>
                <w:sz w:val="18"/>
                <w:szCs w:val="18"/>
              </w:rPr>
            </w:pPr>
            <w:r>
              <w:rPr>
                <w:rFonts w:ascii="Calibri" w:eastAsia="Calibri" w:hAnsi="Calibri" w:cs="Calibri"/>
                <w:b/>
                <w:sz w:val="18"/>
                <w:szCs w:val="18"/>
              </w:rPr>
              <w:t>From  whom is the information collected?</w:t>
            </w:r>
          </w:p>
        </w:tc>
        <w:tc>
          <w:tcPr>
            <w:tcW w:w="1170" w:type="dxa"/>
            <w:shd w:val="clear" w:color="auto" w:fill="C6D9F1"/>
            <w:vAlign w:val="center"/>
          </w:tcPr>
          <w:p w:rsidR="00F840FB" w:rsidP="00F840FB" w14:paraId="0000003D" w14:textId="77777777">
            <w:pPr>
              <w:jc w:val="center"/>
              <w:rPr>
                <w:rFonts w:ascii="Calibri" w:eastAsia="Calibri" w:hAnsi="Calibri" w:cs="Calibri"/>
                <w:b/>
                <w:sz w:val="18"/>
                <w:szCs w:val="18"/>
              </w:rPr>
            </w:pPr>
            <w:r>
              <w:rPr>
                <w:rFonts w:ascii="Calibri" w:eastAsia="Calibri" w:hAnsi="Calibri" w:cs="Calibri"/>
                <w:b/>
                <w:sz w:val="18"/>
                <w:szCs w:val="18"/>
              </w:rPr>
              <w:t>How is the information collected?</w:t>
            </w:r>
          </w:p>
        </w:tc>
        <w:tc>
          <w:tcPr>
            <w:tcW w:w="1530" w:type="dxa"/>
            <w:shd w:val="clear" w:color="auto" w:fill="C6D9F1"/>
            <w:vAlign w:val="center"/>
          </w:tcPr>
          <w:p w:rsidR="00F840FB" w:rsidP="00F840FB" w14:paraId="0000003F" w14:textId="77777777">
            <w:pPr>
              <w:jc w:val="center"/>
              <w:rPr>
                <w:rFonts w:ascii="Calibri" w:eastAsia="Calibri" w:hAnsi="Calibri" w:cs="Calibri"/>
                <w:b/>
                <w:sz w:val="18"/>
                <w:szCs w:val="18"/>
              </w:rPr>
            </w:pPr>
            <w:r>
              <w:rPr>
                <w:rFonts w:ascii="Calibri" w:eastAsia="Calibri" w:hAnsi="Calibri" w:cs="Calibri"/>
                <w:b/>
                <w:sz w:val="18"/>
                <w:szCs w:val="18"/>
              </w:rPr>
              <w:t>Frequency</w:t>
            </w:r>
          </w:p>
        </w:tc>
        <w:tc>
          <w:tcPr>
            <w:tcW w:w="660" w:type="dxa"/>
            <w:shd w:val="clear" w:color="auto" w:fill="C6D9F1"/>
            <w:vAlign w:val="center"/>
          </w:tcPr>
          <w:p w:rsidR="00F840FB" w:rsidP="00F840FB" w14:paraId="6A1AC02F" w14:textId="06EEF839">
            <w:pPr>
              <w:jc w:val="center"/>
              <w:rPr>
                <w:rFonts w:ascii="Calibri" w:eastAsia="Calibri" w:hAnsi="Calibri" w:cs="Calibri"/>
                <w:b/>
                <w:sz w:val="18"/>
                <w:szCs w:val="18"/>
              </w:rPr>
            </w:pPr>
            <w:r>
              <w:rPr>
                <w:rFonts w:ascii="Calibri" w:eastAsia="Calibri" w:hAnsi="Calibri" w:cs="Calibri"/>
                <w:b/>
                <w:sz w:val="18"/>
                <w:szCs w:val="18"/>
              </w:rPr>
              <w:t>Form?</w:t>
            </w:r>
          </w:p>
        </w:tc>
        <w:tc>
          <w:tcPr>
            <w:tcW w:w="3210" w:type="dxa"/>
            <w:shd w:val="clear" w:color="auto" w:fill="C6D9F1"/>
            <w:vAlign w:val="center"/>
          </w:tcPr>
          <w:p w:rsidR="00F840FB" w:rsidP="00F840FB" w14:paraId="00000041" w14:textId="0F38208E">
            <w:pPr>
              <w:jc w:val="center"/>
              <w:rPr>
                <w:rFonts w:ascii="Calibri" w:eastAsia="Calibri" w:hAnsi="Calibri" w:cs="Calibri"/>
                <w:b/>
                <w:sz w:val="18"/>
                <w:szCs w:val="18"/>
              </w:rPr>
            </w:pPr>
            <w:r>
              <w:rPr>
                <w:rFonts w:ascii="Calibri" w:eastAsia="Calibri" w:hAnsi="Calibri" w:cs="Calibri"/>
                <w:b/>
                <w:sz w:val="18"/>
                <w:szCs w:val="18"/>
              </w:rPr>
              <w:t>Needs and Uses of Information Collection</w:t>
            </w:r>
          </w:p>
        </w:tc>
        <w:tc>
          <w:tcPr>
            <w:tcW w:w="2490" w:type="dxa"/>
            <w:shd w:val="clear" w:color="auto" w:fill="C6D9F1"/>
          </w:tcPr>
          <w:p w:rsidR="00F840FB" w:rsidP="007F1BF4" w14:paraId="00000042" w14:textId="62DCD71D">
            <w:pPr>
              <w:jc w:val="center"/>
              <w:rPr>
                <w:rFonts w:ascii="Calibri" w:eastAsia="Calibri" w:hAnsi="Calibri" w:cs="Calibri"/>
                <w:b/>
                <w:sz w:val="18"/>
                <w:szCs w:val="18"/>
              </w:rPr>
            </w:pPr>
            <w:r>
              <w:rPr>
                <w:rFonts w:ascii="Calibri" w:eastAsia="Calibri" w:hAnsi="Calibri" w:cs="Calibri"/>
                <w:b/>
                <w:sz w:val="18"/>
                <w:szCs w:val="18"/>
              </w:rPr>
              <w:t>Is</w:t>
            </w:r>
            <w:r>
              <w:rPr>
                <w:rFonts w:ascii="Calibri" w:eastAsia="Calibri" w:hAnsi="Calibri" w:cs="Calibri"/>
                <w:b/>
                <w:sz w:val="18"/>
                <w:szCs w:val="18"/>
              </w:rPr>
              <w:t xml:space="preserve"> information shared with other organizations inside or </w:t>
            </w:r>
            <w:r>
              <w:rPr>
                <w:rFonts w:ascii="Calibri" w:eastAsia="Calibri" w:hAnsi="Calibri" w:cs="Calibri"/>
                <w:b/>
                <w:sz w:val="18"/>
                <w:szCs w:val="18"/>
              </w:rPr>
              <w:t>outside the DOC or</w:t>
            </w:r>
            <w:r>
              <w:rPr>
                <w:rFonts w:ascii="Calibri" w:eastAsia="Calibri" w:hAnsi="Calibri" w:cs="Calibri"/>
                <w:b/>
                <w:sz w:val="18"/>
                <w:szCs w:val="18"/>
              </w:rPr>
              <w:t xml:space="preserve"> the government?</w:t>
            </w:r>
          </w:p>
        </w:tc>
      </w:tr>
      <w:tr w14:paraId="3DD2E00C" w14:textId="77777777" w:rsidTr="00200EFF">
        <w:tblPrEx>
          <w:tblW w:w="14275" w:type="dxa"/>
          <w:jc w:val="center"/>
          <w:tblLayout w:type="fixed"/>
          <w:tblLook w:val="0400"/>
        </w:tblPrEx>
        <w:trPr>
          <w:trHeight w:val="1163"/>
          <w:jc w:val="center"/>
        </w:trPr>
        <w:tc>
          <w:tcPr>
            <w:tcW w:w="1705" w:type="dxa"/>
            <w:shd w:val="clear" w:color="auto" w:fill="auto"/>
            <w:vAlign w:val="center"/>
          </w:tcPr>
          <w:p w:rsidR="00F840FB" w:rsidP="009D40B3" w14:paraId="00000043" w14:textId="77777777">
            <w:pPr>
              <w:ind w:left="72"/>
              <w:rPr>
                <w:rFonts w:ascii="Calibri" w:eastAsia="Calibri" w:hAnsi="Calibri" w:cs="Calibri"/>
                <w:sz w:val="18"/>
                <w:szCs w:val="18"/>
              </w:rPr>
            </w:pPr>
            <w:r>
              <w:rPr>
                <w:rFonts w:ascii="Calibri" w:eastAsia="Calibri" w:hAnsi="Calibri" w:cs="Calibri"/>
                <w:sz w:val="18"/>
                <w:szCs w:val="18"/>
              </w:rPr>
              <w:t>Application For Salmon Federal Fisheries Permit (SFFP)</w:t>
            </w:r>
          </w:p>
        </w:tc>
        <w:tc>
          <w:tcPr>
            <w:tcW w:w="1080" w:type="dxa"/>
            <w:shd w:val="clear" w:color="auto" w:fill="auto"/>
            <w:vAlign w:val="center"/>
          </w:tcPr>
          <w:p w:rsidR="00F840FB" w:rsidP="00487C45" w14:paraId="00000044" w14:textId="77777777">
            <w:pPr>
              <w:jc w:val="center"/>
              <w:rPr>
                <w:rFonts w:ascii="Calibri" w:eastAsia="Calibri" w:hAnsi="Calibri" w:cs="Calibri"/>
                <w:sz w:val="18"/>
                <w:szCs w:val="18"/>
              </w:rPr>
            </w:pPr>
            <w:r>
              <w:rPr>
                <w:rFonts w:ascii="Calibri" w:eastAsia="Calibri" w:hAnsi="Calibri" w:cs="Calibri"/>
                <w:sz w:val="18"/>
                <w:szCs w:val="18"/>
              </w:rPr>
              <w:t>679.114(b)</w:t>
            </w:r>
          </w:p>
        </w:tc>
        <w:tc>
          <w:tcPr>
            <w:tcW w:w="2430" w:type="dxa"/>
            <w:shd w:val="clear" w:color="auto" w:fill="auto"/>
            <w:vAlign w:val="center"/>
          </w:tcPr>
          <w:p w:rsidR="00F840FB" w:rsidP="009D40B3" w14:paraId="00000045" w14:textId="41151192">
            <w:pPr>
              <w:ind w:left="72"/>
              <w:rPr>
                <w:rFonts w:ascii="Calibri" w:eastAsia="Calibri" w:hAnsi="Calibri" w:cs="Calibri"/>
                <w:sz w:val="18"/>
                <w:szCs w:val="18"/>
              </w:rPr>
            </w:pPr>
            <w:r>
              <w:rPr>
                <w:rFonts w:ascii="Calibri" w:eastAsia="Calibri" w:hAnsi="Calibri" w:cs="Calibri"/>
                <w:sz w:val="18"/>
                <w:szCs w:val="18"/>
              </w:rPr>
              <w:t>Owner or authorized representative of catcher vessel used to commercially fish for salmon in the Cook Inlet EEZ Area</w:t>
            </w:r>
          </w:p>
        </w:tc>
        <w:tc>
          <w:tcPr>
            <w:tcW w:w="1170" w:type="dxa"/>
            <w:shd w:val="clear" w:color="auto" w:fill="auto"/>
            <w:vAlign w:val="center"/>
          </w:tcPr>
          <w:p w:rsidR="00F840FB" w:rsidP="009D40B3" w14:paraId="00000046" w14:textId="1CB33CAE">
            <w:pPr>
              <w:ind w:left="72"/>
              <w:rPr>
                <w:rFonts w:ascii="Calibri" w:eastAsia="Calibri" w:hAnsi="Calibri" w:cs="Calibri"/>
                <w:sz w:val="18"/>
                <w:szCs w:val="18"/>
              </w:rPr>
            </w:pPr>
            <w:r w:rsidRPr="001F4175">
              <w:rPr>
                <w:rFonts w:ascii="Calibri" w:eastAsia="Calibri" w:hAnsi="Calibri" w:cs="Calibri"/>
                <w:sz w:val="18"/>
                <w:szCs w:val="18"/>
              </w:rPr>
              <w:t>Mail,</w:t>
            </w:r>
            <w:r>
              <w:rPr>
                <w:rFonts w:ascii="Calibri" w:eastAsia="Calibri" w:hAnsi="Calibri" w:cs="Calibri"/>
                <w:sz w:val="18"/>
                <w:szCs w:val="18"/>
              </w:rPr>
              <w:t xml:space="preserve"> fax, or delivery</w:t>
            </w:r>
          </w:p>
        </w:tc>
        <w:tc>
          <w:tcPr>
            <w:tcW w:w="1530" w:type="dxa"/>
            <w:shd w:val="clear" w:color="auto" w:fill="auto"/>
            <w:vAlign w:val="center"/>
          </w:tcPr>
          <w:p w:rsidR="00F840FB" w:rsidP="009D40B3" w14:paraId="00000048" w14:textId="77777777">
            <w:pPr>
              <w:ind w:left="72"/>
              <w:rPr>
                <w:rFonts w:ascii="Calibri" w:eastAsia="Calibri" w:hAnsi="Calibri" w:cs="Calibri"/>
                <w:sz w:val="18"/>
                <w:szCs w:val="18"/>
              </w:rPr>
            </w:pPr>
            <w:r>
              <w:rPr>
                <w:rFonts w:ascii="Calibri" w:eastAsia="Calibri" w:hAnsi="Calibri" w:cs="Calibri"/>
                <w:sz w:val="18"/>
                <w:szCs w:val="18"/>
              </w:rPr>
              <w:t>3-yr cycle</w:t>
            </w:r>
          </w:p>
        </w:tc>
        <w:tc>
          <w:tcPr>
            <w:tcW w:w="660" w:type="dxa"/>
            <w:vAlign w:val="center"/>
          </w:tcPr>
          <w:p w:rsidR="00F840FB" w:rsidP="00487C45" w14:paraId="386C23DB" w14:textId="18B544E1">
            <w:pPr>
              <w:jc w:val="center"/>
              <w:rPr>
                <w:rFonts w:ascii="Calibri" w:eastAsia="Calibri" w:hAnsi="Calibri" w:cs="Calibri"/>
                <w:sz w:val="18"/>
                <w:szCs w:val="18"/>
              </w:rPr>
            </w:pPr>
            <w:r>
              <w:rPr>
                <w:rFonts w:ascii="Calibri" w:eastAsia="Calibri" w:hAnsi="Calibri" w:cs="Calibri"/>
                <w:sz w:val="18"/>
                <w:szCs w:val="18"/>
              </w:rPr>
              <w:t>Y</w:t>
            </w:r>
          </w:p>
        </w:tc>
        <w:tc>
          <w:tcPr>
            <w:tcW w:w="3210" w:type="dxa"/>
            <w:shd w:val="clear" w:color="auto" w:fill="auto"/>
            <w:vAlign w:val="center"/>
          </w:tcPr>
          <w:p w:rsidR="00F840FB" w:rsidP="009D40B3" w14:paraId="0000004A" w14:textId="434972C5">
            <w:pPr>
              <w:ind w:left="72"/>
              <w:rPr>
                <w:rFonts w:ascii="Calibri" w:eastAsia="Calibri" w:hAnsi="Calibri" w:cs="Calibri"/>
                <w:sz w:val="18"/>
                <w:szCs w:val="18"/>
              </w:rPr>
            </w:pPr>
            <w:r>
              <w:rPr>
                <w:rFonts w:ascii="Calibri" w:eastAsia="Calibri" w:hAnsi="Calibri" w:cs="Calibri"/>
                <w:sz w:val="18"/>
                <w:szCs w:val="18"/>
              </w:rPr>
              <w:t>Used by the public to obtain, amend, renew, or surrender an SFFP.</w:t>
            </w:r>
          </w:p>
          <w:p w:rsidR="00F840FB" w:rsidP="009D40B3" w14:paraId="0000004B" w14:textId="77777777">
            <w:pPr>
              <w:spacing w:before="120"/>
              <w:ind w:left="72"/>
              <w:rPr>
                <w:rFonts w:ascii="Calibri" w:eastAsia="Calibri" w:hAnsi="Calibri" w:cs="Calibri"/>
                <w:sz w:val="18"/>
                <w:szCs w:val="18"/>
              </w:rPr>
            </w:pPr>
            <w:sdt>
              <w:sdtPr>
                <w:tag w:val="goog_rdk_6"/>
                <w:id w:val="109790667"/>
                <w:richText/>
              </w:sdtPr>
              <w:sdtContent/>
            </w:sdt>
            <w:sdt>
              <w:sdtPr>
                <w:tag w:val="goog_rdk_7"/>
                <w:id w:val="-501122769"/>
                <w:richText/>
              </w:sdtPr>
              <w:sdtContent/>
            </w:sdt>
            <w:r>
              <w:rPr>
                <w:rFonts w:ascii="Calibri" w:eastAsia="Calibri" w:hAnsi="Calibri" w:cs="Calibri"/>
                <w:sz w:val="18"/>
                <w:szCs w:val="18"/>
              </w:rPr>
              <w:t xml:space="preserve">Used by NMFS to determine permit eligibility and to identify fishery participants.  </w:t>
            </w:r>
          </w:p>
        </w:tc>
        <w:tc>
          <w:tcPr>
            <w:tcW w:w="2490" w:type="dxa"/>
            <w:vAlign w:val="center"/>
          </w:tcPr>
          <w:p w:rsidR="00F840FB" w:rsidP="009D40B3" w14:paraId="0000004C" w14:textId="56C787D7">
            <w:pPr>
              <w:ind w:left="72"/>
              <w:rPr>
                <w:rFonts w:ascii="Calibri" w:eastAsia="Calibri" w:hAnsi="Calibri" w:cs="Calibri"/>
                <w:sz w:val="18"/>
                <w:szCs w:val="18"/>
              </w:rPr>
            </w:pPr>
            <w:r>
              <w:rPr>
                <w:rFonts w:ascii="Calibri" w:eastAsia="Calibri" w:hAnsi="Calibri" w:cs="Calibri"/>
                <w:sz w:val="18"/>
                <w:szCs w:val="18"/>
              </w:rPr>
              <w:t>NMFS, NOAA Office of Law Enforcement, the U.S. Coast Guard (USCG), Council</w:t>
            </w:r>
          </w:p>
        </w:tc>
      </w:tr>
      <w:tr w14:paraId="490C6C14" w14:textId="77777777" w:rsidTr="003C0F9D">
        <w:tblPrEx>
          <w:tblW w:w="14275" w:type="dxa"/>
          <w:jc w:val="center"/>
          <w:tblLayout w:type="fixed"/>
          <w:tblLook w:val="0400"/>
        </w:tblPrEx>
        <w:trPr>
          <w:trHeight w:val="1601"/>
          <w:jc w:val="center"/>
        </w:trPr>
        <w:tc>
          <w:tcPr>
            <w:tcW w:w="1705" w:type="dxa"/>
            <w:shd w:val="clear" w:color="auto" w:fill="auto"/>
            <w:vAlign w:val="center"/>
          </w:tcPr>
          <w:p w:rsidR="00F840FB" w:rsidP="009D40B3" w14:paraId="0000004D" w14:textId="77777777">
            <w:pPr>
              <w:ind w:left="72"/>
              <w:rPr>
                <w:rFonts w:ascii="Calibri" w:eastAsia="Calibri" w:hAnsi="Calibri" w:cs="Calibri"/>
                <w:sz w:val="18"/>
                <w:szCs w:val="18"/>
              </w:rPr>
            </w:pPr>
            <w:r>
              <w:rPr>
                <w:rFonts w:ascii="Calibri" w:eastAsia="Calibri" w:hAnsi="Calibri" w:cs="Calibri"/>
                <w:sz w:val="18"/>
                <w:szCs w:val="18"/>
              </w:rPr>
              <w:t>Application For Salmon Federal Processor Permit (SFPP)</w:t>
            </w:r>
          </w:p>
        </w:tc>
        <w:tc>
          <w:tcPr>
            <w:tcW w:w="1080" w:type="dxa"/>
            <w:shd w:val="clear" w:color="auto" w:fill="auto"/>
            <w:vAlign w:val="center"/>
          </w:tcPr>
          <w:p w:rsidR="00F840FB" w:rsidP="008B79EE" w14:paraId="0000004E" w14:textId="77777777">
            <w:pPr>
              <w:jc w:val="center"/>
              <w:rPr>
                <w:rFonts w:ascii="Calibri" w:eastAsia="Calibri" w:hAnsi="Calibri" w:cs="Calibri"/>
                <w:sz w:val="18"/>
                <w:szCs w:val="18"/>
              </w:rPr>
            </w:pPr>
            <w:r>
              <w:rPr>
                <w:rFonts w:ascii="Calibri" w:eastAsia="Calibri" w:hAnsi="Calibri" w:cs="Calibri"/>
                <w:sz w:val="18"/>
                <w:szCs w:val="18"/>
              </w:rPr>
              <w:t>679.114(c)</w:t>
            </w:r>
          </w:p>
        </w:tc>
        <w:tc>
          <w:tcPr>
            <w:tcW w:w="2430" w:type="dxa"/>
            <w:shd w:val="clear" w:color="auto" w:fill="auto"/>
            <w:vAlign w:val="center"/>
          </w:tcPr>
          <w:p w:rsidR="00F840FB" w:rsidP="00465D36" w14:paraId="0000004F" w14:textId="77777777">
            <w:pPr>
              <w:ind w:left="72"/>
              <w:rPr>
                <w:rFonts w:ascii="Calibri" w:eastAsia="Calibri" w:hAnsi="Calibri" w:cs="Calibri"/>
                <w:sz w:val="18"/>
                <w:szCs w:val="18"/>
              </w:rPr>
            </w:pPr>
            <w:r>
              <w:rPr>
                <w:rFonts w:ascii="Calibri" w:eastAsia="Calibri" w:hAnsi="Calibri" w:cs="Calibri"/>
                <w:sz w:val="18"/>
                <w:szCs w:val="18"/>
              </w:rPr>
              <w:t>Owner or authorized representative of processors that receive landings of commercially caught Cook Inlet EEZ salmon and process it at the facility receiving the delivery</w:t>
            </w:r>
          </w:p>
        </w:tc>
        <w:tc>
          <w:tcPr>
            <w:tcW w:w="1170" w:type="dxa"/>
            <w:shd w:val="clear" w:color="auto" w:fill="auto"/>
            <w:vAlign w:val="center"/>
          </w:tcPr>
          <w:p w:rsidR="00F840FB" w:rsidP="009D40B3" w14:paraId="00000050" w14:textId="7F32BDEE">
            <w:pPr>
              <w:ind w:left="72"/>
              <w:rPr>
                <w:rFonts w:ascii="Calibri" w:eastAsia="Calibri" w:hAnsi="Calibri" w:cs="Calibri"/>
                <w:sz w:val="18"/>
                <w:szCs w:val="18"/>
              </w:rPr>
            </w:pPr>
            <w:r w:rsidRPr="001F4175">
              <w:rPr>
                <w:rFonts w:ascii="Calibri" w:eastAsia="Calibri" w:hAnsi="Calibri" w:cs="Calibri"/>
                <w:sz w:val="18"/>
                <w:szCs w:val="18"/>
              </w:rPr>
              <w:t>Mail, fax, or delivery</w:t>
            </w:r>
          </w:p>
        </w:tc>
        <w:tc>
          <w:tcPr>
            <w:tcW w:w="1530" w:type="dxa"/>
            <w:shd w:val="clear" w:color="auto" w:fill="auto"/>
            <w:vAlign w:val="center"/>
          </w:tcPr>
          <w:p w:rsidR="00F840FB" w:rsidP="009D40B3" w14:paraId="00000052" w14:textId="77777777">
            <w:pPr>
              <w:pBdr>
                <w:top w:val="nil"/>
                <w:left w:val="nil"/>
                <w:bottom w:val="nil"/>
                <w:right w:val="nil"/>
                <w:between w:val="nil"/>
              </w:pBdr>
              <w:ind w:left="72"/>
              <w:rPr>
                <w:rFonts w:ascii="Calibri" w:eastAsia="Calibri" w:hAnsi="Calibri" w:cs="Calibri"/>
                <w:color w:val="000000"/>
                <w:sz w:val="18"/>
                <w:szCs w:val="18"/>
              </w:rPr>
            </w:pPr>
            <w:r>
              <w:rPr>
                <w:rFonts w:ascii="Calibri" w:eastAsia="Calibri" w:hAnsi="Calibri" w:cs="Calibri"/>
                <w:color w:val="000000"/>
                <w:sz w:val="18"/>
                <w:szCs w:val="18"/>
              </w:rPr>
              <w:t>Annually</w:t>
            </w:r>
          </w:p>
        </w:tc>
        <w:tc>
          <w:tcPr>
            <w:tcW w:w="660" w:type="dxa"/>
            <w:vAlign w:val="center"/>
          </w:tcPr>
          <w:p w:rsidR="00F840FB" w:rsidP="008B79EE" w14:paraId="008363DD" w14:textId="7D20189E">
            <w:pPr>
              <w:jc w:val="center"/>
              <w:rPr>
                <w:rFonts w:ascii="Calibri" w:eastAsia="Calibri" w:hAnsi="Calibri" w:cs="Calibri"/>
                <w:sz w:val="18"/>
                <w:szCs w:val="18"/>
              </w:rPr>
            </w:pPr>
            <w:r>
              <w:rPr>
                <w:rFonts w:ascii="Calibri" w:eastAsia="Calibri" w:hAnsi="Calibri" w:cs="Calibri"/>
                <w:sz w:val="18"/>
                <w:szCs w:val="18"/>
              </w:rPr>
              <w:t>Y</w:t>
            </w:r>
          </w:p>
        </w:tc>
        <w:tc>
          <w:tcPr>
            <w:tcW w:w="3210" w:type="dxa"/>
            <w:shd w:val="clear" w:color="auto" w:fill="auto"/>
            <w:vAlign w:val="center"/>
          </w:tcPr>
          <w:p w:rsidR="00F840FB" w:rsidP="009D40B3" w14:paraId="00000054" w14:textId="608EDF85">
            <w:pPr>
              <w:ind w:left="72"/>
              <w:rPr>
                <w:rFonts w:ascii="Calibri" w:eastAsia="Calibri" w:hAnsi="Calibri" w:cs="Calibri"/>
                <w:sz w:val="18"/>
                <w:szCs w:val="18"/>
              </w:rPr>
            </w:pPr>
            <w:r>
              <w:rPr>
                <w:rFonts w:ascii="Calibri" w:eastAsia="Calibri" w:hAnsi="Calibri" w:cs="Calibri"/>
                <w:sz w:val="18"/>
                <w:szCs w:val="18"/>
              </w:rPr>
              <w:t>Used by the public to obtain, amend, renew, or surrender an SFPP.</w:t>
            </w:r>
          </w:p>
          <w:p w:rsidR="00F840FB" w:rsidP="009D40B3" w14:paraId="00000055" w14:textId="77777777">
            <w:pPr>
              <w:spacing w:before="120"/>
              <w:ind w:left="72"/>
              <w:rPr>
                <w:rFonts w:ascii="Calibri" w:eastAsia="Calibri" w:hAnsi="Calibri" w:cs="Calibri"/>
                <w:sz w:val="18"/>
                <w:szCs w:val="18"/>
              </w:rPr>
            </w:pPr>
            <w:sdt>
              <w:sdtPr>
                <w:tag w:val="goog_rdk_10"/>
                <w:id w:val="-1143739078"/>
                <w:richText/>
              </w:sdtPr>
              <w:sdtContent/>
            </w:sdt>
            <w:r>
              <w:rPr>
                <w:rFonts w:ascii="Calibri" w:eastAsia="Calibri" w:hAnsi="Calibri" w:cs="Calibri"/>
                <w:sz w:val="18"/>
                <w:szCs w:val="18"/>
              </w:rPr>
              <w:t xml:space="preserve">Used by NMFS to determine permit eligibility and to identify fishery participants.  </w:t>
            </w:r>
          </w:p>
        </w:tc>
        <w:tc>
          <w:tcPr>
            <w:tcW w:w="2490" w:type="dxa"/>
            <w:vAlign w:val="center"/>
          </w:tcPr>
          <w:p w:rsidR="00F840FB" w:rsidP="009D40B3" w14:paraId="00000056" w14:textId="3464A1BD">
            <w:pPr>
              <w:ind w:left="72"/>
              <w:rPr>
                <w:rFonts w:ascii="Calibri" w:eastAsia="Calibri" w:hAnsi="Calibri" w:cs="Calibri"/>
                <w:sz w:val="18"/>
                <w:szCs w:val="18"/>
              </w:rPr>
            </w:pPr>
            <w:r>
              <w:rPr>
                <w:rFonts w:ascii="Calibri" w:eastAsia="Calibri" w:hAnsi="Calibri" w:cs="Calibri"/>
                <w:sz w:val="18"/>
                <w:szCs w:val="18"/>
              </w:rPr>
              <w:t xml:space="preserve">NMFS, NOAA Office of Law Enforcement, USCG, Council </w:t>
            </w:r>
          </w:p>
        </w:tc>
      </w:tr>
      <w:tr w14:paraId="0B403CEB" w14:textId="77777777" w:rsidTr="00200EFF">
        <w:tblPrEx>
          <w:tblW w:w="14275" w:type="dxa"/>
          <w:jc w:val="center"/>
          <w:tblLayout w:type="fixed"/>
          <w:tblLook w:val="0400"/>
        </w:tblPrEx>
        <w:trPr>
          <w:trHeight w:val="1337"/>
          <w:jc w:val="center"/>
        </w:trPr>
        <w:tc>
          <w:tcPr>
            <w:tcW w:w="1705" w:type="dxa"/>
            <w:shd w:val="clear" w:color="auto" w:fill="auto"/>
            <w:vAlign w:val="center"/>
          </w:tcPr>
          <w:p w:rsidR="00F840FB" w:rsidP="009D40B3" w14:paraId="00000057" w14:textId="17F1DE2F">
            <w:pPr>
              <w:ind w:left="72"/>
              <w:rPr>
                <w:rFonts w:ascii="Calibri" w:eastAsia="Calibri" w:hAnsi="Calibri" w:cs="Calibri"/>
                <w:sz w:val="18"/>
                <w:szCs w:val="18"/>
              </w:rPr>
            </w:pPr>
            <w:r>
              <w:rPr>
                <w:rFonts w:ascii="Calibri" w:eastAsia="Calibri" w:hAnsi="Calibri" w:cs="Calibri"/>
                <w:sz w:val="18"/>
                <w:szCs w:val="18"/>
              </w:rPr>
              <w:t xml:space="preserve">Application for </w:t>
            </w:r>
            <w:r>
              <w:rPr>
                <w:rFonts w:ascii="Calibri" w:eastAsia="Calibri" w:hAnsi="Calibri" w:cs="Calibri"/>
                <w:sz w:val="18"/>
                <w:szCs w:val="18"/>
              </w:rPr>
              <w:t>Registered Salmon Receiver Permit</w:t>
            </w:r>
            <w:r>
              <w:rPr>
                <w:rFonts w:ascii="Calibri" w:eastAsia="Calibri" w:hAnsi="Calibri" w:cs="Calibri"/>
                <w:sz w:val="18"/>
                <w:szCs w:val="18"/>
              </w:rPr>
              <w:t xml:space="preserve"> (RSRP)</w:t>
            </w:r>
          </w:p>
        </w:tc>
        <w:tc>
          <w:tcPr>
            <w:tcW w:w="1080" w:type="dxa"/>
            <w:shd w:val="clear" w:color="auto" w:fill="auto"/>
            <w:vAlign w:val="center"/>
          </w:tcPr>
          <w:p w:rsidR="00F840FB" w:rsidP="008B79EE" w14:paraId="00000058" w14:textId="77777777">
            <w:pPr>
              <w:jc w:val="center"/>
              <w:rPr>
                <w:rFonts w:ascii="Calibri" w:eastAsia="Calibri" w:hAnsi="Calibri" w:cs="Calibri"/>
                <w:sz w:val="18"/>
                <w:szCs w:val="18"/>
              </w:rPr>
            </w:pPr>
            <w:r>
              <w:rPr>
                <w:rFonts w:ascii="Calibri" w:eastAsia="Calibri" w:hAnsi="Calibri" w:cs="Calibri"/>
                <w:sz w:val="18"/>
                <w:szCs w:val="18"/>
              </w:rPr>
              <w:t>679.114(d)</w:t>
            </w:r>
          </w:p>
        </w:tc>
        <w:tc>
          <w:tcPr>
            <w:tcW w:w="2430" w:type="dxa"/>
            <w:shd w:val="clear" w:color="auto" w:fill="auto"/>
            <w:vAlign w:val="center"/>
          </w:tcPr>
          <w:p w:rsidR="00F840FB" w:rsidP="009D40B3" w14:paraId="00000059" w14:textId="00FDB268">
            <w:pPr>
              <w:ind w:left="72"/>
              <w:rPr>
                <w:rFonts w:ascii="Calibri" w:eastAsia="Calibri" w:hAnsi="Calibri" w:cs="Calibri"/>
                <w:sz w:val="18"/>
                <w:szCs w:val="18"/>
              </w:rPr>
            </w:pPr>
            <w:r>
              <w:rPr>
                <w:rFonts w:ascii="Calibri" w:eastAsia="Calibri" w:hAnsi="Calibri" w:cs="Calibri"/>
                <w:sz w:val="18"/>
                <w:szCs w:val="18"/>
              </w:rPr>
              <w:t xml:space="preserve">Any person other than an SFPP holder who receives salmon </w:t>
            </w:r>
            <w:r w:rsidR="004A6D8E">
              <w:rPr>
                <w:rFonts w:ascii="Calibri" w:eastAsia="Calibri" w:hAnsi="Calibri" w:cs="Calibri"/>
                <w:sz w:val="18"/>
                <w:szCs w:val="18"/>
              </w:rPr>
              <w:t xml:space="preserve">commercially </w:t>
            </w:r>
            <w:r>
              <w:rPr>
                <w:rFonts w:ascii="Calibri" w:eastAsia="Calibri" w:hAnsi="Calibri" w:cs="Calibri"/>
                <w:sz w:val="18"/>
                <w:szCs w:val="18"/>
              </w:rPr>
              <w:t xml:space="preserve">harvested in the Cook Inlet EEZ Area from the person(s) who harvested the fish.  </w:t>
            </w:r>
          </w:p>
        </w:tc>
        <w:tc>
          <w:tcPr>
            <w:tcW w:w="1170" w:type="dxa"/>
            <w:shd w:val="clear" w:color="auto" w:fill="auto"/>
            <w:vAlign w:val="center"/>
          </w:tcPr>
          <w:p w:rsidR="00F840FB" w:rsidP="009D40B3" w14:paraId="0000005A" w14:textId="3460C50B">
            <w:pPr>
              <w:ind w:left="72"/>
              <w:rPr>
                <w:rFonts w:ascii="Calibri" w:eastAsia="Calibri" w:hAnsi="Calibri" w:cs="Calibri"/>
                <w:sz w:val="18"/>
                <w:szCs w:val="18"/>
              </w:rPr>
            </w:pPr>
            <w:r w:rsidRPr="00361435">
              <w:rPr>
                <w:rFonts w:ascii="Calibri" w:eastAsia="Calibri" w:hAnsi="Calibri" w:cs="Calibri"/>
                <w:sz w:val="18"/>
                <w:szCs w:val="18"/>
              </w:rPr>
              <w:t>E</w:t>
            </w:r>
            <w:r w:rsidRPr="00361435">
              <w:rPr>
                <w:rFonts w:ascii="Calibri" w:eastAsia="Calibri" w:hAnsi="Calibri" w:cs="Calibri"/>
                <w:sz w:val="18"/>
                <w:szCs w:val="18"/>
              </w:rPr>
              <w:t>mail,</w:t>
            </w:r>
            <w:r w:rsidRPr="00B91172">
              <w:rPr>
                <w:rFonts w:ascii="Calibri" w:eastAsia="Calibri" w:hAnsi="Calibri" w:cs="Calibri"/>
                <w:sz w:val="18"/>
                <w:szCs w:val="18"/>
              </w:rPr>
              <w:t xml:space="preserve"> mail, fax, or delivery</w:t>
            </w:r>
          </w:p>
        </w:tc>
        <w:tc>
          <w:tcPr>
            <w:tcW w:w="1530" w:type="dxa"/>
            <w:shd w:val="clear" w:color="auto" w:fill="auto"/>
            <w:vAlign w:val="center"/>
          </w:tcPr>
          <w:p w:rsidR="00F840FB" w:rsidP="009D40B3" w14:paraId="0000005C" w14:textId="77777777">
            <w:pPr>
              <w:pBdr>
                <w:top w:val="nil"/>
                <w:left w:val="nil"/>
                <w:bottom w:val="nil"/>
                <w:right w:val="nil"/>
                <w:between w:val="nil"/>
              </w:pBdr>
              <w:ind w:left="72"/>
              <w:rPr>
                <w:rFonts w:ascii="Calibri" w:eastAsia="Calibri" w:hAnsi="Calibri" w:cs="Calibri"/>
                <w:color w:val="000000"/>
                <w:sz w:val="18"/>
                <w:szCs w:val="18"/>
              </w:rPr>
            </w:pPr>
            <w:r>
              <w:rPr>
                <w:rFonts w:ascii="Calibri" w:eastAsia="Calibri" w:hAnsi="Calibri" w:cs="Calibri"/>
                <w:color w:val="000000"/>
                <w:sz w:val="18"/>
                <w:szCs w:val="18"/>
              </w:rPr>
              <w:t>Annually</w:t>
            </w:r>
          </w:p>
        </w:tc>
        <w:tc>
          <w:tcPr>
            <w:tcW w:w="660" w:type="dxa"/>
            <w:vAlign w:val="center"/>
          </w:tcPr>
          <w:p w:rsidR="00F840FB" w:rsidP="008B79EE" w14:paraId="09882FE0" w14:textId="535D5E08">
            <w:pPr>
              <w:jc w:val="center"/>
              <w:rPr>
                <w:rFonts w:ascii="Calibri" w:eastAsia="Calibri" w:hAnsi="Calibri" w:cs="Calibri"/>
                <w:sz w:val="18"/>
                <w:szCs w:val="18"/>
              </w:rPr>
            </w:pPr>
            <w:r>
              <w:rPr>
                <w:rFonts w:ascii="Calibri" w:eastAsia="Calibri" w:hAnsi="Calibri" w:cs="Calibri"/>
                <w:sz w:val="18"/>
                <w:szCs w:val="18"/>
              </w:rPr>
              <w:t>Y</w:t>
            </w:r>
          </w:p>
        </w:tc>
        <w:tc>
          <w:tcPr>
            <w:tcW w:w="3210" w:type="dxa"/>
            <w:shd w:val="clear" w:color="auto" w:fill="auto"/>
            <w:vAlign w:val="center"/>
          </w:tcPr>
          <w:p w:rsidR="00C80279" w:rsidP="009D40B3" w14:paraId="7CB6A742" w14:textId="780FF036">
            <w:pPr>
              <w:ind w:left="72"/>
              <w:rPr>
                <w:rFonts w:ascii="Calibri" w:eastAsia="Calibri" w:hAnsi="Calibri" w:cs="Calibri"/>
                <w:sz w:val="18"/>
                <w:szCs w:val="18"/>
              </w:rPr>
            </w:pPr>
            <w:r>
              <w:rPr>
                <w:rFonts w:ascii="Calibri" w:eastAsia="Calibri" w:hAnsi="Calibri" w:cs="Calibri"/>
                <w:sz w:val="18"/>
                <w:szCs w:val="18"/>
              </w:rPr>
              <w:t>Used by the public to obtain, amend, renew, or surrender an RSRP.</w:t>
            </w:r>
          </w:p>
          <w:p w:rsidR="00F840FB" w:rsidP="009D40B3" w14:paraId="0000005F" w14:textId="2C09C96C">
            <w:pPr>
              <w:spacing w:before="120"/>
              <w:ind w:left="72"/>
              <w:rPr>
                <w:rFonts w:ascii="Calibri" w:eastAsia="Calibri" w:hAnsi="Calibri" w:cs="Calibri"/>
                <w:sz w:val="18"/>
                <w:szCs w:val="18"/>
              </w:rPr>
            </w:pPr>
            <w:sdt>
              <w:sdtPr>
                <w:tag w:val="goog_rdk_13"/>
                <w:id w:val="237679957"/>
                <w:richText/>
              </w:sdtPr>
              <w:sdtContent/>
            </w:sdt>
            <w:r w:rsidRPr="009F7C9B">
              <w:rPr>
                <w:rFonts w:ascii="Calibri" w:eastAsia="Calibri" w:hAnsi="Calibri" w:cs="Calibri"/>
                <w:sz w:val="18"/>
                <w:szCs w:val="18"/>
              </w:rPr>
              <w:t>Used by NMFS to determine permit eligibility and to identify fishery participants.</w:t>
            </w:r>
          </w:p>
        </w:tc>
        <w:tc>
          <w:tcPr>
            <w:tcW w:w="2490" w:type="dxa"/>
            <w:vAlign w:val="center"/>
          </w:tcPr>
          <w:p w:rsidR="00F840FB" w:rsidRPr="00952F5E" w:rsidP="009D40B3" w14:paraId="00000060" w14:textId="45FC4C70">
            <w:pPr>
              <w:ind w:left="72"/>
              <w:rPr>
                <w:rFonts w:ascii="Calibri" w:eastAsia="Calibri" w:hAnsi="Calibri" w:cs="Calibri"/>
                <w:sz w:val="18"/>
                <w:szCs w:val="18"/>
              </w:rPr>
            </w:pPr>
            <w:r w:rsidRPr="00952F5E">
              <w:rPr>
                <w:rFonts w:ascii="Calibri" w:eastAsia="Calibri" w:hAnsi="Calibri" w:cs="Calibri"/>
                <w:sz w:val="18"/>
                <w:szCs w:val="18"/>
              </w:rPr>
              <w:t>NMFS, NOAA Office of Law Enforcement</w:t>
            </w:r>
          </w:p>
        </w:tc>
      </w:tr>
      <w:tr w14:paraId="5C1AD15A" w14:textId="77777777" w:rsidTr="003C0F9D">
        <w:tblPrEx>
          <w:tblW w:w="14275" w:type="dxa"/>
          <w:jc w:val="center"/>
          <w:tblLayout w:type="fixed"/>
          <w:tblLook w:val="0400"/>
        </w:tblPrEx>
        <w:trPr>
          <w:trHeight w:val="1439"/>
          <w:jc w:val="center"/>
        </w:trPr>
        <w:tc>
          <w:tcPr>
            <w:tcW w:w="1705" w:type="dxa"/>
            <w:shd w:val="clear" w:color="auto" w:fill="auto"/>
            <w:vAlign w:val="center"/>
          </w:tcPr>
          <w:p w:rsidR="00F840FB" w:rsidP="009D40B3" w14:paraId="00000061" w14:textId="77777777">
            <w:pPr>
              <w:ind w:left="72"/>
              <w:rPr>
                <w:rFonts w:ascii="Calibri" w:eastAsia="Calibri" w:hAnsi="Calibri" w:cs="Calibri"/>
                <w:sz w:val="18"/>
                <w:szCs w:val="18"/>
              </w:rPr>
            </w:pPr>
            <w:r>
              <w:rPr>
                <w:rFonts w:ascii="Calibri" w:eastAsia="Calibri" w:hAnsi="Calibri" w:cs="Calibri"/>
                <w:sz w:val="18"/>
                <w:szCs w:val="18"/>
              </w:rPr>
              <w:t>Salmon eLandings Processor Registration</w:t>
            </w:r>
          </w:p>
        </w:tc>
        <w:tc>
          <w:tcPr>
            <w:tcW w:w="1080" w:type="dxa"/>
            <w:shd w:val="clear" w:color="auto" w:fill="auto"/>
            <w:vAlign w:val="center"/>
          </w:tcPr>
          <w:p w:rsidR="00F840FB" w:rsidP="008B79EE" w14:paraId="00000062" w14:textId="77777777">
            <w:pPr>
              <w:jc w:val="center"/>
              <w:rPr>
                <w:rFonts w:ascii="Calibri" w:eastAsia="Calibri" w:hAnsi="Calibri" w:cs="Calibri"/>
                <w:sz w:val="18"/>
                <w:szCs w:val="18"/>
              </w:rPr>
            </w:pPr>
            <w:r>
              <w:rPr>
                <w:rFonts w:ascii="Calibri" w:eastAsia="Calibri" w:hAnsi="Calibri" w:cs="Calibri"/>
                <w:sz w:val="18"/>
                <w:szCs w:val="18"/>
              </w:rPr>
              <w:t>679.115(b)(2) and (b)(3)</w:t>
            </w:r>
          </w:p>
        </w:tc>
        <w:tc>
          <w:tcPr>
            <w:tcW w:w="2430" w:type="dxa"/>
            <w:shd w:val="clear" w:color="auto" w:fill="auto"/>
            <w:vAlign w:val="center"/>
          </w:tcPr>
          <w:p w:rsidR="00F840FB" w:rsidP="009D40B3" w14:paraId="00000063" w14:textId="77777777">
            <w:pPr>
              <w:ind w:left="72"/>
              <w:rPr>
                <w:rFonts w:ascii="Calibri" w:eastAsia="Calibri" w:hAnsi="Calibri" w:cs="Calibri"/>
                <w:sz w:val="18"/>
                <w:szCs w:val="18"/>
              </w:rPr>
            </w:pPr>
            <w:r>
              <w:rPr>
                <w:rFonts w:ascii="Calibri" w:eastAsia="Calibri" w:hAnsi="Calibri" w:cs="Calibri"/>
                <w:sz w:val="18"/>
                <w:szCs w:val="18"/>
              </w:rPr>
              <w:t>New eLandings users who have an SFPP or RSRP</w:t>
            </w:r>
          </w:p>
        </w:tc>
        <w:tc>
          <w:tcPr>
            <w:tcW w:w="1170" w:type="dxa"/>
            <w:vAlign w:val="center"/>
          </w:tcPr>
          <w:p w:rsidR="00F840FB" w:rsidP="009D40B3" w14:paraId="00000064" w14:textId="77777777">
            <w:pPr>
              <w:ind w:left="72"/>
              <w:rPr>
                <w:rFonts w:ascii="Calibri" w:eastAsia="Calibri" w:hAnsi="Calibri" w:cs="Calibri"/>
                <w:sz w:val="18"/>
                <w:szCs w:val="18"/>
              </w:rPr>
            </w:pPr>
            <w:r>
              <w:rPr>
                <w:rFonts w:ascii="Calibri" w:eastAsia="Calibri" w:hAnsi="Calibri" w:cs="Calibri"/>
                <w:sz w:val="18"/>
                <w:szCs w:val="18"/>
              </w:rPr>
              <w:t>Electronic and either mail, fax, or delivery</w:t>
            </w:r>
          </w:p>
        </w:tc>
        <w:tc>
          <w:tcPr>
            <w:tcW w:w="1530" w:type="dxa"/>
            <w:vAlign w:val="center"/>
          </w:tcPr>
          <w:p w:rsidR="00F840FB" w:rsidP="009D40B3" w14:paraId="00000066" w14:textId="77777777">
            <w:pPr>
              <w:ind w:left="72"/>
              <w:rPr>
                <w:rFonts w:ascii="Calibri" w:eastAsia="Calibri" w:hAnsi="Calibri" w:cs="Calibri"/>
                <w:sz w:val="18"/>
                <w:szCs w:val="18"/>
              </w:rPr>
            </w:pPr>
            <w:r>
              <w:rPr>
                <w:rFonts w:ascii="Calibri" w:eastAsia="Calibri" w:hAnsi="Calibri" w:cs="Calibri"/>
                <w:sz w:val="18"/>
                <w:szCs w:val="18"/>
              </w:rPr>
              <w:t>Once, prior to using the eLandings system</w:t>
            </w:r>
          </w:p>
        </w:tc>
        <w:tc>
          <w:tcPr>
            <w:tcW w:w="660" w:type="dxa"/>
            <w:vAlign w:val="center"/>
          </w:tcPr>
          <w:p w:rsidR="00F840FB" w:rsidRPr="00494F95" w:rsidP="008B79EE" w14:paraId="6ED12D97" w14:textId="3FED43D4">
            <w:pPr>
              <w:jc w:val="center"/>
              <w:rPr>
                <w:rFonts w:ascii="Calibri" w:eastAsia="Calibri" w:hAnsi="Calibri" w:cs="Calibri"/>
                <w:sz w:val="18"/>
                <w:szCs w:val="18"/>
              </w:rPr>
            </w:pPr>
            <w:r>
              <w:rPr>
                <w:rFonts w:ascii="Calibri" w:eastAsia="Calibri" w:hAnsi="Calibri" w:cs="Calibri"/>
                <w:sz w:val="18"/>
                <w:szCs w:val="18"/>
              </w:rPr>
              <w:t>N</w:t>
            </w:r>
          </w:p>
        </w:tc>
        <w:tc>
          <w:tcPr>
            <w:tcW w:w="3210" w:type="dxa"/>
            <w:shd w:val="clear" w:color="auto" w:fill="auto"/>
            <w:vAlign w:val="center"/>
          </w:tcPr>
          <w:p w:rsidR="00F840FB" w:rsidRPr="00494F95" w:rsidP="009D40B3" w14:paraId="00000068" w14:textId="29AD8D57">
            <w:pPr>
              <w:ind w:left="72"/>
              <w:rPr>
                <w:rFonts w:ascii="Calibri" w:eastAsia="Calibri" w:hAnsi="Calibri" w:cs="Calibri"/>
                <w:sz w:val="18"/>
                <w:szCs w:val="18"/>
              </w:rPr>
            </w:pPr>
            <w:r w:rsidRPr="00494F95">
              <w:rPr>
                <w:rFonts w:ascii="Calibri" w:eastAsia="Calibri" w:hAnsi="Calibri" w:cs="Calibri"/>
                <w:sz w:val="18"/>
                <w:szCs w:val="18"/>
              </w:rPr>
              <w:t xml:space="preserve">Used by the public to request authorization to use eLandings, create a unique User ID, and obtain a password. </w:t>
            </w:r>
          </w:p>
          <w:p w:rsidR="00F840FB" w:rsidRPr="00494F95" w:rsidP="009D40B3" w14:paraId="00000069" w14:textId="77777777">
            <w:pPr>
              <w:spacing w:before="120"/>
              <w:ind w:left="72"/>
              <w:rPr>
                <w:rFonts w:ascii="Calibri" w:eastAsia="Calibri" w:hAnsi="Calibri" w:cs="Calibri"/>
                <w:sz w:val="18"/>
                <w:szCs w:val="18"/>
              </w:rPr>
            </w:pPr>
            <w:r w:rsidRPr="00494F95">
              <w:rPr>
                <w:rFonts w:ascii="Calibri" w:eastAsia="Calibri" w:hAnsi="Calibri" w:cs="Calibri"/>
                <w:sz w:val="18"/>
                <w:szCs w:val="18"/>
              </w:rPr>
              <w:t>Used by NMFS to identify the participants and authorize the participants to use eLandings.</w:t>
            </w:r>
          </w:p>
        </w:tc>
        <w:tc>
          <w:tcPr>
            <w:tcW w:w="2490" w:type="dxa"/>
            <w:vAlign w:val="center"/>
          </w:tcPr>
          <w:p w:rsidR="00F840FB" w:rsidRPr="00494F95" w:rsidP="009D40B3" w14:paraId="0000006A" w14:textId="1D35E21E">
            <w:pPr>
              <w:ind w:left="72"/>
              <w:rPr>
                <w:rFonts w:ascii="Calibri" w:eastAsia="Calibri" w:hAnsi="Calibri" w:cs="Calibri"/>
                <w:sz w:val="18"/>
                <w:szCs w:val="18"/>
              </w:rPr>
            </w:pPr>
            <w:sdt>
              <w:sdtPr>
                <w:tag w:val="goog_rdk_15"/>
                <w:id w:val="1960459254"/>
                <w:richText/>
              </w:sdtPr>
              <w:sdtContent/>
            </w:sdt>
            <w:r w:rsidRPr="007C30EE" w:rsidR="007C30EE">
              <w:rPr>
                <w:rFonts w:ascii="Calibri" w:hAnsi="Calibri" w:cs="Calibri"/>
                <w:sz w:val="18"/>
                <w:szCs w:val="18"/>
              </w:rPr>
              <w:t>NMFS,</w:t>
            </w:r>
            <w:r w:rsidR="007C30EE">
              <w:t xml:space="preserve"> </w:t>
            </w:r>
            <w:r w:rsidRPr="00494F95">
              <w:rPr>
                <w:rFonts w:ascii="Calibri" w:eastAsia="Calibri" w:hAnsi="Calibri" w:cs="Calibri"/>
                <w:sz w:val="18"/>
                <w:szCs w:val="18"/>
              </w:rPr>
              <w:t>State of Alaska Commercial Fisheries Division</w:t>
            </w:r>
          </w:p>
        </w:tc>
      </w:tr>
      <w:tr w14:paraId="37BCFC5D" w14:textId="77777777" w:rsidTr="00200EFF">
        <w:tblPrEx>
          <w:tblW w:w="14275" w:type="dxa"/>
          <w:jc w:val="center"/>
          <w:tblLayout w:type="fixed"/>
          <w:tblLook w:val="0400"/>
        </w:tblPrEx>
        <w:trPr>
          <w:trHeight w:val="1993"/>
          <w:jc w:val="center"/>
        </w:trPr>
        <w:tc>
          <w:tcPr>
            <w:tcW w:w="1705" w:type="dxa"/>
            <w:shd w:val="clear" w:color="auto" w:fill="auto"/>
            <w:vAlign w:val="center"/>
          </w:tcPr>
          <w:p w:rsidR="00F840FB" w:rsidP="009D40B3" w14:paraId="0000006B" w14:textId="77777777">
            <w:pPr>
              <w:ind w:left="72"/>
              <w:rPr>
                <w:rFonts w:ascii="Calibri" w:eastAsia="Calibri" w:hAnsi="Calibri" w:cs="Calibri"/>
                <w:sz w:val="18"/>
                <w:szCs w:val="18"/>
              </w:rPr>
            </w:pPr>
            <w:r>
              <w:rPr>
                <w:rFonts w:ascii="Calibri" w:eastAsia="Calibri" w:hAnsi="Calibri" w:cs="Calibri"/>
                <w:sz w:val="18"/>
                <w:szCs w:val="18"/>
              </w:rPr>
              <w:t>Salmon Receiver Landing Report</w:t>
            </w:r>
          </w:p>
        </w:tc>
        <w:tc>
          <w:tcPr>
            <w:tcW w:w="1080" w:type="dxa"/>
            <w:shd w:val="clear" w:color="auto" w:fill="auto"/>
            <w:vAlign w:val="center"/>
          </w:tcPr>
          <w:p w:rsidR="00F840FB" w:rsidP="008B79EE" w14:paraId="0000006C" w14:textId="2C370139">
            <w:pPr>
              <w:jc w:val="center"/>
              <w:rPr>
                <w:rFonts w:ascii="Calibri" w:eastAsia="Calibri" w:hAnsi="Calibri" w:cs="Calibri"/>
                <w:sz w:val="18"/>
                <w:szCs w:val="18"/>
              </w:rPr>
            </w:pPr>
            <w:r>
              <w:rPr>
                <w:rFonts w:ascii="Calibri" w:eastAsia="Calibri" w:hAnsi="Calibri" w:cs="Calibri"/>
                <w:sz w:val="18"/>
                <w:szCs w:val="18"/>
              </w:rPr>
              <w:t>679.115(</w:t>
            </w:r>
            <w:r w:rsidR="008D1B7B">
              <w:rPr>
                <w:rFonts w:ascii="Calibri" w:eastAsia="Calibri" w:hAnsi="Calibri" w:cs="Calibri"/>
                <w:sz w:val="18"/>
                <w:szCs w:val="18"/>
              </w:rPr>
              <w:t>a), (</w:t>
            </w:r>
            <w:r>
              <w:rPr>
                <w:rFonts w:ascii="Calibri" w:eastAsia="Calibri" w:hAnsi="Calibri" w:cs="Calibri"/>
                <w:sz w:val="18"/>
                <w:szCs w:val="18"/>
              </w:rPr>
              <w:t>b)(4), and (b)(5)</w:t>
            </w:r>
          </w:p>
        </w:tc>
        <w:tc>
          <w:tcPr>
            <w:tcW w:w="2430" w:type="dxa"/>
            <w:shd w:val="clear" w:color="auto" w:fill="auto"/>
            <w:vAlign w:val="center"/>
          </w:tcPr>
          <w:p w:rsidR="00F840FB" w:rsidP="00EE11D1" w14:paraId="0000006D" w14:textId="232BF14F">
            <w:pPr>
              <w:ind w:left="72"/>
              <w:rPr>
                <w:rFonts w:ascii="Calibri" w:eastAsia="Calibri" w:hAnsi="Calibri" w:cs="Calibri"/>
                <w:sz w:val="18"/>
                <w:szCs w:val="18"/>
              </w:rPr>
            </w:pPr>
            <w:r>
              <w:rPr>
                <w:rFonts w:ascii="Calibri" w:eastAsia="Calibri" w:hAnsi="Calibri" w:cs="Calibri"/>
                <w:sz w:val="18"/>
                <w:szCs w:val="18"/>
              </w:rPr>
              <w:t>The manager of a shoreside processor or a registered salmon receiver that receives salmon from a vessel issued an SFFP under § 679.114 and that is required to have an SFPP or RSRP under § 679.114(c) or (d)</w:t>
            </w:r>
          </w:p>
        </w:tc>
        <w:tc>
          <w:tcPr>
            <w:tcW w:w="1170" w:type="dxa"/>
            <w:shd w:val="clear" w:color="auto" w:fill="auto"/>
            <w:vAlign w:val="center"/>
          </w:tcPr>
          <w:p w:rsidR="00F840FB" w:rsidP="009D40B3" w14:paraId="0000006E" w14:textId="77777777">
            <w:pPr>
              <w:ind w:left="72"/>
              <w:rPr>
                <w:rFonts w:ascii="Calibri" w:eastAsia="Calibri" w:hAnsi="Calibri" w:cs="Calibri"/>
                <w:sz w:val="18"/>
                <w:szCs w:val="18"/>
              </w:rPr>
            </w:pPr>
            <w:r>
              <w:rPr>
                <w:rFonts w:ascii="Calibri" w:eastAsia="Calibri" w:hAnsi="Calibri" w:cs="Calibri"/>
                <w:sz w:val="18"/>
                <w:szCs w:val="18"/>
              </w:rPr>
              <w:t>Electronic</w:t>
            </w:r>
          </w:p>
        </w:tc>
        <w:tc>
          <w:tcPr>
            <w:tcW w:w="1530" w:type="dxa"/>
            <w:shd w:val="clear" w:color="auto" w:fill="auto"/>
            <w:vAlign w:val="center"/>
          </w:tcPr>
          <w:p w:rsidR="00F840FB" w:rsidP="009D40B3" w14:paraId="00000070" w14:textId="77777777">
            <w:pPr>
              <w:ind w:left="72"/>
              <w:rPr>
                <w:rFonts w:ascii="Calibri" w:eastAsia="Calibri" w:hAnsi="Calibri" w:cs="Calibri"/>
                <w:sz w:val="18"/>
                <w:szCs w:val="18"/>
              </w:rPr>
            </w:pPr>
            <w:r>
              <w:rPr>
                <w:rFonts w:ascii="Calibri" w:eastAsia="Calibri" w:hAnsi="Calibri" w:cs="Calibri"/>
                <w:sz w:val="18"/>
                <w:szCs w:val="18"/>
              </w:rPr>
              <w:t>By 1200 hours, A.l.t., of the day following completion of the delivery.</w:t>
            </w:r>
          </w:p>
        </w:tc>
        <w:tc>
          <w:tcPr>
            <w:tcW w:w="660" w:type="dxa"/>
            <w:vAlign w:val="center"/>
          </w:tcPr>
          <w:p w:rsidR="00F840FB" w:rsidP="008B79EE" w14:paraId="448FA0DE" w14:textId="0C4FFD93">
            <w:pPr>
              <w:jc w:val="center"/>
              <w:rPr>
                <w:rFonts w:ascii="Calibri" w:eastAsia="Calibri" w:hAnsi="Calibri" w:cs="Calibri"/>
                <w:sz w:val="18"/>
                <w:szCs w:val="18"/>
              </w:rPr>
            </w:pPr>
            <w:r>
              <w:rPr>
                <w:rFonts w:ascii="Calibri" w:eastAsia="Calibri" w:hAnsi="Calibri" w:cs="Calibri"/>
                <w:sz w:val="18"/>
                <w:szCs w:val="18"/>
              </w:rPr>
              <w:t>N</w:t>
            </w:r>
          </w:p>
        </w:tc>
        <w:tc>
          <w:tcPr>
            <w:tcW w:w="3210" w:type="dxa"/>
            <w:shd w:val="clear" w:color="auto" w:fill="auto"/>
            <w:vAlign w:val="center"/>
          </w:tcPr>
          <w:p w:rsidR="00F840FB" w:rsidP="009D40B3" w14:paraId="00000072" w14:textId="53DFA946">
            <w:pPr>
              <w:ind w:left="72"/>
              <w:rPr>
                <w:rFonts w:ascii="Calibri" w:eastAsia="Calibri" w:hAnsi="Calibri" w:cs="Calibri"/>
                <w:sz w:val="18"/>
                <w:szCs w:val="18"/>
              </w:rPr>
            </w:pPr>
            <w:r>
              <w:rPr>
                <w:rFonts w:ascii="Calibri" w:eastAsia="Calibri" w:hAnsi="Calibri" w:cs="Calibri"/>
                <w:sz w:val="18"/>
                <w:szCs w:val="18"/>
              </w:rPr>
              <w:t>Used by SFFP and RSRP holders to report salmon deliveries.</w:t>
            </w:r>
          </w:p>
          <w:p w:rsidR="00F840FB" w:rsidP="00573117" w14:paraId="00000073" w14:textId="67D534C5">
            <w:pPr>
              <w:spacing w:before="120"/>
              <w:ind w:left="72"/>
              <w:rPr>
                <w:rFonts w:ascii="Calibri" w:eastAsia="Calibri" w:hAnsi="Calibri" w:cs="Calibri"/>
                <w:sz w:val="18"/>
                <w:szCs w:val="18"/>
              </w:rPr>
            </w:pPr>
            <w:r>
              <w:rPr>
                <w:rFonts w:ascii="Calibri" w:eastAsia="Calibri" w:hAnsi="Calibri" w:cs="Calibri"/>
                <w:sz w:val="18"/>
                <w:szCs w:val="18"/>
              </w:rPr>
              <w:t xml:space="preserve">Used by NMFS to identify the fishery participants, monitor the deliveries of fish to processing facilities, as well as discard and disposition of species, and for management of the Cook Inlet EEZ commercial salmon </w:t>
            </w:r>
            <w:r w:rsidR="00573117">
              <w:rPr>
                <w:rFonts w:ascii="Calibri" w:eastAsia="Calibri" w:hAnsi="Calibri" w:cs="Calibri"/>
                <w:sz w:val="18"/>
                <w:szCs w:val="18"/>
              </w:rPr>
              <w:t>fishery</w:t>
            </w:r>
            <w:r>
              <w:rPr>
                <w:rFonts w:ascii="Calibri" w:eastAsia="Calibri" w:hAnsi="Calibri" w:cs="Calibri"/>
                <w:sz w:val="18"/>
                <w:szCs w:val="18"/>
              </w:rPr>
              <w:t>.</w:t>
            </w:r>
          </w:p>
        </w:tc>
        <w:tc>
          <w:tcPr>
            <w:tcW w:w="2490" w:type="dxa"/>
            <w:vAlign w:val="center"/>
          </w:tcPr>
          <w:p w:rsidR="00F840FB" w:rsidP="009D40B3" w14:paraId="00000074" w14:textId="1509EEF2">
            <w:pPr>
              <w:ind w:left="72"/>
              <w:rPr>
                <w:rFonts w:ascii="Calibri" w:eastAsia="Calibri" w:hAnsi="Calibri" w:cs="Calibri"/>
                <w:sz w:val="18"/>
                <w:szCs w:val="18"/>
              </w:rPr>
            </w:pPr>
            <w:r>
              <w:rPr>
                <w:rFonts w:ascii="Calibri" w:eastAsia="Calibri" w:hAnsi="Calibri" w:cs="Calibri"/>
                <w:sz w:val="18"/>
                <w:szCs w:val="18"/>
              </w:rPr>
              <w:t xml:space="preserve">NMFS, </w:t>
            </w:r>
            <w:r>
              <w:rPr>
                <w:rFonts w:ascii="Calibri" w:eastAsia="Calibri" w:hAnsi="Calibri" w:cs="Calibri"/>
                <w:sz w:val="18"/>
                <w:szCs w:val="18"/>
              </w:rPr>
              <w:t>State of Alaska Commercial Fisheries Division</w:t>
            </w:r>
          </w:p>
        </w:tc>
      </w:tr>
      <w:tr w14:paraId="51D21D8A" w14:textId="77777777" w:rsidTr="00200EFF">
        <w:tblPrEx>
          <w:tblW w:w="14275" w:type="dxa"/>
          <w:jc w:val="center"/>
          <w:tblLayout w:type="fixed"/>
          <w:tblLook w:val="0400"/>
        </w:tblPrEx>
        <w:trPr>
          <w:trHeight w:val="495"/>
          <w:jc w:val="center"/>
        </w:trPr>
        <w:tc>
          <w:tcPr>
            <w:tcW w:w="1705" w:type="dxa"/>
            <w:shd w:val="clear" w:color="auto" w:fill="auto"/>
            <w:vAlign w:val="center"/>
          </w:tcPr>
          <w:p w:rsidR="00F840FB" w:rsidP="009D40B3" w14:paraId="00000075" w14:textId="5AF094B7">
            <w:pPr>
              <w:ind w:left="72"/>
              <w:rPr>
                <w:rFonts w:ascii="Calibri" w:eastAsia="Calibri" w:hAnsi="Calibri" w:cs="Calibri"/>
                <w:sz w:val="18"/>
                <w:szCs w:val="18"/>
              </w:rPr>
            </w:pPr>
            <w:r>
              <w:rPr>
                <w:rFonts w:ascii="Calibri" w:eastAsia="Calibri" w:hAnsi="Calibri" w:cs="Calibri"/>
                <w:sz w:val="18"/>
                <w:szCs w:val="18"/>
              </w:rPr>
              <w:t>Catc</w:t>
            </w:r>
            <w:r w:rsidR="00390A9D">
              <w:rPr>
                <w:rFonts w:ascii="Calibri" w:eastAsia="Calibri" w:hAnsi="Calibri" w:cs="Calibri"/>
                <w:sz w:val="18"/>
                <w:szCs w:val="18"/>
              </w:rPr>
              <w:t>her Vessel Daily Fishing Logsheet</w:t>
            </w:r>
            <w:r>
              <w:rPr>
                <w:rFonts w:ascii="Calibri" w:eastAsia="Calibri" w:hAnsi="Calibri" w:cs="Calibri"/>
                <w:sz w:val="18"/>
                <w:szCs w:val="18"/>
              </w:rPr>
              <w:t xml:space="preserve"> Salmon Gillnet Gear</w:t>
            </w:r>
          </w:p>
        </w:tc>
        <w:tc>
          <w:tcPr>
            <w:tcW w:w="1080" w:type="dxa"/>
            <w:shd w:val="clear" w:color="auto" w:fill="auto"/>
            <w:vAlign w:val="center"/>
          </w:tcPr>
          <w:p w:rsidR="00F840FB" w:rsidP="008B79EE" w14:paraId="00000076" w14:textId="77777777">
            <w:pPr>
              <w:jc w:val="center"/>
              <w:rPr>
                <w:rFonts w:ascii="Calibri" w:eastAsia="Calibri" w:hAnsi="Calibri" w:cs="Calibri"/>
                <w:sz w:val="18"/>
                <w:szCs w:val="18"/>
              </w:rPr>
            </w:pPr>
            <w:r>
              <w:rPr>
                <w:rFonts w:ascii="Calibri" w:eastAsia="Calibri" w:hAnsi="Calibri" w:cs="Calibri"/>
                <w:sz w:val="18"/>
                <w:szCs w:val="18"/>
              </w:rPr>
              <w:t>679.115(a) and (c)</w:t>
            </w:r>
          </w:p>
        </w:tc>
        <w:tc>
          <w:tcPr>
            <w:tcW w:w="2430" w:type="dxa"/>
            <w:shd w:val="clear" w:color="auto" w:fill="auto"/>
            <w:vAlign w:val="center"/>
          </w:tcPr>
          <w:p w:rsidR="00F840FB" w:rsidP="009D40B3" w14:paraId="00000077" w14:textId="77777777">
            <w:pPr>
              <w:ind w:left="72"/>
              <w:rPr>
                <w:rFonts w:ascii="Calibri" w:eastAsia="Calibri" w:hAnsi="Calibri" w:cs="Calibri"/>
                <w:sz w:val="18"/>
                <w:szCs w:val="18"/>
              </w:rPr>
            </w:pPr>
            <w:r>
              <w:rPr>
                <w:rFonts w:ascii="Calibri" w:eastAsia="Calibri" w:hAnsi="Calibri" w:cs="Calibri"/>
                <w:sz w:val="18"/>
                <w:szCs w:val="18"/>
              </w:rPr>
              <w:t>The operator of a catcher vessel that is required to have an SFFP under § 679.114(b) and that is using gillnet gear to harvest salmon in the Cook Inlet EEZ Area</w:t>
            </w:r>
          </w:p>
        </w:tc>
        <w:tc>
          <w:tcPr>
            <w:tcW w:w="1170" w:type="dxa"/>
            <w:shd w:val="clear" w:color="auto" w:fill="auto"/>
            <w:vAlign w:val="center"/>
          </w:tcPr>
          <w:p w:rsidR="00F840FB" w:rsidRPr="005A3D45" w:rsidP="009D40B3" w14:paraId="00000078" w14:textId="22C77163">
            <w:pPr>
              <w:ind w:left="72"/>
              <w:rPr>
                <w:rFonts w:ascii="Calibri" w:eastAsia="Calibri" w:hAnsi="Calibri" w:cs="Calibri"/>
                <w:sz w:val="18"/>
                <w:szCs w:val="18"/>
              </w:rPr>
            </w:pPr>
            <w:r w:rsidRPr="005A3D45">
              <w:rPr>
                <w:rFonts w:ascii="Calibri" w:eastAsia="Calibri" w:hAnsi="Calibri" w:cs="Calibri"/>
                <w:sz w:val="18"/>
                <w:szCs w:val="18"/>
              </w:rPr>
              <w:t>mail or email</w:t>
            </w:r>
            <w:r w:rsidR="00CC7667">
              <w:t xml:space="preserve"> </w:t>
            </w:r>
          </w:p>
        </w:tc>
        <w:tc>
          <w:tcPr>
            <w:tcW w:w="1530" w:type="dxa"/>
            <w:shd w:val="clear" w:color="auto" w:fill="auto"/>
            <w:vAlign w:val="center"/>
          </w:tcPr>
          <w:p w:rsidR="008B79EE" w:rsidRPr="003C0F9D" w:rsidP="003C0F9D" w14:paraId="5C38B551" w14:textId="7766DB68">
            <w:pPr>
              <w:pStyle w:val="ListParagraph"/>
              <w:numPr>
                <w:ilvl w:val="0"/>
                <w:numId w:val="7"/>
              </w:numPr>
              <w:ind w:left="144" w:hanging="144"/>
              <w:rPr>
                <w:rFonts w:ascii="Calibri" w:eastAsia="Calibri" w:hAnsi="Calibri" w:cs="Calibri"/>
                <w:sz w:val="18"/>
                <w:szCs w:val="18"/>
              </w:rPr>
            </w:pPr>
            <w:r w:rsidRPr="003C0F9D">
              <w:rPr>
                <w:rFonts w:ascii="Calibri" w:eastAsia="Calibri" w:hAnsi="Calibri" w:cs="Calibri"/>
                <w:sz w:val="18"/>
                <w:szCs w:val="18"/>
              </w:rPr>
              <w:t xml:space="preserve">Within 2 hours after completion of catch delivery, submit logsheet to SFPP or RSRP authorized </w:t>
            </w:r>
            <w:r w:rsidRPr="003C0F9D">
              <w:rPr>
                <w:rFonts w:ascii="Calibri" w:eastAsia="Calibri" w:hAnsi="Calibri" w:cs="Calibri"/>
                <w:sz w:val="18"/>
                <w:szCs w:val="18"/>
              </w:rPr>
              <w:t>representative that receives the harvest</w:t>
            </w:r>
          </w:p>
          <w:p w:rsidR="00F840FB" w:rsidRPr="003C0F9D" w:rsidP="003C0F9D" w14:paraId="0000007A" w14:textId="5F8D983B">
            <w:pPr>
              <w:pStyle w:val="ListParagraph"/>
              <w:numPr>
                <w:ilvl w:val="0"/>
                <w:numId w:val="7"/>
              </w:numPr>
              <w:spacing w:before="120"/>
              <w:ind w:left="144" w:hanging="144"/>
              <w:rPr>
                <w:rFonts w:ascii="Calibri" w:eastAsia="Calibri" w:hAnsi="Calibri" w:cs="Calibri"/>
                <w:sz w:val="18"/>
                <w:szCs w:val="18"/>
              </w:rPr>
            </w:pPr>
            <w:r w:rsidRPr="003C0F9D">
              <w:rPr>
                <w:rFonts w:ascii="Calibri" w:eastAsia="Calibri" w:hAnsi="Calibri" w:cs="Calibri"/>
                <w:sz w:val="18"/>
                <w:szCs w:val="18"/>
              </w:rPr>
              <w:t>Within 30 days of season closure, submit all log</w:t>
            </w:r>
            <w:r w:rsidRPr="003C0F9D" w:rsidR="008B79EE">
              <w:rPr>
                <w:rFonts w:ascii="Calibri" w:eastAsia="Calibri" w:hAnsi="Calibri" w:cs="Calibri"/>
                <w:sz w:val="18"/>
                <w:szCs w:val="18"/>
              </w:rPr>
              <w:t xml:space="preserve"> </w:t>
            </w:r>
            <w:r w:rsidRPr="003C0F9D">
              <w:rPr>
                <w:rFonts w:ascii="Calibri" w:eastAsia="Calibri" w:hAnsi="Calibri" w:cs="Calibri"/>
                <w:sz w:val="18"/>
                <w:szCs w:val="18"/>
              </w:rPr>
              <w:t>sheets to</w:t>
            </w:r>
            <w:r>
              <w:t xml:space="preserve"> </w:t>
            </w:r>
            <w:r w:rsidRPr="003C0F9D">
              <w:rPr>
                <w:rFonts w:ascii="Calibri" w:eastAsia="Calibri" w:hAnsi="Calibri" w:cs="Calibri"/>
                <w:sz w:val="18"/>
                <w:szCs w:val="18"/>
              </w:rPr>
              <w:t xml:space="preserve">NOAA </w:t>
            </w:r>
            <w:r w:rsidRPr="003C0F9D" w:rsidR="00487C45">
              <w:rPr>
                <w:rFonts w:ascii="Calibri" w:eastAsia="Calibri" w:hAnsi="Calibri" w:cs="Calibri"/>
                <w:sz w:val="18"/>
                <w:szCs w:val="18"/>
              </w:rPr>
              <w:t>OLE</w:t>
            </w:r>
            <w:r w:rsidRPr="003C0F9D">
              <w:rPr>
                <w:rFonts w:ascii="Calibri" w:eastAsia="Calibri" w:hAnsi="Calibri" w:cs="Calibri"/>
                <w:sz w:val="18"/>
                <w:szCs w:val="18"/>
              </w:rPr>
              <w:t xml:space="preserve"> </w:t>
            </w:r>
          </w:p>
        </w:tc>
        <w:tc>
          <w:tcPr>
            <w:tcW w:w="660" w:type="dxa"/>
            <w:vAlign w:val="center"/>
          </w:tcPr>
          <w:p w:rsidR="00F840FB" w:rsidP="008B79EE" w14:paraId="1294E370" w14:textId="73BFB6E8">
            <w:pPr>
              <w:jc w:val="center"/>
              <w:rPr>
                <w:rFonts w:ascii="Calibri" w:eastAsia="Calibri" w:hAnsi="Calibri" w:cs="Calibri"/>
                <w:sz w:val="18"/>
                <w:szCs w:val="18"/>
              </w:rPr>
            </w:pPr>
            <w:r>
              <w:rPr>
                <w:rFonts w:ascii="Calibri" w:eastAsia="Calibri" w:hAnsi="Calibri" w:cs="Calibri"/>
                <w:sz w:val="18"/>
                <w:szCs w:val="18"/>
              </w:rPr>
              <w:t>Y</w:t>
            </w:r>
          </w:p>
        </w:tc>
        <w:tc>
          <w:tcPr>
            <w:tcW w:w="3210" w:type="dxa"/>
            <w:shd w:val="clear" w:color="auto" w:fill="auto"/>
            <w:vAlign w:val="center"/>
          </w:tcPr>
          <w:p w:rsidR="00F840FB" w:rsidP="009D40B3" w14:paraId="0000007C" w14:textId="7AD9ABDE">
            <w:pPr>
              <w:ind w:left="72"/>
              <w:rPr>
                <w:rFonts w:ascii="Calibri" w:eastAsia="Calibri" w:hAnsi="Calibri" w:cs="Calibri"/>
                <w:sz w:val="18"/>
                <w:szCs w:val="18"/>
              </w:rPr>
            </w:pPr>
            <w:r>
              <w:rPr>
                <w:rFonts w:ascii="Calibri" w:eastAsia="Calibri" w:hAnsi="Calibri" w:cs="Calibri"/>
                <w:sz w:val="18"/>
                <w:szCs w:val="18"/>
              </w:rPr>
              <w:t>Used by operator of catcher vessels to report fishing effort, fishing location, and discarded catch.</w:t>
            </w:r>
          </w:p>
          <w:p w:rsidR="00F840FB" w:rsidP="009D40B3" w14:paraId="0000007D" w14:textId="77777777">
            <w:pPr>
              <w:spacing w:before="120"/>
              <w:ind w:left="72"/>
              <w:rPr>
                <w:rFonts w:ascii="Calibri" w:eastAsia="Calibri" w:hAnsi="Calibri" w:cs="Calibri"/>
                <w:sz w:val="18"/>
                <w:szCs w:val="18"/>
              </w:rPr>
            </w:pPr>
            <w:r>
              <w:rPr>
                <w:rFonts w:ascii="Calibri" w:eastAsia="Calibri" w:hAnsi="Calibri" w:cs="Calibri"/>
                <w:sz w:val="18"/>
                <w:szCs w:val="18"/>
              </w:rPr>
              <w:t>Used by NMFS to provide data about where and when salmon fishing effort occurs and record discard information of prohibited species.</w:t>
            </w:r>
          </w:p>
        </w:tc>
        <w:tc>
          <w:tcPr>
            <w:tcW w:w="2490" w:type="dxa"/>
            <w:vAlign w:val="center"/>
          </w:tcPr>
          <w:p w:rsidR="00F840FB" w:rsidP="009D40B3" w14:paraId="0000007E" w14:textId="0453281E">
            <w:pPr>
              <w:ind w:left="72"/>
              <w:rPr>
                <w:rFonts w:ascii="Calibri" w:eastAsia="Calibri" w:hAnsi="Calibri" w:cs="Calibri"/>
                <w:sz w:val="18"/>
                <w:szCs w:val="18"/>
              </w:rPr>
            </w:pPr>
            <w:sdt>
              <w:sdtPr>
                <w:tag w:val="goog_rdk_22"/>
                <w:id w:val="-544909225"/>
                <w:richText/>
              </w:sdtPr>
              <w:sdtContent/>
            </w:sdt>
            <w:sdt>
              <w:sdtPr>
                <w:tag w:val="goog_rdk_23"/>
                <w:id w:val="1604540610"/>
                <w:richText/>
              </w:sdtPr>
              <w:sdtContent/>
            </w:sdt>
            <w:r w:rsidR="007C30EE">
              <w:rPr>
                <w:rFonts w:ascii="Calibri" w:eastAsia="Calibri" w:hAnsi="Calibri" w:cs="Calibri"/>
                <w:sz w:val="18"/>
                <w:szCs w:val="18"/>
              </w:rPr>
              <w:t>NMFS, N</w:t>
            </w:r>
            <w:r>
              <w:rPr>
                <w:rFonts w:ascii="Calibri" w:eastAsia="Calibri" w:hAnsi="Calibri" w:cs="Calibri"/>
                <w:sz w:val="18"/>
                <w:szCs w:val="18"/>
              </w:rPr>
              <w:t>OAA Office of Law Enforcement</w:t>
            </w:r>
          </w:p>
        </w:tc>
      </w:tr>
      <w:tr w14:paraId="6F33F26F" w14:textId="77777777" w:rsidTr="00200EFF">
        <w:tblPrEx>
          <w:tblW w:w="14275" w:type="dxa"/>
          <w:jc w:val="center"/>
          <w:tblLayout w:type="fixed"/>
          <w:tblLook w:val="0400"/>
        </w:tblPrEx>
        <w:trPr>
          <w:trHeight w:val="1106"/>
          <w:jc w:val="center"/>
        </w:trPr>
        <w:tc>
          <w:tcPr>
            <w:tcW w:w="1705" w:type="dxa"/>
            <w:shd w:val="clear" w:color="auto" w:fill="auto"/>
            <w:vAlign w:val="center"/>
          </w:tcPr>
          <w:p w:rsidR="00F840FB" w:rsidP="009D40B3" w14:paraId="0000007F" w14:textId="77777777">
            <w:pPr>
              <w:ind w:left="72"/>
              <w:rPr>
                <w:rFonts w:ascii="Calibri" w:eastAsia="Calibri" w:hAnsi="Calibri" w:cs="Calibri"/>
                <w:sz w:val="18"/>
                <w:szCs w:val="18"/>
              </w:rPr>
            </w:pPr>
            <w:r>
              <w:rPr>
                <w:rFonts w:ascii="Calibri" w:eastAsia="Calibri" w:hAnsi="Calibri" w:cs="Calibri"/>
                <w:sz w:val="18"/>
                <w:szCs w:val="18"/>
              </w:rPr>
              <w:t>Salmon Drift Gillnet Marker Buoys</w:t>
            </w:r>
          </w:p>
        </w:tc>
        <w:tc>
          <w:tcPr>
            <w:tcW w:w="1080" w:type="dxa"/>
            <w:shd w:val="clear" w:color="auto" w:fill="auto"/>
            <w:vAlign w:val="center"/>
          </w:tcPr>
          <w:p w:rsidR="00F840FB" w:rsidP="008B79EE" w14:paraId="00000080" w14:textId="77777777">
            <w:pPr>
              <w:jc w:val="center"/>
              <w:rPr>
                <w:rFonts w:ascii="Calibri" w:eastAsia="Calibri" w:hAnsi="Calibri" w:cs="Calibri"/>
                <w:sz w:val="18"/>
                <w:szCs w:val="18"/>
              </w:rPr>
            </w:pPr>
            <w:r>
              <w:rPr>
                <w:rFonts w:ascii="Calibri" w:eastAsia="Calibri" w:hAnsi="Calibri" w:cs="Calibri"/>
                <w:sz w:val="18"/>
                <w:szCs w:val="18"/>
              </w:rPr>
              <w:t>679.118(f)(2)</w:t>
            </w:r>
          </w:p>
        </w:tc>
        <w:tc>
          <w:tcPr>
            <w:tcW w:w="2430" w:type="dxa"/>
            <w:shd w:val="clear" w:color="auto" w:fill="auto"/>
            <w:vAlign w:val="center"/>
          </w:tcPr>
          <w:p w:rsidR="00F840FB" w:rsidP="009D40B3" w14:paraId="00000081" w14:textId="77777777">
            <w:pPr>
              <w:ind w:left="72"/>
              <w:rPr>
                <w:rFonts w:ascii="Calibri" w:eastAsia="Calibri" w:hAnsi="Calibri" w:cs="Calibri"/>
                <w:sz w:val="18"/>
                <w:szCs w:val="18"/>
              </w:rPr>
            </w:pPr>
            <w:r>
              <w:rPr>
                <w:rFonts w:ascii="Calibri" w:eastAsia="Calibri" w:hAnsi="Calibri" w:cs="Calibri"/>
                <w:sz w:val="18"/>
                <w:szCs w:val="18"/>
              </w:rPr>
              <w:t>Vessel owner or operator marks information on buoys</w:t>
            </w:r>
          </w:p>
        </w:tc>
        <w:tc>
          <w:tcPr>
            <w:tcW w:w="1170" w:type="dxa"/>
            <w:shd w:val="clear" w:color="auto" w:fill="auto"/>
            <w:vAlign w:val="center"/>
          </w:tcPr>
          <w:p w:rsidR="00F840FB" w:rsidP="009D40B3" w14:paraId="00000082" w14:textId="77777777">
            <w:pPr>
              <w:ind w:left="72"/>
              <w:rPr>
                <w:rFonts w:ascii="Calibri" w:eastAsia="Calibri" w:hAnsi="Calibri" w:cs="Calibri"/>
                <w:sz w:val="18"/>
                <w:szCs w:val="18"/>
              </w:rPr>
            </w:pPr>
            <w:r>
              <w:rPr>
                <w:rFonts w:ascii="Calibri" w:eastAsia="Calibri" w:hAnsi="Calibri" w:cs="Calibri"/>
                <w:sz w:val="18"/>
                <w:szCs w:val="18"/>
              </w:rPr>
              <w:t>n/a</w:t>
            </w:r>
          </w:p>
        </w:tc>
        <w:tc>
          <w:tcPr>
            <w:tcW w:w="1530" w:type="dxa"/>
            <w:shd w:val="clear" w:color="auto" w:fill="auto"/>
            <w:vAlign w:val="center"/>
          </w:tcPr>
          <w:p w:rsidR="00F840FB" w:rsidP="009D40B3" w14:paraId="00000084" w14:textId="77777777">
            <w:pPr>
              <w:ind w:left="72"/>
              <w:rPr>
                <w:rFonts w:ascii="Calibri" w:eastAsia="Calibri" w:hAnsi="Calibri" w:cs="Calibri"/>
                <w:sz w:val="18"/>
                <w:szCs w:val="18"/>
              </w:rPr>
            </w:pPr>
            <w:r>
              <w:rPr>
                <w:rFonts w:ascii="Calibri" w:eastAsia="Calibri" w:hAnsi="Calibri" w:cs="Calibri"/>
                <w:sz w:val="18"/>
                <w:szCs w:val="18"/>
              </w:rPr>
              <w:t>Buoys are marked as needed to keep the information legible.</w:t>
            </w:r>
          </w:p>
        </w:tc>
        <w:tc>
          <w:tcPr>
            <w:tcW w:w="660" w:type="dxa"/>
            <w:vAlign w:val="center"/>
          </w:tcPr>
          <w:p w:rsidR="00F840FB" w:rsidP="008B79EE" w14:paraId="34A00494" w14:textId="1CD8DF90">
            <w:pPr>
              <w:jc w:val="center"/>
              <w:rPr>
                <w:rFonts w:ascii="Calibri" w:eastAsia="Calibri" w:hAnsi="Calibri" w:cs="Calibri"/>
                <w:sz w:val="18"/>
                <w:szCs w:val="18"/>
              </w:rPr>
            </w:pPr>
            <w:r>
              <w:rPr>
                <w:rFonts w:ascii="Calibri" w:eastAsia="Calibri" w:hAnsi="Calibri" w:cs="Calibri"/>
                <w:sz w:val="18"/>
                <w:szCs w:val="18"/>
              </w:rPr>
              <w:t>N</w:t>
            </w:r>
          </w:p>
        </w:tc>
        <w:tc>
          <w:tcPr>
            <w:tcW w:w="3210" w:type="dxa"/>
            <w:shd w:val="clear" w:color="auto" w:fill="auto"/>
            <w:vAlign w:val="center"/>
          </w:tcPr>
          <w:p w:rsidR="00F840FB" w:rsidP="009D40B3" w14:paraId="00000086" w14:textId="156B7D42">
            <w:pPr>
              <w:ind w:left="72"/>
              <w:rPr>
                <w:rFonts w:ascii="Calibri" w:eastAsia="Calibri" w:hAnsi="Calibri" w:cs="Calibri"/>
                <w:sz w:val="18"/>
                <w:szCs w:val="18"/>
              </w:rPr>
            </w:pPr>
            <w:r>
              <w:rPr>
                <w:rFonts w:ascii="Calibri" w:eastAsia="Calibri" w:hAnsi="Calibri" w:cs="Calibri"/>
                <w:sz w:val="18"/>
                <w:szCs w:val="18"/>
              </w:rPr>
              <w:t>Used by the permit holder to identify their fishing gear.</w:t>
            </w:r>
          </w:p>
          <w:p w:rsidR="00F840FB" w:rsidP="009D40B3" w14:paraId="00000087" w14:textId="77777777">
            <w:pPr>
              <w:spacing w:before="120"/>
              <w:ind w:left="72"/>
              <w:rPr>
                <w:rFonts w:ascii="Calibri" w:eastAsia="Calibri" w:hAnsi="Calibri" w:cs="Calibri"/>
                <w:sz w:val="18"/>
                <w:szCs w:val="18"/>
              </w:rPr>
            </w:pPr>
            <w:r>
              <w:rPr>
                <w:rFonts w:ascii="Calibri" w:eastAsia="Calibri" w:hAnsi="Calibri" w:cs="Calibri"/>
                <w:sz w:val="18"/>
                <w:szCs w:val="18"/>
              </w:rPr>
              <w:t>Used by NMFS to link fishing gear to the vessel owner or operator and facilitate fisheries enforcement.</w:t>
            </w:r>
          </w:p>
        </w:tc>
        <w:tc>
          <w:tcPr>
            <w:tcW w:w="2490" w:type="dxa"/>
            <w:vAlign w:val="center"/>
          </w:tcPr>
          <w:p w:rsidR="00F840FB" w:rsidP="009D40B3" w14:paraId="00000088" w14:textId="19ADD9E7">
            <w:pPr>
              <w:ind w:left="72"/>
              <w:rPr>
                <w:rFonts w:ascii="Calibri" w:eastAsia="Calibri" w:hAnsi="Calibri" w:cs="Calibri"/>
                <w:sz w:val="18"/>
                <w:szCs w:val="18"/>
              </w:rPr>
            </w:pPr>
            <w:r>
              <w:rPr>
                <w:rFonts w:ascii="Calibri" w:eastAsia="Calibri" w:hAnsi="Calibri" w:cs="Calibri"/>
                <w:sz w:val="18"/>
                <w:szCs w:val="18"/>
              </w:rPr>
              <w:t xml:space="preserve">NMFS, </w:t>
            </w:r>
            <w:r>
              <w:rPr>
                <w:rFonts w:ascii="Calibri" w:eastAsia="Calibri" w:hAnsi="Calibri" w:cs="Calibri"/>
                <w:sz w:val="18"/>
                <w:szCs w:val="18"/>
              </w:rPr>
              <w:t>NOAA Office of Law Enforcement, USCG</w:t>
            </w:r>
          </w:p>
        </w:tc>
      </w:tr>
    </w:tbl>
    <w:p w:rsidR="00623411" w14:paraId="00000089" w14:textId="77777777">
      <w:pPr>
        <w:pBdr>
          <w:top w:val="nil"/>
          <w:left w:val="nil"/>
          <w:bottom w:val="nil"/>
          <w:right w:val="nil"/>
          <w:between w:val="nil"/>
        </w:pBdr>
        <w:spacing w:before="7"/>
        <w:sectPr w:rsidSect="001A341C">
          <w:pgSz w:w="15840" w:h="12240" w:orient="landscape"/>
          <w:pgMar w:top="1080" w:right="1080" w:bottom="1080" w:left="1080" w:header="0" w:footer="720" w:gutter="0"/>
          <w:pgNumType w:start="1"/>
          <w:cols w:space="720"/>
        </w:sectPr>
      </w:pPr>
    </w:p>
    <w:p w:rsidR="00623411" w14:paraId="0000008A" w14:textId="77777777">
      <w:pPr>
        <w:widowControl/>
        <w:rPr>
          <w:b/>
        </w:rPr>
      </w:pPr>
      <w:r>
        <w:rPr>
          <w:b/>
        </w:rPr>
        <w:t>Dissemination of Information</w:t>
      </w:r>
    </w:p>
    <w:p w:rsidR="00623411" w14:paraId="0000008B" w14:textId="77777777">
      <w:pPr>
        <w:widowControl/>
      </w:pPr>
    </w:p>
    <w:p w:rsidR="00623411" w14:paraId="0000008C" w14:textId="77777777">
      <w:pPr>
        <w:widowControl/>
      </w:pPr>
      <w:r>
        <w:t xml:space="preserve">This information collection is designed to yield data that meet all applicable information quality guidelines. Prior to dissemination, the information will be subjected to quality control measures and a pre-dissemination review pursuant to </w:t>
      </w:r>
      <w:hyperlink r:id="rId11">
        <w:r>
          <w:t>Section 515 of Public Law 106-554</w:t>
        </w:r>
      </w:hyperlink>
      <w:r>
        <w:t xml:space="preserve"> </w:t>
      </w:r>
      <w:r>
        <w:rPr>
          <w:color w:val="000000"/>
        </w:rPr>
        <w:t>(the Information Quality Act)</w:t>
      </w:r>
      <w:r>
        <w:t xml:space="preserve">, which requires </w:t>
      </w:r>
      <w:r>
        <w:rPr>
          <w:color w:val="000000"/>
        </w:rPr>
        <w:t xml:space="preserve">NMFS to ensure the quality, objectivity, utility, and integrity of information it publicly disseminates. Public dissemination of data collected by this information collection is governed by </w:t>
      </w:r>
      <w:hyperlink r:id="rId12">
        <w:r>
          <w:rPr>
            <w:color w:val="0000FF"/>
            <w:u w:val="single"/>
          </w:rPr>
          <w:t>NOAA's information quality guidelines</w:t>
        </w:r>
      </w:hyperlink>
      <w:r>
        <w:rPr>
          <w:color w:val="000000"/>
        </w:rPr>
        <w:t>, which were issued on October 30, 2014.</w:t>
      </w:r>
      <w:r>
        <w:t xml:space="preserve"> </w:t>
      </w:r>
    </w:p>
    <w:p w:rsidR="00623411" w14:paraId="0000008D" w14:textId="77777777">
      <w:pPr>
        <w:widowControl/>
      </w:pPr>
    </w:p>
    <w:p w:rsidR="00623411" w14:paraId="0000008E" w14:textId="77777777">
      <w:pPr>
        <w:widowControl/>
      </w:pPr>
      <w:r>
        <w:t xml:space="preserve">It is anticipated that some of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rsidR="00623411" w14:paraId="0000008F" w14:textId="77777777">
      <w:pPr>
        <w:widowControl/>
        <w:pBdr>
          <w:top w:val="nil"/>
          <w:left w:val="nil"/>
          <w:bottom w:val="nil"/>
          <w:right w:val="nil"/>
          <w:between w:val="nil"/>
        </w:pBdr>
      </w:pPr>
    </w:p>
    <w:p w:rsidR="00623411" w14:paraId="00000090" w14:textId="77777777">
      <w:pPr>
        <w:widowControl/>
        <w:pBdr>
          <w:top w:val="nil"/>
          <w:left w:val="nil"/>
          <w:bottom w:val="nil"/>
          <w:right w:val="nil"/>
          <w:between w:val="nil"/>
        </w:pBdr>
      </w:pPr>
      <w:r>
        <w:t>Fishing gear is marked with buoys painted with identification information as described below. The identification information on the fishing gear is not disseminated to the public because the information is marked on the buoys and is not submitted to NMFS.</w:t>
      </w:r>
    </w:p>
    <w:p w:rsidR="00623411" w14:paraId="00000091" w14:textId="77777777">
      <w:pPr>
        <w:widowControl/>
        <w:pBdr>
          <w:top w:val="nil"/>
          <w:left w:val="nil"/>
          <w:bottom w:val="nil"/>
          <w:right w:val="nil"/>
          <w:between w:val="nil"/>
        </w:pBdr>
      </w:pPr>
    </w:p>
    <w:p w:rsidR="00623411" w14:paraId="00000092" w14:textId="77777777">
      <w:pPr>
        <w:pBdr>
          <w:top w:val="nil"/>
          <w:left w:val="nil"/>
          <w:bottom w:val="nil"/>
          <w:right w:val="nil"/>
          <w:between w:val="nil"/>
        </w:pBdr>
        <w:spacing w:before="7"/>
        <w:rPr>
          <w:b/>
        </w:rPr>
      </w:pPr>
      <w:r>
        <w:rPr>
          <w:b/>
        </w:rPr>
        <w:t>Application For Salmon Federal Fisheries Permit</w:t>
      </w:r>
    </w:p>
    <w:p w:rsidR="00623411" w14:paraId="00000093" w14:textId="77777777">
      <w:pPr>
        <w:pBdr>
          <w:top w:val="nil"/>
          <w:left w:val="nil"/>
          <w:bottom w:val="nil"/>
          <w:right w:val="nil"/>
          <w:between w:val="nil"/>
        </w:pBdr>
        <w:spacing w:before="7"/>
      </w:pPr>
    </w:p>
    <w:p w:rsidR="00623411" w14:paraId="00000094" w14:textId="0043C0DF">
      <w:pPr>
        <w:pBdr>
          <w:top w:val="nil"/>
          <w:left w:val="nil"/>
          <w:bottom w:val="nil"/>
          <w:right w:val="nil"/>
          <w:between w:val="nil"/>
        </w:pBdr>
        <w:spacing w:before="7"/>
      </w:pPr>
      <w:r>
        <w:t xml:space="preserve">Harvesting vessels </w:t>
      </w:r>
      <w:r w:rsidR="004F127C">
        <w:t>will</w:t>
      </w:r>
      <w:r>
        <w:t xml:space="preserve"> be required to have a Salmon Federal Fisheries Permit (SFFP) to commercially fish for salmon in the Cook Inlet EEZ Area. An SFFP authorize</w:t>
      </w:r>
      <w:r w:rsidR="004F127C">
        <w:t>s</w:t>
      </w:r>
      <w:r>
        <w:t xml:space="preserve"> the vessel to conduct operations</w:t>
      </w:r>
      <w:r w:rsidR="00B21C4B">
        <w:t xml:space="preserve"> in the Cook Inlet EEZ Area</w:t>
      </w:r>
      <w:r>
        <w:t xml:space="preserve">, subject to all other Federal requirements. </w:t>
      </w:r>
      <w:r w:rsidR="00585388">
        <w:t>An SFFP is associated with a specific vessel and not nontransferable to another vessel.</w:t>
      </w:r>
      <w:r w:rsidR="0086739F">
        <w:t xml:space="preserve"> </w:t>
      </w:r>
    </w:p>
    <w:p w:rsidR="00623411" w14:paraId="00000095" w14:textId="77777777">
      <w:pPr>
        <w:pBdr>
          <w:top w:val="nil"/>
          <w:left w:val="nil"/>
          <w:bottom w:val="nil"/>
          <w:right w:val="nil"/>
          <w:between w:val="nil"/>
        </w:pBdr>
        <w:spacing w:before="7"/>
      </w:pPr>
    </w:p>
    <w:p w:rsidR="00FA369F" w14:paraId="4E092103" w14:textId="7EEAFA5B">
      <w:pPr>
        <w:pBdr>
          <w:top w:val="nil"/>
          <w:left w:val="nil"/>
          <w:bottom w:val="nil"/>
          <w:right w:val="nil"/>
          <w:between w:val="nil"/>
        </w:pBdr>
        <w:spacing w:before="7"/>
      </w:pPr>
      <w:r>
        <w:t>Each vessel used to commercially fish for salmon within the Cook Inlet EEZ Area must have a legible copy (physical or electronic copy) of the valid SFFP on board at all times, which must be presented for inspection upon the request of any authorized officer.</w:t>
      </w:r>
    </w:p>
    <w:p w:rsidR="00FA369F" w14:paraId="1793775D" w14:textId="77777777">
      <w:pPr>
        <w:pBdr>
          <w:top w:val="nil"/>
          <w:left w:val="nil"/>
          <w:bottom w:val="nil"/>
          <w:right w:val="nil"/>
          <w:between w:val="nil"/>
        </w:pBdr>
        <w:spacing w:before="7"/>
      </w:pPr>
    </w:p>
    <w:p w:rsidR="00623411" w14:paraId="00000096" w14:textId="4BDEE340">
      <w:pPr>
        <w:pBdr>
          <w:top w:val="nil"/>
          <w:left w:val="nil"/>
          <w:bottom w:val="nil"/>
          <w:right w:val="nil"/>
          <w:between w:val="nil"/>
        </w:pBdr>
        <w:spacing w:before="7"/>
      </w:pPr>
      <w:r>
        <w:t xml:space="preserve">A vessel with an SFFP </w:t>
      </w:r>
      <w:r w:rsidR="004F127C">
        <w:t>will</w:t>
      </w:r>
      <w:r>
        <w:t xml:space="preserve"> be required to have on board a functioning Vessel Monitoring System (see OMB Control No. 0648-0445) to commercially fish for salmon in the Cook Inlet EEZ Area. The vessel </w:t>
      </w:r>
      <w:r w:rsidR="004F127C">
        <w:t>will</w:t>
      </w:r>
      <w:r>
        <w:t xml:space="preserve"> be required to keep its VMS active within State waters to ensure that entire fishing trips are monitored and to help verify that no fishing occurred within State waters during a fishing trip that included salmon harvest in the Cook Inlet EEZ.</w:t>
      </w:r>
    </w:p>
    <w:p w:rsidR="00623411" w14:paraId="00000097" w14:textId="77777777">
      <w:pPr>
        <w:pBdr>
          <w:top w:val="nil"/>
          <w:left w:val="nil"/>
          <w:bottom w:val="nil"/>
          <w:right w:val="nil"/>
          <w:between w:val="nil"/>
        </w:pBdr>
        <w:spacing w:before="7"/>
      </w:pPr>
    </w:p>
    <w:p w:rsidR="00623411" w14:paraId="00000098" w14:textId="4D53365A">
      <w:pPr>
        <w:pBdr>
          <w:top w:val="nil"/>
          <w:left w:val="nil"/>
          <w:bottom w:val="nil"/>
          <w:right w:val="nil"/>
          <w:between w:val="nil"/>
        </w:pBdr>
        <w:spacing w:before="7"/>
      </w:pPr>
      <w:r>
        <w:t xml:space="preserve">An SFFP is </w:t>
      </w:r>
      <w:r w:rsidR="003E2917">
        <w:t xml:space="preserve">valid for three years. </w:t>
      </w:r>
      <w:r w:rsidR="000E5864">
        <w:t>A</w:t>
      </w:r>
      <w:r w:rsidRPr="000E5864" w:rsidR="000E5864">
        <w:t xml:space="preserve">n SFFP is in effect from the effective date through the expiration date, as indicated on the SFFP, unless the SFFP is revoked, suspended, or modified under </w:t>
      </w:r>
      <w:r w:rsidR="000E5864">
        <w:t>50 CFR</w:t>
      </w:r>
      <w:r w:rsidRPr="000E5864" w:rsidR="000E5864">
        <w:t xml:space="preserve"> 600.</w:t>
      </w:r>
      <w:r w:rsidR="000E5864">
        <w:t>735 or 600.740</w:t>
      </w:r>
      <w:r w:rsidRPr="000E5864" w:rsidR="000E5864">
        <w:t xml:space="preserve">, or surrendered in accordance with </w:t>
      </w:r>
      <w:r w:rsidR="000E5864">
        <w:t>§ 679.114</w:t>
      </w:r>
      <w:r w:rsidRPr="000E5864" w:rsidR="000E5864">
        <w:t>(a)(7)</w:t>
      </w:r>
      <w:r w:rsidR="000E5864">
        <w:t>.</w:t>
      </w:r>
      <w:r w:rsidRPr="000E5864" w:rsidR="000E5864">
        <w:t xml:space="preserve"> </w:t>
      </w:r>
      <w:r w:rsidR="003E2917">
        <w:t xml:space="preserve">As with other Federal fisheries, if a vessel surrendered an SFFP, it could not obtain a new SFFP until the start of the next 3-year permit cycle. This prevents vessels from regularly surrendering and reobtaining SFFPs to avoid Federal monitoring requirements. </w:t>
      </w:r>
    </w:p>
    <w:p w:rsidR="00623411" w14:paraId="00000099" w14:textId="77777777">
      <w:pPr>
        <w:pBdr>
          <w:top w:val="nil"/>
          <w:left w:val="nil"/>
          <w:bottom w:val="nil"/>
          <w:right w:val="nil"/>
          <w:between w:val="nil"/>
        </w:pBdr>
        <w:spacing w:before="7"/>
      </w:pPr>
    </w:p>
    <w:p w:rsidR="00623411" w14:paraId="0000009A" w14:textId="4E47BF4F">
      <w:pPr>
        <w:pBdr>
          <w:top w:val="nil"/>
          <w:left w:val="nil"/>
          <w:bottom w:val="nil"/>
          <w:right w:val="nil"/>
          <w:between w:val="nil"/>
        </w:pBdr>
        <w:spacing w:before="7"/>
      </w:pPr>
      <w:r>
        <w:t xml:space="preserve">The Application For Salmon Federal Fisheries Permit </w:t>
      </w:r>
      <w:r w:rsidR="004F127C">
        <w:t>will</w:t>
      </w:r>
      <w:r>
        <w:t xml:space="preserve"> be used by the owner or authorized representative of a catcher vessel to obtain, renew, amend, or surrender an SFFP. Only persons who are U.S. citizens are authorized to receive or hold an SFFP. NMFS </w:t>
      </w:r>
      <w:r w:rsidR="004F127C">
        <w:t>will</w:t>
      </w:r>
      <w:r>
        <w:t xml:space="preserve"> issue an SFFP at no charge after receipt and review of a complete SFFP application. </w:t>
      </w:r>
    </w:p>
    <w:p w:rsidR="00623411" w:rsidRPr="00AE5C6F" w14:paraId="0000009B" w14:textId="77777777">
      <w:pPr>
        <w:widowControl/>
        <w:pBdr>
          <w:top w:val="nil"/>
          <w:left w:val="nil"/>
          <w:bottom w:val="nil"/>
          <w:right w:val="nil"/>
          <w:between w:val="nil"/>
        </w:pBdr>
      </w:pPr>
    </w:p>
    <w:p w:rsidR="00623411" w:rsidP="00667249" w14:paraId="0000009D" w14:textId="616456D0">
      <w:pPr>
        <w:pBdr>
          <w:top w:val="nil"/>
          <w:left w:val="nil"/>
          <w:bottom w:val="nil"/>
          <w:right w:val="nil"/>
          <w:between w:val="nil"/>
        </w:pBdr>
        <w:spacing w:before="7"/>
      </w:pPr>
      <w:r w:rsidRPr="00667249">
        <w:t>The information collected on this application includes the type of request</w:t>
      </w:r>
      <w:r w:rsidRPr="00667249" w:rsidR="00D24BA4">
        <w:t xml:space="preserve">; </w:t>
      </w:r>
      <w:r w:rsidR="00667249">
        <w:t>owner</w:t>
      </w:r>
      <w:r w:rsidR="00D24BA4">
        <w:t xml:space="preserve"> </w:t>
      </w:r>
      <w:r w:rsidR="00AE61ED">
        <w:t>identification</w:t>
      </w:r>
      <w:r w:rsidR="00667249">
        <w:t xml:space="preserve"> and </w:t>
      </w:r>
      <w:r w:rsidR="00D24BA4">
        <w:t>contact information; vessel information</w:t>
      </w:r>
      <w:r w:rsidR="004757A0">
        <w:t xml:space="preserve">; and signature of the applicant or their authorized representative. </w:t>
      </w:r>
      <w:r w:rsidRPr="00667249" w:rsidR="00667249">
        <w:t xml:space="preserve">If completed by an authorized representative, authorization must be attached. </w:t>
      </w:r>
      <w:r w:rsidR="00667249">
        <w:t xml:space="preserve">If ownership has changed or if it is an application for a vessel to which an </w:t>
      </w:r>
      <w:r w:rsidR="00E04CA7">
        <w:t>S</w:t>
      </w:r>
      <w:r w:rsidR="00667249">
        <w:t xml:space="preserve">FFP has never been issued, documentation of vessel ownership must be provided. </w:t>
      </w:r>
    </w:p>
    <w:p w:rsidR="00623411" w14:paraId="000000A0" w14:textId="77777777">
      <w:pPr>
        <w:pBdr>
          <w:top w:val="nil"/>
          <w:left w:val="nil"/>
          <w:bottom w:val="nil"/>
          <w:right w:val="nil"/>
          <w:between w:val="nil"/>
        </w:pBdr>
        <w:spacing w:before="7"/>
      </w:pPr>
    </w:p>
    <w:p w:rsidR="00623411" w14:paraId="000000A1" w14:textId="77777777">
      <w:pPr>
        <w:pBdr>
          <w:top w:val="nil"/>
          <w:left w:val="nil"/>
          <w:bottom w:val="nil"/>
          <w:right w:val="nil"/>
          <w:between w:val="nil"/>
        </w:pBdr>
        <w:spacing w:before="7"/>
        <w:rPr>
          <w:b/>
        </w:rPr>
      </w:pPr>
      <w:r>
        <w:rPr>
          <w:b/>
        </w:rPr>
        <w:t xml:space="preserve">Application For Salmon Federal Processor Permit </w:t>
      </w:r>
    </w:p>
    <w:p w:rsidR="00623411" w14:paraId="000000A2" w14:textId="77777777">
      <w:pPr>
        <w:pBdr>
          <w:top w:val="nil"/>
          <w:left w:val="nil"/>
          <w:bottom w:val="nil"/>
          <w:right w:val="nil"/>
          <w:between w:val="nil"/>
        </w:pBdr>
        <w:spacing w:before="7"/>
      </w:pPr>
    </w:p>
    <w:p w:rsidR="00A33CA4" w14:paraId="773EEAA5" w14:textId="0CBBF2C8">
      <w:pPr>
        <w:pBdr>
          <w:top w:val="nil"/>
          <w:left w:val="nil"/>
          <w:bottom w:val="nil"/>
          <w:right w:val="nil"/>
          <w:between w:val="nil"/>
        </w:pBdr>
        <w:spacing w:before="7"/>
      </w:pPr>
      <w:r>
        <w:t xml:space="preserve">Processors that receive </w:t>
      </w:r>
      <w:r>
        <w:t xml:space="preserve">and process </w:t>
      </w:r>
      <w:r>
        <w:t xml:space="preserve">landings of </w:t>
      </w:r>
      <w:r>
        <w:t xml:space="preserve">salmon </w:t>
      </w:r>
      <w:r>
        <w:t xml:space="preserve">caught </w:t>
      </w:r>
      <w:r>
        <w:t xml:space="preserve">in the </w:t>
      </w:r>
      <w:r>
        <w:t xml:space="preserve">Cook Inlet EEZ </w:t>
      </w:r>
      <w:r>
        <w:t xml:space="preserve">Area by a vessel authorized by an SFFP </w:t>
      </w:r>
      <w:r w:rsidR="004F127C">
        <w:t>will</w:t>
      </w:r>
      <w:r>
        <w:t xml:space="preserve"> be required to obtain a Salmon Federal Processor Permit (SFPP). This includes any person, facility, vessel, or stationary floating processor (SFP) that receives, purchases, or arranges to purchase and process unprocessed salmon harvested in the Cook Inlet EEZ Area, except registered salmon receivers. </w:t>
      </w:r>
    </w:p>
    <w:p w:rsidR="00A33CA4" w14:paraId="5FA90EDD" w14:textId="77777777">
      <w:pPr>
        <w:pBdr>
          <w:top w:val="nil"/>
          <w:left w:val="nil"/>
          <w:bottom w:val="nil"/>
          <w:right w:val="nil"/>
          <w:between w:val="nil"/>
        </w:pBdr>
        <w:spacing w:before="7"/>
      </w:pPr>
    </w:p>
    <w:p w:rsidR="0086739F" w14:paraId="66902B18" w14:textId="7F8398D4">
      <w:pPr>
        <w:pBdr>
          <w:top w:val="nil"/>
          <w:left w:val="nil"/>
          <w:bottom w:val="nil"/>
          <w:right w:val="nil"/>
          <w:between w:val="nil"/>
        </w:pBdr>
        <w:spacing w:before="7"/>
      </w:pPr>
      <w:r w:rsidRPr="0086739F">
        <w:t xml:space="preserve">Because SFPPs will be facility-specific, </w:t>
      </w:r>
      <w:r>
        <w:t xml:space="preserve">one </w:t>
      </w:r>
      <w:r w:rsidR="003E2917">
        <w:t xml:space="preserve">SFPP </w:t>
      </w:r>
      <w:r w:rsidR="004F127C">
        <w:t>will</w:t>
      </w:r>
      <w:r w:rsidR="003E2917">
        <w:t xml:space="preserve"> be required</w:t>
      </w:r>
      <w:r>
        <w:t xml:space="preserve"> for every processing facility</w:t>
      </w:r>
      <w:r w:rsidR="003E2917">
        <w:t xml:space="preserve">, even if </w:t>
      </w:r>
      <w:r>
        <w:t xml:space="preserve">a </w:t>
      </w:r>
      <w:r w:rsidR="003E2917">
        <w:t xml:space="preserve">facility was controlled by </w:t>
      </w:r>
      <w:r>
        <w:t xml:space="preserve">a </w:t>
      </w:r>
      <w:r w:rsidR="003E2917">
        <w:t xml:space="preserve">company already holding an SFPP at another processing facility. For direct-marketing operations where the owner or operator of a harvesting vessel catches and processes their catch, both an SFFP and an SFPP </w:t>
      </w:r>
      <w:r w:rsidR="004F127C">
        <w:t>are</w:t>
      </w:r>
      <w:r w:rsidR="003E2917">
        <w:t xml:space="preserve"> required. </w:t>
      </w:r>
    </w:p>
    <w:p w:rsidR="0086739F" w14:paraId="5821FFFD" w14:textId="77777777">
      <w:pPr>
        <w:pBdr>
          <w:top w:val="nil"/>
          <w:left w:val="nil"/>
          <w:bottom w:val="nil"/>
          <w:right w:val="nil"/>
          <w:between w:val="nil"/>
        </w:pBdr>
        <w:spacing w:before="7"/>
      </w:pPr>
    </w:p>
    <w:p w:rsidR="00623411" w14:paraId="000000A3" w14:textId="5BA80587">
      <w:pPr>
        <w:pBdr>
          <w:top w:val="nil"/>
          <w:left w:val="nil"/>
          <w:bottom w:val="nil"/>
          <w:right w:val="nil"/>
          <w:between w:val="nil"/>
        </w:pBdr>
        <w:spacing w:before="7"/>
      </w:pPr>
      <w:r>
        <w:t xml:space="preserve">A legible copy of a valid SFPP must be on site at the processor at all times and must be presented for inspection upon request of any authorized officer. </w:t>
      </w:r>
    </w:p>
    <w:p w:rsidR="00623411" w14:paraId="000000A4" w14:textId="77777777">
      <w:pPr>
        <w:pBdr>
          <w:top w:val="nil"/>
          <w:left w:val="nil"/>
          <w:bottom w:val="nil"/>
          <w:right w:val="nil"/>
          <w:between w:val="nil"/>
        </w:pBdr>
        <w:spacing w:before="7"/>
      </w:pPr>
    </w:p>
    <w:p w:rsidR="00623411" w14:paraId="000000A5" w14:textId="768AF8B8">
      <w:pPr>
        <w:pBdr>
          <w:top w:val="nil"/>
          <w:left w:val="nil"/>
          <w:bottom w:val="nil"/>
          <w:right w:val="nil"/>
          <w:between w:val="nil"/>
        </w:pBdr>
        <w:spacing w:before="7"/>
      </w:pPr>
      <w:r>
        <w:t xml:space="preserve">SFPP holders </w:t>
      </w:r>
      <w:r w:rsidR="004F127C">
        <w:t>will</w:t>
      </w:r>
      <w:r>
        <w:t xml:space="preserve"> be required to report all salmon landings through eLandings by noon of the day following completion of the delivery (see the sections on eLandings below). </w:t>
      </w:r>
    </w:p>
    <w:p w:rsidR="00623411" w14:paraId="000000A6" w14:textId="77777777">
      <w:pPr>
        <w:pBdr>
          <w:top w:val="nil"/>
          <w:left w:val="nil"/>
          <w:bottom w:val="nil"/>
          <w:right w:val="nil"/>
          <w:between w:val="nil"/>
        </w:pBdr>
        <w:spacing w:before="7"/>
      </w:pPr>
    </w:p>
    <w:p w:rsidR="00623411" w14:paraId="000000A7" w14:textId="4C74A6DA">
      <w:pPr>
        <w:pBdr>
          <w:top w:val="nil"/>
          <w:left w:val="nil"/>
          <w:bottom w:val="nil"/>
          <w:right w:val="nil"/>
          <w:between w:val="nil"/>
        </w:pBdr>
        <w:spacing w:before="7"/>
      </w:pPr>
      <w:r>
        <w:t xml:space="preserve">An SFPP </w:t>
      </w:r>
      <w:r w:rsidR="004F127C">
        <w:t>is</w:t>
      </w:r>
      <w:r>
        <w:t xml:space="preserve"> transferrable and valid for one year. The shorter timeframe reflects the need to maintain a current and comprehensive inventory of all Federal salmon landings in Cook Inlet given frequent business or ownership changes for Cook Inlet salmon processing and buying operations. </w:t>
      </w:r>
      <w:r w:rsidRPr="00FA369F" w:rsidR="00FA369F">
        <w:t xml:space="preserve">An SFPP is in effect from the effective date through the date of permit expiration, unless it is revoked, suspended, or modified under </w:t>
      </w:r>
      <w:r w:rsidR="00FA369F">
        <w:t>50 CFR 600.735 or</w:t>
      </w:r>
      <w:r w:rsidRPr="00FA369F" w:rsidR="00FA369F">
        <w:t xml:space="preserve"> 600.740, or surrendered in accordance with </w:t>
      </w:r>
      <w:r w:rsidR="00FA369F">
        <w:t>§ 679.114</w:t>
      </w:r>
      <w:r w:rsidRPr="00FA369F" w:rsidR="00FA369F">
        <w:t>(a)(7).</w:t>
      </w:r>
    </w:p>
    <w:p w:rsidR="00623411" w14:paraId="000000A8" w14:textId="77777777">
      <w:pPr>
        <w:pBdr>
          <w:top w:val="nil"/>
          <w:left w:val="nil"/>
          <w:bottom w:val="nil"/>
          <w:right w:val="nil"/>
          <w:between w:val="nil"/>
        </w:pBdr>
        <w:spacing w:before="7"/>
      </w:pPr>
    </w:p>
    <w:p w:rsidR="00623411" w14:paraId="000000A9" w14:textId="3A466B4A">
      <w:pPr>
        <w:pBdr>
          <w:top w:val="nil"/>
          <w:left w:val="nil"/>
          <w:bottom w:val="nil"/>
          <w:right w:val="nil"/>
          <w:between w:val="nil"/>
        </w:pBdr>
        <w:spacing w:before="7"/>
      </w:pPr>
      <w:r>
        <w:t xml:space="preserve">The Application For Salmon Federal Processor Permit </w:t>
      </w:r>
      <w:r w:rsidR="004F127C">
        <w:t>will</w:t>
      </w:r>
      <w:r>
        <w:t xml:space="preserve"> be used to obtain, renew, amend, or surrender an SFPP. NMFS </w:t>
      </w:r>
      <w:r w:rsidR="004F127C">
        <w:t>will</w:t>
      </w:r>
      <w:r>
        <w:t xml:space="preserve"> issue an SFPP at no charge after receipt and review of a complete SFFP application. </w:t>
      </w:r>
      <w:r w:rsidRPr="00FA369F" w:rsidR="00FA369F">
        <w:t>If the ownership of an entity holding a SFPP or RSRP changes, the new owner will need to submit an application for an amended permit. The amended permit will be issued with a new permit number to reflect the change.</w:t>
      </w:r>
    </w:p>
    <w:p w:rsidR="00623411" w14:paraId="000000AA" w14:textId="77777777">
      <w:pPr>
        <w:pBdr>
          <w:top w:val="nil"/>
          <w:left w:val="nil"/>
          <w:bottom w:val="nil"/>
          <w:right w:val="nil"/>
          <w:between w:val="nil"/>
        </w:pBdr>
        <w:spacing w:before="7"/>
      </w:pPr>
    </w:p>
    <w:p w:rsidR="00623411" w14:paraId="000000AB" w14:textId="1D681E1D">
      <w:pPr>
        <w:widowControl/>
        <w:pBdr>
          <w:top w:val="nil"/>
          <w:left w:val="nil"/>
          <w:bottom w:val="nil"/>
          <w:right w:val="nil"/>
          <w:between w:val="nil"/>
        </w:pBdr>
      </w:pPr>
      <w:r w:rsidRPr="00D7421C">
        <w:t>The information collected on this application includes</w:t>
      </w:r>
      <w:r w:rsidRPr="00D7421C" w:rsidR="00667249">
        <w:t xml:space="preserve"> the type of request; processor identification and contact information;</w:t>
      </w:r>
      <w:r w:rsidRPr="00D7421C" w:rsidR="00D7421C">
        <w:t xml:space="preserve"> processor ownership information; and signature of the applicant or their authorized representative. If completed by an authorized representative, authorization must be attached. If ownership has changed or if an F</w:t>
      </w:r>
      <w:r w:rsidR="00AE61ED">
        <w:t>P</w:t>
      </w:r>
      <w:r w:rsidRPr="00D7421C" w:rsidR="00D7421C">
        <w:t>P has never been issued</w:t>
      </w:r>
      <w:r w:rsidR="00AE61ED">
        <w:t xml:space="preserve"> for this processor</w:t>
      </w:r>
      <w:r w:rsidRPr="00D7421C" w:rsidR="00D7421C">
        <w:t xml:space="preserve">, </w:t>
      </w:r>
      <w:r w:rsidRPr="00AE61ED" w:rsidR="00AE61ED">
        <w:t xml:space="preserve">a copy of the USCG Abstract of Title or Certificate of Documentation </w:t>
      </w:r>
      <w:r w:rsidR="00E04CA7">
        <w:t xml:space="preserve">must be included </w:t>
      </w:r>
      <w:r w:rsidRPr="00AE61ED" w:rsidR="00AE61ED">
        <w:t>with this application</w:t>
      </w:r>
      <w:r w:rsidRPr="00D7421C" w:rsidR="00D7421C">
        <w:t>.</w:t>
      </w:r>
    </w:p>
    <w:p w:rsidR="00667249" w14:paraId="479011C5" w14:textId="6F573E43">
      <w:pPr>
        <w:widowControl/>
        <w:pBdr>
          <w:top w:val="nil"/>
          <w:left w:val="nil"/>
          <w:bottom w:val="nil"/>
          <w:right w:val="nil"/>
          <w:between w:val="nil"/>
        </w:pBdr>
      </w:pPr>
    </w:p>
    <w:p w:rsidR="00623411" w14:paraId="000000AD" w14:textId="77777777">
      <w:pPr>
        <w:pBdr>
          <w:top w:val="nil"/>
          <w:left w:val="nil"/>
          <w:bottom w:val="nil"/>
          <w:right w:val="nil"/>
          <w:between w:val="nil"/>
        </w:pBdr>
        <w:spacing w:before="7"/>
        <w:rPr>
          <w:b/>
        </w:rPr>
      </w:pPr>
      <w:r>
        <w:rPr>
          <w:b/>
        </w:rPr>
        <w:t>Application For Registered Salmon Receiver Permit</w:t>
      </w:r>
    </w:p>
    <w:p w:rsidR="00623411" w14:paraId="000000AE" w14:textId="77777777">
      <w:pPr>
        <w:pBdr>
          <w:top w:val="nil"/>
          <w:left w:val="nil"/>
          <w:bottom w:val="nil"/>
          <w:right w:val="nil"/>
          <w:between w:val="nil"/>
        </w:pBdr>
        <w:spacing w:before="7"/>
      </w:pPr>
    </w:p>
    <w:p w:rsidR="00DB2291" w:rsidP="00DB2291" w14:paraId="6440D1B6" w14:textId="21F1D5DA">
      <w:pPr>
        <w:pBdr>
          <w:top w:val="nil"/>
          <w:left w:val="nil"/>
          <w:bottom w:val="nil"/>
          <w:right w:val="nil"/>
          <w:between w:val="nil"/>
        </w:pBdr>
        <w:spacing w:before="7"/>
      </w:pPr>
      <w:r>
        <w:t xml:space="preserve">A Registered Salmon Receiver Permit (RSRP) </w:t>
      </w:r>
      <w:r w:rsidR="004F127C">
        <w:t>will</w:t>
      </w:r>
      <w:r>
        <w:t xml:space="preserve"> be required for any person</w:t>
      </w:r>
      <w:r>
        <w:t>,</w:t>
      </w:r>
      <w:r>
        <w:t xml:space="preserve"> other than an SFPP holder</w:t>
      </w:r>
      <w:r>
        <w:t>,</w:t>
      </w:r>
      <w:r>
        <w:t xml:space="preserve"> </w:t>
      </w:r>
      <w:r>
        <w:t xml:space="preserve">to </w:t>
      </w:r>
      <w:r>
        <w:t>receive salmon</w:t>
      </w:r>
      <w:r w:rsidR="004A6D8E">
        <w:t xml:space="preserve"> commercially</w:t>
      </w:r>
      <w:r>
        <w:t xml:space="preserve"> harvested in the Cook Inlet EEZ Area from the person(s) who harvested the fish. Persons or businesses that receive landings (deliveries) of Cook Inlet EEZ salmon from harvesting vessels but do not immediately process it, or transport it to another location for processing, </w:t>
      </w:r>
      <w:r w:rsidR="004F127C">
        <w:t>will</w:t>
      </w:r>
      <w:r>
        <w:t xml:space="preserve"> be required to obtain an RSRP. </w:t>
      </w:r>
    </w:p>
    <w:p w:rsidR="00DB2291" w:rsidP="00DB2291" w14:paraId="00D80B10" w14:textId="77777777">
      <w:pPr>
        <w:pBdr>
          <w:top w:val="nil"/>
          <w:left w:val="nil"/>
          <w:bottom w:val="nil"/>
          <w:right w:val="nil"/>
          <w:between w:val="nil"/>
        </w:pBdr>
        <w:spacing w:before="7"/>
      </w:pPr>
    </w:p>
    <w:p w:rsidR="00623411" w14:paraId="000000B1" w14:textId="55A5DF37">
      <w:pPr>
        <w:pBdr>
          <w:top w:val="nil"/>
          <w:left w:val="nil"/>
          <w:bottom w:val="nil"/>
          <w:right w:val="nil"/>
          <w:between w:val="nil"/>
        </w:pBdr>
        <w:spacing w:before="7"/>
      </w:pPr>
      <w:r>
        <w:t xml:space="preserve">An RSRP </w:t>
      </w:r>
      <w:r w:rsidR="004F127C">
        <w:t>will</w:t>
      </w:r>
      <w:r>
        <w:t xml:space="preserve"> be required for each entity receiving but not processing landings of Cook Inlet EEZ salmon at the location of the delivery</w:t>
      </w:r>
      <w:r w:rsidR="00DB2291">
        <w:t xml:space="preserve"> if they are not operated by an SFPP holder</w:t>
      </w:r>
      <w:r>
        <w:t xml:space="preserve">. This includes fish transporters or buying stations </w:t>
      </w:r>
      <w:r w:rsidR="00DB2291">
        <w:t xml:space="preserve">unaffiliated with an SFPP holder </w:t>
      </w:r>
      <w:r>
        <w:t xml:space="preserve">that receive deliveries </w:t>
      </w:r>
      <w:r w:rsidR="00DB2291">
        <w:t xml:space="preserve">directly </w:t>
      </w:r>
      <w:r>
        <w:t xml:space="preserve">from harvesting vessels. This is to ensure that there is not a significant time lag between a landing occurring and that information being reported to Federal managers across all seafood operation types common to Cook Inlet. </w:t>
      </w:r>
    </w:p>
    <w:p w:rsidR="00DB2291" w14:paraId="644F2937" w14:textId="27E740EA">
      <w:pPr>
        <w:pBdr>
          <w:top w:val="nil"/>
          <w:left w:val="nil"/>
          <w:bottom w:val="nil"/>
          <w:right w:val="nil"/>
          <w:between w:val="nil"/>
        </w:pBdr>
        <w:spacing w:before="7"/>
      </w:pPr>
    </w:p>
    <w:p w:rsidR="00623411" w14:paraId="000000B3" w14:textId="762C4544">
      <w:pPr>
        <w:pBdr>
          <w:top w:val="nil"/>
          <w:left w:val="nil"/>
          <w:bottom w:val="nil"/>
          <w:right w:val="nil"/>
          <w:between w:val="nil"/>
        </w:pBdr>
        <w:spacing w:before="7"/>
      </w:pPr>
      <w:r w:rsidRPr="00DB2291">
        <w:t xml:space="preserve">If a tender vessel or vehicle receiving deliveries of salmon is operated by an SFPP holder, it may operate under the SFPP and does not need to obtain an RSRP. </w:t>
      </w:r>
      <w:r w:rsidR="003E2917">
        <w:t>For catcher-seller operations where the owner or operator of a harvesting vessel catches and sells unprocessed salmon (e.g., whole fish or headed and gutted) themselves, both an SFFP and an RSRP would be required.</w:t>
      </w:r>
    </w:p>
    <w:p w:rsidR="00623411" w14:paraId="000000B4" w14:textId="77777777">
      <w:pPr>
        <w:pBdr>
          <w:top w:val="nil"/>
          <w:left w:val="nil"/>
          <w:bottom w:val="nil"/>
          <w:right w:val="nil"/>
          <w:between w:val="nil"/>
        </w:pBdr>
        <w:spacing w:before="7"/>
      </w:pPr>
    </w:p>
    <w:p w:rsidR="00623411" w14:paraId="000000B5" w14:textId="77777777">
      <w:pPr>
        <w:pBdr>
          <w:top w:val="nil"/>
          <w:left w:val="nil"/>
          <w:bottom w:val="nil"/>
          <w:right w:val="nil"/>
          <w:between w:val="nil"/>
        </w:pBdr>
        <w:spacing w:before="7"/>
      </w:pPr>
      <w:r>
        <w:t>A legible copy of the RSRP must be present at the location of a landing and must be made available by an individual representing the Registered Salmon Receiver for inspection on request of any authorized officer.</w:t>
      </w:r>
    </w:p>
    <w:p w:rsidR="00623411" w14:paraId="000000B6" w14:textId="77777777">
      <w:pPr>
        <w:pBdr>
          <w:top w:val="nil"/>
          <w:left w:val="nil"/>
          <w:bottom w:val="nil"/>
          <w:right w:val="nil"/>
          <w:between w:val="nil"/>
        </w:pBdr>
        <w:spacing w:before="7"/>
      </w:pPr>
    </w:p>
    <w:p w:rsidR="00623411" w14:paraId="000000B7" w14:textId="577124B5">
      <w:pPr>
        <w:pBdr>
          <w:top w:val="nil"/>
          <w:left w:val="nil"/>
          <w:bottom w:val="nil"/>
          <w:right w:val="nil"/>
          <w:between w:val="nil"/>
        </w:pBdr>
        <w:spacing w:before="7"/>
      </w:pPr>
      <w:r>
        <w:t xml:space="preserve">RSRP holders </w:t>
      </w:r>
      <w:r w:rsidR="004F127C">
        <w:t>will</w:t>
      </w:r>
      <w:r>
        <w:t xml:space="preserve"> be required to report all salmon landings through eLandings by noon of the day following completion of the delivery (see the sections on eLandings below). </w:t>
      </w:r>
    </w:p>
    <w:p w:rsidR="00623411" w14:paraId="000000B8" w14:textId="77777777">
      <w:pPr>
        <w:pBdr>
          <w:top w:val="nil"/>
          <w:left w:val="nil"/>
          <w:bottom w:val="nil"/>
          <w:right w:val="nil"/>
          <w:between w:val="nil"/>
        </w:pBdr>
        <w:spacing w:before="7"/>
      </w:pPr>
    </w:p>
    <w:p w:rsidR="00623411" w14:paraId="000000B9" w14:textId="4A187DC8">
      <w:pPr>
        <w:pBdr>
          <w:top w:val="nil"/>
          <w:left w:val="nil"/>
          <w:bottom w:val="nil"/>
          <w:right w:val="nil"/>
          <w:between w:val="nil"/>
        </w:pBdr>
        <w:spacing w:before="7"/>
      </w:pPr>
      <w:r>
        <w:t xml:space="preserve">An RSRP </w:t>
      </w:r>
      <w:r w:rsidR="004F127C">
        <w:t>is</w:t>
      </w:r>
      <w:r>
        <w:t xml:space="preserve"> valid for one year. The shorter timeframe reflects the need to maintain a current and comprehensive inventory of all Federal salmon landings in Cook Inlet given frequent business or ownership changes for Cook Inlet salmon processing and buying operations.</w:t>
      </w:r>
      <w:r w:rsidRPr="00DB2291" w:rsidR="00DB2291">
        <w:t xml:space="preserve"> An RSRP is issued on an annual cycle defined as May through the end of April of the next calendar year</w:t>
      </w:r>
      <w:r w:rsidR="00DB2291">
        <w:t>.</w:t>
      </w:r>
      <w:r w:rsidRPr="00DB2291" w:rsidR="00DB2291">
        <w:t xml:space="preserve"> An RSRP is in effect from the first day of May in the year for which it is issued or from the date of issuance, whichever is later, through the end of the current annual cycle, unless it is revoked, suspended, or modified under </w:t>
      </w:r>
      <w:r w:rsidR="00DB2291">
        <w:t>50 CFR</w:t>
      </w:r>
      <w:r w:rsidRPr="00DB2291" w:rsidR="00DB2291">
        <w:t xml:space="preserve"> 600.735 or </w:t>
      </w:r>
      <w:r w:rsidR="00DB2291">
        <w:t>600.740</w:t>
      </w:r>
      <w:r w:rsidRPr="00DB2291" w:rsidR="00DB2291">
        <w:t xml:space="preserve">, or surrendered in accordance with </w:t>
      </w:r>
      <w:r w:rsidR="00DB2291">
        <w:t>§</w:t>
      </w:r>
      <w:r w:rsidR="0008579A">
        <w:t xml:space="preserve"> </w:t>
      </w:r>
      <w:r w:rsidR="00DB2291">
        <w:t>679.114</w:t>
      </w:r>
      <w:r w:rsidRPr="00DB2291" w:rsidR="00DB2291">
        <w:t>(a)(7).</w:t>
      </w:r>
    </w:p>
    <w:p w:rsidR="00623411" w14:paraId="000000BA" w14:textId="77777777">
      <w:pPr>
        <w:pBdr>
          <w:top w:val="nil"/>
          <w:left w:val="nil"/>
          <w:bottom w:val="nil"/>
          <w:right w:val="nil"/>
          <w:between w:val="nil"/>
        </w:pBdr>
        <w:spacing w:before="7"/>
      </w:pPr>
    </w:p>
    <w:p w:rsidR="00623411" w14:paraId="000000BB" w14:textId="0E2A8D90">
      <w:pPr>
        <w:pBdr>
          <w:top w:val="nil"/>
          <w:left w:val="nil"/>
          <w:bottom w:val="nil"/>
          <w:right w:val="nil"/>
          <w:between w:val="nil"/>
        </w:pBdr>
        <w:spacing w:before="7"/>
      </w:pPr>
      <w:r>
        <w:t xml:space="preserve">The Application For Registered Salmon Receiver Permit </w:t>
      </w:r>
      <w:r w:rsidR="004F127C">
        <w:t>will</w:t>
      </w:r>
      <w:r>
        <w:t xml:space="preserve"> be used by the owner or authorized representative to obtain, renew, </w:t>
      </w:r>
      <w:r w:rsidRPr="003E2917">
        <w:t>amend</w:t>
      </w:r>
      <w:r>
        <w:t xml:space="preserve">, or surrender an RSRP. NMFS </w:t>
      </w:r>
      <w:r w:rsidR="004F127C">
        <w:t>will</w:t>
      </w:r>
      <w:r>
        <w:t xml:space="preserve"> issue an RSRP at no charge after receipt and review of a complete RSRP application. </w:t>
      </w:r>
    </w:p>
    <w:p w:rsidR="00623411" w14:paraId="000000BC" w14:textId="77777777">
      <w:pPr>
        <w:pBdr>
          <w:top w:val="nil"/>
          <w:left w:val="nil"/>
          <w:bottom w:val="nil"/>
          <w:right w:val="nil"/>
          <w:between w:val="nil"/>
        </w:pBdr>
        <w:spacing w:before="7"/>
      </w:pPr>
    </w:p>
    <w:p w:rsidR="00CA406C" w:rsidP="00CA406C" w14:paraId="10761384" w14:textId="44ADD74C">
      <w:pPr>
        <w:widowControl/>
        <w:pBdr>
          <w:top w:val="nil"/>
          <w:left w:val="nil"/>
          <w:bottom w:val="nil"/>
          <w:right w:val="nil"/>
          <w:between w:val="nil"/>
        </w:pBdr>
      </w:pPr>
      <w:r w:rsidRPr="00CA406C">
        <w:t>The information collected on this app</w:t>
      </w:r>
      <w:r w:rsidRPr="00CA406C">
        <w:t xml:space="preserve">lication </w:t>
      </w:r>
      <w:r w:rsidRPr="00CA406C" w:rsidR="001B6BD0">
        <w:t>inc</w:t>
      </w:r>
      <w:r w:rsidRPr="00667249" w:rsidR="001B6BD0">
        <w:t xml:space="preserve">ludes the type of request; </w:t>
      </w:r>
      <w:r>
        <w:t xml:space="preserve">applicant </w:t>
      </w:r>
      <w:r w:rsidR="005A2FA8">
        <w:t xml:space="preserve">identification </w:t>
      </w:r>
      <w:r>
        <w:t xml:space="preserve">and contact information; type of salmon receiver operation and identification information; </w:t>
      </w:r>
      <w:r w:rsidRPr="00CA406C">
        <w:t>and signature of the applicant or their authorized representative. If completed by an authorized representative, authorization must be attached.</w:t>
      </w:r>
    </w:p>
    <w:p w:rsidR="00623411" w14:paraId="000000BE" w14:textId="77777777">
      <w:pPr>
        <w:pBdr>
          <w:top w:val="nil"/>
          <w:left w:val="nil"/>
          <w:bottom w:val="nil"/>
          <w:right w:val="nil"/>
          <w:between w:val="nil"/>
        </w:pBdr>
        <w:spacing w:before="7"/>
      </w:pPr>
    </w:p>
    <w:p w:rsidR="00623411" w14:paraId="000000BF" w14:textId="77777777">
      <w:pPr>
        <w:pBdr>
          <w:top w:val="nil"/>
          <w:left w:val="nil"/>
          <w:bottom w:val="nil"/>
          <w:right w:val="nil"/>
          <w:between w:val="nil"/>
        </w:pBdr>
        <w:spacing w:before="7"/>
        <w:rPr>
          <w:b/>
        </w:rPr>
      </w:pPr>
      <w:r>
        <w:rPr>
          <w:b/>
        </w:rPr>
        <w:t>Salmon eLandings Processor Registration</w:t>
      </w:r>
    </w:p>
    <w:p w:rsidR="00623411" w14:paraId="000000C0" w14:textId="77777777">
      <w:pPr>
        <w:pBdr>
          <w:top w:val="nil"/>
          <w:left w:val="nil"/>
          <w:bottom w:val="nil"/>
          <w:right w:val="nil"/>
          <w:between w:val="nil"/>
        </w:pBdr>
        <w:spacing w:before="7"/>
      </w:pPr>
    </w:p>
    <w:p w:rsidR="00623411" w:rsidP="000D449D" w14:paraId="000000C1" w14:textId="079517AE">
      <w:pPr>
        <w:widowControl/>
        <w:pBdr>
          <w:top w:val="nil"/>
          <w:left w:val="nil"/>
          <w:bottom w:val="nil"/>
          <w:right w:val="nil"/>
          <w:between w:val="nil"/>
        </w:pBdr>
      </w:pPr>
      <w:r>
        <w:t xml:space="preserve">SFPP and RSRP holders who do not already have access to eLandings due to </w:t>
      </w:r>
      <w:r w:rsidR="00105E60">
        <w:t xml:space="preserve">their </w:t>
      </w:r>
      <w:r>
        <w:t xml:space="preserve">participation in other fisheries, will need to complete the </w:t>
      </w:r>
      <w:r w:rsidR="00105E60">
        <w:t>s</w:t>
      </w:r>
      <w:r w:rsidRPr="00105E60" w:rsidR="00105E60">
        <w:t xml:space="preserve">almon eLandings </w:t>
      </w:r>
      <w:r w:rsidR="00105E60">
        <w:t>p</w:t>
      </w:r>
      <w:r w:rsidRPr="00105E60" w:rsidR="00105E60">
        <w:t xml:space="preserve">rocessor </w:t>
      </w:r>
      <w:r>
        <w:t>registration before using the eLandings system. Registration is necessary to request authorization to use the system, create a unique User ID, and obtain a password</w:t>
      </w:r>
      <w:r w:rsidR="00F1004D">
        <w:t>.</w:t>
      </w:r>
    </w:p>
    <w:p w:rsidR="00105E60" w:rsidP="000D449D" w14:paraId="2F28596F" w14:textId="77777777">
      <w:pPr>
        <w:widowControl/>
        <w:pBdr>
          <w:top w:val="nil"/>
          <w:left w:val="nil"/>
          <w:bottom w:val="nil"/>
          <w:right w:val="nil"/>
          <w:between w:val="nil"/>
        </w:pBdr>
      </w:pPr>
    </w:p>
    <w:p w:rsidR="00623411" w:rsidP="000D449D" w14:paraId="000000C2" w14:textId="5C296748">
      <w:pPr>
        <w:widowControl/>
        <w:pBdr>
          <w:top w:val="nil"/>
          <w:left w:val="nil"/>
          <w:bottom w:val="nil"/>
          <w:right w:val="nil"/>
          <w:between w:val="nil"/>
        </w:pBdr>
      </w:pPr>
      <w:r>
        <w:t xml:space="preserve">eLandings registration for other fisheries is approved under OMB Control Number 0648-0515. </w:t>
      </w:r>
      <w:r w:rsidR="00ED1988">
        <w:t xml:space="preserve">The eLandings registration for </w:t>
      </w:r>
      <w:r>
        <w:t xml:space="preserve">SFPP and RSRP holders that already have access to eLandings </w:t>
      </w:r>
      <w:r w:rsidR="004F127C">
        <w:t>will</w:t>
      </w:r>
      <w:r>
        <w:t xml:space="preserve"> </w:t>
      </w:r>
      <w:r w:rsidR="00ED1988">
        <w:t xml:space="preserve">be </w:t>
      </w:r>
      <w:r>
        <w:t>update</w:t>
      </w:r>
      <w:r w:rsidR="00ED1988">
        <w:t>d</w:t>
      </w:r>
      <w:r>
        <w:t xml:space="preserve"> </w:t>
      </w:r>
      <w:r w:rsidR="00ED1988">
        <w:t xml:space="preserve">when they </w:t>
      </w:r>
      <w:r w:rsidR="005A3D45">
        <w:t xml:space="preserve">submit </w:t>
      </w:r>
      <w:r w:rsidR="00ED1988">
        <w:t xml:space="preserve">their </w:t>
      </w:r>
      <w:r w:rsidR="005A3D45">
        <w:t xml:space="preserve">completed </w:t>
      </w:r>
      <w:r w:rsidRPr="000D449D">
        <w:t xml:space="preserve">Application For Salmon Federal Processor Permit </w:t>
      </w:r>
      <w:r>
        <w:t xml:space="preserve">or </w:t>
      </w:r>
      <w:r w:rsidRPr="000D449D">
        <w:t>Application For Registered Salmon Receiver Permit</w:t>
      </w:r>
      <w:r>
        <w:t>.</w:t>
      </w:r>
    </w:p>
    <w:p w:rsidR="00105E60" w:rsidP="000D449D" w14:paraId="3FA44C1A" w14:textId="77777777">
      <w:pPr>
        <w:widowControl/>
        <w:pBdr>
          <w:top w:val="nil"/>
          <w:left w:val="nil"/>
          <w:bottom w:val="nil"/>
          <w:right w:val="nil"/>
          <w:between w:val="nil"/>
        </w:pBdr>
      </w:pPr>
    </w:p>
    <w:p w:rsidR="00623411" w:rsidP="000D449D" w14:paraId="000000C3" w14:textId="13C90480">
      <w:pPr>
        <w:widowControl/>
        <w:pBdr>
          <w:top w:val="nil"/>
          <w:left w:val="nil"/>
          <w:bottom w:val="nil"/>
          <w:right w:val="nil"/>
          <w:between w:val="nil"/>
        </w:pBdr>
      </w:pPr>
      <w:r>
        <w:t>The registration is completed online at the eLandings registration page:</w:t>
      </w:r>
      <w:hyperlink r:id="rId13">
        <w:r>
          <w:rPr>
            <w:u w:val="single"/>
          </w:rPr>
          <w:t xml:space="preserve"> </w:t>
        </w:r>
      </w:hyperlink>
      <w:hyperlink r:id="rId13">
        <w:r>
          <w:rPr>
            <w:color w:val="0000FF"/>
            <w:u w:val="single"/>
          </w:rPr>
          <w:t>https://elandings.alaska.gov/elandings/Register</w:t>
        </w:r>
      </w:hyperlink>
      <w:r>
        <w:t>. Entering the information generates a User Agreement Form that the User must print, sign, and submit to NMFS. NMFS will email confirmation that the User is registered, authorized to use eLandings, and that the UserID and the User's account are enabled.</w:t>
      </w:r>
    </w:p>
    <w:p w:rsidR="00623411" w14:paraId="000000C4" w14:textId="77777777">
      <w:pPr>
        <w:widowControl/>
        <w:pBdr>
          <w:top w:val="nil"/>
          <w:left w:val="nil"/>
          <w:bottom w:val="nil"/>
          <w:right w:val="nil"/>
          <w:between w:val="nil"/>
        </w:pBdr>
      </w:pPr>
    </w:p>
    <w:p w:rsidR="00623411" w14:paraId="000000C5" w14:textId="48BA8258">
      <w:pPr>
        <w:widowControl/>
        <w:pBdr>
          <w:top w:val="nil"/>
          <w:left w:val="nil"/>
          <w:bottom w:val="nil"/>
          <w:right w:val="nil"/>
          <w:between w:val="nil"/>
        </w:pBdr>
      </w:pPr>
      <w:r w:rsidRPr="00D05795">
        <w:t xml:space="preserve">Section 679.115(b)(3) lists the information </w:t>
      </w:r>
      <w:r w:rsidRPr="00D05795" w:rsidR="00433B81">
        <w:t>required</w:t>
      </w:r>
      <w:r w:rsidRPr="00D05795">
        <w:t xml:space="preserve"> </w:t>
      </w:r>
      <w:r w:rsidRPr="00D05795" w:rsidR="00433B81">
        <w:t>for t</w:t>
      </w:r>
      <w:r w:rsidRPr="00D05795">
        <w:t>he eLandings processor registration. The</w:t>
      </w:r>
      <w:r>
        <w:t xml:space="preserve"> following type of information is collected: type of operation</w:t>
      </w:r>
      <w:r w:rsidR="004A71F5">
        <w:t xml:space="preserve"> (selected from a dropdown list); operation name</w:t>
      </w:r>
      <w:r>
        <w:t xml:space="preserve">; ADF&amp;G processor code; Federal permit types and numbers; home port code; </w:t>
      </w:r>
      <w:r w:rsidR="001A341C">
        <w:t xml:space="preserve">ADF&amp;G </w:t>
      </w:r>
      <w:r>
        <w:t xml:space="preserve">vessel identification </w:t>
      </w:r>
      <w:r w:rsidR="001A341C">
        <w:t>number</w:t>
      </w:r>
      <w:r>
        <w:t xml:space="preserve"> (if a </w:t>
      </w:r>
      <w:r w:rsidR="004A71F5">
        <w:t xml:space="preserve">tender </w:t>
      </w:r>
      <w:r>
        <w:t>vessel); vehicle license information (if a vehicle); if a buying station, tender vessel, or custom processor, information that identifies the associated processor where the processing will take place; and identification and contact information for the primary eLandings User.</w:t>
      </w:r>
    </w:p>
    <w:p w:rsidR="00623411" w14:paraId="000000C6" w14:textId="77777777">
      <w:pPr>
        <w:pBdr>
          <w:top w:val="nil"/>
          <w:left w:val="nil"/>
          <w:bottom w:val="nil"/>
          <w:right w:val="nil"/>
          <w:between w:val="nil"/>
        </w:pBdr>
        <w:spacing w:before="7"/>
        <w:rPr>
          <w:i/>
          <w:color w:val="1155CC"/>
          <w:u w:val="single"/>
        </w:rPr>
      </w:pPr>
    </w:p>
    <w:p w:rsidR="00623411" w14:paraId="000000C7" w14:textId="77777777">
      <w:pPr>
        <w:pBdr>
          <w:top w:val="nil"/>
          <w:left w:val="nil"/>
          <w:bottom w:val="nil"/>
          <w:right w:val="nil"/>
          <w:between w:val="nil"/>
        </w:pBdr>
        <w:spacing w:before="7"/>
      </w:pPr>
      <w:r>
        <w:rPr>
          <w:b/>
        </w:rPr>
        <w:t xml:space="preserve">Salmon Receiver Landing </w:t>
      </w:r>
      <w:sdt>
        <w:sdtPr>
          <w:tag w:val="goog_rdk_28"/>
          <w:id w:val="-1925722433"/>
          <w:richText/>
        </w:sdtPr>
        <w:sdtContent/>
      </w:sdt>
      <w:sdt>
        <w:sdtPr>
          <w:tag w:val="goog_rdk_29"/>
          <w:id w:val="-824205899"/>
          <w:richText/>
        </w:sdtPr>
        <w:sdtContent/>
      </w:sdt>
      <w:r>
        <w:rPr>
          <w:b/>
        </w:rPr>
        <w:t xml:space="preserve">Report </w:t>
      </w:r>
    </w:p>
    <w:p w:rsidR="00623411" w14:paraId="000000C8" w14:textId="77777777">
      <w:pPr>
        <w:pBdr>
          <w:top w:val="nil"/>
          <w:left w:val="nil"/>
          <w:bottom w:val="nil"/>
          <w:right w:val="nil"/>
          <w:between w:val="nil"/>
        </w:pBdr>
        <w:spacing w:before="7"/>
      </w:pPr>
    </w:p>
    <w:p w:rsidR="00623411" w14:paraId="000000C9" w14:textId="2D037670">
      <w:pPr>
        <w:pBdr>
          <w:top w:val="nil"/>
          <w:left w:val="nil"/>
          <w:bottom w:val="nil"/>
          <w:right w:val="nil"/>
          <w:between w:val="nil"/>
        </w:pBdr>
        <w:spacing w:before="7"/>
      </w:pPr>
      <w:r>
        <w:t xml:space="preserve">The manager of a shoreside processor or a registered salmon receiver that receives salmon from a vessel issued an SFFP under § 679.114 and that is required to have an SFPP or RSRP under § 679.114(c) or (d) </w:t>
      </w:r>
      <w:r w:rsidR="004F127C">
        <w:t>will</w:t>
      </w:r>
      <w:r>
        <w:t xml:space="preserve"> be required to use eLandings or other NMFS-approved software to submit a daily landing report during the fishing year. </w:t>
      </w:r>
    </w:p>
    <w:p w:rsidR="00623411" w14:paraId="000000CA" w14:textId="77777777">
      <w:pPr>
        <w:pBdr>
          <w:top w:val="nil"/>
          <w:left w:val="nil"/>
          <w:bottom w:val="nil"/>
          <w:right w:val="nil"/>
          <w:between w:val="nil"/>
        </w:pBdr>
        <w:spacing w:before="7"/>
      </w:pPr>
    </w:p>
    <w:p w:rsidR="00623411" w14:paraId="000000CB" w14:textId="51D0B926">
      <w:pPr>
        <w:pBdr>
          <w:top w:val="nil"/>
          <w:left w:val="nil"/>
          <w:bottom w:val="nil"/>
          <w:right w:val="nil"/>
          <w:between w:val="nil"/>
        </w:pBdr>
        <w:spacing w:before="7"/>
        <w:rPr>
          <w:strike/>
        </w:rPr>
      </w:pPr>
      <w:r>
        <w:t xml:space="preserve">To manage the fishery successfully and avoid overfishing, Federal managers need accurate and rapidly reported catch data from the EEZ to deduct salmon catches from the total allowable catch. To achieve this, SFPP and RSRP holders </w:t>
      </w:r>
      <w:r w:rsidR="004F127C">
        <w:t>will</w:t>
      </w:r>
      <w:r>
        <w:t xml:space="preserve"> be required to report all salmon landings through eLandings by noon of the day following completion of the delivery. This ensure</w:t>
      </w:r>
      <w:r w:rsidR="004F127C">
        <w:t>s</w:t>
      </w:r>
      <w:r>
        <w:t xml:space="preserve"> that Federal fishery managers </w:t>
      </w:r>
      <w:r w:rsidR="004F127C">
        <w:t>will</w:t>
      </w:r>
      <w:r>
        <w:t xml:space="preserve"> receive timely catch information from all Federal landings to inform Federal management actions.</w:t>
      </w:r>
    </w:p>
    <w:p w:rsidR="00623411" w14:paraId="000000CC" w14:textId="77777777">
      <w:pPr>
        <w:pBdr>
          <w:top w:val="nil"/>
          <w:left w:val="nil"/>
          <w:bottom w:val="nil"/>
          <w:right w:val="nil"/>
          <w:between w:val="nil"/>
        </w:pBdr>
        <w:spacing w:before="7"/>
      </w:pPr>
    </w:p>
    <w:p w:rsidR="00D05795" w14:paraId="41E2D649" w14:textId="7C4C5B53">
      <w:pPr>
        <w:pBdr>
          <w:top w:val="nil"/>
          <w:left w:val="nil"/>
          <w:bottom w:val="nil"/>
          <w:right w:val="nil"/>
          <w:between w:val="nil"/>
        </w:pBdr>
        <w:spacing w:before="7"/>
      </w:pPr>
      <w:r>
        <w:t xml:space="preserve">Section 679.115(b)(4) lists the </w:t>
      </w:r>
      <w:r w:rsidR="00951CBA">
        <w:t>fields</w:t>
      </w:r>
      <w:r>
        <w:t xml:space="preserve"> for the landing report that eLandings autofills with information from the </w:t>
      </w:r>
      <w:r w:rsidR="00951CBA">
        <w:t>processor’s or registered salmon receiver’s</w:t>
      </w:r>
      <w:r>
        <w:t xml:space="preserve"> eLandings </w:t>
      </w:r>
      <w:r w:rsidR="00951CBA">
        <w:t>registration record</w:t>
      </w:r>
      <w:r>
        <w:t xml:space="preserve">. </w:t>
      </w:r>
      <w:r w:rsidR="00951CBA">
        <w:t>The User</w:t>
      </w:r>
      <w:r w:rsidRPr="00951CBA" w:rsidR="00951CBA">
        <w:t xml:space="preserve"> must review the autofilled cells to ensure that they are accurate for the landing that is taking place.</w:t>
      </w:r>
    </w:p>
    <w:p w:rsidR="00951CBA" w14:paraId="08B54329" w14:textId="77777777">
      <w:pPr>
        <w:pBdr>
          <w:top w:val="nil"/>
          <w:left w:val="nil"/>
          <w:bottom w:val="nil"/>
          <w:right w:val="nil"/>
          <w:between w:val="nil"/>
        </w:pBdr>
        <w:spacing w:before="7"/>
      </w:pPr>
    </w:p>
    <w:p w:rsidR="00623411" w14:paraId="000000CD" w14:textId="104D50D9">
      <w:pPr>
        <w:pBdr>
          <w:top w:val="nil"/>
          <w:left w:val="nil"/>
          <w:bottom w:val="nil"/>
          <w:right w:val="nil"/>
          <w:between w:val="nil"/>
        </w:pBdr>
        <w:spacing w:before="7"/>
      </w:pPr>
      <w:r>
        <w:t xml:space="preserve">Section 679.115(b)(5) lists the information submitted </w:t>
      </w:r>
      <w:r w:rsidR="00951CBA">
        <w:t xml:space="preserve">by the </w:t>
      </w:r>
      <w:r w:rsidRPr="00951CBA" w:rsidR="00951CBA">
        <w:t xml:space="preserve">manager of a shoreside processor or a registered salmon receiver </w:t>
      </w:r>
      <w:r>
        <w:t xml:space="preserve">on the salmon receiver landing report. The report </w:t>
      </w:r>
      <w:r w:rsidR="004F127C">
        <w:t>will</w:t>
      </w:r>
      <w:r>
        <w:t xml:space="preserve"> collect the following information: processor identification information, delivery information, catch information, and discard or disposition information. </w:t>
      </w:r>
    </w:p>
    <w:p w:rsidR="00623411" w14:paraId="000000CE" w14:textId="77777777">
      <w:pPr>
        <w:pBdr>
          <w:top w:val="nil"/>
          <w:left w:val="nil"/>
          <w:bottom w:val="nil"/>
          <w:right w:val="nil"/>
          <w:between w:val="nil"/>
        </w:pBdr>
        <w:spacing w:before="7"/>
      </w:pPr>
    </w:p>
    <w:p w:rsidR="00623411" w14:paraId="000000CF" w14:textId="12892D18">
      <w:pPr>
        <w:rPr>
          <w:b/>
        </w:rPr>
      </w:pPr>
      <w:r>
        <w:rPr>
          <w:b/>
        </w:rPr>
        <w:t xml:space="preserve">Catcher Vessel Daily Fishing </w:t>
      </w:r>
      <w:r w:rsidR="00390A9D">
        <w:rPr>
          <w:b/>
        </w:rPr>
        <w:t xml:space="preserve">Logsheet </w:t>
      </w:r>
      <w:r>
        <w:rPr>
          <w:b/>
        </w:rPr>
        <w:t>Salmon Gillnet Gear</w:t>
      </w:r>
    </w:p>
    <w:p w:rsidR="00623411" w14:paraId="000000D0" w14:textId="77777777"/>
    <w:p w:rsidR="00623411" w14:paraId="000000D1" w14:textId="0A597EDA">
      <w:r w:rsidRPr="00A1449B">
        <w:t xml:space="preserve">The operator of a catcher vessel that is required to have an SFFP under § 679.114(b) and that is using gillnet gear to harvest salmon in the Cook Inlet EEZ Area, </w:t>
      </w:r>
      <w:r w:rsidRPr="00A1449B" w:rsidR="004F127C">
        <w:t>will</w:t>
      </w:r>
      <w:r w:rsidRPr="00A1449B">
        <w:t xml:space="preserve"> be required to maintain a </w:t>
      </w:r>
      <w:r w:rsidRPr="00A1449B" w:rsidR="004E0350">
        <w:t xml:space="preserve">salmon drift </w:t>
      </w:r>
      <w:r w:rsidRPr="00A1449B">
        <w:t>gillnet daily fishing log.</w:t>
      </w:r>
      <w:r>
        <w:t xml:space="preserve"> </w:t>
      </w:r>
    </w:p>
    <w:p w:rsidR="00623411" w14:paraId="000000D2" w14:textId="77777777"/>
    <w:p w:rsidR="00623411" w14:paraId="000000D3" w14:textId="5DB8F6FF">
      <w:r>
        <w:t>This log</w:t>
      </w:r>
      <w:r w:rsidR="00390A9D">
        <w:t>sheet</w:t>
      </w:r>
      <w:r>
        <w:t xml:space="preserve"> is necessary to collect catch and bycatch information. Currently, no quantitative information is available on discards of salmon and groundfish in the Cook Inlet drift gillnet salmon </w:t>
      </w:r>
      <w:r w:rsidR="00573117">
        <w:t xml:space="preserve">fishery </w:t>
      </w:r>
      <w:r>
        <w:t xml:space="preserve">or other closely analogous fisheries to estimate bycatch amounts and mortality. The data provided by the logs </w:t>
      </w:r>
      <w:r w:rsidR="004F127C">
        <w:t>will</w:t>
      </w:r>
      <w:r>
        <w:t xml:space="preserve"> provide this information and satisfy the Magnuson-Stevens Act Standardized Bycatch Reporting Methodology requirement</w:t>
      </w:r>
      <w:r w:rsidR="0023593E">
        <w:t xml:space="preserve"> </w:t>
      </w:r>
      <w:r w:rsidRPr="0023593E" w:rsidR="0023593E">
        <w:t>(16 U.S.C. 1853(a)(11))</w:t>
      </w:r>
      <w:r w:rsidR="0023593E">
        <w:t>. Information from log</w:t>
      </w:r>
      <w:r>
        <w:t xml:space="preserve">s </w:t>
      </w:r>
      <w:r w:rsidR="004F127C">
        <w:t>will</w:t>
      </w:r>
      <w:r>
        <w:t xml:space="preserve"> also be used to corroborate vessel monitoring system data in the event of a suspected Federal fishery violation.</w:t>
      </w:r>
    </w:p>
    <w:p w:rsidR="00623411" w14:paraId="000000D4" w14:textId="77777777">
      <w:pPr>
        <w:pBdr>
          <w:top w:val="nil"/>
          <w:left w:val="nil"/>
          <w:bottom w:val="nil"/>
          <w:right w:val="nil"/>
          <w:between w:val="nil"/>
        </w:pBdr>
        <w:spacing w:before="7"/>
      </w:pPr>
    </w:p>
    <w:p w:rsidR="00623411" w14:paraId="000000D5" w14:textId="44DD5470">
      <w:pPr>
        <w:pBdr>
          <w:top w:val="nil"/>
          <w:left w:val="nil"/>
          <w:bottom w:val="nil"/>
          <w:right w:val="nil"/>
          <w:between w:val="nil"/>
        </w:pBdr>
        <w:spacing w:before="7"/>
      </w:pPr>
      <w:r>
        <w:t xml:space="preserve">NMFS will provide a free downloadable logsheet for catcher vessels using gillnet gear. Additional logsheets may be downloaded or printed at any time. </w:t>
      </w:r>
      <w:r w:rsidR="003E2917">
        <w:t>The l</w:t>
      </w:r>
      <w:r w:rsidR="0023593E">
        <w:t>ogsheet</w:t>
      </w:r>
      <w:r w:rsidR="003E2917">
        <w:t xml:space="preserve"> is a single page </w:t>
      </w:r>
      <w:r w:rsidR="0036165E">
        <w:t xml:space="preserve">fillable </w:t>
      </w:r>
      <w:r w:rsidR="003E2917">
        <w:t xml:space="preserve">pdf that can </w:t>
      </w:r>
      <w:r w:rsidR="003E2917">
        <w:t xml:space="preserve">be either filled in by computer or printed and </w:t>
      </w:r>
      <w:r>
        <w:t xml:space="preserve">then </w:t>
      </w:r>
      <w:r w:rsidR="0036165E">
        <w:t>filled out</w:t>
      </w:r>
      <w:r w:rsidR="0023593E">
        <w:t>. The log</w:t>
      </w:r>
      <w:r w:rsidR="003E2917">
        <w:t xml:space="preserve"> </w:t>
      </w:r>
      <w:r w:rsidR="004F127C">
        <w:t>will</w:t>
      </w:r>
      <w:r w:rsidR="003E2917">
        <w:t xml:space="preserve"> be submitted by mail or email. </w:t>
      </w:r>
      <w:sdt>
        <w:sdtPr>
          <w:tag w:val="goog_rdk_31"/>
          <w:id w:val="-2004415139"/>
          <w:richText/>
        </w:sdtPr>
        <w:sdtContent/>
      </w:sdt>
      <w:sdt>
        <w:sdtPr>
          <w:tag w:val="goog_rdk_32"/>
          <w:id w:val="-138892693"/>
          <w:richText/>
        </w:sdtPr>
        <w:sdtContent/>
      </w:sdt>
      <w:r w:rsidR="003E2917">
        <w:t>The vessel operator must distribute and submit</w:t>
      </w:r>
      <w:r w:rsidR="0023593E">
        <w:t xml:space="preserve"> accurate copies of the log</w:t>
      </w:r>
      <w:r w:rsidR="003E2917">
        <w:t xml:space="preserve">s to the </w:t>
      </w:r>
      <w:r w:rsidR="004E0350">
        <w:t xml:space="preserve">salmon </w:t>
      </w:r>
      <w:r w:rsidR="003E2917">
        <w:t>shoreside processor or Registered Salmon Receiver and to NOAA Office of Law Enforcement Alaska Region according to the logsheet instructions.</w:t>
      </w:r>
    </w:p>
    <w:p w:rsidR="00623411" w14:paraId="000000D6" w14:textId="77777777">
      <w:pPr>
        <w:pBdr>
          <w:top w:val="nil"/>
          <w:left w:val="nil"/>
          <w:bottom w:val="nil"/>
          <w:right w:val="nil"/>
          <w:between w:val="nil"/>
        </w:pBdr>
        <w:spacing w:before="7"/>
      </w:pPr>
    </w:p>
    <w:p w:rsidR="00623411" w:rsidP="004E0350" w14:paraId="000000D7" w14:textId="7BA2C19C">
      <w:pPr>
        <w:pBdr>
          <w:top w:val="nil"/>
          <w:left w:val="nil"/>
          <w:bottom w:val="nil"/>
          <w:right w:val="nil"/>
          <w:between w:val="nil"/>
        </w:pBdr>
      </w:pPr>
      <w:r>
        <w:t xml:space="preserve">The operator of a catcher vessel using drift gillnet gear must record in the </w:t>
      </w:r>
      <w:r w:rsidR="005A52C9">
        <w:t xml:space="preserve">daily fishing log </w:t>
      </w:r>
      <w:r>
        <w:t>the information from the following table for each set within the specified time limit (§ 679.115(c)(4)).</w:t>
      </w:r>
    </w:p>
    <w:p w:rsidR="00623411" w14:paraId="000000D8" w14:textId="77777777">
      <w:pPr>
        <w:pBdr>
          <w:top w:val="nil"/>
          <w:left w:val="nil"/>
          <w:bottom w:val="nil"/>
          <w:right w:val="nil"/>
          <w:between w:val="nil"/>
        </w:pBdr>
        <w:spacing w:before="7"/>
      </w:pPr>
    </w:p>
    <w:tbl>
      <w:tblPr>
        <w:tblStyle w:val="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35"/>
        <w:gridCol w:w="5035"/>
      </w:tblGrid>
      <w:tr w14:paraId="2422B05A" w14:textId="77777777">
        <w:tblPrEx>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77"/>
        </w:trPr>
        <w:tc>
          <w:tcPr>
            <w:tcW w:w="5035" w:type="dxa"/>
            <w:shd w:val="clear" w:color="auto" w:fill="C6D9F1"/>
            <w:vAlign w:val="center"/>
          </w:tcPr>
          <w:p w:rsidR="00623411" w14:paraId="000000D9" w14:textId="77777777">
            <w:pPr>
              <w:spacing w:before="7"/>
              <w:jc w:val="center"/>
              <w:rPr>
                <w:rFonts w:ascii="Calibri" w:eastAsia="Calibri" w:hAnsi="Calibri" w:cs="Calibri"/>
                <w:b/>
                <w:sz w:val="20"/>
                <w:szCs w:val="20"/>
              </w:rPr>
            </w:pPr>
            <w:r>
              <w:rPr>
                <w:rFonts w:ascii="Calibri" w:eastAsia="Calibri" w:hAnsi="Calibri" w:cs="Calibri"/>
                <w:b/>
                <w:sz w:val="20"/>
                <w:szCs w:val="20"/>
              </w:rPr>
              <w:t>Required Information</w:t>
            </w:r>
          </w:p>
        </w:tc>
        <w:tc>
          <w:tcPr>
            <w:tcW w:w="5035" w:type="dxa"/>
            <w:shd w:val="clear" w:color="auto" w:fill="C6D9F1"/>
            <w:vAlign w:val="center"/>
          </w:tcPr>
          <w:p w:rsidR="00623411" w14:paraId="000000DA" w14:textId="77777777">
            <w:pPr>
              <w:spacing w:before="7"/>
              <w:jc w:val="center"/>
              <w:rPr>
                <w:rFonts w:ascii="Calibri" w:eastAsia="Calibri" w:hAnsi="Calibri" w:cs="Calibri"/>
                <w:b/>
                <w:sz w:val="20"/>
                <w:szCs w:val="20"/>
              </w:rPr>
            </w:pPr>
            <w:r>
              <w:rPr>
                <w:rFonts w:ascii="Calibri" w:eastAsia="Calibri" w:hAnsi="Calibri" w:cs="Calibri"/>
                <w:b/>
                <w:sz w:val="20"/>
                <w:szCs w:val="20"/>
              </w:rPr>
              <w:t>Time Limit for Recording</w:t>
            </w:r>
          </w:p>
        </w:tc>
      </w:tr>
      <w:tr w14:paraId="61D42C15" w14:textId="77777777">
        <w:tblPrEx>
          <w:tblW w:w="10070" w:type="dxa"/>
          <w:tblLayout w:type="fixed"/>
          <w:tblLook w:val="0400"/>
        </w:tblPrEx>
        <w:tc>
          <w:tcPr>
            <w:tcW w:w="5035" w:type="dxa"/>
            <w:vAlign w:val="center"/>
          </w:tcPr>
          <w:p w:rsidR="00623411" w:rsidP="00C22097" w14:paraId="000000DB" w14:textId="77777777">
            <w:pPr>
              <w:ind w:left="144" w:right="144"/>
              <w:rPr>
                <w:rFonts w:ascii="Calibri" w:eastAsia="Calibri" w:hAnsi="Calibri" w:cs="Calibri"/>
                <w:sz w:val="20"/>
                <w:szCs w:val="20"/>
              </w:rPr>
            </w:pPr>
            <w:r>
              <w:rPr>
                <w:rFonts w:ascii="Calibri" w:eastAsia="Calibri" w:hAnsi="Calibri" w:cs="Calibri"/>
                <w:sz w:val="20"/>
                <w:szCs w:val="20"/>
              </w:rPr>
              <w:t>SFFP number, set number, date and time gear set, date and time gear hauled, beginning and end positions of set, length of net deployed, total number of salmon, marine mammal interaction code, and estimated hail weight of groundfish for each set</w:t>
            </w:r>
          </w:p>
        </w:tc>
        <w:tc>
          <w:tcPr>
            <w:tcW w:w="5035" w:type="dxa"/>
            <w:vAlign w:val="center"/>
          </w:tcPr>
          <w:p w:rsidR="00623411" w:rsidP="00C22097" w14:paraId="000000DC" w14:textId="77777777">
            <w:pPr>
              <w:ind w:left="144" w:right="144"/>
              <w:rPr>
                <w:rFonts w:ascii="Calibri" w:eastAsia="Calibri" w:hAnsi="Calibri" w:cs="Calibri"/>
                <w:sz w:val="20"/>
                <w:szCs w:val="20"/>
              </w:rPr>
            </w:pPr>
            <w:r>
              <w:rPr>
                <w:rFonts w:ascii="Calibri" w:eastAsia="Calibri" w:hAnsi="Calibri" w:cs="Calibri"/>
                <w:sz w:val="20"/>
                <w:szCs w:val="20"/>
              </w:rPr>
              <w:t>Within 2 hours after completion of gear retrieval</w:t>
            </w:r>
          </w:p>
        </w:tc>
      </w:tr>
      <w:tr w14:paraId="23AC1518" w14:textId="77777777">
        <w:tblPrEx>
          <w:tblW w:w="10070" w:type="dxa"/>
          <w:tblLayout w:type="fixed"/>
          <w:tblLook w:val="0400"/>
        </w:tblPrEx>
        <w:tc>
          <w:tcPr>
            <w:tcW w:w="5035" w:type="dxa"/>
            <w:vAlign w:val="center"/>
          </w:tcPr>
          <w:p w:rsidR="00623411" w:rsidP="00C22097" w14:paraId="000000DD" w14:textId="77777777">
            <w:pPr>
              <w:ind w:left="144" w:right="144"/>
              <w:rPr>
                <w:rFonts w:ascii="Calibri" w:eastAsia="Calibri" w:hAnsi="Calibri" w:cs="Calibri"/>
                <w:sz w:val="20"/>
                <w:szCs w:val="20"/>
              </w:rPr>
            </w:pPr>
            <w:r>
              <w:rPr>
                <w:rFonts w:ascii="Calibri" w:eastAsia="Calibri" w:hAnsi="Calibri" w:cs="Calibri"/>
                <w:sz w:val="20"/>
                <w:szCs w:val="20"/>
              </w:rPr>
              <w:t>Discard and disposition information</w:t>
            </w:r>
          </w:p>
        </w:tc>
        <w:tc>
          <w:tcPr>
            <w:tcW w:w="5035" w:type="dxa"/>
            <w:vAlign w:val="center"/>
          </w:tcPr>
          <w:p w:rsidR="00623411" w:rsidP="00C22097" w14:paraId="000000DE" w14:textId="77777777">
            <w:pPr>
              <w:pBdr>
                <w:top w:val="nil"/>
                <w:left w:val="nil"/>
                <w:bottom w:val="nil"/>
                <w:right w:val="nil"/>
                <w:between w:val="nil"/>
              </w:pBdr>
              <w:ind w:left="144" w:right="144"/>
              <w:rPr>
                <w:rFonts w:ascii="Calibri" w:eastAsia="Calibri" w:hAnsi="Calibri" w:cs="Calibri"/>
                <w:sz w:val="20"/>
                <w:szCs w:val="20"/>
              </w:rPr>
            </w:pPr>
            <w:r>
              <w:rPr>
                <w:rFonts w:ascii="Calibri" w:eastAsia="Calibri" w:hAnsi="Calibri" w:cs="Calibri"/>
                <w:sz w:val="20"/>
                <w:szCs w:val="20"/>
              </w:rPr>
              <w:t>Prior to landing</w:t>
            </w:r>
          </w:p>
        </w:tc>
      </w:tr>
      <w:tr w14:paraId="1BB2100A" w14:textId="77777777">
        <w:tblPrEx>
          <w:tblW w:w="10070" w:type="dxa"/>
          <w:tblLayout w:type="fixed"/>
          <w:tblLook w:val="0400"/>
        </w:tblPrEx>
        <w:tc>
          <w:tcPr>
            <w:tcW w:w="5035" w:type="dxa"/>
            <w:vAlign w:val="center"/>
          </w:tcPr>
          <w:p w:rsidR="00623411" w:rsidP="00C22097" w14:paraId="000000DF" w14:textId="0332AC94">
            <w:pPr>
              <w:ind w:left="144" w:right="144"/>
              <w:rPr>
                <w:rFonts w:ascii="Calibri" w:eastAsia="Calibri" w:hAnsi="Calibri" w:cs="Calibri"/>
                <w:sz w:val="20"/>
                <w:szCs w:val="20"/>
              </w:rPr>
            </w:pPr>
            <w:r>
              <w:rPr>
                <w:rFonts w:ascii="Calibri" w:eastAsia="Calibri" w:hAnsi="Calibri" w:cs="Calibri"/>
                <w:sz w:val="20"/>
                <w:szCs w:val="20"/>
              </w:rPr>
              <w:t xml:space="preserve">Submit an accurate copy </w:t>
            </w:r>
            <w:r w:rsidRPr="005A52C9" w:rsidR="005A52C9">
              <w:rPr>
                <w:rFonts w:ascii="Calibri" w:eastAsia="Calibri" w:hAnsi="Calibri" w:cs="Calibri"/>
                <w:sz w:val="20"/>
                <w:szCs w:val="20"/>
              </w:rPr>
              <w:t xml:space="preserve">of the groundfish discards reported on the daily fishing log </w:t>
            </w:r>
            <w:r>
              <w:rPr>
                <w:rFonts w:ascii="Calibri" w:eastAsia="Calibri" w:hAnsi="Calibri" w:cs="Calibri"/>
                <w:sz w:val="20"/>
                <w:szCs w:val="20"/>
              </w:rPr>
              <w:t>to shoreside processor or registered salmon receiver receiving catch</w:t>
            </w:r>
          </w:p>
        </w:tc>
        <w:tc>
          <w:tcPr>
            <w:tcW w:w="5035" w:type="dxa"/>
            <w:vAlign w:val="center"/>
          </w:tcPr>
          <w:p w:rsidR="00623411" w:rsidP="00C22097" w14:paraId="000000E0" w14:textId="77777777">
            <w:pPr>
              <w:pBdr>
                <w:top w:val="nil"/>
                <w:left w:val="nil"/>
                <w:bottom w:val="nil"/>
                <w:right w:val="nil"/>
                <w:between w:val="nil"/>
              </w:pBdr>
              <w:ind w:left="144" w:right="144"/>
              <w:rPr>
                <w:rFonts w:ascii="Calibri" w:eastAsia="Calibri" w:hAnsi="Calibri" w:cs="Calibri"/>
                <w:sz w:val="20"/>
                <w:szCs w:val="20"/>
              </w:rPr>
            </w:pPr>
            <w:r>
              <w:rPr>
                <w:rFonts w:ascii="Calibri" w:eastAsia="Calibri" w:hAnsi="Calibri" w:cs="Calibri"/>
                <w:sz w:val="20"/>
                <w:szCs w:val="20"/>
              </w:rPr>
              <w:t>At the time of catch delivery</w:t>
            </w:r>
          </w:p>
        </w:tc>
      </w:tr>
      <w:tr w14:paraId="191E0CB4" w14:textId="77777777">
        <w:tblPrEx>
          <w:tblW w:w="10070" w:type="dxa"/>
          <w:tblLayout w:type="fixed"/>
          <w:tblLook w:val="0400"/>
        </w:tblPrEx>
        <w:tc>
          <w:tcPr>
            <w:tcW w:w="5035" w:type="dxa"/>
            <w:vAlign w:val="center"/>
          </w:tcPr>
          <w:p w:rsidR="00623411" w:rsidP="00C22097" w14:paraId="000000E1" w14:textId="77777777">
            <w:pPr>
              <w:ind w:left="144" w:right="144"/>
              <w:rPr>
                <w:rFonts w:ascii="Calibri" w:eastAsia="Calibri" w:hAnsi="Calibri" w:cs="Calibri"/>
                <w:sz w:val="20"/>
                <w:szCs w:val="20"/>
              </w:rPr>
            </w:pPr>
            <w:r>
              <w:rPr>
                <w:rFonts w:ascii="Calibri" w:eastAsia="Calibri" w:hAnsi="Calibri" w:cs="Calibri"/>
                <w:sz w:val="20"/>
                <w:szCs w:val="20"/>
              </w:rPr>
              <w:t>All other required information</w:t>
            </w:r>
          </w:p>
        </w:tc>
        <w:tc>
          <w:tcPr>
            <w:tcW w:w="5035" w:type="dxa"/>
            <w:vAlign w:val="center"/>
          </w:tcPr>
          <w:p w:rsidR="00623411" w:rsidP="00C22097" w14:paraId="000000E2" w14:textId="77777777">
            <w:pPr>
              <w:pBdr>
                <w:top w:val="nil"/>
                <w:left w:val="nil"/>
                <w:bottom w:val="nil"/>
                <w:right w:val="nil"/>
                <w:between w:val="nil"/>
              </w:pBdr>
              <w:ind w:left="144" w:right="144"/>
              <w:rPr>
                <w:rFonts w:ascii="Calibri" w:eastAsia="Calibri" w:hAnsi="Calibri" w:cs="Calibri"/>
                <w:sz w:val="20"/>
                <w:szCs w:val="20"/>
              </w:rPr>
            </w:pPr>
            <w:r>
              <w:rPr>
                <w:rFonts w:ascii="Calibri" w:eastAsia="Calibri" w:hAnsi="Calibri" w:cs="Calibri"/>
                <w:sz w:val="20"/>
                <w:szCs w:val="20"/>
              </w:rPr>
              <w:t>At the time of catch delivery</w:t>
            </w:r>
          </w:p>
        </w:tc>
      </w:tr>
      <w:tr w14:paraId="30DA0A4B" w14:textId="77777777">
        <w:tblPrEx>
          <w:tblW w:w="10070" w:type="dxa"/>
          <w:tblLayout w:type="fixed"/>
          <w:tblLook w:val="0400"/>
        </w:tblPrEx>
        <w:tc>
          <w:tcPr>
            <w:tcW w:w="5035" w:type="dxa"/>
            <w:vAlign w:val="center"/>
          </w:tcPr>
          <w:p w:rsidR="00623411" w:rsidP="00C22097" w14:paraId="000000E3" w14:textId="77777777">
            <w:pPr>
              <w:ind w:left="144" w:right="144"/>
              <w:rPr>
                <w:rFonts w:ascii="Calibri" w:eastAsia="Calibri" w:hAnsi="Calibri" w:cs="Calibri"/>
                <w:sz w:val="20"/>
                <w:szCs w:val="20"/>
              </w:rPr>
            </w:pPr>
            <w:r>
              <w:rPr>
                <w:rFonts w:ascii="Calibri" w:eastAsia="Calibri" w:hAnsi="Calibri" w:cs="Calibri"/>
                <w:sz w:val="20"/>
                <w:szCs w:val="20"/>
              </w:rPr>
              <w:t>Operator sign the completed logsheets</w:t>
            </w:r>
          </w:p>
        </w:tc>
        <w:tc>
          <w:tcPr>
            <w:tcW w:w="5035" w:type="dxa"/>
            <w:vAlign w:val="center"/>
          </w:tcPr>
          <w:p w:rsidR="00623411" w:rsidP="00C22097" w14:paraId="000000E4" w14:textId="77777777">
            <w:pPr>
              <w:pBdr>
                <w:top w:val="nil"/>
                <w:left w:val="nil"/>
                <w:bottom w:val="nil"/>
                <w:right w:val="nil"/>
                <w:between w:val="nil"/>
              </w:pBdr>
              <w:ind w:left="144" w:right="144"/>
              <w:rPr>
                <w:rFonts w:ascii="Calibri" w:eastAsia="Calibri" w:hAnsi="Calibri" w:cs="Calibri"/>
                <w:sz w:val="20"/>
                <w:szCs w:val="20"/>
              </w:rPr>
            </w:pPr>
            <w:r>
              <w:rPr>
                <w:rFonts w:ascii="Calibri" w:eastAsia="Calibri" w:hAnsi="Calibri" w:cs="Calibri"/>
                <w:sz w:val="20"/>
                <w:szCs w:val="20"/>
              </w:rPr>
              <w:t>At the time of catch delivery</w:t>
            </w:r>
          </w:p>
        </w:tc>
      </w:tr>
    </w:tbl>
    <w:p w:rsidR="00623411" w14:paraId="000000E5" w14:textId="77777777">
      <w:pPr>
        <w:pBdr>
          <w:top w:val="nil"/>
          <w:left w:val="nil"/>
          <w:bottom w:val="nil"/>
          <w:right w:val="nil"/>
          <w:between w:val="nil"/>
        </w:pBdr>
        <w:spacing w:before="7"/>
      </w:pPr>
    </w:p>
    <w:p w:rsidR="00623411" w14:paraId="000000E6" w14:textId="77777777">
      <w:pPr>
        <w:pBdr>
          <w:top w:val="nil"/>
          <w:left w:val="nil"/>
          <w:bottom w:val="nil"/>
          <w:right w:val="nil"/>
          <w:between w:val="nil"/>
        </w:pBdr>
      </w:pPr>
    </w:p>
    <w:p w:rsidR="00623411" w14:paraId="000000E7" w14:textId="77777777">
      <w:pPr>
        <w:pBdr>
          <w:top w:val="nil"/>
          <w:left w:val="nil"/>
          <w:bottom w:val="nil"/>
          <w:right w:val="nil"/>
          <w:between w:val="nil"/>
        </w:pBdr>
        <w:rPr>
          <w:b/>
        </w:rPr>
      </w:pPr>
      <w:r>
        <w:rPr>
          <w:b/>
        </w:rPr>
        <w:t xml:space="preserve">Salmon Drift Gillnet Marker Buoys </w:t>
      </w:r>
    </w:p>
    <w:p w:rsidR="00623411" w14:paraId="000000E8" w14:textId="77777777">
      <w:pPr>
        <w:pBdr>
          <w:top w:val="nil"/>
          <w:left w:val="nil"/>
          <w:bottom w:val="nil"/>
          <w:right w:val="nil"/>
          <w:between w:val="nil"/>
        </w:pBdr>
      </w:pPr>
    </w:p>
    <w:p w:rsidR="00623411" w14:paraId="000000E9" w14:textId="4097AA35">
      <w:pPr>
        <w:pBdr>
          <w:top w:val="nil"/>
          <w:left w:val="nil"/>
          <w:bottom w:val="nil"/>
          <w:right w:val="nil"/>
          <w:between w:val="nil"/>
        </w:pBdr>
      </w:pPr>
      <w:r>
        <w:t xml:space="preserve">Drift gillnet gear </w:t>
      </w:r>
      <w:r w:rsidR="004F127C">
        <w:t>will</w:t>
      </w:r>
      <w:r>
        <w:t xml:space="preserve"> be required to be marked at both ends with</w:t>
      </w:r>
      <w:r w:rsidR="005A3D45">
        <w:t xml:space="preserve"> </w:t>
      </w:r>
      <w:r>
        <w:t>buoy</w:t>
      </w:r>
      <w:r w:rsidR="00F76EE3">
        <w:t>s</w:t>
      </w:r>
      <w:r>
        <w:t xml:space="preserve"> </w:t>
      </w:r>
      <w:r w:rsidR="00F76EE3">
        <w:t xml:space="preserve">that legibly display the vessel’s </w:t>
      </w:r>
      <w:r>
        <w:t xml:space="preserve">SFFP number. </w:t>
      </w:r>
    </w:p>
    <w:p w:rsidR="00623411" w14:paraId="000000EA" w14:textId="77777777">
      <w:pPr>
        <w:pBdr>
          <w:top w:val="nil"/>
          <w:left w:val="nil"/>
          <w:bottom w:val="nil"/>
          <w:right w:val="nil"/>
          <w:between w:val="nil"/>
        </w:pBdr>
      </w:pPr>
    </w:p>
    <w:p w:rsidR="00623411" w14:paraId="000000EB" w14:textId="77777777">
      <w:pPr>
        <w:pBdr>
          <w:top w:val="nil"/>
          <w:left w:val="nil"/>
          <w:bottom w:val="nil"/>
          <w:right w:val="nil"/>
          <w:between w:val="nil"/>
        </w:pBdr>
      </w:pPr>
      <w:r>
        <w:t>Regulations that fishing gear be marked with identification information are essential to facilitate fisheries enforcement and actions concerning damage, loss, and civil proceedings. The ability to link fishing gear to the vessel owner or operator is crucial to enforcement of regulations. NOAA Office of Law Enforcement and the United States Coast Guard (USCG) use the identification information on fishing gear when issuing violations, prosecutions, and other enforcement actions. Buoy marking reduces the costs to NOAA Office of Law Enforcement and the USCG for enforcement efforts and allows for more effective enforcement of fishing gear regulations. Cooperating fishermen also use the gear identification to report placement or occurrence in unauthorized areas.</w:t>
      </w:r>
    </w:p>
    <w:p w:rsidR="00623411" w14:paraId="000000EC" w14:textId="77777777">
      <w:pPr>
        <w:pBdr>
          <w:top w:val="nil"/>
          <w:left w:val="nil"/>
          <w:bottom w:val="nil"/>
          <w:right w:val="nil"/>
          <w:between w:val="nil"/>
        </w:pBdr>
      </w:pPr>
    </w:p>
    <w:p w:rsidR="00623411" w14:paraId="000000ED"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23411" w14:paraId="000000F0" w14:textId="77777777"/>
    <w:p w:rsidR="00623411" w:rsidP="00AE5C6F" w14:paraId="000000F1" w14:textId="77777777">
      <w:pPr>
        <w:widowControl/>
      </w:pPr>
      <w:r>
        <w:t xml:space="preserve">The eLandings registration and landing reports are submitted online through eLandings, the interagency electronic reporting system for commercial fishery landings in Alaska, at </w:t>
      </w:r>
      <w:hyperlink r:id="rId14">
        <w:r>
          <w:rPr>
            <w:color w:val="0000FF"/>
            <w:u w:val="single"/>
          </w:rPr>
          <w:t>https://elandings.alaska.gov/</w:t>
        </w:r>
      </w:hyperlink>
      <w:r>
        <w:t>. For catcher/processors and motherships that do not have reliable Internet service, a Desktop Client Application (seaLandings) can be used to generate report files for submitting via email. Tender vessels that do not have access to email or the Internet can enter the information electronically on a USB drive that is later uploaded to eLandings over the Internet.</w:t>
      </w:r>
    </w:p>
    <w:p w:rsidR="00623411" w:rsidP="00AE5C6F" w14:paraId="000000F2" w14:textId="1ADE19DA">
      <w:pPr>
        <w:widowControl/>
      </w:pPr>
    </w:p>
    <w:p w:rsidR="00623411" w:rsidP="00AE5C6F" w14:paraId="000000F3" w14:textId="1722B6E7">
      <w:pPr>
        <w:widowControl/>
      </w:pPr>
      <w:r w:rsidRPr="00516749">
        <w:t xml:space="preserve">The </w:t>
      </w:r>
      <w:r w:rsidR="00A235FE">
        <w:t>Catcher Vessel Daily Fishing Logsheet</w:t>
      </w:r>
      <w:r w:rsidRPr="00516749" w:rsidR="00A235FE">
        <w:t xml:space="preserve"> </w:t>
      </w:r>
      <w:r w:rsidR="00A235FE">
        <w:t xml:space="preserve">Salmon Gillnet Gear </w:t>
      </w:r>
      <w:r w:rsidR="004F127C">
        <w:t>will</w:t>
      </w:r>
      <w:r w:rsidR="00516749">
        <w:t xml:space="preserve"> be available as a fillable pdf on the </w:t>
      </w:r>
      <w:r w:rsidRPr="00516749" w:rsidR="00516749">
        <w:t>NMFS Alaska Region website</w:t>
      </w:r>
      <w:r w:rsidR="00516749">
        <w:t xml:space="preserve">. The logsheets may be submitted by mail or </w:t>
      </w:r>
      <w:r w:rsidRPr="00516749" w:rsidR="005A3D45">
        <w:t>email</w:t>
      </w:r>
      <w:r w:rsidRPr="00516749" w:rsidR="00516749">
        <w:t>.</w:t>
      </w:r>
    </w:p>
    <w:p w:rsidR="009D14C4" w:rsidP="00AE5C6F" w14:paraId="2D35A15D" w14:textId="77777777">
      <w:pPr>
        <w:widowControl/>
      </w:pPr>
    </w:p>
    <w:p w:rsidR="004A5CD2" w:rsidP="00AE5C6F" w14:paraId="0572E8D2" w14:textId="647EFD25">
      <w:pPr>
        <w:widowControl/>
      </w:pPr>
      <w:r>
        <w:t xml:space="preserve">All of the permit applications </w:t>
      </w:r>
      <w:r w:rsidR="004F127C">
        <w:t>will</w:t>
      </w:r>
      <w:r w:rsidR="00516749">
        <w:t xml:space="preserve"> be</w:t>
      </w:r>
      <w:r>
        <w:t xml:space="preserve"> available as fillable pdfs on the NMFS Alaska Region website</w:t>
      </w:r>
      <w:r w:rsidR="00516749">
        <w:t xml:space="preserve">. </w:t>
      </w:r>
      <w:r w:rsidRPr="009D14C4">
        <w:t>Th</w:t>
      </w:r>
      <w:r>
        <w:t>ey may be printed and then submitted to NMFS</w:t>
      </w:r>
      <w:r w:rsidRPr="009D14C4">
        <w:t>.</w:t>
      </w:r>
      <w:r w:rsidR="00A753F4">
        <w:t xml:space="preserve"> </w:t>
      </w:r>
    </w:p>
    <w:p w:rsidR="004A5CD2" w:rsidP="00AE5C6F" w14:paraId="3CF300EC" w14:textId="77777777">
      <w:pPr>
        <w:widowControl/>
      </w:pPr>
    </w:p>
    <w:p w:rsidR="00623411" w:rsidP="00AE5C6F" w14:paraId="000000F5" w14:textId="3CABEBC8">
      <w:pPr>
        <w:widowControl/>
      </w:pPr>
      <w:r>
        <w:t>NMFS Alaska Region is working toward offering more online services. The current data entry and retrieval system is nearing the end of its life, and a new database is in development. NMFS is working on a new system whereby all of the information will be entered online and submitted directly and automatically into a database.</w:t>
      </w:r>
    </w:p>
    <w:p w:rsidR="00623411" w:rsidP="00AE5C6F" w14:paraId="000000F6" w14:textId="77777777">
      <w:pPr>
        <w:widowControl/>
      </w:pPr>
    </w:p>
    <w:p w:rsidR="00623411" w:rsidP="00AE5C6F" w14:paraId="000000F7" w14:textId="77777777">
      <w:pPr>
        <w:widowControl/>
      </w:pPr>
      <w:r>
        <w:t xml:space="preserve">Marking fishing gear does not involve automated, electronic, mechanical, or other technological techniques or forms of information technology.  </w:t>
      </w:r>
    </w:p>
    <w:p w:rsidR="00623411" w:rsidP="00AE5C6F" w14:paraId="000000F8" w14:textId="77777777">
      <w:pPr>
        <w:widowControl/>
      </w:pPr>
    </w:p>
    <w:p w:rsidR="00623411" w:rsidP="00AE5C6F" w14:paraId="000000F9"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623411" w:rsidP="00AE5C6F" w14:paraId="000000FA" w14:textId="77777777">
      <w:pPr>
        <w:widowControl/>
        <w:pBdr>
          <w:top w:val="nil"/>
          <w:left w:val="nil"/>
          <w:bottom w:val="nil"/>
          <w:right w:val="nil"/>
          <w:between w:val="nil"/>
        </w:pBdr>
      </w:pPr>
    </w:p>
    <w:p w:rsidR="00623411" w:rsidP="00AE5C6F" w14:paraId="000000FB" w14:textId="6A4CD758">
      <w:pPr>
        <w:widowControl/>
      </w:pPr>
      <w:r>
        <w:t>None of the information collected duplicates other collections. Although information requirements for eLandings are approved under OMB Control Number 0648-0515, the salmon eLandings processor registration and salmon processor landing report are specific to the Cook Inlet EEZ commercial salmon fishery and do not duplicate the collection of information for 0648-0515</w:t>
      </w:r>
      <w:sdt>
        <w:sdtPr>
          <w:tag w:val="goog_rdk_33"/>
          <w:id w:val="1871878361"/>
          <w:richText/>
        </w:sdtPr>
        <w:sdtContent/>
      </w:sdt>
      <w:r>
        <w:t xml:space="preserve">. If a participant in the Cook Inlet EEZ commercial salmon fishery has previously registered to use eLandings due to participation in another fishery (see 0648-0515), they </w:t>
      </w:r>
      <w:r w:rsidR="000D449D">
        <w:t xml:space="preserve">already have access to eLandings and will </w:t>
      </w:r>
      <w:r>
        <w:t>not need to complete the new salmon eLandings processor registration.</w:t>
      </w:r>
      <w:r w:rsidR="000D449D">
        <w:t xml:space="preserve"> They would update their existing eLandings registration by completing their </w:t>
      </w:r>
      <w:r w:rsidRPr="000D449D" w:rsidR="000D449D">
        <w:t xml:space="preserve">Application For Salmon Federal Processor Permit </w:t>
      </w:r>
      <w:r w:rsidR="000D449D">
        <w:t xml:space="preserve">or </w:t>
      </w:r>
      <w:r w:rsidRPr="000D449D" w:rsidR="000D449D">
        <w:t>Application For Registered Salmon Receiver Permit</w:t>
      </w:r>
      <w:r w:rsidR="000D449D">
        <w:t>.</w:t>
      </w:r>
    </w:p>
    <w:p w:rsidR="00623411" w:rsidP="00AE5C6F" w14:paraId="000000FC" w14:textId="77777777">
      <w:pPr>
        <w:widowControl/>
      </w:pPr>
    </w:p>
    <w:p w:rsidR="00623411" w:rsidP="00AE5C6F" w14:paraId="000000FD" w14:textId="77777777">
      <w:pPr>
        <w:widowControl/>
        <w:rPr>
          <w:color w:val="000000"/>
        </w:rPr>
      </w:pPr>
      <w:r>
        <w:rPr>
          <w:color w:val="000000"/>
        </w:rPr>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623411" w:rsidP="00AE5C6F" w14:paraId="000000FE" w14:textId="77777777">
      <w:pPr>
        <w:widowControl/>
        <w:pBdr>
          <w:top w:val="nil"/>
          <w:left w:val="nil"/>
          <w:bottom w:val="nil"/>
          <w:right w:val="nil"/>
          <w:between w:val="nil"/>
        </w:pBdr>
      </w:pPr>
    </w:p>
    <w:p w:rsidR="00623411" w:rsidP="00AE5C6F" w14:paraId="000000FF"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623411" w:rsidP="00AE5C6F" w14:paraId="00000100" w14:textId="77777777">
      <w:pPr>
        <w:widowControl/>
        <w:pBdr>
          <w:top w:val="nil"/>
          <w:left w:val="nil"/>
          <w:bottom w:val="nil"/>
          <w:right w:val="nil"/>
          <w:between w:val="nil"/>
        </w:pBdr>
      </w:pPr>
    </w:p>
    <w:p w:rsidR="00623411" w:rsidP="00AE5C6F" w14:paraId="00000101" w14:textId="0372CD8C">
      <w:pPr>
        <w:widowControl/>
        <w:pBdr>
          <w:top w:val="nil"/>
          <w:left w:val="nil"/>
          <w:bottom w:val="nil"/>
          <w:right w:val="nil"/>
          <w:between w:val="nil"/>
        </w:pBdr>
      </w:pPr>
      <w:r>
        <w:t>This information collection impacts small entities but does not impose a significant impact on them. NMFS attempts to minimize the burden of this information collection on all respondents by collecting only information necessary to manage the Cook Inlet EEZ commercial salmon fishery, by providing options for submitting the information when possible, and by providing help to participants by phone and through online help options and user guides.</w:t>
      </w:r>
    </w:p>
    <w:p w:rsidR="00623411" w:rsidP="00AE5C6F" w14:paraId="00000102" w14:textId="1A249E66">
      <w:pPr>
        <w:widowControl/>
        <w:pBdr>
          <w:top w:val="nil"/>
          <w:left w:val="nil"/>
          <w:bottom w:val="nil"/>
          <w:right w:val="nil"/>
          <w:between w:val="nil"/>
        </w:pBdr>
      </w:pPr>
    </w:p>
    <w:p w:rsidR="00E00E3B" w:rsidP="00AE5C6F" w14:paraId="09DD7784" w14:textId="73F83C56">
      <w:pPr>
        <w:widowControl/>
        <w:pBdr>
          <w:top w:val="nil"/>
          <w:left w:val="nil"/>
          <w:bottom w:val="nil"/>
          <w:right w:val="nil"/>
          <w:between w:val="nil"/>
        </w:pBdr>
      </w:pPr>
      <w:r w:rsidRPr="00E00E3B">
        <w:t xml:space="preserve">While the </w:t>
      </w:r>
      <w:r w:rsidR="00732A6F">
        <w:t>requirements</w:t>
      </w:r>
      <w:r w:rsidRPr="00E00E3B">
        <w:t xml:space="preserve"> </w:t>
      </w:r>
      <w:r w:rsidR="0058621C">
        <w:t xml:space="preserve">in this information collection </w:t>
      </w:r>
      <w:r w:rsidRPr="00E00E3B">
        <w:t xml:space="preserve">would increase costs to </w:t>
      </w:r>
      <w:r w:rsidR="00D775AA">
        <w:t xml:space="preserve">participants of the </w:t>
      </w:r>
      <w:r w:rsidR="0058621C">
        <w:t xml:space="preserve">Cook Inlet </w:t>
      </w:r>
      <w:r w:rsidRPr="00E00E3B">
        <w:t>commercial salmon fishery, the</w:t>
      </w:r>
      <w:r w:rsidR="00C22687">
        <w:t>se requirement</w:t>
      </w:r>
      <w:r w:rsidRPr="00E00E3B">
        <w:t xml:space="preserve"> are </w:t>
      </w:r>
      <w:r w:rsidR="00C22687">
        <w:t xml:space="preserve">necessary for </w:t>
      </w:r>
      <w:r w:rsidRPr="00E00E3B">
        <w:t xml:space="preserve">NMFS to manage the fishery and prevent overfishing. Specific consideration was given in their development to minimize burden to the extent practicable while also providing required information to Federal fishery managers in a timely </w:t>
      </w:r>
      <w:r w:rsidRPr="00E00E3B">
        <w:t>manner. All entities directly regulated by this action could choose to continue participating in only the State waters fisheries to avoid being subject to these Federal requirements.</w:t>
      </w:r>
    </w:p>
    <w:p w:rsidR="00E00E3B" w:rsidP="00AE5C6F" w14:paraId="4ADFA004" w14:textId="77777777">
      <w:pPr>
        <w:widowControl/>
        <w:pBdr>
          <w:top w:val="nil"/>
          <w:left w:val="nil"/>
          <w:bottom w:val="nil"/>
          <w:right w:val="nil"/>
          <w:between w:val="nil"/>
        </w:pBdr>
      </w:pPr>
    </w:p>
    <w:p w:rsidR="00623411" w:rsidP="00AE5C6F" w14:paraId="00000103" w14:textId="77777777">
      <w:pPr>
        <w:widowControl/>
        <w:pBdr>
          <w:top w:val="nil"/>
          <w:left w:val="nil"/>
          <w:bottom w:val="nil"/>
          <w:right w:val="nil"/>
          <w:between w:val="nil"/>
        </w:pBdr>
      </w:pPr>
      <w:r>
        <w:t>Fishing gear is marked with the minimum information needed to identify the vessel owner or operator. Most fishermen properly identify marker buoys and are not adversely affected by this requirement. Fishermen marking their gear correctly ultimately benefit as unauthorized and illegal fishing is deterred and more burdensome regulations are avoided.</w:t>
      </w:r>
    </w:p>
    <w:p w:rsidR="00623411" w:rsidP="00AE5C6F" w14:paraId="00000104" w14:textId="77777777">
      <w:pPr>
        <w:widowControl/>
        <w:pBdr>
          <w:top w:val="nil"/>
          <w:left w:val="nil"/>
          <w:bottom w:val="nil"/>
          <w:right w:val="nil"/>
          <w:between w:val="nil"/>
        </w:pBdr>
      </w:pPr>
    </w:p>
    <w:p w:rsidR="00623411" w:rsidP="00AE5C6F" w14:paraId="00000105"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623411" w:rsidP="00AE5C6F" w14:paraId="00000106" w14:textId="77777777">
      <w:pPr>
        <w:widowControl/>
        <w:ind w:firstLine="720"/>
        <w:rPr>
          <w:strike/>
        </w:rPr>
      </w:pPr>
    </w:p>
    <w:p w:rsidR="00623411" w:rsidP="00AE5C6F" w14:paraId="00000107" w14:textId="77777777">
      <w:pPr>
        <w:widowControl/>
        <w:pBdr>
          <w:top w:val="nil"/>
          <w:left w:val="nil"/>
          <w:bottom w:val="nil"/>
          <w:right w:val="nil"/>
          <w:between w:val="nil"/>
        </w:pBdr>
      </w:pPr>
      <w:r>
        <w:t xml:space="preserve">This information collection is required to implement, manage, and monitor the Cook Inlet EEZ commercial salmon fishery under the Magnuson-Stevens Act (16 U.S.C. 1801, </w:t>
      </w:r>
      <w:r>
        <w:rPr>
          <w:i/>
        </w:rPr>
        <w:t>et seq</w:t>
      </w:r>
      <w:r>
        <w:t>.). It would not be possible to effectively manage the Cook Inlet EEZ commercial salmon fishery or carry out the mandates of the Magnuson-Stevens Act if this collection were not conducted or conducted less frequently.</w:t>
      </w:r>
    </w:p>
    <w:p w:rsidR="00623411" w:rsidP="00AE5C6F" w14:paraId="00000108" w14:textId="77777777">
      <w:pPr>
        <w:widowControl/>
      </w:pPr>
      <w:r>
        <w:t>If this collection were not conducted or conducted less frequently, the quality of data from the fishery would be greatly reduced and negatively impact NMFS management of the fishery. This information collection provides data on salmon harvest and allows NMFS to ensure that participants in the commercial salmon fishery adhere to program regulations in order to achieve a sustainable fishery.</w:t>
      </w:r>
    </w:p>
    <w:p w:rsidR="00623411" w:rsidP="00AE5C6F" w14:paraId="00000109" w14:textId="77777777">
      <w:pPr>
        <w:widowControl/>
      </w:pPr>
    </w:p>
    <w:p w:rsidR="00623411" w:rsidP="00AE5C6F" w14:paraId="0000010A" w14:textId="77777777">
      <w:pPr>
        <w:widowControl/>
      </w:pPr>
      <w:r>
        <w:t>This information collection has been developed to ensure that Federal fishery managers receive timely catch information from Federal landings to inform Federal management actions. To manage the fishery successfully and avoid overfishing, Federal managers need accurate and rapidly reported catch data from the EEZ to deduct salmon catches from the total allowable catch. The permit system is an integral part of management of groundfish fisheries in the Alaska Region and ensures NMFS has accurate participant data to manage the fishery. Without data from logbooks or landing reports it would be difficult to estimate salmon harvest with any level of confidence. The ability to link fishing gear to the vessel owner or operator is crucial to enforcement of regulations and without it the ability of NMFS and the USCG to enforce the fishery management measures would be significantly impaired.</w:t>
      </w:r>
    </w:p>
    <w:p w:rsidR="00623411" w:rsidP="00AE5C6F" w14:paraId="0000010B" w14:textId="77777777">
      <w:pPr>
        <w:widowControl/>
        <w:pBdr>
          <w:top w:val="nil"/>
          <w:left w:val="nil"/>
          <w:bottom w:val="nil"/>
          <w:right w:val="nil"/>
          <w:between w:val="nil"/>
        </w:pBdr>
      </w:pPr>
    </w:p>
    <w:p w:rsidR="00623411" w:rsidP="00AE5C6F" w14:paraId="0000010C"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623411" w:rsidP="00AE5C6F" w14:paraId="0000010D" w14:textId="25703A67">
      <w:pPr>
        <w:widowControl/>
        <w:pBdr>
          <w:top w:val="nil"/>
          <w:left w:val="nil"/>
          <w:bottom w:val="nil"/>
          <w:right w:val="nil"/>
          <w:between w:val="nil"/>
        </w:pBdr>
        <w:spacing w:before="120"/>
      </w:pPr>
      <w:r>
        <w:t xml:space="preserve">Some instruments in this collection may require respondents to report information to the agency more often than quarterly. Landing reports and </w:t>
      </w:r>
      <w:r w:rsidR="00A235FE">
        <w:t xml:space="preserve">logsheets </w:t>
      </w:r>
      <w:r>
        <w:t>must be submitted by the required time following harvest or delivery, which could result in information being submitted more often than quarterly. NMFS uses this information for inseason and inter-season management decisions and is necessary to monitor and manage the fisheries.</w:t>
      </w:r>
    </w:p>
    <w:p w:rsidR="00623411" w:rsidP="00AE5C6F" w14:paraId="0000010E" w14:textId="77777777">
      <w:pPr>
        <w:widowControl/>
        <w:pBdr>
          <w:top w:val="nil"/>
          <w:left w:val="nil"/>
          <w:bottom w:val="nil"/>
          <w:right w:val="nil"/>
          <w:between w:val="nil"/>
        </w:pBdr>
        <w:spacing w:before="120"/>
      </w:pPr>
      <w:r>
        <w:t>This collection does not require respondents to prepare a written response to a collection of information in fewer than 30 days after receipt of it.</w:t>
      </w:r>
    </w:p>
    <w:p w:rsidR="00623411" w:rsidP="00AE5C6F" w14:paraId="0000010F" w14:textId="77777777">
      <w:pPr>
        <w:widowControl/>
        <w:pBdr>
          <w:top w:val="nil"/>
          <w:left w:val="nil"/>
          <w:bottom w:val="nil"/>
          <w:right w:val="nil"/>
          <w:between w:val="nil"/>
        </w:pBdr>
        <w:spacing w:before="120"/>
      </w:pPr>
      <w:r>
        <w:t>This collection does not require respondents to submit more than an original and two copies of any document.</w:t>
      </w:r>
    </w:p>
    <w:p w:rsidR="00623411" w:rsidP="00AE5C6F" w14:paraId="00000110" w14:textId="77777777">
      <w:pPr>
        <w:widowControl/>
        <w:pBdr>
          <w:top w:val="nil"/>
          <w:left w:val="nil"/>
          <w:bottom w:val="nil"/>
          <w:right w:val="nil"/>
          <w:between w:val="nil"/>
        </w:pBdr>
        <w:spacing w:before="120"/>
      </w:pPr>
      <w:r>
        <w:t>This collection does not require respondents to retain records, other than health, medical, government contract, grant-in- aid, or tax records for more than three years.</w:t>
      </w:r>
    </w:p>
    <w:p w:rsidR="00623411" w:rsidP="00AE5C6F" w14:paraId="00000111" w14:textId="77777777">
      <w:pPr>
        <w:widowControl/>
        <w:pBdr>
          <w:top w:val="nil"/>
          <w:left w:val="nil"/>
          <w:bottom w:val="nil"/>
          <w:right w:val="nil"/>
          <w:between w:val="nil"/>
        </w:pBdr>
        <w:spacing w:before="120"/>
      </w:pPr>
      <w:r>
        <w:t>This collection is not in connection with a statistical survey, that is not designed to produce valid and reliable results that can be generalized to the universe of study.</w:t>
      </w:r>
    </w:p>
    <w:p w:rsidR="00623411" w:rsidP="00AE5C6F" w14:paraId="00000112" w14:textId="77777777">
      <w:pPr>
        <w:widowControl/>
        <w:pBdr>
          <w:top w:val="nil"/>
          <w:left w:val="nil"/>
          <w:bottom w:val="nil"/>
          <w:right w:val="nil"/>
          <w:between w:val="nil"/>
        </w:pBdr>
        <w:spacing w:before="120"/>
      </w:pPr>
      <w:r>
        <w:t>This collection does not require the use of a statistical data classification that has not been reviewed and approved by OMB.</w:t>
      </w:r>
    </w:p>
    <w:p w:rsidR="00623411" w:rsidP="00AE5C6F" w14:paraId="00000113" w14:textId="77777777">
      <w:pPr>
        <w:widowControl/>
        <w:pBdr>
          <w:top w:val="nil"/>
          <w:left w:val="nil"/>
          <w:bottom w:val="nil"/>
          <w:right w:val="nil"/>
          <w:between w:val="nil"/>
        </w:pBdr>
        <w:spacing w:before="120"/>
      </w:pPr>
      <w:r>
        <w:t>This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623411" w:rsidP="00AE5C6F" w14:paraId="00000114" w14:textId="77777777">
      <w:pPr>
        <w:widowControl/>
        <w:pBdr>
          <w:top w:val="nil"/>
          <w:left w:val="nil"/>
          <w:bottom w:val="nil"/>
          <w:right w:val="nil"/>
          <w:between w:val="nil"/>
        </w:pBdr>
        <w:spacing w:before="120"/>
      </w:pPr>
      <w: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623411" w:rsidP="00AE5C6F" w14:paraId="00000115" w14:textId="77777777">
      <w:pPr>
        <w:widowControl/>
        <w:pBdr>
          <w:top w:val="nil"/>
          <w:left w:val="nil"/>
          <w:bottom w:val="nil"/>
          <w:right w:val="nil"/>
          <w:between w:val="nil"/>
        </w:pBdr>
      </w:pPr>
    </w:p>
    <w:p w:rsidR="00623411" w:rsidP="00AE5C6F" w14:paraId="00000116"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3411" w:rsidP="00AE5C6F" w14:paraId="00000117" w14:textId="77777777">
      <w:pPr>
        <w:widowControl/>
        <w:pBdr>
          <w:top w:val="nil"/>
          <w:left w:val="nil"/>
          <w:bottom w:val="nil"/>
          <w:right w:val="nil"/>
          <w:between w:val="nil"/>
        </w:pBdr>
      </w:pPr>
    </w:p>
    <w:p w:rsidR="009A2959" w:rsidP="00AE5C6F" w14:paraId="6C395B82" w14:textId="6BBC30D5">
      <w:pPr>
        <w:widowControl/>
        <w:autoSpaceDE w:val="0"/>
        <w:autoSpaceDN w:val="0"/>
      </w:pPr>
      <w:r w:rsidRPr="005342CF">
        <w:t>A proposed rule (</w:t>
      </w:r>
      <w:hyperlink r:id="rId15" w:history="1">
        <w:r w:rsidRPr="00903FC8" w:rsidR="00903FC8">
          <w:rPr>
            <w:rStyle w:val="Hyperlink"/>
          </w:rPr>
          <w:t>88 FR 72314</w:t>
        </w:r>
      </w:hyperlink>
      <w:r w:rsidRPr="005342CF">
        <w:t xml:space="preserve">) soliciting public </w:t>
      </w:r>
      <w:r w:rsidR="00573117">
        <w:t xml:space="preserve">comments </w:t>
      </w:r>
      <w:r w:rsidR="005342CF">
        <w:t xml:space="preserve">published on </w:t>
      </w:r>
      <w:r w:rsidR="00903FC8">
        <w:t>October 19</w:t>
      </w:r>
      <w:r w:rsidR="005342CF">
        <w:t>, 2023</w:t>
      </w:r>
      <w:r w:rsidRPr="005342CF">
        <w:t>.</w:t>
      </w:r>
      <w:r w:rsidR="005342CF">
        <w:t xml:space="preserve"> The comment period ended on </w:t>
      </w:r>
      <w:r w:rsidR="00903FC8">
        <w:t>December 18</w:t>
      </w:r>
      <w:r w:rsidR="005342CF">
        <w:t xml:space="preserve">, 2023. </w:t>
      </w:r>
      <w:r w:rsidRPr="00974050" w:rsidR="00974050">
        <w:t>Five</w:t>
      </w:r>
      <w:r w:rsidRPr="00974050">
        <w:t xml:space="preserve"> comments were</w:t>
      </w:r>
      <w:r w:rsidRPr="00CD2E94">
        <w:t xml:space="preserve"> received </w:t>
      </w:r>
      <w:r w:rsidRPr="00573117">
        <w:t xml:space="preserve">on </w:t>
      </w:r>
      <w:r w:rsidRPr="00573117" w:rsidR="00573117">
        <w:t>the requirements in this information collection</w:t>
      </w:r>
      <w:r w:rsidRPr="00573117">
        <w:t>.</w:t>
      </w:r>
      <w:r>
        <w:t xml:space="preserve"> </w:t>
      </w:r>
      <w:r w:rsidRPr="00A1449B">
        <w:t>No changes</w:t>
      </w:r>
      <w:r w:rsidRPr="001320B9">
        <w:t xml:space="preserve"> were made because of the comment</w:t>
      </w:r>
      <w:r>
        <w:t>s</w:t>
      </w:r>
      <w:r w:rsidRPr="001320B9">
        <w:t xml:space="preserve"> received. The comments and NMFS’ responses are presented below.</w:t>
      </w:r>
    </w:p>
    <w:p w:rsidR="00D76CA2" w:rsidP="00AE5C6F" w14:paraId="2349F518" w14:textId="535A2DF5">
      <w:pPr>
        <w:widowControl/>
        <w:autoSpaceDE w:val="0"/>
        <w:autoSpaceDN w:val="0"/>
      </w:pPr>
    </w:p>
    <w:p w:rsidR="00324B5F" w:rsidRPr="002954CC" w:rsidP="00AE5C6F" w14:paraId="4EF45153" w14:textId="7B9E43E2">
      <w:pPr>
        <w:widowControl/>
        <w:ind w:firstLine="360"/>
        <w:outlineLvl w:val="1"/>
        <w:rPr>
          <w:rFonts w:eastAsia="MS Mincho"/>
          <w:color w:val="000000"/>
        </w:rPr>
      </w:pPr>
      <w:r w:rsidRPr="002954CC">
        <w:rPr>
          <w:rFonts w:eastAsia="MS Mincho"/>
          <w:i/>
          <w:color w:val="000000"/>
        </w:rPr>
        <w:t>Comment</w:t>
      </w:r>
      <w:r w:rsidRPr="002954CC" w:rsidR="00573117">
        <w:rPr>
          <w:rFonts w:eastAsia="MS Mincho"/>
          <w:i/>
          <w:color w:val="000000"/>
        </w:rPr>
        <w:t xml:space="preserve"> 1</w:t>
      </w:r>
      <w:r w:rsidRPr="002954CC">
        <w:rPr>
          <w:rFonts w:eastAsia="MS Mincho"/>
          <w:i/>
          <w:color w:val="000000"/>
        </w:rPr>
        <w:t>:</w:t>
      </w:r>
      <w:r w:rsidRPr="002954CC">
        <w:rPr>
          <w:rFonts w:eastAsia="MS Mincho"/>
          <w:color w:val="000000"/>
        </w:rPr>
        <w:t xml:space="preserve"> Will the drift gillnet fishery participants be required to maintain a digital logbook?</w:t>
      </w:r>
    </w:p>
    <w:p w:rsidR="00324B5F" w:rsidRPr="002954CC" w:rsidP="00AE5C6F" w14:paraId="3273FB13" w14:textId="77777777">
      <w:pPr>
        <w:widowControl/>
        <w:ind w:firstLine="360"/>
        <w:outlineLvl w:val="1"/>
        <w:rPr>
          <w:rFonts w:eastAsia="MS Mincho"/>
          <w:color w:val="000000"/>
        </w:rPr>
      </w:pPr>
    </w:p>
    <w:p w:rsidR="00324B5F" w:rsidRPr="002954CC" w:rsidP="00AE5C6F" w14:paraId="0DE0B100" w14:textId="77777777">
      <w:pPr>
        <w:widowControl/>
        <w:ind w:firstLine="360"/>
        <w:outlineLvl w:val="1"/>
        <w:rPr>
          <w:rFonts w:eastAsia="MS Mincho"/>
          <w:color w:val="000000"/>
        </w:rPr>
      </w:pPr>
      <w:r w:rsidRPr="002954CC">
        <w:rPr>
          <w:rFonts w:eastAsia="MS Mincho"/>
          <w:i/>
          <w:color w:val="000000"/>
        </w:rPr>
        <w:t>Response:</w:t>
      </w:r>
      <w:r w:rsidRPr="002954CC">
        <w:rPr>
          <w:rFonts w:eastAsia="MS Mincho"/>
          <w:color w:val="000000"/>
        </w:rPr>
        <w:t xml:space="preserve"> Under this final rule at § 679.115, vessel operators are responsible for completing and submitting logbooks. This final rule does not require a digital logbook. NMFS will provide logbook sheets to participants at no cost.</w:t>
      </w:r>
    </w:p>
    <w:p w:rsidR="00324B5F" w:rsidRPr="002954CC" w:rsidP="00AE5C6F" w14:paraId="7FF30A4A" w14:textId="77777777">
      <w:pPr>
        <w:widowControl/>
        <w:outlineLvl w:val="1"/>
        <w:rPr>
          <w:rFonts w:eastAsia="MS Mincho"/>
          <w:color w:val="000000"/>
        </w:rPr>
      </w:pPr>
    </w:p>
    <w:p w:rsidR="00324B5F" w:rsidRPr="002954CC" w:rsidP="00AE5C6F" w14:paraId="5E082E6A" w14:textId="75009300">
      <w:pPr>
        <w:widowControl/>
        <w:ind w:firstLine="360"/>
        <w:outlineLvl w:val="1"/>
        <w:rPr>
          <w:rFonts w:eastAsia="MS Mincho"/>
          <w:color w:val="000000"/>
        </w:rPr>
      </w:pPr>
      <w:r w:rsidRPr="002954CC">
        <w:rPr>
          <w:rFonts w:eastAsia="MS Mincho"/>
          <w:i/>
          <w:color w:val="000000"/>
        </w:rPr>
        <w:t>Comment</w:t>
      </w:r>
      <w:r w:rsidRPr="002954CC" w:rsidR="00573117">
        <w:rPr>
          <w:rFonts w:eastAsia="MS Mincho"/>
          <w:i/>
          <w:color w:val="000000"/>
        </w:rPr>
        <w:t xml:space="preserve"> 2</w:t>
      </w:r>
      <w:r w:rsidRPr="002954CC">
        <w:rPr>
          <w:rFonts w:eastAsia="MS Mincho"/>
          <w:i/>
          <w:color w:val="000000"/>
        </w:rPr>
        <w:t>:</w:t>
      </w:r>
      <w:r w:rsidRPr="002954CC">
        <w:rPr>
          <w:rFonts w:eastAsia="MS Mincho"/>
          <w:color w:val="000000"/>
        </w:rPr>
        <w:t xml:space="preserve"> Amendment 16 appears to propose allowing new participants into the commercial fishery by requiring only a </w:t>
      </w:r>
      <w:r w:rsidRPr="002954CC" w:rsidR="00BA7A96">
        <w:rPr>
          <w:rFonts w:eastAsia="MS Mincho"/>
          <w:color w:val="000000"/>
        </w:rPr>
        <w:t xml:space="preserve">Federal </w:t>
      </w:r>
      <w:r w:rsidRPr="002954CC">
        <w:rPr>
          <w:rFonts w:eastAsia="MS Mincho"/>
          <w:color w:val="000000"/>
        </w:rPr>
        <w:t xml:space="preserve">fisheries permit and provides no explanation or justification for doing so. Commercial fishing for salmon in </w:t>
      </w:r>
      <w:r w:rsidRPr="002954CC" w:rsidR="00BA7A96">
        <w:rPr>
          <w:rFonts w:eastAsia="MS Mincho"/>
          <w:color w:val="000000"/>
        </w:rPr>
        <w:t xml:space="preserve">Federal </w:t>
      </w:r>
      <w:r w:rsidRPr="002954CC">
        <w:rPr>
          <w:rFonts w:eastAsia="MS Mincho"/>
          <w:color w:val="000000"/>
        </w:rPr>
        <w:t xml:space="preserve">and </w:t>
      </w:r>
      <w:r w:rsidRPr="002954CC" w:rsidR="00BA7A96">
        <w:rPr>
          <w:rFonts w:eastAsia="MS Mincho"/>
          <w:color w:val="000000"/>
        </w:rPr>
        <w:t xml:space="preserve">State </w:t>
      </w:r>
      <w:r w:rsidRPr="002954CC">
        <w:rPr>
          <w:rFonts w:eastAsia="MS Mincho"/>
          <w:color w:val="000000"/>
        </w:rPr>
        <w:t xml:space="preserve">waters in Cook Inlet has been restricted to State </w:t>
      </w:r>
      <w:r w:rsidRPr="002954CC" w:rsidR="00BA7A96">
        <w:rPr>
          <w:rFonts w:eastAsia="MS Mincho"/>
          <w:color w:val="000000"/>
        </w:rPr>
        <w:t>Commercial Fisheries Entry Commission (</w:t>
      </w:r>
      <w:r w:rsidRPr="002954CC">
        <w:rPr>
          <w:rFonts w:eastAsia="MS Mincho"/>
          <w:color w:val="000000"/>
        </w:rPr>
        <w:t>CFEC</w:t>
      </w:r>
      <w:r w:rsidRPr="002954CC" w:rsidR="00BA7A96">
        <w:rPr>
          <w:rFonts w:eastAsia="MS Mincho"/>
          <w:color w:val="000000"/>
        </w:rPr>
        <w:t>)</w:t>
      </w:r>
      <w:r w:rsidRPr="002954CC">
        <w:rPr>
          <w:rFonts w:eastAsia="MS Mincho"/>
          <w:color w:val="000000"/>
        </w:rPr>
        <w:t xml:space="preserve"> limited entry permit holders since 1974. If the permitting requirements under this action open up the drift gillnet fishery to new participants by no longer requiring a CFEC permit, that will significantly devalue the CFEC permits held by existing participants. If NMFS is not opening the fishery up to new participants, it must clarify the ambiguity in the proposed rule in response to this comment.</w:t>
      </w:r>
      <w:r w:rsidRPr="002954CC" w:rsidR="00DA48EF">
        <w:rPr>
          <w:rFonts w:eastAsia="MS Mincho"/>
          <w:color w:val="000000"/>
        </w:rPr>
        <w:t xml:space="preserve"> </w:t>
      </w:r>
      <w:r w:rsidRPr="002954CC">
        <w:rPr>
          <w:rFonts w:eastAsia="MS Mincho"/>
          <w:color w:val="000000"/>
        </w:rPr>
        <w:t>Simply impose the same CFEC rules regarding permits (i.e., allow 150 fathoms for 1 CFEC permit, and 200 fathoms for 2 CFEC permits).</w:t>
      </w:r>
    </w:p>
    <w:p w:rsidR="00324B5F" w:rsidRPr="002954CC" w:rsidP="00AE5C6F" w14:paraId="322CF54F" w14:textId="77777777">
      <w:pPr>
        <w:widowControl/>
        <w:ind w:firstLine="360"/>
        <w:outlineLvl w:val="1"/>
        <w:rPr>
          <w:rFonts w:eastAsia="MS Mincho"/>
          <w:color w:val="000000"/>
        </w:rPr>
      </w:pPr>
    </w:p>
    <w:p w:rsidR="00324B5F" w:rsidRPr="002954CC" w:rsidP="00AE5C6F" w14:paraId="7AE9786A" w14:textId="473F5AA0">
      <w:pPr>
        <w:widowControl/>
        <w:ind w:firstLine="360"/>
        <w:outlineLvl w:val="1"/>
        <w:rPr>
          <w:rFonts w:eastAsia="MS Mincho"/>
          <w:color w:val="000000"/>
        </w:rPr>
      </w:pPr>
      <w:r w:rsidRPr="002954CC">
        <w:rPr>
          <w:rFonts w:eastAsia="MS Mincho"/>
          <w:i/>
          <w:color w:val="000000"/>
        </w:rPr>
        <w:t>Response:</w:t>
      </w:r>
      <w:r w:rsidRPr="002954CC">
        <w:rPr>
          <w:rFonts w:eastAsia="MS Mincho"/>
          <w:color w:val="000000"/>
        </w:rPr>
        <w:t xml:space="preserve"> This action does not modify the </w:t>
      </w:r>
      <w:r w:rsidRPr="002954CC" w:rsidR="00BA7A96">
        <w:rPr>
          <w:rFonts w:eastAsia="MS Mincho"/>
          <w:color w:val="000000"/>
        </w:rPr>
        <w:t xml:space="preserve">State </w:t>
      </w:r>
      <w:r w:rsidRPr="002954CC">
        <w:rPr>
          <w:rFonts w:eastAsia="MS Mincho"/>
          <w:color w:val="000000"/>
        </w:rPr>
        <w:t>law requirements related to CFEC permits. As described in Section 2.5.6 of the Analysis, NMFS issues Federal permits authorizing participation in Federal fisheries and allowing for implementation of Federal monitoring, recordkeeping, and reporting requirements in order to manage fisheries. This final rule at § 679.114(b)(1) requires vessel owners or operators to obtain a Salmon Federal Fisheries Permit (SFFP) to commercially fish for salmon in the Cook Inlet EEZ. NMFS will issue SFFPs free of charge. A</w:t>
      </w:r>
      <w:r w:rsidRPr="002954CC" w:rsidR="00DA48EF">
        <w:rPr>
          <w:rFonts w:eastAsia="MS Mincho"/>
          <w:color w:val="000000"/>
        </w:rPr>
        <w:t>n</w:t>
      </w:r>
      <w:r w:rsidRPr="002954CC">
        <w:rPr>
          <w:rFonts w:eastAsia="MS Mincho"/>
          <w:color w:val="000000"/>
        </w:rPr>
        <w:t xml:space="preserve"> SFFP is not a Federal limited entry permit. As described in Section 2.5.15 of the Analysis, a Federal limited entry program was considered but not selected. </w:t>
      </w:r>
    </w:p>
    <w:p w:rsidR="00324B5F" w:rsidRPr="002954CC" w:rsidP="00AE5C6F" w14:paraId="22ACC6A0" w14:textId="77777777">
      <w:pPr>
        <w:widowControl/>
        <w:ind w:firstLine="360"/>
        <w:outlineLvl w:val="1"/>
        <w:rPr>
          <w:rFonts w:eastAsia="MS Mincho"/>
          <w:color w:val="000000"/>
        </w:rPr>
      </w:pPr>
    </w:p>
    <w:p w:rsidR="00324B5F" w:rsidRPr="002954CC" w:rsidP="00AE5C6F" w14:paraId="69BD6787" w14:textId="0B65AAB8">
      <w:pPr>
        <w:widowControl/>
        <w:ind w:firstLine="360"/>
        <w:outlineLvl w:val="1"/>
        <w:rPr>
          <w:rFonts w:eastAsia="MS Mincho"/>
          <w:color w:val="000000"/>
        </w:rPr>
      </w:pPr>
      <w:r w:rsidRPr="002954CC">
        <w:rPr>
          <w:rFonts w:eastAsia="MS Mincho"/>
          <w:color w:val="000000"/>
        </w:rPr>
        <w:t xml:space="preserve">Although the SFFP is not a limited entry permit, vessels that land salmon from the Cook Inlet EEZ in Alaska must also comply with all applicable State laws, which include the requirement to have the appropriate State CFEC permit, which is a limited entry permit. Because landing or transferring fish in </w:t>
      </w:r>
      <w:r w:rsidRPr="002954CC">
        <w:rPr>
          <w:rFonts w:eastAsia="MS Mincho"/>
          <w:color w:val="000000"/>
        </w:rPr>
        <w:t xml:space="preserve">the EEZ is prohibited, and there are significant logistical constraints on landing salmon outside of Alaska, NMFS anticipates that all participating vessels will land their fish within the State of Alaska where they would be required to have State CFEC S03H limited entry permits. This will help ensure that historical participants in the fishery are not displaced or disrupted by new entrants, and that negative impacts to CFEC permit values are reduced or eliminated. </w:t>
      </w:r>
    </w:p>
    <w:p w:rsidR="00324B5F" w:rsidRPr="002954CC" w:rsidP="00AE5C6F" w14:paraId="56531DBF" w14:textId="77777777">
      <w:pPr>
        <w:widowControl/>
        <w:ind w:firstLine="360"/>
        <w:outlineLvl w:val="1"/>
        <w:rPr>
          <w:rFonts w:eastAsia="MS Mincho"/>
          <w:color w:val="000000"/>
        </w:rPr>
      </w:pPr>
    </w:p>
    <w:p w:rsidR="00324B5F" w:rsidRPr="002954CC" w:rsidP="00AE5C6F" w14:paraId="22398AF9" w14:textId="42A6BA7F">
      <w:pPr>
        <w:widowControl/>
        <w:ind w:firstLine="360"/>
        <w:outlineLvl w:val="1"/>
        <w:rPr>
          <w:rFonts w:eastAsia="MS Mincho"/>
          <w:color w:val="000000"/>
        </w:rPr>
      </w:pPr>
      <w:r w:rsidRPr="002954CC">
        <w:rPr>
          <w:rFonts w:eastAsia="MS Mincho"/>
          <w:color w:val="000000"/>
        </w:rPr>
        <w:t xml:space="preserve">As described in Section 2.5.15 of the Analysis, in the future, the Council may decide to conduct an analysis to determine if an FMP amendment is necessary to limit entry in the Cook Inlet EEZ Area. Any Federal limited entry program would need to be designed to comply with the requirements of the Magnuson-Stevens Act and may not mirror the State limited entry program. </w:t>
      </w:r>
    </w:p>
    <w:p w:rsidR="00324B5F" w:rsidRPr="002954CC" w:rsidP="00AE5C6F" w14:paraId="114D6BA9" w14:textId="77777777">
      <w:pPr>
        <w:widowControl/>
        <w:ind w:firstLine="360"/>
        <w:outlineLvl w:val="1"/>
        <w:rPr>
          <w:rFonts w:eastAsia="MS Mincho"/>
          <w:color w:val="000000"/>
        </w:rPr>
      </w:pPr>
    </w:p>
    <w:p w:rsidR="00324B5F" w:rsidRPr="002954CC" w:rsidP="00AE5C6F" w14:paraId="14953FA3" w14:textId="50B60115">
      <w:pPr>
        <w:widowControl/>
        <w:ind w:firstLine="360"/>
        <w:outlineLvl w:val="1"/>
        <w:rPr>
          <w:rFonts w:eastAsia="MS Mincho"/>
          <w:color w:val="000000"/>
        </w:rPr>
      </w:pPr>
      <w:r w:rsidRPr="002954CC">
        <w:rPr>
          <w:rFonts w:eastAsia="MS Mincho"/>
          <w:color w:val="000000"/>
        </w:rPr>
        <w:t xml:space="preserve">Regarding the length of drift gillnet fishing gear allowed in Federal waters, as described in response to Comment </w:t>
      </w:r>
      <w:r w:rsidRPr="002954CC" w:rsidR="002954CC">
        <w:rPr>
          <w:rFonts w:eastAsia="MS Mincho"/>
          <w:color w:val="000000"/>
        </w:rPr>
        <w:t>A</w:t>
      </w:r>
      <w:r>
        <w:rPr>
          <w:rStyle w:val="FootnoteReference"/>
          <w:rFonts w:eastAsia="MS Mincho"/>
          <w:color w:val="000000"/>
        </w:rPr>
        <w:footnoteReference w:id="2"/>
      </w:r>
      <w:r w:rsidRPr="002954CC" w:rsidR="009C6261">
        <w:rPr>
          <w:rFonts w:eastAsia="MS Mincho"/>
          <w:color w:val="000000"/>
        </w:rPr>
        <w:t xml:space="preserve"> </w:t>
      </w:r>
      <w:r w:rsidRPr="002954CC">
        <w:rPr>
          <w:rFonts w:eastAsia="MS Mincho"/>
          <w:color w:val="000000"/>
        </w:rPr>
        <w:t>(net length)</w:t>
      </w:r>
      <w:r w:rsidR="00B04E8D">
        <w:rPr>
          <w:rFonts w:eastAsia="MS Mincho"/>
          <w:color w:val="000000"/>
        </w:rPr>
        <w:t xml:space="preserve"> in the final rule</w:t>
      </w:r>
      <w:r w:rsidRPr="002954CC">
        <w:rPr>
          <w:rFonts w:eastAsia="MS Mincho"/>
          <w:color w:val="000000"/>
        </w:rPr>
        <w:t xml:space="preserve">, NMFS intends to allow for all currently used configurations of drift gillnet gear so participants do not have to obtain new fishing gear. Fishery participants should consult State of Alaska regulations to determine the amount of fishing gear with which they are allowed to transit State waters and land salmon in Alaska.  </w:t>
      </w:r>
    </w:p>
    <w:p w:rsidR="00324B5F" w:rsidRPr="002954CC" w:rsidP="00AE5C6F" w14:paraId="3CB70723" w14:textId="77777777">
      <w:pPr>
        <w:widowControl/>
        <w:ind w:left="720" w:firstLine="360"/>
        <w:outlineLvl w:val="1"/>
        <w:rPr>
          <w:rFonts w:eastAsia="MS Mincho"/>
          <w:color w:val="000000"/>
        </w:rPr>
      </w:pPr>
    </w:p>
    <w:p w:rsidR="00324B5F" w:rsidRPr="002954CC" w:rsidP="00AE5C6F" w14:paraId="5499A906" w14:textId="73956529">
      <w:pPr>
        <w:widowControl/>
        <w:ind w:firstLine="360"/>
        <w:outlineLvl w:val="1"/>
        <w:rPr>
          <w:rFonts w:eastAsia="MS Mincho"/>
          <w:color w:val="000000"/>
        </w:rPr>
      </w:pPr>
      <w:r w:rsidRPr="002954CC">
        <w:rPr>
          <w:rFonts w:eastAsia="MS Mincho"/>
          <w:i/>
          <w:color w:val="000000"/>
        </w:rPr>
        <w:t>Comment</w:t>
      </w:r>
      <w:r w:rsidRPr="002954CC" w:rsidR="00573117">
        <w:rPr>
          <w:rFonts w:eastAsia="MS Mincho"/>
          <w:i/>
          <w:color w:val="000000"/>
        </w:rPr>
        <w:t xml:space="preserve"> 3</w:t>
      </w:r>
      <w:r w:rsidRPr="002954CC">
        <w:rPr>
          <w:rFonts w:eastAsia="MS Mincho"/>
          <w:color w:val="000000"/>
        </w:rPr>
        <w:t xml:space="preserve">: Can a vessel registered in a separate Alaska gillnet area (e.g., a vessel fishing in Bristol bay </w:t>
      </w:r>
      <w:r w:rsidRPr="002954CC" w:rsidR="00BA7A96">
        <w:rPr>
          <w:rFonts w:eastAsia="MS Mincho"/>
          <w:color w:val="000000"/>
        </w:rPr>
        <w:t xml:space="preserve">State </w:t>
      </w:r>
      <w:r w:rsidRPr="002954CC">
        <w:rPr>
          <w:rFonts w:eastAsia="MS Mincho"/>
          <w:color w:val="000000"/>
        </w:rPr>
        <w:t>waters) participate in the Federal Cook Inlet fishery?</w:t>
      </w:r>
    </w:p>
    <w:p w:rsidR="00324B5F" w:rsidRPr="002954CC" w:rsidP="00AE5C6F" w14:paraId="098C501D" w14:textId="77777777">
      <w:pPr>
        <w:widowControl/>
        <w:ind w:firstLine="360"/>
        <w:outlineLvl w:val="1"/>
        <w:rPr>
          <w:rFonts w:eastAsia="MS Mincho"/>
          <w:color w:val="000000"/>
        </w:rPr>
      </w:pPr>
    </w:p>
    <w:p w:rsidR="00324B5F" w:rsidRPr="002954CC" w:rsidP="00AE5C6F" w14:paraId="25F626D2" w14:textId="5EDDB803">
      <w:pPr>
        <w:widowControl/>
        <w:ind w:firstLine="360"/>
        <w:outlineLvl w:val="1"/>
        <w:rPr>
          <w:rFonts w:eastAsia="MS Mincho"/>
          <w:color w:val="000000"/>
        </w:rPr>
      </w:pPr>
      <w:r w:rsidRPr="002954CC">
        <w:rPr>
          <w:rFonts w:eastAsia="MS Mincho"/>
          <w:i/>
          <w:color w:val="000000"/>
        </w:rPr>
        <w:t>Response:</w:t>
      </w:r>
      <w:r w:rsidRPr="002954CC">
        <w:rPr>
          <w:rFonts w:eastAsia="MS Mincho"/>
          <w:color w:val="000000"/>
        </w:rPr>
        <w:t xml:space="preserve"> As explained in response to comment </w:t>
      </w:r>
      <w:r w:rsidRPr="002954CC" w:rsidR="00632123">
        <w:rPr>
          <w:rFonts w:eastAsia="MS Mincho"/>
          <w:color w:val="000000"/>
        </w:rPr>
        <w:t>2</w:t>
      </w:r>
      <w:r w:rsidRPr="002954CC">
        <w:rPr>
          <w:rFonts w:eastAsia="MS Mincho"/>
          <w:color w:val="000000"/>
        </w:rPr>
        <w:t>, participants in the Federal Cook Inlet EEZ Area drift gillnet fishery will be required to have a</w:t>
      </w:r>
      <w:r w:rsidRPr="002954CC" w:rsidR="00DA48EF">
        <w:rPr>
          <w:rFonts w:eastAsia="MS Mincho"/>
          <w:color w:val="000000"/>
        </w:rPr>
        <w:t>n</w:t>
      </w:r>
      <w:r w:rsidRPr="002954CC">
        <w:rPr>
          <w:rFonts w:eastAsia="MS Mincho"/>
          <w:color w:val="000000"/>
        </w:rPr>
        <w:t xml:space="preserve"> SFFP.  State CFEC permit requirements fall under the purview of the State. NMFS anticipates that a CFEC S03H permit for Cook Inlet drift gillnet would be required to land drift gillnet caught fish from the Cook Inlet EEZ Area in Alaska. Participants should consult the applicable State of Alaska regulations for a definitive answer regarding landing requirements.</w:t>
      </w:r>
    </w:p>
    <w:p w:rsidR="00324B5F" w:rsidRPr="002954CC" w:rsidP="00AE5C6F" w14:paraId="6F3BFF62" w14:textId="77777777">
      <w:pPr>
        <w:widowControl/>
        <w:ind w:firstLine="360"/>
        <w:outlineLvl w:val="1"/>
        <w:rPr>
          <w:rFonts w:eastAsia="MS Mincho"/>
          <w:color w:val="000000"/>
        </w:rPr>
      </w:pPr>
    </w:p>
    <w:p w:rsidR="00324B5F" w:rsidRPr="002954CC" w:rsidP="00AE5C6F" w14:paraId="6BC13C2C" w14:textId="7084F80E">
      <w:pPr>
        <w:widowControl/>
        <w:ind w:firstLine="360"/>
        <w:outlineLvl w:val="1"/>
        <w:rPr>
          <w:rFonts w:eastAsia="MS Mincho"/>
          <w:color w:val="000000"/>
        </w:rPr>
      </w:pPr>
      <w:r w:rsidRPr="002954CC">
        <w:rPr>
          <w:rFonts w:eastAsia="MS Mincho"/>
          <w:i/>
          <w:color w:val="000000"/>
        </w:rPr>
        <w:t>Comment</w:t>
      </w:r>
      <w:r w:rsidRPr="002954CC" w:rsidR="00573117">
        <w:rPr>
          <w:rFonts w:eastAsia="MS Mincho"/>
          <w:i/>
          <w:color w:val="000000"/>
        </w:rPr>
        <w:t xml:space="preserve"> 4</w:t>
      </w:r>
      <w:r w:rsidRPr="002954CC">
        <w:rPr>
          <w:rFonts w:eastAsia="MS Mincho"/>
          <w:i/>
          <w:color w:val="000000"/>
        </w:rPr>
        <w:t>:</w:t>
      </w:r>
      <w:r w:rsidRPr="002954CC">
        <w:rPr>
          <w:rFonts w:eastAsia="MS Mincho"/>
          <w:color w:val="000000"/>
        </w:rPr>
        <w:t xml:space="preserve"> The State supports maintaining the requirement for drift gillnet vessels in the EEZ to have the appropriate Commercial Fisheries Entry Commission (CFEC) permit(s) to land salmon or other species caught in the EEZ within the State or enter State waters.</w:t>
      </w:r>
    </w:p>
    <w:p w:rsidR="00324B5F" w:rsidRPr="002954CC" w:rsidP="00AE5C6F" w14:paraId="746E074C" w14:textId="77777777">
      <w:pPr>
        <w:widowControl/>
        <w:ind w:firstLine="360"/>
        <w:outlineLvl w:val="1"/>
        <w:rPr>
          <w:rFonts w:eastAsia="MS Mincho"/>
          <w:color w:val="000000"/>
        </w:rPr>
      </w:pPr>
    </w:p>
    <w:p w:rsidR="00324B5F" w:rsidRPr="002954CC" w:rsidP="00AE5C6F" w14:paraId="6F2E61A3" w14:textId="77777777">
      <w:pPr>
        <w:widowControl/>
        <w:ind w:firstLine="360"/>
        <w:outlineLvl w:val="1"/>
        <w:rPr>
          <w:rFonts w:eastAsia="MS Mincho"/>
          <w:color w:val="000000"/>
        </w:rPr>
      </w:pPr>
      <w:r w:rsidRPr="002954CC">
        <w:rPr>
          <w:rFonts w:eastAsia="MS Mincho"/>
          <w:i/>
          <w:color w:val="000000"/>
        </w:rPr>
        <w:t>Response:</w:t>
      </w:r>
      <w:r w:rsidRPr="002954CC">
        <w:rPr>
          <w:rFonts w:eastAsia="MS Mincho"/>
          <w:color w:val="000000"/>
        </w:rPr>
        <w:t xml:space="preserve"> NMFS acknowledges this comment. As specified in the proposed rule, State requirements, including an appropriate State CFEC permit(s), would still apply for drift gillnet vessels to land salmon or other species caught in the EEZ within the State or enter State waters.</w:t>
      </w:r>
    </w:p>
    <w:p w:rsidR="00324B5F" w:rsidRPr="002954CC" w:rsidP="00AE5C6F" w14:paraId="595AD12C" w14:textId="5FF50E87">
      <w:pPr>
        <w:widowControl/>
        <w:autoSpaceDE w:val="0"/>
        <w:autoSpaceDN w:val="0"/>
      </w:pPr>
    </w:p>
    <w:p w:rsidR="00324B5F" w:rsidRPr="002954CC" w:rsidP="00AE5C6F" w14:paraId="3888F219" w14:textId="0F3DEDBD">
      <w:pPr>
        <w:widowControl/>
        <w:ind w:firstLine="360"/>
        <w:outlineLvl w:val="1"/>
        <w:rPr>
          <w:rFonts w:eastAsia="MS Mincho"/>
          <w:color w:val="000000"/>
        </w:rPr>
      </w:pPr>
      <w:r w:rsidRPr="002954CC">
        <w:rPr>
          <w:rFonts w:eastAsia="MS Mincho"/>
          <w:i/>
          <w:color w:val="000000"/>
        </w:rPr>
        <w:t>Comment</w:t>
      </w:r>
      <w:r w:rsidRPr="002954CC" w:rsidR="00573117">
        <w:rPr>
          <w:rFonts w:eastAsia="MS Mincho"/>
          <w:i/>
          <w:color w:val="000000"/>
        </w:rPr>
        <w:t xml:space="preserve"> 5</w:t>
      </w:r>
      <w:r w:rsidRPr="002954CC">
        <w:rPr>
          <w:rFonts w:eastAsia="MS Mincho"/>
          <w:i/>
          <w:color w:val="000000"/>
        </w:rPr>
        <w:t>:</w:t>
      </w:r>
      <w:r w:rsidRPr="002954CC">
        <w:rPr>
          <w:rFonts w:eastAsia="MS Mincho"/>
          <w:color w:val="000000"/>
        </w:rPr>
        <w:t xml:space="preserve"> Amendment 16 does not adequately consider or promote efficiency in the utilization of fishery resources, and it fails to minimize costs and avoid unnecessary duplication to the extent practicable in violation of National Standards 5 and 7.</w:t>
      </w:r>
    </w:p>
    <w:p w:rsidR="00324B5F" w:rsidRPr="002954CC" w:rsidP="00AE5C6F" w14:paraId="7C4667B4" w14:textId="77777777">
      <w:pPr>
        <w:widowControl/>
        <w:ind w:firstLine="360"/>
        <w:outlineLvl w:val="1"/>
        <w:rPr>
          <w:rFonts w:eastAsia="MS Mincho"/>
          <w:color w:val="000000"/>
        </w:rPr>
      </w:pPr>
    </w:p>
    <w:p w:rsidR="00324B5F" w:rsidP="00AE5C6F" w14:paraId="78BC6A0B" w14:textId="2D75F1D4">
      <w:pPr>
        <w:widowControl/>
        <w:ind w:firstLine="360"/>
        <w:outlineLvl w:val="1"/>
        <w:rPr>
          <w:rFonts w:eastAsia="MS Mincho"/>
          <w:color w:val="000000"/>
        </w:rPr>
      </w:pPr>
      <w:r w:rsidRPr="002954CC">
        <w:rPr>
          <w:rFonts w:eastAsia="MS Mincho"/>
          <w:color w:val="000000"/>
        </w:rPr>
        <w:t>NMFS’s analysis notes that Amendment 16 will “increase direct costs and burdens to S03H permit</w:t>
      </w:r>
      <w:r w:rsidRPr="00324B5F">
        <w:rPr>
          <w:rFonts w:eastAsia="MS Mincho"/>
          <w:color w:val="000000"/>
        </w:rPr>
        <w:t xml:space="preserve"> holders due to requirements including obtaining a [Salmon Federal Fisheries Permit (SFFP)], installing and operating a VMS, and maintaining a federal  logbook” among other requirements. NMFS also chose to open fishing in the EEZ on the same days and at the same times that the </w:t>
      </w:r>
      <w:r w:rsidRPr="00731C2B" w:rsidR="00BA7A96">
        <w:rPr>
          <w:rFonts w:eastAsia="MS Mincho"/>
          <w:color w:val="000000"/>
        </w:rPr>
        <w:t>State</w:t>
      </w:r>
      <w:r w:rsidRPr="00324B5F" w:rsidR="00BA7A96">
        <w:rPr>
          <w:rFonts w:eastAsia="MS Mincho"/>
          <w:color w:val="000000"/>
        </w:rPr>
        <w:t xml:space="preserve"> </w:t>
      </w:r>
      <w:r w:rsidRPr="00324B5F">
        <w:rPr>
          <w:rFonts w:eastAsia="MS Mincho"/>
          <w:color w:val="000000"/>
        </w:rPr>
        <w:t xml:space="preserve">fishery is open and to prohibit participants from fishing in </w:t>
      </w:r>
      <w:r w:rsidRPr="00731C2B" w:rsidR="00BA7A96">
        <w:rPr>
          <w:rFonts w:eastAsia="MS Mincho"/>
          <w:color w:val="000000"/>
        </w:rPr>
        <w:t>State</w:t>
      </w:r>
      <w:r w:rsidRPr="00324B5F" w:rsidR="00BA7A96">
        <w:rPr>
          <w:rFonts w:eastAsia="MS Mincho"/>
          <w:color w:val="000000"/>
        </w:rPr>
        <w:t xml:space="preserve"> </w:t>
      </w:r>
      <w:r w:rsidRPr="00324B5F">
        <w:rPr>
          <w:rFonts w:eastAsia="MS Mincho"/>
          <w:color w:val="000000"/>
        </w:rPr>
        <w:t xml:space="preserve">and </w:t>
      </w:r>
      <w:r w:rsidRPr="00731C2B" w:rsidR="00BA7A96">
        <w:rPr>
          <w:rFonts w:eastAsia="MS Mincho"/>
          <w:color w:val="000000"/>
        </w:rPr>
        <w:t>Federal</w:t>
      </w:r>
      <w:r w:rsidRPr="00324B5F" w:rsidR="00BA7A96">
        <w:rPr>
          <w:rFonts w:eastAsia="MS Mincho"/>
          <w:color w:val="000000"/>
        </w:rPr>
        <w:t xml:space="preserve"> </w:t>
      </w:r>
      <w:r w:rsidRPr="00324B5F">
        <w:rPr>
          <w:rFonts w:eastAsia="MS Mincho"/>
          <w:color w:val="000000"/>
        </w:rPr>
        <w:t>waters during the same trip. This limitation makes no sense, is extremely inefficient, is impracticable for participants, and appears punitive."</w:t>
      </w:r>
    </w:p>
    <w:p w:rsidR="00324B5F" w:rsidRPr="00324B5F" w:rsidP="00AE5C6F" w14:paraId="292B6FDB" w14:textId="77777777">
      <w:pPr>
        <w:widowControl/>
        <w:ind w:firstLine="360"/>
        <w:outlineLvl w:val="1"/>
        <w:rPr>
          <w:rFonts w:eastAsia="MS Mincho"/>
          <w:color w:val="000000"/>
        </w:rPr>
      </w:pPr>
    </w:p>
    <w:p w:rsidR="00324B5F" w:rsidRPr="00324B5F" w:rsidP="00AE5C6F" w14:paraId="6F3D1457" w14:textId="275DBDC8">
      <w:pPr>
        <w:widowControl/>
        <w:ind w:firstLine="360"/>
        <w:outlineLvl w:val="1"/>
        <w:rPr>
          <w:rFonts w:eastAsia="MS Mincho"/>
          <w:color w:val="000000"/>
        </w:rPr>
      </w:pPr>
      <w:r w:rsidRPr="00324B5F">
        <w:rPr>
          <w:rFonts w:eastAsia="MS Mincho"/>
          <w:i/>
          <w:color w:val="000000"/>
        </w:rPr>
        <w:t>Response:</w:t>
      </w:r>
      <w:r w:rsidRPr="00324B5F">
        <w:rPr>
          <w:rFonts w:eastAsia="MS Mincho"/>
          <w:color w:val="000000"/>
        </w:rPr>
        <w:t xml:space="preserve"> NMFS disagrees that this action does not consider efficiency in the utilization of fishery resources. NMFS also disagrees that this action fails to minimize costs and avoid unnecessary duplication. Because the State of Alaska would not accept a delegation of management authority nor commit to providing the information required for management within the needed timeframe, NMFS must establish Federal monitoring, recordkeeping, and reporting requirements to supply this essential information to Federal fishery managers. As described in the response to </w:t>
      </w:r>
      <w:r w:rsidRPr="002954CC">
        <w:rPr>
          <w:rFonts w:eastAsia="MS Mincho"/>
          <w:color w:val="000000"/>
        </w:rPr>
        <w:t xml:space="preserve">comment </w:t>
      </w:r>
      <w:r w:rsidRPr="002954CC" w:rsidR="002954CC">
        <w:rPr>
          <w:rFonts w:eastAsia="MS Mincho"/>
          <w:color w:val="000000"/>
        </w:rPr>
        <w:t>B</w:t>
      </w:r>
      <w:r>
        <w:rPr>
          <w:rStyle w:val="FootnoteReference"/>
          <w:rFonts w:eastAsia="MS Mincho"/>
          <w:color w:val="000000"/>
        </w:rPr>
        <w:footnoteReference w:id="3"/>
      </w:r>
      <w:r w:rsidR="00B04E8D">
        <w:rPr>
          <w:rFonts w:eastAsia="MS Mincho"/>
          <w:color w:val="000000"/>
        </w:rPr>
        <w:t xml:space="preserve"> in the final rule</w:t>
      </w:r>
      <w:r w:rsidRPr="002954CC">
        <w:rPr>
          <w:rFonts w:eastAsia="MS Mincho"/>
          <w:color w:val="000000"/>
        </w:rPr>
        <w:t>,</w:t>
      </w:r>
      <w:r w:rsidRPr="00324B5F">
        <w:rPr>
          <w:rFonts w:eastAsia="MS Mincho"/>
          <w:color w:val="000000"/>
        </w:rPr>
        <w:t xml:space="preserve"> NMFS identified the information required to manage and enforce salmon fishing in the Cook Inlet EEZ Area. NMFS considered the additional costs and burden of these measures on participants in Section 4.7.2.2  of the Analysis.</w:t>
      </w:r>
    </w:p>
    <w:p w:rsidR="00623411" w:rsidP="00AE5C6F" w14:paraId="00000119" w14:textId="77777777">
      <w:pPr>
        <w:widowControl/>
        <w:pBdr>
          <w:top w:val="nil"/>
          <w:left w:val="nil"/>
          <w:bottom w:val="nil"/>
          <w:right w:val="nil"/>
          <w:between w:val="nil"/>
        </w:pBdr>
      </w:pPr>
    </w:p>
    <w:p w:rsidR="00623411" w:rsidP="00AE5C6F" w14:paraId="0000011A" w14:textId="77777777">
      <w:pPr>
        <w:widowControl/>
        <w:numPr>
          <w:ilvl w:val="0"/>
          <w:numId w:val="5"/>
        </w:numPr>
        <w:pBdr>
          <w:top w:val="nil"/>
          <w:left w:val="nil"/>
          <w:bottom w:val="nil"/>
          <w:right w:val="nil"/>
          <w:between w:val="nil"/>
        </w:pBdr>
        <w:tabs>
          <w:tab w:val="left" w:pos="360"/>
        </w:tabs>
        <w:ind w:left="0" w:firstLine="0"/>
        <w:rPr>
          <w:b/>
        </w:rPr>
      </w:pPr>
      <w:r>
        <w:rPr>
          <w:b/>
        </w:rPr>
        <w:t>Explain any decision to provide any payment or gift to respondents, other than remuneration of contractors or grantees.</w:t>
      </w:r>
    </w:p>
    <w:p w:rsidR="00623411" w:rsidP="00AE5C6F" w14:paraId="0000011B" w14:textId="77777777">
      <w:pPr>
        <w:widowControl/>
        <w:pBdr>
          <w:top w:val="nil"/>
          <w:left w:val="nil"/>
          <w:bottom w:val="nil"/>
          <w:right w:val="nil"/>
          <w:between w:val="nil"/>
        </w:pBdr>
      </w:pPr>
    </w:p>
    <w:p w:rsidR="00623411" w:rsidP="00AE5C6F" w14:paraId="0000011C" w14:textId="77777777">
      <w:pPr>
        <w:widowControl/>
        <w:pBdr>
          <w:top w:val="nil"/>
          <w:left w:val="nil"/>
          <w:bottom w:val="nil"/>
          <w:right w:val="nil"/>
          <w:between w:val="nil"/>
        </w:pBdr>
      </w:pPr>
      <w:r>
        <w:t>No payment or gifts are provided to the respondents in this collection.</w:t>
      </w:r>
    </w:p>
    <w:p w:rsidR="00623411" w:rsidP="00AE5C6F" w14:paraId="0000011D" w14:textId="77777777">
      <w:pPr>
        <w:widowControl/>
        <w:pBdr>
          <w:top w:val="nil"/>
          <w:left w:val="nil"/>
          <w:bottom w:val="nil"/>
          <w:right w:val="nil"/>
          <w:between w:val="nil"/>
        </w:pBdr>
      </w:pPr>
    </w:p>
    <w:p w:rsidR="00623411" w:rsidP="00AE5C6F" w14:paraId="0000011E" w14:textId="77777777">
      <w:pPr>
        <w:widowControl/>
        <w:numPr>
          <w:ilvl w:val="0"/>
          <w:numId w:val="5"/>
        </w:numPr>
        <w:pBdr>
          <w:top w:val="nil"/>
          <w:left w:val="nil"/>
          <w:bottom w:val="nil"/>
          <w:right w:val="nil"/>
          <w:between w:val="nil"/>
        </w:pBdr>
        <w:tabs>
          <w:tab w:val="left" w:pos="360"/>
        </w:tabs>
        <w:ind w:left="0" w:firstLine="0"/>
        <w:rPr>
          <w:b/>
        </w:rPr>
      </w:pPr>
      <w:r>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23411" w:rsidP="00AE5C6F" w14:paraId="0000011F" w14:textId="77777777">
      <w:pPr>
        <w:widowControl/>
        <w:pBdr>
          <w:top w:val="nil"/>
          <w:left w:val="nil"/>
          <w:bottom w:val="nil"/>
          <w:right w:val="nil"/>
          <w:between w:val="nil"/>
        </w:pBdr>
      </w:pPr>
    </w:p>
    <w:p w:rsidR="00623411" w:rsidP="00AE5C6F" w14:paraId="00000120" w14:textId="77777777">
      <w:pPr>
        <w:keepNext/>
        <w:widowControl/>
      </w:pPr>
      <w:r>
        <w:t>The marking of fishing gear is not confidential. There is no assurance of confidentiality provided, as marking of gear occurs on an individual basis.</w:t>
      </w:r>
    </w:p>
    <w:p w:rsidR="00623411" w:rsidP="00AE5C6F" w14:paraId="00000121" w14:textId="77777777">
      <w:pPr>
        <w:keepNext/>
        <w:widowControl/>
      </w:pPr>
    </w:p>
    <w:p w:rsidR="00623411" w:rsidP="00AE5C6F" w14:paraId="00000122" w14:textId="77777777">
      <w:pPr>
        <w:keepNext/>
        <w:widowControl/>
      </w:pPr>
      <w:r>
        <w:t xml:space="preserve">Information collections by NMFS, Alaska Region, are protected under confidentiality provisions of section 402(b) of the Magnuson-Stevens Act as amended in 2006 (16 U.S.C. 1801, </w:t>
      </w:r>
      <w:r>
        <w:rPr>
          <w:i/>
        </w:rPr>
        <w:t>et seq</w:t>
      </w:r>
      <w:r>
        <w:t>.) and under</w:t>
      </w:r>
      <w:hyperlink r:id="rId16">
        <w:r>
          <w:rPr>
            <w:color w:val="0000FF"/>
            <w:u w:val="single"/>
          </w:rPr>
          <w:t xml:space="preserve"> NOAA Administrative Order 216-100</w:t>
        </w:r>
      </w:hyperlink>
      <w:r>
        <w:t>, which sets forth procedures to protect confidentiality of fishery statistics.</w:t>
      </w:r>
    </w:p>
    <w:p w:rsidR="00623411" w:rsidP="00AE5C6F" w14:paraId="00000123" w14:textId="77777777">
      <w:pPr>
        <w:widowControl/>
      </w:pPr>
    </w:p>
    <w:p w:rsidR="00623411" w:rsidP="00AE5C6F" w14:paraId="00000124" w14:textId="77777777">
      <w:pPr>
        <w:widowControl/>
      </w:pPr>
      <w:r>
        <w:t xml:space="preserve">The System of Records Notices (SORNs) that cover this information collection is </w:t>
      </w:r>
      <w:hyperlink r:id="rId17">
        <w:r>
          <w:rPr>
            <w:color w:val="0000FF"/>
            <w:u w:val="single"/>
          </w:rPr>
          <w:t>COMMERCE/NOAA-6, Fishermen's Statistical Data</w:t>
        </w:r>
      </w:hyperlink>
      <w:r>
        <w:rPr>
          <w:color w:val="0000FF"/>
        </w:rPr>
        <w:t xml:space="preserve"> </w:t>
      </w:r>
      <w:r>
        <w:t xml:space="preserve">and </w:t>
      </w:r>
      <w:hyperlink r:id="rId18">
        <w:r>
          <w:rPr>
            <w:color w:val="0000FF"/>
            <w:u w:val="single"/>
          </w:rPr>
          <w:t>COMMERCE/NOAA-19, Permits and Registrations for United States Federally Regulated Fisheries</w:t>
        </w:r>
      </w:hyperlink>
      <w:r>
        <w:t xml:space="preserve">. An amended Privacy Act SORN was published for COMMERCE/NOAA-19 in the </w:t>
      </w:r>
      <w:r>
        <w:rPr>
          <w:i/>
        </w:rPr>
        <w:t>Federal Register</w:t>
      </w:r>
      <w:r>
        <w:t xml:space="preserve"> on August 7, 2015 (80 FR 47457), and became effective September 15, 2015 (80 FR 55327). </w:t>
      </w:r>
    </w:p>
    <w:p w:rsidR="00623411" w:rsidP="00AE5C6F" w14:paraId="00000125" w14:textId="77777777">
      <w:pPr>
        <w:widowControl/>
        <w:rPr>
          <w:color w:val="2F5496"/>
        </w:rPr>
      </w:pPr>
    </w:p>
    <w:p w:rsidR="00623411" w:rsidP="00AE5C6F" w14:paraId="00000126" w14:textId="77777777">
      <w:pPr>
        <w:widowControl/>
      </w:pPr>
      <w:r>
        <w:t xml:space="preserve">The Privacy Impact Assessment that covers this information collection is </w:t>
      </w:r>
      <w:hyperlink r:id="rId19">
        <w:r>
          <w:rPr>
            <w:color w:val="0000FF"/>
            <w:u w:val="single"/>
          </w:rPr>
          <w:t>NOAA NMFS Alaska Region Local Area Network (NOAA4700)</w:t>
        </w:r>
      </w:hyperlink>
      <w:r>
        <w:t>.</w:t>
      </w:r>
    </w:p>
    <w:p w:rsidR="00623411" w:rsidP="00AE5C6F" w14:paraId="00000127" w14:textId="77777777">
      <w:pPr>
        <w:widowControl/>
        <w:pBdr>
          <w:top w:val="nil"/>
          <w:left w:val="nil"/>
          <w:bottom w:val="nil"/>
          <w:right w:val="nil"/>
          <w:between w:val="nil"/>
        </w:pBdr>
      </w:pPr>
    </w:p>
    <w:p w:rsidR="00623411" w:rsidP="00AE5C6F" w14:paraId="00000128" w14:textId="77777777">
      <w:pPr>
        <w:widowControl/>
        <w:numPr>
          <w:ilvl w:val="0"/>
          <w:numId w:val="5"/>
        </w:numPr>
        <w:pBdr>
          <w:top w:val="nil"/>
          <w:left w:val="nil"/>
          <w:bottom w:val="nil"/>
          <w:right w:val="nil"/>
          <w:between w:val="nil"/>
        </w:pBdr>
        <w:tabs>
          <w:tab w:val="left" w:pos="360"/>
        </w:tabs>
        <w:ind w:left="0" w:firstLine="0"/>
        <w:rPr>
          <w:b/>
        </w:rPr>
      </w:pPr>
      <w:r>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3411" w:rsidP="00AE5C6F" w14:paraId="0000012B" w14:textId="77777777">
      <w:pPr>
        <w:widowControl/>
      </w:pPr>
    </w:p>
    <w:p w:rsidR="00F00C6F" w:rsidRPr="00D7471A" w:rsidP="00AE5C6F" w14:paraId="622334D4" w14:textId="77777777">
      <w:pPr>
        <w:keepNext/>
        <w:widowControl/>
        <w:tabs>
          <w:tab w:val="left" w:pos="-1080"/>
          <w:tab w:val="left" w:pos="-720"/>
          <w:tab w:val="left" w:pos="0"/>
          <w:tab w:val="left" w:pos="720"/>
          <w:tab w:val="left" w:pos="1080"/>
        </w:tabs>
        <w:autoSpaceDE w:val="0"/>
        <w:autoSpaceDN w:val="0"/>
        <w:adjustRightInd w:val="0"/>
      </w:pPr>
      <w:r w:rsidRPr="00D7471A">
        <w:t>This collection of information does not include questions of a sensitive nature.</w:t>
      </w:r>
    </w:p>
    <w:p w:rsidR="005D60C8" w:rsidP="00AE5C6F" w14:paraId="54EDD237" w14:textId="53254DC1">
      <w:pPr>
        <w:widowControl/>
      </w:pPr>
    </w:p>
    <w:p w:rsidR="00623411" w:rsidP="00AE5C6F" w14:paraId="00000137" w14:textId="77777777">
      <w:pPr>
        <w:keepNext/>
        <w:widowControl/>
        <w:numPr>
          <w:ilvl w:val="0"/>
          <w:numId w:val="5"/>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623411" w:rsidRPr="00AE5C6F" w:rsidP="00AE5C6F" w14:paraId="00000138" w14:textId="77777777">
      <w:pPr>
        <w:keepNext/>
        <w:widowControl/>
        <w:ind w:left="43" w:hanging="43"/>
      </w:pPr>
    </w:p>
    <w:p w:rsidR="00623411" w:rsidP="00AE5C6F" w14:paraId="00000139" w14:textId="01025E76">
      <w:pPr>
        <w:keepNext/>
        <w:widowControl/>
        <w:ind w:left="43" w:hanging="43"/>
      </w:pPr>
      <w:r>
        <w:t>This new information collection uses time burden estimates and hou</w:t>
      </w:r>
      <w:r w:rsidR="00FD644B">
        <w:t xml:space="preserve">rly wage rates based </w:t>
      </w:r>
      <w:r w:rsidR="00C22097">
        <w:t>on similar collection instruments and respondent types approved under</w:t>
      </w:r>
      <w:r w:rsidR="00FD644B">
        <w:t xml:space="preserve"> </w:t>
      </w:r>
      <w:r>
        <w:t xml:space="preserve">other NMFS Alaska </w:t>
      </w:r>
      <w:r w:rsidR="0089230C">
        <w:t xml:space="preserve">Region information collections. </w:t>
      </w:r>
    </w:p>
    <w:p w:rsidR="00623411" w:rsidP="00AE5C6F" w14:paraId="0000013A" w14:textId="77777777">
      <w:pPr>
        <w:widowControl/>
        <w:ind w:left="43" w:hanging="43"/>
      </w:pPr>
    </w:p>
    <w:p w:rsidR="00623411" w:rsidP="00AE5C6F" w14:paraId="0000013D" w14:textId="0666F357">
      <w:pPr>
        <w:widowControl/>
        <w:ind w:left="43" w:hanging="43"/>
      </w:pPr>
      <w:r>
        <w:t xml:space="preserve">The hourly wage rate is the most current rate available (May 2022) from the U. S. Bureau of Labor Statistics. The wage rate estimate of $22.52 is the Alaska mean hourly wage for Occupation Code 45-0000 (Farming, Fishing, and Forestry Occupations; </w:t>
      </w:r>
      <w:hyperlink r:id="rId20">
        <w:r>
          <w:rPr>
            <w:color w:val="0000FF"/>
            <w:u w:val="single"/>
          </w:rPr>
          <w:t>https://www.bls.gov/oes/current/oes_ak.htm</w:t>
        </w:r>
      </w:hyperlink>
      <w:r>
        <w:t xml:space="preserve">). </w:t>
      </w:r>
    </w:p>
    <w:p w:rsidR="00623411" w14:paraId="0000013E" w14:textId="77777777">
      <w:pPr>
        <w:ind w:left="43" w:hanging="43"/>
      </w:pPr>
    </w:p>
    <w:tbl>
      <w:tblPr>
        <w:tblStyle w:val="3"/>
        <w:tblW w:w="10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7"/>
        <w:gridCol w:w="1523"/>
        <w:gridCol w:w="900"/>
        <w:gridCol w:w="1260"/>
        <w:gridCol w:w="1088"/>
        <w:gridCol w:w="914"/>
        <w:gridCol w:w="883"/>
        <w:gridCol w:w="958"/>
        <w:gridCol w:w="968"/>
      </w:tblGrid>
      <w:tr w14:paraId="3BFD2769" w14:textId="77777777" w:rsidTr="00532D27">
        <w:tblPrEx>
          <w:tblW w:w="10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37"/>
          <w:jc w:val="center"/>
        </w:trPr>
        <w:tc>
          <w:tcPr>
            <w:tcW w:w="1977"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23411" w:rsidRPr="00532D27" w:rsidP="00F34BFD" w14:paraId="0000013F"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Information Collection</w:t>
            </w:r>
          </w:p>
        </w:tc>
        <w:tc>
          <w:tcPr>
            <w:tcW w:w="1523"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0"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Type of Respondent (e.g., Occupational Title)</w:t>
            </w:r>
          </w:p>
        </w:tc>
        <w:tc>
          <w:tcPr>
            <w:tcW w:w="900"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1"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 of Respondents/year</w:t>
            </w:r>
            <w:r w:rsidRPr="00532D27">
              <w:rPr>
                <w:rFonts w:ascii="Calibri" w:eastAsia="Calibri" w:hAnsi="Calibri" w:cs="Calibri"/>
                <w:b/>
                <w:color w:val="000000"/>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2"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Annual # of Responses / Respondent</w:t>
            </w:r>
            <w:r w:rsidRPr="00532D27">
              <w:rPr>
                <w:rFonts w:ascii="Calibri" w:eastAsia="Calibri" w:hAnsi="Calibri" w:cs="Calibri"/>
                <w:b/>
                <w:color w:val="000000"/>
                <w:sz w:val="16"/>
                <w:szCs w:val="16"/>
              </w:rPr>
              <w:br/>
              <w:t>(b)</w:t>
            </w:r>
          </w:p>
        </w:tc>
        <w:tc>
          <w:tcPr>
            <w:tcW w:w="1088"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3"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Total # of Annual Responses</w:t>
            </w:r>
            <w:r w:rsidRPr="00532D27">
              <w:rPr>
                <w:rFonts w:ascii="Calibri" w:eastAsia="Calibri" w:hAnsi="Calibri" w:cs="Calibri"/>
                <w:b/>
                <w:color w:val="000000"/>
                <w:sz w:val="16"/>
                <w:szCs w:val="16"/>
              </w:rPr>
              <w:br/>
              <w:t>(c) = (a) x (b)</w:t>
            </w:r>
          </w:p>
        </w:tc>
        <w:tc>
          <w:tcPr>
            <w:tcW w:w="914"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4"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Burden Hrs / Response</w:t>
            </w:r>
            <w:r w:rsidRPr="00532D27">
              <w:rPr>
                <w:rFonts w:ascii="Calibri" w:eastAsia="Calibri" w:hAnsi="Calibri" w:cs="Calibri"/>
                <w:b/>
                <w:color w:val="000000"/>
                <w:sz w:val="16"/>
                <w:szCs w:val="16"/>
              </w:rPr>
              <w:br/>
              <w:t>(d)</w:t>
            </w:r>
          </w:p>
        </w:tc>
        <w:tc>
          <w:tcPr>
            <w:tcW w:w="883"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5"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Total Annual Burden Hrs</w:t>
            </w:r>
            <w:r w:rsidRPr="00532D27">
              <w:rPr>
                <w:rFonts w:ascii="Calibri" w:eastAsia="Calibri" w:hAnsi="Calibri" w:cs="Calibri"/>
                <w:b/>
                <w:color w:val="000000"/>
                <w:sz w:val="16"/>
                <w:szCs w:val="16"/>
              </w:rPr>
              <w:br/>
              <w:t>(e)  = (c) x (d)</w:t>
            </w:r>
          </w:p>
        </w:tc>
        <w:tc>
          <w:tcPr>
            <w:tcW w:w="958"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6"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Hourly Wage Rate (for Type of Respondent)</w:t>
            </w:r>
            <w:r w:rsidRPr="00532D27">
              <w:rPr>
                <w:rFonts w:ascii="Calibri" w:eastAsia="Calibri" w:hAnsi="Calibri" w:cs="Calibri"/>
                <w:b/>
                <w:color w:val="000000"/>
                <w:sz w:val="16"/>
                <w:szCs w:val="16"/>
              </w:rPr>
              <w:br/>
              <w:t>(f)</w:t>
            </w:r>
          </w:p>
        </w:tc>
        <w:tc>
          <w:tcPr>
            <w:tcW w:w="968"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7"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Total Annual Wage Burden Costs</w:t>
            </w:r>
            <w:r w:rsidRPr="00532D27">
              <w:rPr>
                <w:rFonts w:ascii="Calibri" w:eastAsia="Calibri" w:hAnsi="Calibri" w:cs="Calibri"/>
                <w:b/>
                <w:color w:val="000000"/>
                <w:sz w:val="16"/>
                <w:szCs w:val="16"/>
              </w:rPr>
              <w:br/>
              <w:t>(g) = (e) x (f)</w:t>
            </w:r>
          </w:p>
        </w:tc>
      </w:tr>
      <w:tr w14:paraId="2C21298D"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623411" w:rsidP="00F34BFD" w14:paraId="00000148" w14:textId="13410784">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Application For Salmon</w:t>
            </w:r>
            <w:r w:rsidR="00532D27">
              <w:rPr>
                <w:rFonts w:ascii="Calibri" w:eastAsia="Calibri" w:hAnsi="Calibri" w:cs="Calibri"/>
                <w:color w:val="000000"/>
                <w:sz w:val="18"/>
                <w:szCs w:val="18"/>
              </w:rPr>
              <w:t xml:space="preserve"> Federal Fisheries Permit</w:t>
            </w:r>
          </w:p>
        </w:tc>
        <w:tc>
          <w:tcPr>
            <w:tcW w:w="1523" w:type="dxa"/>
            <w:tcBorders>
              <w:top w:val="nil"/>
              <w:left w:val="nil"/>
              <w:bottom w:val="single" w:sz="4" w:space="0" w:color="000000"/>
              <w:right w:val="single" w:sz="4" w:space="0" w:color="000000"/>
            </w:tcBorders>
            <w:shd w:val="clear" w:color="auto" w:fill="auto"/>
            <w:vAlign w:val="center"/>
          </w:tcPr>
          <w:p w:rsidR="00623411" w:rsidP="00F34BFD" w14:paraId="00000149"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Vessel owner or representative</w:t>
            </w:r>
          </w:p>
        </w:tc>
        <w:tc>
          <w:tcPr>
            <w:tcW w:w="900" w:type="dxa"/>
            <w:tcBorders>
              <w:top w:val="nil"/>
              <w:left w:val="nil"/>
              <w:bottom w:val="single" w:sz="4" w:space="0" w:color="000000"/>
              <w:right w:val="single" w:sz="4" w:space="0" w:color="000000"/>
            </w:tcBorders>
            <w:shd w:val="clear" w:color="auto" w:fill="auto"/>
            <w:vAlign w:val="center"/>
          </w:tcPr>
          <w:p w:rsidR="00623411" w:rsidRPr="00804210" w:rsidP="00F34BFD" w14:paraId="0000014A" w14:textId="44E228FA">
            <w:pPr>
              <w:keepNext/>
              <w:keepLines/>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361</w:t>
            </w:r>
            <w:r w:rsidRPr="00804210" w:rsidR="000F5538">
              <w:rPr>
                <w:rFonts w:ascii="Calibri" w:eastAsia="Calibri" w:hAnsi="Calibri" w:cs="Calibri"/>
                <w:color w:val="000000"/>
                <w:sz w:val="18"/>
                <w:szCs w:val="18"/>
                <w:vertAlign w:val="superscript"/>
              </w:rPr>
              <w:t>1</w:t>
            </w:r>
          </w:p>
        </w:tc>
        <w:tc>
          <w:tcPr>
            <w:tcW w:w="1260" w:type="dxa"/>
            <w:tcBorders>
              <w:top w:val="nil"/>
              <w:left w:val="nil"/>
              <w:bottom w:val="single" w:sz="4" w:space="0" w:color="000000"/>
              <w:right w:val="single" w:sz="4" w:space="0" w:color="000000"/>
            </w:tcBorders>
            <w:shd w:val="clear" w:color="auto" w:fill="auto"/>
            <w:vAlign w:val="center"/>
          </w:tcPr>
          <w:p w:rsidR="00623411" w:rsidRPr="00804210" w:rsidP="00F34BFD" w14:paraId="0000014B" w14:textId="0F35BA1F">
            <w:pPr>
              <w:keepNext/>
              <w:keepLines/>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1</w:t>
            </w:r>
          </w:p>
        </w:tc>
        <w:tc>
          <w:tcPr>
            <w:tcW w:w="1088" w:type="dxa"/>
            <w:tcBorders>
              <w:top w:val="nil"/>
              <w:left w:val="nil"/>
              <w:bottom w:val="single" w:sz="4" w:space="0" w:color="000000"/>
              <w:right w:val="single" w:sz="4" w:space="0" w:color="000000"/>
            </w:tcBorders>
            <w:shd w:val="clear" w:color="auto" w:fill="auto"/>
            <w:vAlign w:val="center"/>
          </w:tcPr>
          <w:p w:rsidR="00623411" w:rsidRPr="00804210" w:rsidP="00F34BFD" w14:paraId="0000014C" w14:textId="0BEE7BCB">
            <w:pPr>
              <w:keepNext/>
              <w:keepLines/>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361</w:t>
            </w:r>
          </w:p>
        </w:tc>
        <w:tc>
          <w:tcPr>
            <w:tcW w:w="914" w:type="dxa"/>
            <w:tcBorders>
              <w:top w:val="nil"/>
              <w:left w:val="nil"/>
              <w:bottom w:val="single" w:sz="4" w:space="0" w:color="000000"/>
              <w:right w:val="single" w:sz="4" w:space="0" w:color="000000"/>
            </w:tcBorders>
            <w:shd w:val="clear" w:color="auto" w:fill="auto"/>
            <w:vAlign w:val="center"/>
          </w:tcPr>
          <w:p w:rsidR="00623411" w:rsidRPr="00804210" w:rsidP="00F34BFD" w14:paraId="0000014D" w14:textId="5B2C51F6">
            <w:pPr>
              <w:keepNext/>
              <w:keepLines/>
              <w:widowControl/>
              <w:jc w:val="center"/>
              <w:rPr>
                <w:rFonts w:ascii="Calibri" w:eastAsia="Calibri" w:hAnsi="Calibri" w:cs="Calibri"/>
                <w:color w:val="000000"/>
                <w:sz w:val="18"/>
                <w:szCs w:val="18"/>
                <w:highlight w:val="cyan"/>
              </w:rPr>
            </w:pPr>
            <w:r w:rsidRPr="00804210">
              <w:rPr>
                <w:rFonts w:ascii="Calibri" w:eastAsia="Calibri" w:hAnsi="Calibri" w:cs="Calibri"/>
                <w:color w:val="000000"/>
                <w:sz w:val="18"/>
                <w:szCs w:val="18"/>
              </w:rPr>
              <w:t>15</w:t>
            </w:r>
            <w:r w:rsidR="00532D27">
              <w:rPr>
                <w:rFonts w:ascii="Calibri" w:eastAsia="Calibri" w:hAnsi="Calibri" w:cs="Calibri"/>
                <w:color w:val="000000"/>
                <w:sz w:val="18"/>
                <w:szCs w:val="18"/>
              </w:rPr>
              <w:t xml:space="preserve"> min.</w:t>
            </w:r>
          </w:p>
        </w:tc>
        <w:tc>
          <w:tcPr>
            <w:tcW w:w="883" w:type="dxa"/>
            <w:tcBorders>
              <w:top w:val="nil"/>
              <w:left w:val="nil"/>
              <w:bottom w:val="single" w:sz="4" w:space="0" w:color="000000"/>
              <w:right w:val="single" w:sz="4" w:space="0" w:color="000000"/>
            </w:tcBorders>
            <w:shd w:val="clear" w:color="auto" w:fill="auto"/>
            <w:vAlign w:val="center"/>
          </w:tcPr>
          <w:p w:rsidR="00623411" w:rsidRPr="00804210" w:rsidP="00F34BFD" w14:paraId="0000014E" w14:textId="5C868499">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90</w:t>
            </w:r>
          </w:p>
        </w:tc>
        <w:tc>
          <w:tcPr>
            <w:tcW w:w="958" w:type="dxa"/>
            <w:tcBorders>
              <w:top w:val="nil"/>
              <w:left w:val="nil"/>
              <w:bottom w:val="single" w:sz="4" w:space="0" w:color="000000"/>
              <w:right w:val="single" w:sz="4" w:space="0" w:color="000000"/>
            </w:tcBorders>
            <w:shd w:val="clear" w:color="auto" w:fill="auto"/>
            <w:vAlign w:val="center"/>
          </w:tcPr>
          <w:p w:rsidR="00623411" w:rsidRPr="00804210" w:rsidP="00F34BFD" w14:paraId="0000014F" w14:textId="77777777">
            <w:pPr>
              <w:keepNext/>
              <w:keepLines/>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623411" w:rsidRPr="00804210" w:rsidP="00F34BFD" w14:paraId="00000150" w14:textId="0430FE41">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7E5EC2">
              <w:rPr>
                <w:rFonts w:ascii="Calibri" w:eastAsia="Calibri" w:hAnsi="Calibri" w:cs="Calibri"/>
                <w:color w:val="000000"/>
                <w:sz w:val="18"/>
                <w:szCs w:val="18"/>
              </w:rPr>
              <w:t>2,027</w:t>
            </w:r>
          </w:p>
        </w:tc>
      </w:tr>
      <w:tr w14:paraId="37323172"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623411" w:rsidP="00F34BFD" w14:paraId="00000151" w14:textId="654F2644">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Application For Salmon Federal</w:t>
            </w:r>
            <w:r w:rsidR="00532D27">
              <w:rPr>
                <w:rFonts w:ascii="Calibri" w:eastAsia="Calibri" w:hAnsi="Calibri" w:cs="Calibri"/>
                <w:color w:val="000000"/>
                <w:sz w:val="18"/>
                <w:szCs w:val="18"/>
              </w:rPr>
              <w:t xml:space="preserve"> Processor Permit</w:t>
            </w:r>
          </w:p>
        </w:tc>
        <w:tc>
          <w:tcPr>
            <w:tcW w:w="1523" w:type="dxa"/>
            <w:tcBorders>
              <w:top w:val="nil"/>
              <w:left w:val="nil"/>
              <w:bottom w:val="single" w:sz="4" w:space="0" w:color="000000"/>
              <w:right w:val="single" w:sz="4" w:space="0" w:color="000000"/>
            </w:tcBorders>
            <w:shd w:val="clear" w:color="auto" w:fill="auto"/>
            <w:vAlign w:val="center"/>
          </w:tcPr>
          <w:p w:rsidR="00623411" w:rsidP="00F34BFD" w14:paraId="00000152"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Processor owner or representative</w:t>
            </w:r>
          </w:p>
        </w:tc>
        <w:tc>
          <w:tcPr>
            <w:tcW w:w="900" w:type="dxa"/>
            <w:tcBorders>
              <w:top w:val="nil"/>
              <w:left w:val="nil"/>
              <w:bottom w:val="single" w:sz="4" w:space="0" w:color="000000"/>
              <w:right w:val="single" w:sz="4" w:space="0" w:color="000000"/>
            </w:tcBorders>
            <w:shd w:val="clear" w:color="auto" w:fill="auto"/>
            <w:vAlign w:val="center"/>
          </w:tcPr>
          <w:p w:rsidR="00623411" w:rsidP="00F34BFD" w14:paraId="00000153" w14:textId="0772B84B">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1260" w:type="dxa"/>
            <w:tcBorders>
              <w:top w:val="nil"/>
              <w:left w:val="nil"/>
              <w:bottom w:val="single" w:sz="4" w:space="0" w:color="000000"/>
              <w:right w:val="single" w:sz="4" w:space="0" w:color="000000"/>
            </w:tcBorders>
            <w:shd w:val="clear" w:color="auto" w:fill="auto"/>
            <w:vAlign w:val="center"/>
          </w:tcPr>
          <w:p w:rsidR="00623411" w:rsidP="00F34BFD" w14:paraId="00000154" w14:textId="33CF477A">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88" w:type="dxa"/>
            <w:tcBorders>
              <w:top w:val="nil"/>
              <w:left w:val="nil"/>
              <w:bottom w:val="single" w:sz="4" w:space="0" w:color="000000"/>
              <w:right w:val="single" w:sz="4" w:space="0" w:color="000000"/>
            </w:tcBorders>
            <w:shd w:val="clear" w:color="auto" w:fill="auto"/>
            <w:vAlign w:val="center"/>
          </w:tcPr>
          <w:p w:rsidR="00623411" w:rsidP="00F34BFD" w14:paraId="00000155" w14:textId="16739893">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914" w:type="dxa"/>
            <w:tcBorders>
              <w:top w:val="nil"/>
              <w:left w:val="nil"/>
              <w:bottom w:val="single" w:sz="4" w:space="0" w:color="000000"/>
              <w:right w:val="single" w:sz="4" w:space="0" w:color="000000"/>
            </w:tcBorders>
            <w:shd w:val="clear" w:color="auto" w:fill="auto"/>
            <w:vAlign w:val="center"/>
          </w:tcPr>
          <w:p w:rsidR="00623411" w:rsidRPr="0009452A" w:rsidP="00F34BFD" w14:paraId="00000156" w14:textId="3C8B83E4">
            <w:pPr>
              <w:keepNext/>
              <w:keepLines/>
              <w:widowControl/>
              <w:jc w:val="center"/>
              <w:rPr>
                <w:rFonts w:ascii="Calibri" w:eastAsia="Calibri" w:hAnsi="Calibri" w:cs="Calibri"/>
                <w:color w:val="000000"/>
                <w:sz w:val="18"/>
                <w:szCs w:val="18"/>
                <w:highlight w:val="cyan"/>
              </w:rPr>
            </w:pPr>
            <w:r>
              <w:rPr>
                <w:rFonts w:ascii="Calibri" w:eastAsia="Calibri" w:hAnsi="Calibri" w:cs="Calibri"/>
                <w:color w:val="000000"/>
                <w:sz w:val="18"/>
                <w:szCs w:val="18"/>
              </w:rPr>
              <w:t>25 min.</w:t>
            </w:r>
          </w:p>
        </w:tc>
        <w:tc>
          <w:tcPr>
            <w:tcW w:w="883" w:type="dxa"/>
            <w:tcBorders>
              <w:top w:val="nil"/>
              <w:left w:val="nil"/>
              <w:bottom w:val="single" w:sz="4" w:space="0" w:color="000000"/>
              <w:right w:val="single" w:sz="4" w:space="0" w:color="000000"/>
            </w:tcBorders>
            <w:shd w:val="clear" w:color="auto" w:fill="auto"/>
            <w:vAlign w:val="center"/>
          </w:tcPr>
          <w:p w:rsidR="00623411" w:rsidP="00F34BFD" w14:paraId="00000157" w14:textId="3DCAE93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8</w:t>
            </w:r>
          </w:p>
        </w:tc>
        <w:tc>
          <w:tcPr>
            <w:tcW w:w="958" w:type="dxa"/>
            <w:tcBorders>
              <w:top w:val="nil"/>
              <w:left w:val="nil"/>
              <w:bottom w:val="single" w:sz="4" w:space="0" w:color="000000"/>
              <w:right w:val="single" w:sz="4" w:space="0" w:color="000000"/>
            </w:tcBorders>
            <w:shd w:val="clear" w:color="auto" w:fill="auto"/>
            <w:vAlign w:val="center"/>
          </w:tcPr>
          <w:p w:rsidR="00623411" w:rsidP="00F34BFD" w14:paraId="00000158"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623411" w:rsidP="00F34BFD" w14:paraId="00000159" w14:textId="70510DD2">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AB2037">
              <w:rPr>
                <w:rFonts w:ascii="Calibri" w:eastAsia="Calibri" w:hAnsi="Calibri" w:cs="Calibri"/>
                <w:color w:val="000000"/>
                <w:sz w:val="18"/>
                <w:szCs w:val="18"/>
              </w:rPr>
              <w:t>180</w:t>
            </w:r>
          </w:p>
        </w:tc>
      </w:tr>
      <w:tr w14:paraId="39FE2658"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623411" w:rsidP="00F34BFD" w14:paraId="0000015A" w14:textId="75D8F329">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Application For Registered Salmon Receiver Permit</w:t>
            </w:r>
          </w:p>
        </w:tc>
        <w:tc>
          <w:tcPr>
            <w:tcW w:w="1523" w:type="dxa"/>
            <w:tcBorders>
              <w:top w:val="nil"/>
              <w:left w:val="nil"/>
              <w:bottom w:val="single" w:sz="4" w:space="0" w:color="000000"/>
              <w:right w:val="single" w:sz="4" w:space="0" w:color="000000"/>
            </w:tcBorders>
            <w:shd w:val="clear" w:color="auto" w:fill="auto"/>
            <w:vAlign w:val="center"/>
          </w:tcPr>
          <w:p w:rsidR="00623411" w:rsidP="00F34BFD" w14:paraId="0000015B"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Fish transporters and buyers</w:t>
            </w:r>
          </w:p>
        </w:tc>
        <w:tc>
          <w:tcPr>
            <w:tcW w:w="900" w:type="dxa"/>
            <w:tcBorders>
              <w:top w:val="nil"/>
              <w:left w:val="nil"/>
              <w:bottom w:val="single" w:sz="4" w:space="0" w:color="000000"/>
              <w:right w:val="single" w:sz="4" w:space="0" w:color="000000"/>
            </w:tcBorders>
            <w:shd w:val="clear" w:color="auto" w:fill="auto"/>
            <w:vAlign w:val="center"/>
          </w:tcPr>
          <w:p w:rsidR="00623411" w:rsidP="00F34BFD" w14:paraId="0000015C" w14:textId="0589CBD9">
            <w:pPr>
              <w:keepNext/>
              <w:keepLines/>
              <w:widowControl/>
              <w:jc w:val="center"/>
              <w:rPr>
                <w:rFonts w:ascii="Calibri" w:eastAsia="Calibri" w:hAnsi="Calibri" w:cs="Calibri"/>
                <w:color w:val="000000"/>
                <w:sz w:val="18"/>
                <w:szCs w:val="18"/>
              </w:rPr>
            </w:pPr>
            <w:sdt>
              <w:sdtPr>
                <w:tag w:val="goog_rdk_43"/>
                <w:id w:val="926921894"/>
                <w:richText/>
              </w:sdtPr>
              <w:sdtContent/>
            </w:sdt>
            <w:r w:rsidR="00952F5E">
              <w:rPr>
                <w:rFonts w:ascii="Calibri" w:eastAsia="Calibri" w:hAnsi="Calibri" w:cs="Calibri"/>
                <w:color w:val="000000"/>
                <w:sz w:val="18"/>
                <w:szCs w:val="18"/>
              </w:rPr>
              <w:t>20</w:t>
            </w:r>
          </w:p>
        </w:tc>
        <w:tc>
          <w:tcPr>
            <w:tcW w:w="1260" w:type="dxa"/>
            <w:tcBorders>
              <w:top w:val="nil"/>
              <w:left w:val="nil"/>
              <w:bottom w:val="single" w:sz="4" w:space="0" w:color="000000"/>
              <w:right w:val="single" w:sz="4" w:space="0" w:color="000000"/>
            </w:tcBorders>
            <w:shd w:val="clear" w:color="auto" w:fill="auto"/>
            <w:vAlign w:val="center"/>
          </w:tcPr>
          <w:p w:rsidR="00623411" w:rsidP="00F34BFD" w14:paraId="0000015D" w14:textId="3A796940">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88" w:type="dxa"/>
            <w:tcBorders>
              <w:top w:val="nil"/>
              <w:left w:val="nil"/>
              <w:bottom w:val="single" w:sz="4" w:space="0" w:color="000000"/>
              <w:right w:val="single" w:sz="4" w:space="0" w:color="000000"/>
            </w:tcBorders>
            <w:shd w:val="clear" w:color="auto" w:fill="auto"/>
            <w:vAlign w:val="center"/>
          </w:tcPr>
          <w:p w:rsidR="00623411" w:rsidP="00F34BFD" w14:paraId="0000015E" w14:textId="03357163">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914" w:type="dxa"/>
            <w:tcBorders>
              <w:top w:val="nil"/>
              <w:left w:val="nil"/>
              <w:bottom w:val="single" w:sz="4" w:space="0" w:color="000000"/>
              <w:right w:val="single" w:sz="4" w:space="0" w:color="000000"/>
            </w:tcBorders>
            <w:shd w:val="clear" w:color="auto" w:fill="auto"/>
            <w:vAlign w:val="center"/>
          </w:tcPr>
          <w:p w:rsidR="00623411" w:rsidRPr="0009452A" w:rsidP="00F34BFD" w14:paraId="0000015F" w14:textId="7A1A6179">
            <w:pPr>
              <w:keepNext/>
              <w:keepLines/>
              <w:widowControl/>
              <w:jc w:val="center"/>
              <w:rPr>
                <w:rFonts w:ascii="Calibri" w:eastAsia="Calibri" w:hAnsi="Calibri" w:cs="Calibri"/>
                <w:color w:val="000000"/>
                <w:sz w:val="18"/>
                <w:szCs w:val="18"/>
                <w:highlight w:val="cyan"/>
              </w:rPr>
            </w:pPr>
            <w:r w:rsidRPr="006F3846">
              <w:rPr>
                <w:rFonts w:ascii="Calibri" w:eastAsia="Calibri" w:hAnsi="Calibri" w:cs="Calibri"/>
                <w:color w:val="000000"/>
                <w:sz w:val="18"/>
                <w:szCs w:val="18"/>
              </w:rPr>
              <w:t>20</w:t>
            </w:r>
            <w:r w:rsidR="00532D27">
              <w:rPr>
                <w:rFonts w:ascii="Calibri" w:eastAsia="Calibri" w:hAnsi="Calibri" w:cs="Calibri"/>
                <w:color w:val="000000"/>
                <w:sz w:val="18"/>
                <w:szCs w:val="18"/>
              </w:rPr>
              <w:t xml:space="preserve"> min.</w:t>
            </w:r>
          </w:p>
        </w:tc>
        <w:tc>
          <w:tcPr>
            <w:tcW w:w="883" w:type="dxa"/>
            <w:tcBorders>
              <w:top w:val="nil"/>
              <w:left w:val="nil"/>
              <w:bottom w:val="single" w:sz="4" w:space="0" w:color="000000"/>
              <w:right w:val="single" w:sz="4" w:space="0" w:color="000000"/>
            </w:tcBorders>
            <w:shd w:val="clear" w:color="auto" w:fill="auto"/>
            <w:vAlign w:val="center"/>
          </w:tcPr>
          <w:p w:rsidR="00623411" w:rsidP="00F34BFD" w14:paraId="00000160" w14:textId="188976DE">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7</w:t>
            </w:r>
          </w:p>
        </w:tc>
        <w:tc>
          <w:tcPr>
            <w:tcW w:w="958" w:type="dxa"/>
            <w:tcBorders>
              <w:top w:val="nil"/>
              <w:left w:val="nil"/>
              <w:bottom w:val="single" w:sz="4" w:space="0" w:color="000000"/>
              <w:right w:val="single" w:sz="4" w:space="0" w:color="000000"/>
            </w:tcBorders>
            <w:shd w:val="clear" w:color="auto" w:fill="auto"/>
            <w:vAlign w:val="center"/>
          </w:tcPr>
          <w:p w:rsidR="00623411" w:rsidP="00F34BFD" w14:paraId="00000161"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623411" w:rsidP="00F34BFD" w14:paraId="00000162" w14:textId="5237AB52">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E843A2">
              <w:rPr>
                <w:rFonts w:ascii="Calibri" w:eastAsia="Calibri" w:hAnsi="Calibri" w:cs="Calibri"/>
                <w:color w:val="000000"/>
                <w:sz w:val="18"/>
                <w:szCs w:val="18"/>
              </w:rPr>
              <w:t>158</w:t>
            </w:r>
          </w:p>
        </w:tc>
      </w:tr>
      <w:tr w14:paraId="30DB97BD"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623411" w:rsidP="00F34BFD" w14:paraId="00000163"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 xml:space="preserve">Salmon eLandings Processor Registration </w:t>
            </w:r>
          </w:p>
        </w:tc>
        <w:tc>
          <w:tcPr>
            <w:tcW w:w="1523" w:type="dxa"/>
            <w:tcBorders>
              <w:top w:val="nil"/>
              <w:left w:val="nil"/>
              <w:bottom w:val="single" w:sz="4" w:space="0" w:color="000000"/>
              <w:right w:val="single" w:sz="4" w:space="0" w:color="000000"/>
            </w:tcBorders>
            <w:shd w:val="clear" w:color="auto" w:fill="auto"/>
            <w:vAlign w:val="center"/>
          </w:tcPr>
          <w:p w:rsidR="00623411" w:rsidP="00F34BFD" w14:paraId="00000164" w14:textId="081758D2">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processors</w:t>
            </w:r>
            <w:r w:rsidR="00C22097">
              <w:rPr>
                <w:rFonts w:ascii="Calibri" w:eastAsia="Calibri" w:hAnsi="Calibri" w:cs="Calibri"/>
                <w:color w:val="000000"/>
                <w:sz w:val="18"/>
                <w:szCs w:val="18"/>
              </w:rPr>
              <w:t xml:space="preserve"> and </w:t>
            </w:r>
            <w:r>
              <w:rPr>
                <w:rFonts w:ascii="Calibri" w:eastAsia="Calibri" w:hAnsi="Calibri" w:cs="Calibri"/>
                <w:color w:val="000000"/>
                <w:sz w:val="18"/>
                <w:szCs w:val="18"/>
              </w:rPr>
              <w:t>registered salmon receivers</w:t>
            </w:r>
          </w:p>
        </w:tc>
        <w:tc>
          <w:tcPr>
            <w:tcW w:w="900" w:type="dxa"/>
            <w:tcBorders>
              <w:top w:val="nil"/>
              <w:left w:val="nil"/>
              <w:bottom w:val="single" w:sz="4" w:space="0" w:color="000000"/>
              <w:right w:val="single" w:sz="4" w:space="0" w:color="000000"/>
            </w:tcBorders>
            <w:shd w:val="clear" w:color="auto" w:fill="auto"/>
            <w:vAlign w:val="center"/>
          </w:tcPr>
          <w:p w:rsidR="00874470" w:rsidP="00F34BFD" w14:paraId="12214C83" w14:textId="7132F634">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6 annualized</w:t>
            </w:r>
            <w:r w:rsidR="003E2917">
              <w:rPr>
                <w:rFonts w:ascii="Calibri" w:eastAsia="Calibri" w:hAnsi="Calibri" w:cs="Calibri"/>
                <w:color w:val="000000"/>
                <w:sz w:val="18"/>
                <w:szCs w:val="18"/>
              </w:rPr>
              <w:t>`</w:t>
            </w:r>
          </w:p>
          <w:p w:rsidR="00623411" w:rsidP="00F34BFD" w14:paraId="00000165" w14:textId="16319AC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0F5538">
              <w:rPr>
                <w:rFonts w:ascii="Calibri" w:eastAsia="Calibri" w:hAnsi="Calibri" w:cs="Calibri"/>
                <w:color w:val="000000"/>
                <w:sz w:val="18"/>
                <w:szCs w:val="18"/>
              </w:rPr>
              <w:t>18</w:t>
            </w:r>
            <w:r>
              <w:rPr>
                <w:rFonts w:ascii="Calibri" w:eastAsia="Calibri" w:hAnsi="Calibri" w:cs="Calibri"/>
                <w:color w:val="000000"/>
                <w:sz w:val="18"/>
                <w:szCs w:val="18"/>
              </w:rPr>
              <w:t>/3)</w:t>
            </w:r>
          </w:p>
        </w:tc>
        <w:tc>
          <w:tcPr>
            <w:tcW w:w="1260" w:type="dxa"/>
            <w:tcBorders>
              <w:top w:val="nil"/>
              <w:left w:val="nil"/>
              <w:bottom w:val="single" w:sz="4" w:space="0" w:color="000000"/>
              <w:right w:val="single" w:sz="4" w:space="0" w:color="000000"/>
            </w:tcBorders>
            <w:shd w:val="clear" w:color="auto" w:fill="auto"/>
            <w:vAlign w:val="center"/>
          </w:tcPr>
          <w:p w:rsidR="00623411" w:rsidP="00F34BFD" w14:paraId="00000166"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88" w:type="dxa"/>
            <w:tcBorders>
              <w:top w:val="nil"/>
              <w:left w:val="nil"/>
              <w:bottom w:val="single" w:sz="4" w:space="0" w:color="000000"/>
              <w:right w:val="single" w:sz="4" w:space="0" w:color="000000"/>
            </w:tcBorders>
            <w:shd w:val="clear" w:color="auto" w:fill="auto"/>
            <w:vAlign w:val="center"/>
          </w:tcPr>
          <w:p w:rsidR="00874470" w:rsidP="00F34BFD" w14:paraId="10C39719"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6 annualized`</w:t>
            </w:r>
          </w:p>
          <w:p w:rsidR="00623411" w:rsidP="00F34BFD" w14:paraId="00000167" w14:textId="3A885C2B">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(18/3)</w:t>
            </w:r>
          </w:p>
        </w:tc>
        <w:tc>
          <w:tcPr>
            <w:tcW w:w="914" w:type="dxa"/>
            <w:tcBorders>
              <w:top w:val="nil"/>
              <w:left w:val="nil"/>
              <w:bottom w:val="single" w:sz="4" w:space="0" w:color="000000"/>
              <w:right w:val="single" w:sz="4" w:space="0" w:color="000000"/>
            </w:tcBorders>
            <w:shd w:val="clear" w:color="auto" w:fill="auto"/>
            <w:vAlign w:val="center"/>
          </w:tcPr>
          <w:p w:rsidR="00623411" w:rsidP="00F34BFD" w14:paraId="00000168" w14:textId="1B45F15D">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15 min.</w:t>
            </w:r>
          </w:p>
        </w:tc>
        <w:tc>
          <w:tcPr>
            <w:tcW w:w="883" w:type="dxa"/>
            <w:tcBorders>
              <w:top w:val="nil"/>
              <w:left w:val="nil"/>
              <w:bottom w:val="single" w:sz="4" w:space="0" w:color="000000"/>
              <w:right w:val="single" w:sz="4" w:space="0" w:color="000000"/>
            </w:tcBorders>
            <w:shd w:val="clear" w:color="auto" w:fill="auto"/>
            <w:vAlign w:val="center"/>
          </w:tcPr>
          <w:p w:rsidR="00623411" w:rsidP="00F34BFD" w14:paraId="00000169" w14:textId="1ECC3831">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958" w:type="dxa"/>
            <w:tcBorders>
              <w:top w:val="nil"/>
              <w:left w:val="nil"/>
              <w:bottom w:val="single" w:sz="4" w:space="0" w:color="000000"/>
              <w:right w:val="single" w:sz="4" w:space="0" w:color="000000"/>
            </w:tcBorders>
            <w:shd w:val="clear" w:color="auto" w:fill="auto"/>
            <w:vAlign w:val="center"/>
          </w:tcPr>
          <w:p w:rsidR="00623411" w:rsidP="00F34BFD" w14:paraId="0000016A"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623411" w:rsidP="00F34BFD" w14:paraId="0000016B" w14:textId="1B94713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193A3E">
              <w:rPr>
                <w:rFonts w:ascii="Calibri" w:eastAsia="Calibri" w:hAnsi="Calibri" w:cs="Calibri"/>
                <w:color w:val="000000"/>
                <w:sz w:val="18"/>
                <w:szCs w:val="18"/>
              </w:rPr>
              <w:t>45</w:t>
            </w:r>
          </w:p>
        </w:tc>
      </w:tr>
      <w:tr w14:paraId="0E4D0255"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1A0A0B" w:rsidP="00F34BFD" w14:paraId="0000016C"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Salmon Receiver Landing Report</w:t>
            </w:r>
          </w:p>
        </w:tc>
        <w:tc>
          <w:tcPr>
            <w:tcW w:w="1523" w:type="dxa"/>
            <w:tcBorders>
              <w:top w:val="nil"/>
              <w:left w:val="nil"/>
              <w:bottom w:val="single" w:sz="4" w:space="0" w:color="000000"/>
              <w:right w:val="single" w:sz="4" w:space="0" w:color="000000"/>
            </w:tcBorders>
            <w:shd w:val="clear" w:color="auto" w:fill="auto"/>
            <w:vAlign w:val="center"/>
          </w:tcPr>
          <w:p w:rsidR="001A0A0B" w:rsidP="00F34BFD" w14:paraId="0000016D" w14:textId="1464E6DF">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 xml:space="preserve">processors and </w:t>
            </w:r>
            <w:r>
              <w:rPr>
                <w:rFonts w:ascii="Calibri" w:eastAsia="Calibri" w:hAnsi="Calibri" w:cs="Calibri"/>
                <w:color w:val="000000"/>
                <w:sz w:val="18"/>
                <w:szCs w:val="18"/>
              </w:rPr>
              <w:t>registered salmon receivers</w:t>
            </w:r>
          </w:p>
        </w:tc>
        <w:tc>
          <w:tcPr>
            <w:tcW w:w="900" w:type="dxa"/>
            <w:tcBorders>
              <w:top w:val="nil"/>
              <w:left w:val="nil"/>
              <w:bottom w:val="single" w:sz="4" w:space="0" w:color="000000"/>
              <w:right w:val="single" w:sz="4" w:space="0" w:color="000000"/>
            </w:tcBorders>
            <w:shd w:val="clear" w:color="auto" w:fill="auto"/>
            <w:vAlign w:val="center"/>
          </w:tcPr>
          <w:p w:rsidR="001A0A0B" w:rsidP="00F34BFD" w14:paraId="0000016E" w14:textId="51559029">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39</w:t>
            </w:r>
          </w:p>
        </w:tc>
        <w:tc>
          <w:tcPr>
            <w:tcW w:w="1260" w:type="dxa"/>
            <w:vMerge w:val="restart"/>
            <w:tcBorders>
              <w:top w:val="nil"/>
              <w:left w:val="nil"/>
              <w:right w:val="single" w:sz="4" w:space="0" w:color="000000"/>
            </w:tcBorders>
            <w:shd w:val="clear" w:color="auto" w:fill="auto"/>
            <w:vAlign w:val="center"/>
          </w:tcPr>
          <w:p w:rsidR="001A0A0B" w:rsidP="00F34BFD" w14:paraId="0000016F" w14:textId="491EDC22">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Annual averages are calculated for these instead of average per entity.</w:t>
            </w:r>
          </w:p>
        </w:tc>
        <w:tc>
          <w:tcPr>
            <w:tcW w:w="1088" w:type="dxa"/>
            <w:tcBorders>
              <w:top w:val="nil"/>
              <w:left w:val="nil"/>
              <w:bottom w:val="single" w:sz="4" w:space="0" w:color="000000"/>
              <w:right w:val="single" w:sz="4" w:space="0" w:color="000000"/>
            </w:tcBorders>
            <w:shd w:val="clear" w:color="auto" w:fill="auto"/>
            <w:vAlign w:val="center"/>
          </w:tcPr>
          <w:p w:rsidR="001A0A0B" w:rsidP="00F34BFD" w14:paraId="00000170" w14:textId="65315AAA">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6,137</w:t>
            </w:r>
            <w:r w:rsidR="00F73902">
              <w:rPr>
                <w:rFonts w:ascii="Calibri" w:eastAsia="Calibri" w:hAnsi="Calibri" w:cs="Calibri"/>
                <w:color w:val="000000"/>
                <w:sz w:val="18"/>
                <w:szCs w:val="18"/>
                <w:vertAlign w:val="superscript"/>
              </w:rPr>
              <w:t>2</w:t>
            </w:r>
          </w:p>
        </w:tc>
        <w:tc>
          <w:tcPr>
            <w:tcW w:w="914" w:type="dxa"/>
            <w:tcBorders>
              <w:top w:val="nil"/>
              <w:left w:val="nil"/>
              <w:bottom w:val="single" w:sz="4" w:space="0" w:color="000000"/>
              <w:right w:val="single" w:sz="4" w:space="0" w:color="000000"/>
            </w:tcBorders>
            <w:shd w:val="clear" w:color="auto" w:fill="auto"/>
            <w:vAlign w:val="center"/>
          </w:tcPr>
          <w:p w:rsidR="001A0A0B" w:rsidP="00F34BFD" w14:paraId="00000171" w14:textId="0946346A">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10 min.</w:t>
            </w:r>
          </w:p>
        </w:tc>
        <w:tc>
          <w:tcPr>
            <w:tcW w:w="883" w:type="dxa"/>
            <w:tcBorders>
              <w:top w:val="nil"/>
              <w:left w:val="nil"/>
              <w:bottom w:val="single" w:sz="4" w:space="0" w:color="000000"/>
              <w:right w:val="single" w:sz="4" w:space="0" w:color="000000"/>
            </w:tcBorders>
            <w:shd w:val="clear" w:color="auto" w:fill="auto"/>
            <w:vAlign w:val="center"/>
          </w:tcPr>
          <w:p w:rsidR="001A0A0B" w:rsidP="00F34BFD" w14:paraId="00000172" w14:textId="0633AD55">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1,023</w:t>
            </w:r>
          </w:p>
        </w:tc>
        <w:tc>
          <w:tcPr>
            <w:tcW w:w="958" w:type="dxa"/>
            <w:tcBorders>
              <w:top w:val="nil"/>
              <w:left w:val="nil"/>
              <w:bottom w:val="single" w:sz="4" w:space="0" w:color="000000"/>
              <w:right w:val="single" w:sz="4" w:space="0" w:color="000000"/>
            </w:tcBorders>
            <w:shd w:val="clear" w:color="auto" w:fill="auto"/>
            <w:vAlign w:val="center"/>
          </w:tcPr>
          <w:p w:rsidR="001A0A0B" w:rsidP="00F34BFD" w14:paraId="00000173"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1A0A0B" w:rsidP="00F34BFD" w14:paraId="00000174" w14:textId="5E784A5B">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$23,038</w:t>
            </w:r>
          </w:p>
        </w:tc>
      </w:tr>
      <w:tr w14:paraId="71EF686B"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1A0A0B" w:rsidP="00390A9D" w14:paraId="00000175" w14:textId="4360C078">
            <w:pPr>
              <w:keepNext/>
              <w:keepLines/>
              <w:widowControl/>
              <w:rPr>
                <w:rFonts w:ascii="Calibri" w:eastAsia="Calibri" w:hAnsi="Calibri" w:cs="Calibri"/>
                <w:color w:val="000000"/>
                <w:sz w:val="18"/>
                <w:szCs w:val="18"/>
              </w:rPr>
            </w:pPr>
            <w:r>
              <w:rPr>
                <w:rFonts w:ascii="Calibri" w:eastAsia="Calibri" w:hAnsi="Calibri" w:cs="Calibri"/>
                <w:sz w:val="18"/>
                <w:szCs w:val="18"/>
              </w:rPr>
              <w:t xml:space="preserve">Catcher Vessel Daily Fishing </w:t>
            </w:r>
            <w:r w:rsidR="00390A9D">
              <w:rPr>
                <w:rFonts w:ascii="Calibri" w:eastAsia="Calibri" w:hAnsi="Calibri" w:cs="Calibri"/>
                <w:sz w:val="18"/>
                <w:szCs w:val="18"/>
              </w:rPr>
              <w:t xml:space="preserve">Logsheet </w:t>
            </w:r>
            <w:r>
              <w:rPr>
                <w:rFonts w:ascii="Calibri" w:eastAsia="Calibri" w:hAnsi="Calibri" w:cs="Calibri"/>
                <w:sz w:val="18"/>
                <w:szCs w:val="18"/>
              </w:rPr>
              <w:t>Salmon Gillnet Gear</w:t>
            </w:r>
          </w:p>
        </w:tc>
        <w:tc>
          <w:tcPr>
            <w:tcW w:w="1523" w:type="dxa"/>
            <w:tcBorders>
              <w:top w:val="nil"/>
              <w:left w:val="nil"/>
              <w:bottom w:val="single" w:sz="4" w:space="0" w:color="000000"/>
              <w:right w:val="single" w:sz="4" w:space="0" w:color="000000"/>
            </w:tcBorders>
            <w:shd w:val="clear" w:color="auto" w:fill="auto"/>
            <w:vAlign w:val="center"/>
          </w:tcPr>
          <w:p w:rsidR="001A0A0B" w:rsidP="00F34BFD" w14:paraId="00000176" w14:textId="77777777">
            <w:pPr>
              <w:keepNext/>
              <w:keepLines/>
              <w:widowControl/>
              <w:jc w:val="center"/>
              <w:rPr>
                <w:rFonts w:ascii="Calibri" w:eastAsia="Calibri" w:hAnsi="Calibri" w:cs="Calibri"/>
                <w:color w:val="000000"/>
                <w:sz w:val="18"/>
                <w:szCs w:val="18"/>
              </w:rPr>
            </w:pPr>
            <w:r>
              <w:rPr>
                <w:rFonts w:ascii="Calibri" w:eastAsia="Calibri" w:hAnsi="Calibri" w:cs="Calibri"/>
                <w:sz w:val="18"/>
                <w:szCs w:val="18"/>
              </w:rPr>
              <w:t>Vessel owner or operator</w:t>
            </w:r>
          </w:p>
        </w:tc>
        <w:tc>
          <w:tcPr>
            <w:tcW w:w="900" w:type="dxa"/>
            <w:tcBorders>
              <w:top w:val="nil"/>
              <w:left w:val="nil"/>
              <w:bottom w:val="single" w:sz="4" w:space="0" w:color="000000"/>
              <w:right w:val="single" w:sz="4" w:space="0" w:color="000000"/>
            </w:tcBorders>
            <w:shd w:val="clear" w:color="auto" w:fill="auto"/>
            <w:vAlign w:val="center"/>
          </w:tcPr>
          <w:p w:rsidR="001A0A0B" w:rsidP="00F34BFD" w14:paraId="00000177" w14:textId="7306F05E">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361</w:t>
            </w:r>
          </w:p>
        </w:tc>
        <w:tc>
          <w:tcPr>
            <w:tcW w:w="1260" w:type="dxa"/>
            <w:vMerge/>
            <w:tcBorders>
              <w:left w:val="nil"/>
              <w:bottom w:val="single" w:sz="4" w:space="0" w:color="000000"/>
              <w:right w:val="single" w:sz="4" w:space="0" w:color="000000"/>
            </w:tcBorders>
            <w:shd w:val="clear" w:color="auto" w:fill="auto"/>
            <w:vAlign w:val="center"/>
          </w:tcPr>
          <w:p w:rsidR="001A0A0B" w:rsidP="00F34BFD" w14:paraId="00000178" w14:textId="0947FCDC">
            <w:pPr>
              <w:keepNext/>
              <w:keepLines/>
              <w:widowControl/>
              <w:jc w:val="center"/>
              <w:rPr>
                <w:rFonts w:ascii="Calibri" w:eastAsia="Calibri" w:hAnsi="Calibri" w:cs="Calibri"/>
                <w:color w:val="000000"/>
                <w:sz w:val="18"/>
                <w:szCs w:val="18"/>
              </w:rPr>
            </w:pPr>
          </w:p>
        </w:tc>
        <w:tc>
          <w:tcPr>
            <w:tcW w:w="1088" w:type="dxa"/>
            <w:tcBorders>
              <w:top w:val="nil"/>
              <w:left w:val="nil"/>
              <w:bottom w:val="single" w:sz="4" w:space="0" w:color="000000"/>
              <w:right w:val="single" w:sz="4" w:space="0" w:color="000000"/>
            </w:tcBorders>
            <w:shd w:val="clear" w:color="auto" w:fill="auto"/>
            <w:vAlign w:val="center"/>
          </w:tcPr>
          <w:p w:rsidR="001A0A0B" w:rsidP="00F34BFD" w14:paraId="00000179" w14:textId="598F987F">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6,</w:t>
            </w:r>
            <w:r w:rsidR="00CD5666">
              <w:rPr>
                <w:rFonts w:ascii="Calibri" w:eastAsia="Calibri" w:hAnsi="Calibri" w:cs="Calibri"/>
                <w:color w:val="000000"/>
                <w:sz w:val="18"/>
                <w:szCs w:val="18"/>
              </w:rPr>
              <w:t>498</w:t>
            </w:r>
            <w:r w:rsidRPr="00A751FD" w:rsidR="00A751FD">
              <w:rPr>
                <w:rFonts w:ascii="Calibri" w:eastAsia="Calibri" w:hAnsi="Calibri" w:cs="Calibri"/>
                <w:color w:val="000000"/>
                <w:sz w:val="18"/>
                <w:szCs w:val="18"/>
                <w:vertAlign w:val="superscript"/>
              </w:rPr>
              <w:t>3</w:t>
            </w:r>
          </w:p>
        </w:tc>
        <w:tc>
          <w:tcPr>
            <w:tcW w:w="914" w:type="dxa"/>
            <w:tcBorders>
              <w:top w:val="nil"/>
              <w:left w:val="nil"/>
              <w:bottom w:val="single" w:sz="4" w:space="0" w:color="000000"/>
              <w:right w:val="single" w:sz="4" w:space="0" w:color="000000"/>
            </w:tcBorders>
            <w:shd w:val="clear" w:color="auto" w:fill="auto"/>
            <w:vAlign w:val="center"/>
          </w:tcPr>
          <w:p w:rsidR="001A0A0B" w:rsidP="00F34BFD" w14:paraId="0000017A" w14:textId="0CBA1AC9">
            <w:pPr>
              <w:keepNext/>
              <w:keepLines/>
              <w:widowControl/>
              <w:jc w:val="center"/>
              <w:rPr>
                <w:rFonts w:ascii="Calibri" w:eastAsia="Calibri" w:hAnsi="Calibri" w:cs="Calibri"/>
                <w:color w:val="000000"/>
                <w:sz w:val="18"/>
                <w:szCs w:val="18"/>
              </w:rPr>
            </w:pPr>
            <w:r>
              <w:rPr>
                <w:rFonts w:ascii="Calibri" w:eastAsia="Calibri" w:hAnsi="Calibri" w:cs="Calibri"/>
                <w:sz w:val="18"/>
                <w:szCs w:val="18"/>
              </w:rPr>
              <w:t>15 min.</w:t>
            </w:r>
            <w:r>
              <w:rPr>
                <w:rFonts w:ascii="Calibri" w:eastAsia="Calibri" w:hAnsi="Calibri" w:cs="Calibri"/>
                <w:sz w:val="18"/>
                <w:szCs w:val="18"/>
              </w:rPr>
              <w:t xml:space="preserve"> </w:t>
            </w:r>
          </w:p>
        </w:tc>
        <w:tc>
          <w:tcPr>
            <w:tcW w:w="883" w:type="dxa"/>
            <w:tcBorders>
              <w:top w:val="nil"/>
              <w:left w:val="nil"/>
              <w:bottom w:val="single" w:sz="4" w:space="0" w:color="000000"/>
              <w:right w:val="single" w:sz="4" w:space="0" w:color="000000"/>
            </w:tcBorders>
            <w:shd w:val="clear" w:color="auto" w:fill="auto"/>
            <w:vAlign w:val="center"/>
          </w:tcPr>
          <w:p w:rsidR="001A0A0B" w:rsidP="00F34BFD" w14:paraId="0000017B" w14:textId="733E319A">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1,625</w:t>
            </w:r>
          </w:p>
        </w:tc>
        <w:tc>
          <w:tcPr>
            <w:tcW w:w="958" w:type="dxa"/>
            <w:tcBorders>
              <w:top w:val="nil"/>
              <w:left w:val="nil"/>
              <w:bottom w:val="single" w:sz="4" w:space="0" w:color="000000"/>
              <w:right w:val="single" w:sz="4" w:space="0" w:color="000000"/>
            </w:tcBorders>
            <w:shd w:val="clear" w:color="auto" w:fill="auto"/>
            <w:vAlign w:val="center"/>
          </w:tcPr>
          <w:p w:rsidR="001A0A0B" w:rsidP="00F34BFD" w14:paraId="0000017C" w14:textId="77777777">
            <w:pPr>
              <w:keepNext/>
              <w:keepLines/>
              <w:widowControl/>
              <w:jc w:val="center"/>
              <w:rPr>
                <w:rFonts w:ascii="Calibri" w:eastAsia="Calibri" w:hAnsi="Calibri" w:cs="Calibri"/>
                <w:color w:val="000000"/>
                <w:sz w:val="18"/>
                <w:szCs w:val="18"/>
              </w:rPr>
            </w:pPr>
            <w:r>
              <w:rPr>
                <w:rFonts w:ascii="Calibri" w:eastAsia="Calibri" w:hAnsi="Calibri" w:cs="Calibri"/>
                <w:sz w:val="18"/>
                <w:szCs w:val="18"/>
              </w:rPr>
              <w:t>$22.52</w:t>
            </w:r>
          </w:p>
        </w:tc>
        <w:tc>
          <w:tcPr>
            <w:tcW w:w="968" w:type="dxa"/>
            <w:tcBorders>
              <w:top w:val="nil"/>
              <w:left w:val="nil"/>
              <w:bottom w:val="single" w:sz="4" w:space="0" w:color="000000"/>
              <w:right w:val="single" w:sz="4" w:space="0" w:color="000000"/>
            </w:tcBorders>
            <w:vAlign w:val="center"/>
          </w:tcPr>
          <w:p w:rsidR="001A0A0B" w:rsidP="00F34BFD" w14:paraId="0000017D" w14:textId="509365CD">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$36,595</w:t>
            </w:r>
          </w:p>
        </w:tc>
      </w:tr>
      <w:tr w14:paraId="3BA9123D"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8" w:space="0" w:color="000000"/>
              <w:right w:val="single" w:sz="4" w:space="0" w:color="000000"/>
            </w:tcBorders>
            <w:shd w:val="clear" w:color="auto" w:fill="auto"/>
            <w:vAlign w:val="center"/>
          </w:tcPr>
          <w:p w:rsidR="00623411" w:rsidP="00F34BFD" w14:paraId="0000017E"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Salmon Drift Gillnet Marker Buoys</w:t>
            </w:r>
          </w:p>
        </w:tc>
        <w:tc>
          <w:tcPr>
            <w:tcW w:w="1523" w:type="dxa"/>
            <w:tcBorders>
              <w:top w:val="nil"/>
              <w:left w:val="nil"/>
              <w:bottom w:val="single" w:sz="8" w:space="0" w:color="000000"/>
              <w:right w:val="single" w:sz="4" w:space="0" w:color="000000"/>
            </w:tcBorders>
            <w:shd w:val="clear" w:color="auto" w:fill="auto"/>
            <w:vAlign w:val="center"/>
          </w:tcPr>
          <w:p w:rsidR="00623411" w:rsidP="00F34BFD" w14:paraId="0000017F"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Vessel owner or operator</w:t>
            </w:r>
          </w:p>
        </w:tc>
        <w:tc>
          <w:tcPr>
            <w:tcW w:w="900" w:type="dxa"/>
            <w:tcBorders>
              <w:top w:val="nil"/>
              <w:left w:val="nil"/>
              <w:bottom w:val="single" w:sz="8" w:space="0" w:color="000000"/>
              <w:right w:val="single" w:sz="4" w:space="0" w:color="000000"/>
            </w:tcBorders>
            <w:shd w:val="clear" w:color="auto" w:fill="auto"/>
            <w:vAlign w:val="center"/>
          </w:tcPr>
          <w:p w:rsidR="00623411" w:rsidP="00F34BFD" w14:paraId="00000180" w14:textId="7E85F77B">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181</w:t>
            </w:r>
            <w:r w:rsidRPr="008A4277">
              <w:rPr>
                <w:rFonts w:ascii="Calibri" w:eastAsia="Calibri" w:hAnsi="Calibri" w:cs="Calibri"/>
                <w:color w:val="000000"/>
                <w:sz w:val="18"/>
                <w:szCs w:val="18"/>
                <w:vertAlign w:val="superscript"/>
              </w:rPr>
              <w:t>4</w:t>
            </w:r>
          </w:p>
        </w:tc>
        <w:tc>
          <w:tcPr>
            <w:tcW w:w="1260" w:type="dxa"/>
            <w:tcBorders>
              <w:top w:val="nil"/>
              <w:left w:val="nil"/>
              <w:bottom w:val="single" w:sz="8" w:space="0" w:color="000000"/>
              <w:right w:val="single" w:sz="4" w:space="0" w:color="000000"/>
            </w:tcBorders>
            <w:shd w:val="clear" w:color="auto" w:fill="auto"/>
            <w:vAlign w:val="center"/>
          </w:tcPr>
          <w:p w:rsidR="00623411" w:rsidP="00F34BFD" w14:paraId="00000181" w14:textId="570CA378">
            <w:pPr>
              <w:keepNext/>
              <w:keepLines/>
              <w:widowControl/>
              <w:jc w:val="center"/>
              <w:rPr>
                <w:rFonts w:ascii="Calibri" w:eastAsia="Calibri" w:hAnsi="Calibri" w:cs="Calibri"/>
                <w:color w:val="000000"/>
                <w:sz w:val="18"/>
                <w:szCs w:val="18"/>
              </w:rPr>
            </w:pPr>
            <w:sdt>
              <w:sdtPr>
                <w:tag w:val="goog_rdk_52"/>
                <w:id w:val="285941381"/>
                <w:richText/>
              </w:sdtPr>
              <w:sdtContent/>
            </w:sdt>
            <w:r w:rsidR="008A4277">
              <w:rPr>
                <w:rFonts w:ascii="Calibri" w:eastAsia="Calibri" w:hAnsi="Calibri" w:cs="Calibri"/>
                <w:color w:val="000000"/>
                <w:sz w:val="18"/>
                <w:szCs w:val="18"/>
              </w:rPr>
              <w:t>1</w:t>
            </w:r>
          </w:p>
        </w:tc>
        <w:tc>
          <w:tcPr>
            <w:tcW w:w="1088" w:type="dxa"/>
            <w:tcBorders>
              <w:top w:val="nil"/>
              <w:left w:val="nil"/>
              <w:bottom w:val="single" w:sz="8" w:space="0" w:color="000000"/>
              <w:right w:val="single" w:sz="4" w:space="0" w:color="000000"/>
            </w:tcBorders>
            <w:shd w:val="clear" w:color="auto" w:fill="auto"/>
            <w:vAlign w:val="center"/>
          </w:tcPr>
          <w:p w:rsidR="00623411" w:rsidP="00F34BFD" w14:paraId="00000182" w14:textId="3560CB5C">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181</w:t>
            </w:r>
          </w:p>
        </w:tc>
        <w:tc>
          <w:tcPr>
            <w:tcW w:w="914" w:type="dxa"/>
            <w:tcBorders>
              <w:top w:val="nil"/>
              <w:left w:val="nil"/>
              <w:bottom w:val="single" w:sz="8" w:space="0" w:color="000000"/>
              <w:right w:val="single" w:sz="4" w:space="0" w:color="000000"/>
            </w:tcBorders>
            <w:shd w:val="clear" w:color="auto" w:fill="auto"/>
            <w:vAlign w:val="center"/>
          </w:tcPr>
          <w:p w:rsidR="00623411" w:rsidP="00F34BFD" w14:paraId="00000183" w14:textId="65149481">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30 min.</w:t>
            </w:r>
            <w:r w:rsidR="00F464A3">
              <w:rPr>
                <w:rFonts w:ascii="Calibri" w:eastAsia="Calibri" w:hAnsi="Calibri" w:cs="Calibri"/>
                <w:color w:val="000000"/>
                <w:sz w:val="18"/>
                <w:szCs w:val="18"/>
              </w:rPr>
              <w:t xml:space="preserve"> to mark each buoy</w:t>
            </w:r>
          </w:p>
        </w:tc>
        <w:tc>
          <w:tcPr>
            <w:tcW w:w="883" w:type="dxa"/>
            <w:tcBorders>
              <w:top w:val="nil"/>
              <w:left w:val="nil"/>
              <w:bottom w:val="single" w:sz="8" w:space="0" w:color="000000"/>
              <w:right w:val="single" w:sz="4" w:space="0" w:color="000000"/>
            </w:tcBorders>
            <w:shd w:val="clear" w:color="auto" w:fill="auto"/>
            <w:vAlign w:val="center"/>
          </w:tcPr>
          <w:p w:rsidR="00623411" w:rsidP="00F34BFD" w14:paraId="00000184" w14:textId="6C7D9DA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91</w:t>
            </w:r>
          </w:p>
        </w:tc>
        <w:tc>
          <w:tcPr>
            <w:tcW w:w="958" w:type="dxa"/>
            <w:tcBorders>
              <w:top w:val="nil"/>
              <w:left w:val="nil"/>
              <w:bottom w:val="single" w:sz="8" w:space="0" w:color="000000"/>
              <w:right w:val="single" w:sz="4" w:space="0" w:color="000000"/>
            </w:tcBorders>
            <w:shd w:val="clear" w:color="auto" w:fill="auto"/>
            <w:vAlign w:val="center"/>
          </w:tcPr>
          <w:p w:rsidR="00623411" w:rsidP="00F34BFD" w14:paraId="00000185"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8" w:space="0" w:color="000000"/>
              <w:right w:val="single" w:sz="4" w:space="0" w:color="000000"/>
            </w:tcBorders>
            <w:vAlign w:val="center"/>
          </w:tcPr>
          <w:p w:rsidR="00623411" w:rsidP="00F34BFD" w14:paraId="00000186" w14:textId="486AB9D3">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$2,049</w:t>
            </w:r>
          </w:p>
        </w:tc>
      </w:tr>
      <w:tr w14:paraId="602D7AF6" w14:textId="77777777" w:rsidTr="00532D27">
        <w:tblPrEx>
          <w:tblW w:w="10471" w:type="dxa"/>
          <w:jc w:val="center"/>
          <w:tblLayout w:type="fixed"/>
          <w:tblLook w:val="0400"/>
        </w:tblPrEx>
        <w:trPr>
          <w:trHeight w:val="343"/>
          <w:jc w:val="center"/>
        </w:trPr>
        <w:tc>
          <w:tcPr>
            <w:tcW w:w="1977" w:type="dxa"/>
            <w:tcBorders>
              <w:top w:val="nil"/>
              <w:left w:val="single" w:sz="8" w:space="0" w:color="000000"/>
              <w:bottom w:val="single" w:sz="8" w:space="0" w:color="000000"/>
              <w:right w:val="single" w:sz="8" w:space="0" w:color="000000"/>
            </w:tcBorders>
            <w:shd w:val="clear" w:color="auto" w:fill="DDEBF7"/>
            <w:vAlign w:val="center"/>
          </w:tcPr>
          <w:p w:rsidR="00623411" w:rsidP="00F34BFD" w14:paraId="00000187" w14:textId="77777777">
            <w:pPr>
              <w:keepNext/>
              <w:keepLines/>
              <w:widowControl/>
              <w:jc w:val="center"/>
              <w:rPr>
                <w:rFonts w:ascii="Calibri" w:eastAsia="Calibri" w:hAnsi="Calibri" w:cs="Calibri"/>
                <w:color w:val="000000"/>
                <w:sz w:val="18"/>
                <w:szCs w:val="18"/>
              </w:rPr>
            </w:pPr>
            <w:r>
              <w:rPr>
                <w:rFonts w:ascii="Calibri" w:eastAsia="Calibri" w:hAnsi="Calibri" w:cs="Calibri"/>
                <w:b/>
                <w:color w:val="000000"/>
              </w:rPr>
              <w:t>Totals</w:t>
            </w:r>
          </w:p>
        </w:tc>
        <w:tc>
          <w:tcPr>
            <w:tcW w:w="1523" w:type="dxa"/>
            <w:tcBorders>
              <w:top w:val="nil"/>
              <w:left w:val="nil"/>
              <w:bottom w:val="single" w:sz="8" w:space="0" w:color="000000"/>
              <w:right w:val="single" w:sz="8" w:space="0" w:color="000000"/>
            </w:tcBorders>
            <w:shd w:val="clear" w:color="auto" w:fill="000000"/>
            <w:vAlign w:val="center"/>
          </w:tcPr>
          <w:p w:rsidR="00623411" w:rsidP="00F34BFD" w14:paraId="00000188" w14:textId="77777777">
            <w:pPr>
              <w:keepNext/>
              <w:keepLines/>
              <w:widowControl/>
              <w:jc w:val="center"/>
              <w:rPr>
                <w:rFonts w:ascii="Calibri" w:eastAsia="Calibri" w:hAnsi="Calibri" w:cs="Calibri"/>
                <w:color w:val="000000"/>
                <w:sz w:val="18"/>
                <w:szCs w:val="18"/>
              </w:rPr>
            </w:pPr>
          </w:p>
        </w:tc>
        <w:tc>
          <w:tcPr>
            <w:tcW w:w="900" w:type="dxa"/>
            <w:tcBorders>
              <w:top w:val="nil"/>
              <w:left w:val="nil"/>
              <w:bottom w:val="single" w:sz="8" w:space="0" w:color="000000"/>
              <w:right w:val="single" w:sz="8" w:space="0" w:color="000000"/>
            </w:tcBorders>
            <w:shd w:val="clear" w:color="auto" w:fill="000000"/>
            <w:vAlign w:val="center"/>
          </w:tcPr>
          <w:p w:rsidR="00623411" w:rsidP="00F34BFD" w14:paraId="00000189" w14:textId="77777777">
            <w:pPr>
              <w:keepNext/>
              <w:keepLines/>
              <w:widowControl/>
              <w:jc w:val="center"/>
              <w:rPr>
                <w:rFonts w:ascii="Calibri" w:eastAsia="Calibri" w:hAnsi="Calibri" w:cs="Calibri"/>
                <w:color w:val="000000"/>
                <w:sz w:val="18"/>
                <w:szCs w:val="18"/>
              </w:rPr>
            </w:pPr>
          </w:p>
        </w:tc>
        <w:tc>
          <w:tcPr>
            <w:tcW w:w="1260" w:type="dxa"/>
            <w:tcBorders>
              <w:top w:val="nil"/>
              <w:left w:val="nil"/>
              <w:bottom w:val="single" w:sz="8" w:space="0" w:color="000000"/>
              <w:right w:val="single" w:sz="8" w:space="0" w:color="000000"/>
            </w:tcBorders>
            <w:shd w:val="clear" w:color="auto" w:fill="000000"/>
            <w:vAlign w:val="center"/>
          </w:tcPr>
          <w:p w:rsidR="00623411" w:rsidP="00F34BFD" w14:paraId="0000018A" w14:textId="77777777">
            <w:pPr>
              <w:keepNext/>
              <w:keepLines/>
              <w:widowControl/>
              <w:jc w:val="center"/>
              <w:rPr>
                <w:rFonts w:ascii="Calibri" w:eastAsia="Calibri" w:hAnsi="Calibri" w:cs="Calibri"/>
                <w:color w:val="000000"/>
                <w:sz w:val="18"/>
                <w:szCs w:val="18"/>
              </w:rPr>
            </w:pPr>
          </w:p>
        </w:tc>
        <w:tc>
          <w:tcPr>
            <w:tcW w:w="1088" w:type="dxa"/>
            <w:tcBorders>
              <w:top w:val="nil"/>
              <w:left w:val="nil"/>
              <w:bottom w:val="single" w:sz="8" w:space="0" w:color="000000"/>
              <w:right w:val="single" w:sz="8" w:space="0" w:color="000000"/>
            </w:tcBorders>
            <w:shd w:val="clear" w:color="auto" w:fill="DDEBF7"/>
            <w:vAlign w:val="center"/>
          </w:tcPr>
          <w:p w:rsidR="00623411" w:rsidRPr="007C7B1B" w:rsidP="00F34BFD" w14:paraId="0000018B" w14:textId="02F106EA">
            <w:pPr>
              <w:keepNext/>
              <w:keepLines/>
              <w:widowControl/>
              <w:jc w:val="center"/>
              <w:rPr>
                <w:rFonts w:ascii="Calibri" w:eastAsia="Calibri" w:hAnsi="Calibri" w:cs="Calibri"/>
                <w:b/>
                <w:color w:val="000000"/>
                <w:sz w:val="18"/>
                <w:szCs w:val="18"/>
              </w:rPr>
            </w:pPr>
            <w:r w:rsidRPr="007C7B1B">
              <w:rPr>
                <w:rFonts w:ascii="Calibri" w:eastAsia="Calibri" w:hAnsi="Calibri" w:cs="Calibri"/>
                <w:b/>
                <w:color w:val="000000"/>
                <w:sz w:val="18"/>
                <w:szCs w:val="18"/>
              </w:rPr>
              <w:t>13,2</w:t>
            </w:r>
            <w:r w:rsidR="00193A3E">
              <w:rPr>
                <w:rFonts w:ascii="Calibri" w:eastAsia="Calibri" w:hAnsi="Calibri" w:cs="Calibri"/>
                <w:b/>
                <w:color w:val="000000"/>
                <w:sz w:val="18"/>
                <w:szCs w:val="18"/>
              </w:rPr>
              <w:t>22</w:t>
            </w:r>
          </w:p>
        </w:tc>
        <w:tc>
          <w:tcPr>
            <w:tcW w:w="914" w:type="dxa"/>
            <w:tcBorders>
              <w:top w:val="nil"/>
              <w:left w:val="nil"/>
              <w:bottom w:val="single" w:sz="8" w:space="0" w:color="000000"/>
              <w:right w:val="single" w:sz="8" w:space="0" w:color="000000"/>
            </w:tcBorders>
            <w:shd w:val="clear" w:color="auto" w:fill="000000"/>
            <w:vAlign w:val="center"/>
          </w:tcPr>
          <w:p w:rsidR="00623411" w:rsidRPr="007C7B1B" w:rsidP="00F34BFD" w14:paraId="0000018C" w14:textId="77777777">
            <w:pPr>
              <w:keepNext/>
              <w:keepLines/>
              <w:widowControl/>
              <w:jc w:val="center"/>
              <w:rPr>
                <w:rFonts w:ascii="Calibri" w:eastAsia="Calibri" w:hAnsi="Calibri" w:cs="Calibri"/>
                <w:b/>
                <w:color w:val="000000"/>
                <w:sz w:val="18"/>
                <w:szCs w:val="18"/>
              </w:rPr>
            </w:pPr>
          </w:p>
        </w:tc>
        <w:tc>
          <w:tcPr>
            <w:tcW w:w="883" w:type="dxa"/>
            <w:tcBorders>
              <w:top w:val="nil"/>
              <w:left w:val="nil"/>
              <w:bottom w:val="single" w:sz="8" w:space="0" w:color="000000"/>
              <w:right w:val="single" w:sz="8" w:space="0" w:color="000000"/>
            </w:tcBorders>
            <w:shd w:val="clear" w:color="auto" w:fill="DDEBF7"/>
            <w:vAlign w:val="center"/>
          </w:tcPr>
          <w:p w:rsidR="00623411" w:rsidRPr="007C7B1B" w:rsidP="00F34BFD" w14:paraId="0000018D" w14:textId="73C5EBFE">
            <w:pPr>
              <w:keepNext/>
              <w:keepLines/>
              <w:widowControl/>
              <w:jc w:val="center"/>
              <w:rPr>
                <w:rFonts w:ascii="Calibri" w:eastAsia="Calibri" w:hAnsi="Calibri" w:cs="Calibri"/>
                <w:b/>
                <w:color w:val="000000"/>
                <w:sz w:val="18"/>
                <w:szCs w:val="18"/>
              </w:rPr>
            </w:pPr>
            <w:r w:rsidRPr="007C7B1B">
              <w:rPr>
                <w:rFonts w:ascii="Calibri" w:eastAsia="Calibri" w:hAnsi="Calibri" w:cs="Calibri"/>
                <w:b/>
                <w:color w:val="000000"/>
                <w:sz w:val="18"/>
                <w:szCs w:val="18"/>
              </w:rPr>
              <w:t>2,</w:t>
            </w:r>
            <w:r w:rsidRPr="007C7B1B" w:rsidR="00193A3E">
              <w:rPr>
                <w:rFonts w:ascii="Calibri" w:eastAsia="Calibri" w:hAnsi="Calibri" w:cs="Calibri"/>
                <w:b/>
                <w:color w:val="000000"/>
                <w:sz w:val="18"/>
                <w:szCs w:val="18"/>
              </w:rPr>
              <w:t>84</w:t>
            </w:r>
            <w:r w:rsidR="00193A3E">
              <w:rPr>
                <w:rFonts w:ascii="Calibri" w:eastAsia="Calibri" w:hAnsi="Calibri" w:cs="Calibri"/>
                <w:b/>
                <w:color w:val="000000"/>
                <w:sz w:val="18"/>
                <w:szCs w:val="18"/>
              </w:rPr>
              <w:t>6</w:t>
            </w:r>
          </w:p>
        </w:tc>
        <w:tc>
          <w:tcPr>
            <w:tcW w:w="958" w:type="dxa"/>
            <w:tcBorders>
              <w:top w:val="nil"/>
              <w:left w:val="nil"/>
              <w:bottom w:val="single" w:sz="8" w:space="0" w:color="000000"/>
              <w:right w:val="single" w:sz="8" w:space="0" w:color="000000"/>
            </w:tcBorders>
            <w:shd w:val="clear" w:color="auto" w:fill="000000"/>
            <w:vAlign w:val="center"/>
          </w:tcPr>
          <w:p w:rsidR="00623411" w:rsidRPr="007C7B1B" w:rsidP="00F34BFD" w14:paraId="0000018E" w14:textId="77777777">
            <w:pPr>
              <w:keepNext/>
              <w:keepLines/>
              <w:widowControl/>
              <w:jc w:val="center"/>
              <w:rPr>
                <w:rFonts w:ascii="Calibri" w:eastAsia="Calibri" w:hAnsi="Calibri" w:cs="Calibri"/>
                <w:b/>
                <w:color w:val="000000"/>
                <w:sz w:val="18"/>
                <w:szCs w:val="18"/>
              </w:rPr>
            </w:pPr>
          </w:p>
        </w:tc>
        <w:tc>
          <w:tcPr>
            <w:tcW w:w="968" w:type="dxa"/>
            <w:tcBorders>
              <w:top w:val="nil"/>
              <w:left w:val="nil"/>
              <w:bottom w:val="single" w:sz="8" w:space="0" w:color="000000"/>
              <w:right w:val="single" w:sz="8" w:space="0" w:color="000000"/>
            </w:tcBorders>
            <w:shd w:val="clear" w:color="auto" w:fill="DDEBF7"/>
            <w:vAlign w:val="center"/>
          </w:tcPr>
          <w:p w:rsidR="00623411" w:rsidRPr="007C7B1B" w:rsidP="00F34BFD" w14:paraId="0000018F" w14:textId="3BF4BB79">
            <w:pPr>
              <w:keepNext/>
              <w:keepLines/>
              <w:widowControl/>
              <w:jc w:val="center"/>
              <w:rPr>
                <w:rFonts w:ascii="Calibri" w:eastAsia="Calibri" w:hAnsi="Calibri" w:cs="Calibri"/>
                <w:b/>
                <w:color w:val="000000"/>
                <w:sz w:val="18"/>
                <w:szCs w:val="18"/>
              </w:rPr>
            </w:pPr>
            <w:r w:rsidRPr="007C7B1B">
              <w:rPr>
                <w:rFonts w:ascii="Calibri" w:eastAsia="Calibri" w:hAnsi="Calibri" w:cs="Calibri"/>
                <w:b/>
                <w:color w:val="000000"/>
                <w:sz w:val="18"/>
                <w:szCs w:val="18"/>
              </w:rPr>
              <w:t>$64,</w:t>
            </w:r>
            <w:r w:rsidR="00193A3E">
              <w:rPr>
                <w:rFonts w:ascii="Calibri" w:eastAsia="Calibri" w:hAnsi="Calibri" w:cs="Calibri"/>
                <w:b/>
                <w:color w:val="000000"/>
                <w:sz w:val="18"/>
                <w:szCs w:val="18"/>
              </w:rPr>
              <w:t>092</w:t>
            </w:r>
          </w:p>
        </w:tc>
      </w:tr>
    </w:tbl>
    <w:p w:rsidR="000F5538" w:rsidP="00532D27" w14:paraId="56705782" w14:textId="6CC41F1D">
      <w:pPr>
        <w:spacing w:before="60"/>
        <w:ind w:left="-144" w:right="-288"/>
        <w:rPr>
          <w:rFonts w:asciiTheme="minorHAnsi" w:hAnsiTheme="minorHAnsi" w:cstheme="minorHAnsi"/>
          <w:sz w:val="18"/>
          <w:szCs w:val="18"/>
        </w:rPr>
      </w:pPr>
      <w:r w:rsidRPr="00494F95">
        <w:rPr>
          <w:rFonts w:asciiTheme="minorHAnsi" w:hAnsiTheme="minorHAnsi" w:cstheme="minorHAnsi"/>
          <w:sz w:val="18"/>
          <w:szCs w:val="18"/>
          <w:vertAlign w:val="superscript"/>
        </w:rPr>
        <w:t>1</w:t>
      </w:r>
      <w:r w:rsidRPr="00494F95">
        <w:rPr>
          <w:rFonts w:asciiTheme="minorHAnsi" w:hAnsiTheme="minorHAnsi" w:cstheme="minorHAnsi"/>
          <w:sz w:val="18"/>
          <w:szCs w:val="18"/>
        </w:rPr>
        <w:t xml:space="preserve"> </w:t>
      </w:r>
      <w:r w:rsidR="00F73902">
        <w:rPr>
          <w:rFonts w:asciiTheme="minorHAnsi" w:hAnsiTheme="minorHAnsi" w:cstheme="minorHAnsi"/>
          <w:sz w:val="18"/>
          <w:szCs w:val="18"/>
        </w:rPr>
        <w:t xml:space="preserve">NMFS estimates </w:t>
      </w:r>
      <w:r w:rsidRPr="00494F95" w:rsidR="00FC3DF1">
        <w:rPr>
          <w:rFonts w:asciiTheme="minorHAnsi" w:hAnsiTheme="minorHAnsi" w:cstheme="minorHAnsi"/>
          <w:sz w:val="18"/>
          <w:szCs w:val="18"/>
        </w:rPr>
        <w:t>361</w:t>
      </w:r>
      <w:r w:rsidR="00F73902">
        <w:rPr>
          <w:rFonts w:asciiTheme="minorHAnsi" w:hAnsiTheme="minorHAnsi" w:cstheme="minorHAnsi"/>
          <w:sz w:val="18"/>
          <w:szCs w:val="18"/>
        </w:rPr>
        <w:t xml:space="preserve"> </w:t>
      </w:r>
      <w:r w:rsidR="00D8500F">
        <w:rPr>
          <w:rFonts w:asciiTheme="minorHAnsi" w:hAnsiTheme="minorHAnsi" w:cstheme="minorHAnsi"/>
          <w:sz w:val="18"/>
          <w:szCs w:val="18"/>
        </w:rPr>
        <w:t>SFFP holders</w:t>
      </w:r>
      <w:r w:rsidR="00F73902">
        <w:rPr>
          <w:rFonts w:asciiTheme="minorHAnsi" w:hAnsiTheme="minorHAnsi" w:cstheme="minorHAnsi"/>
          <w:sz w:val="18"/>
          <w:szCs w:val="18"/>
        </w:rPr>
        <w:t xml:space="preserve"> annually based on the </w:t>
      </w:r>
      <w:r w:rsidRPr="00494F95" w:rsidR="00FC3DF1">
        <w:rPr>
          <w:rFonts w:asciiTheme="minorHAnsi" w:hAnsiTheme="minorHAnsi" w:cstheme="minorHAnsi"/>
          <w:sz w:val="18"/>
          <w:szCs w:val="18"/>
        </w:rPr>
        <w:t xml:space="preserve">average number of active </w:t>
      </w:r>
      <w:r w:rsidRPr="00C078C7" w:rsidR="00C078C7">
        <w:rPr>
          <w:rFonts w:asciiTheme="minorHAnsi" w:hAnsiTheme="minorHAnsi" w:cstheme="minorHAnsi"/>
          <w:sz w:val="18"/>
          <w:szCs w:val="18"/>
        </w:rPr>
        <w:t>State of Alaska S03H Commercial Fisheries Entry Commission Limited Entry salmon permit</w:t>
      </w:r>
      <w:r w:rsidR="00C078C7">
        <w:rPr>
          <w:rFonts w:asciiTheme="minorHAnsi" w:hAnsiTheme="minorHAnsi" w:cstheme="minorHAnsi"/>
          <w:sz w:val="18"/>
          <w:szCs w:val="18"/>
        </w:rPr>
        <w:t xml:space="preserve"> holders</w:t>
      </w:r>
      <w:r w:rsidRPr="00C078C7" w:rsidR="00C078C7">
        <w:rPr>
          <w:rFonts w:asciiTheme="minorHAnsi" w:hAnsiTheme="minorHAnsi" w:cstheme="minorHAnsi"/>
          <w:sz w:val="18"/>
          <w:szCs w:val="18"/>
        </w:rPr>
        <w:t xml:space="preserve"> (S03H permits) fishing in the Cook Inlet EEZ Area</w:t>
      </w:r>
      <w:r w:rsidRPr="00C078C7" w:rsidR="00C078C7">
        <w:rPr>
          <w:rFonts w:asciiTheme="minorHAnsi" w:hAnsiTheme="minorHAnsi" w:cstheme="minorHAnsi"/>
          <w:sz w:val="18"/>
          <w:szCs w:val="18"/>
        </w:rPr>
        <w:t xml:space="preserve"> </w:t>
      </w:r>
      <w:r w:rsidRPr="00494F95" w:rsidR="00FC3DF1">
        <w:rPr>
          <w:rFonts w:asciiTheme="minorHAnsi" w:hAnsiTheme="minorHAnsi" w:cstheme="minorHAnsi"/>
          <w:sz w:val="18"/>
          <w:szCs w:val="18"/>
        </w:rPr>
        <w:t>from 2019</w:t>
      </w:r>
      <w:r w:rsidRPr="00494F95">
        <w:rPr>
          <w:rFonts w:asciiTheme="minorHAnsi" w:hAnsiTheme="minorHAnsi" w:cstheme="minorHAnsi"/>
          <w:sz w:val="18"/>
          <w:szCs w:val="18"/>
        </w:rPr>
        <w:t>–</w:t>
      </w:r>
      <w:r w:rsidRPr="00494F95" w:rsidR="00FC3DF1">
        <w:rPr>
          <w:rFonts w:asciiTheme="minorHAnsi" w:hAnsiTheme="minorHAnsi" w:cstheme="minorHAnsi"/>
          <w:sz w:val="18"/>
          <w:szCs w:val="18"/>
        </w:rPr>
        <w:t>2021</w:t>
      </w:r>
      <w:r w:rsidR="00F73902">
        <w:rPr>
          <w:rFonts w:asciiTheme="minorHAnsi" w:hAnsiTheme="minorHAnsi" w:cstheme="minorHAnsi"/>
          <w:sz w:val="18"/>
          <w:szCs w:val="18"/>
        </w:rPr>
        <w:t>.</w:t>
      </w:r>
      <w:r w:rsidRPr="00494F95">
        <w:rPr>
          <w:rFonts w:asciiTheme="minorHAnsi" w:hAnsiTheme="minorHAnsi" w:cstheme="minorHAnsi"/>
          <w:sz w:val="18"/>
          <w:szCs w:val="18"/>
        </w:rPr>
        <w:t xml:space="preserve"> </w:t>
      </w:r>
    </w:p>
    <w:p w:rsidR="000F69E8" w:rsidP="00532D27" w14:paraId="3B1BF0C4" w14:textId="7F2F7513">
      <w:pPr>
        <w:spacing w:before="60"/>
        <w:ind w:left="-144" w:right="-288"/>
        <w:rPr>
          <w:rFonts w:asciiTheme="minorHAnsi" w:hAnsiTheme="minorHAnsi" w:cstheme="minorHAnsi"/>
          <w:sz w:val="18"/>
          <w:szCs w:val="18"/>
        </w:rPr>
      </w:pPr>
      <w:r>
        <w:rPr>
          <w:rFonts w:asciiTheme="minorHAnsi" w:hAnsiTheme="minorHAnsi" w:cstheme="minorHAnsi"/>
          <w:sz w:val="18"/>
          <w:szCs w:val="18"/>
          <w:vertAlign w:val="superscript"/>
        </w:rPr>
        <w:t>2</w:t>
      </w:r>
      <w:r w:rsidRPr="00494F95" w:rsidR="00774709">
        <w:rPr>
          <w:rFonts w:asciiTheme="minorHAnsi" w:hAnsiTheme="minorHAnsi" w:cstheme="minorHAnsi"/>
          <w:sz w:val="18"/>
          <w:szCs w:val="18"/>
        </w:rPr>
        <w:t xml:space="preserve"> The annual number of landing report responses is estimated by multiplying the number of SFFP holders (vessels potentially making deliveries) by the number of fishing periods over the year (361 SFFP holders x 17 fishing periods = 6,137 </w:t>
      </w:r>
      <w:r w:rsidRPr="00494F95" w:rsidR="002404AF">
        <w:rPr>
          <w:rFonts w:asciiTheme="minorHAnsi" w:hAnsiTheme="minorHAnsi" w:cstheme="minorHAnsi"/>
          <w:sz w:val="18"/>
          <w:szCs w:val="18"/>
        </w:rPr>
        <w:t xml:space="preserve">total </w:t>
      </w:r>
      <w:r w:rsidRPr="00494F95" w:rsidR="00774709">
        <w:rPr>
          <w:rFonts w:asciiTheme="minorHAnsi" w:hAnsiTheme="minorHAnsi" w:cstheme="minorHAnsi"/>
          <w:sz w:val="18"/>
          <w:szCs w:val="18"/>
        </w:rPr>
        <w:t xml:space="preserve">annual responses). </w:t>
      </w:r>
      <w:r w:rsidRPr="00494F95" w:rsidR="002404AF">
        <w:rPr>
          <w:rFonts w:asciiTheme="minorHAnsi" w:hAnsiTheme="minorHAnsi" w:cstheme="minorHAnsi"/>
          <w:sz w:val="18"/>
          <w:szCs w:val="18"/>
        </w:rPr>
        <w:t xml:space="preserve">The actual number </w:t>
      </w:r>
      <w:r w:rsidRPr="00494F95" w:rsidR="00774709">
        <w:rPr>
          <w:rFonts w:asciiTheme="minorHAnsi" w:hAnsiTheme="minorHAnsi" w:cstheme="minorHAnsi"/>
          <w:sz w:val="18"/>
          <w:szCs w:val="18"/>
        </w:rPr>
        <w:t>is likely to be lower than this estimate since fewer vessels participate at the beginning and end of a fishing season.</w:t>
      </w:r>
    </w:p>
    <w:p w:rsidR="00A751FD" w:rsidP="00532D27" w14:paraId="78AF88F8" w14:textId="5F40B9CB">
      <w:pPr>
        <w:spacing w:before="60"/>
        <w:ind w:left="-144" w:right="-288"/>
        <w:rPr>
          <w:rFonts w:asciiTheme="minorHAnsi" w:hAnsiTheme="minorHAnsi" w:cstheme="minorHAnsi"/>
          <w:sz w:val="18"/>
          <w:szCs w:val="18"/>
        </w:rPr>
      </w:pPr>
      <w:r w:rsidRPr="00A751FD">
        <w:rPr>
          <w:rFonts w:asciiTheme="minorHAnsi" w:hAnsiTheme="minorHAnsi" w:cstheme="minorHAnsi"/>
          <w:sz w:val="18"/>
          <w:szCs w:val="18"/>
          <w:vertAlign w:val="superscript"/>
        </w:rPr>
        <w:t>3</w:t>
      </w:r>
      <w:r w:rsidR="007C7B1B">
        <w:rPr>
          <w:rFonts w:asciiTheme="minorHAnsi" w:hAnsiTheme="minorHAnsi" w:cstheme="minorHAnsi"/>
          <w:sz w:val="18"/>
          <w:szCs w:val="18"/>
          <w:vertAlign w:val="superscript"/>
        </w:rPr>
        <w:t xml:space="preserve"> </w:t>
      </w:r>
      <w:r w:rsidRPr="00494F95">
        <w:rPr>
          <w:rFonts w:asciiTheme="minorHAnsi" w:hAnsiTheme="minorHAnsi" w:cstheme="minorHAnsi"/>
          <w:sz w:val="18"/>
          <w:szCs w:val="18"/>
        </w:rPr>
        <w:t xml:space="preserve">The annual number of </w:t>
      </w:r>
      <w:r w:rsidR="00A235FE">
        <w:rPr>
          <w:rFonts w:asciiTheme="minorHAnsi" w:hAnsiTheme="minorHAnsi" w:cstheme="minorHAnsi"/>
          <w:sz w:val="18"/>
          <w:szCs w:val="18"/>
        </w:rPr>
        <w:t xml:space="preserve">logsheet </w:t>
      </w:r>
      <w:r w:rsidR="00D8500F">
        <w:rPr>
          <w:rFonts w:asciiTheme="minorHAnsi" w:hAnsiTheme="minorHAnsi" w:cstheme="minorHAnsi"/>
          <w:sz w:val="18"/>
          <w:szCs w:val="18"/>
        </w:rPr>
        <w:t>responses</w:t>
      </w:r>
      <w:r w:rsidRPr="00494F95">
        <w:rPr>
          <w:rFonts w:asciiTheme="minorHAnsi" w:hAnsiTheme="minorHAnsi" w:cstheme="minorHAnsi"/>
          <w:sz w:val="18"/>
          <w:szCs w:val="18"/>
        </w:rPr>
        <w:t xml:space="preserve"> is estimated by multiplying the number of SFFP holders (vessels potentially making deliveries) by the number of fishing periods over the year (361 SFFP holders x 17 fishing periods = 6,137 total annual responses)</w:t>
      </w:r>
      <w:r w:rsidR="00CD5666">
        <w:rPr>
          <w:rFonts w:asciiTheme="minorHAnsi" w:hAnsiTheme="minorHAnsi" w:cstheme="minorHAnsi"/>
          <w:sz w:val="18"/>
          <w:szCs w:val="18"/>
        </w:rPr>
        <w:t xml:space="preserve"> and adding the number of SFFP holders because at the end of the season they </w:t>
      </w:r>
      <w:r w:rsidR="00C22097">
        <w:rPr>
          <w:rFonts w:asciiTheme="minorHAnsi" w:hAnsiTheme="minorHAnsi" w:cstheme="minorHAnsi"/>
          <w:sz w:val="18"/>
          <w:szCs w:val="18"/>
        </w:rPr>
        <w:t xml:space="preserve">each </w:t>
      </w:r>
      <w:r w:rsidR="00CD5666">
        <w:rPr>
          <w:rFonts w:asciiTheme="minorHAnsi" w:hAnsiTheme="minorHAnsi" w:cstheme="minorHAnsi"/>
          <w:sz w:val="18"/>
          <w:szCs w:val="18"/>
        </w:rPr>
        <w:t xml:space="preserve">submit all </w:t>
      </w:r>
      <w:r w:rsidR="00A235FE">
        <w:rPr>
          <w:rFonts w:asciiTheme="minorHAnsi" w:hAnsiTheme="minorHAnsi" w:cstheme="minorHAnsi"/>
          <w:sz w:val="18"/>
          <w:szCs w:val="18"/>
        </w:rPr>
        <w:t>logsheets</w:t>
      </w:r>
      <w:r w:rsidR="00CD5666">
        <w:rPr>
          <w:rFonts w:asciiTheme="minorHAnsi" w:hAnsiTheme="minorHAnsi" w:cstheme="minorHAnsi"/>
          <w:sz w:val="18"/>
          <w:szCs w:val="18"/>
        </w:rPr>
        <w:t xml:space="preserve"> to NMFS OLE in one submission</w:t>
      </w:r>
      <w:r w:rsidRPr="00494F95">
        <w:rPr>
          <w:rFonts w:asciiTheme="minorHAnsi" w:hAnsiTheme="minorHAnsi" w:cstheme="minorHAnsi"/>
          <w:sz w:val="18"/>
          <w:szCs w:val="18"/>
        </w:rPr>
        <w:t>. The actual number is likely to be lower than this estimate since fewer vessels participate at the beginning and end of a fishing season.</w:t>
      </w:r>
    </w:p>
    <w:p w:rsidR="00623411" w:rsidP="00532D27" w14:paraId="00000190" w14:textId="653BD053">
      <w:pPr>
        <w:spacing w:before="60"/>
        <w:ind w:left="-144" w:right="-288"/>
        <w:rPr>
          <w:rFonts w:asciiTheme="minorHAnsi" w:hAnsiTheme="minorHAnsi" w:cstheme="minorHAnsi"/>
          <w:sz w:val="18"/>
          <w:szCs w:val="18"/>
        </w:rPr>
      </w:pPr>
      <w:r w:rsidRPr="008A4277">
        <w:rPr>
          <w:rFonts w:asciiTheme="minorHAnsi" w:hAnsiTheme="minorHAnsi" w:cstheme="minorHAnsi"/>
          <w:sz w:val="18"/>
          <w:szCs w:val="18"/>
          <w:vertAlign w:val="superscript"/>
        </w:rPr>
        <w:t>4</w:t>
      </w:r>
      <w:r w:rsidRPr="008A4277" w:rsidR="000F69E8">
        <w:rPr>
          <w:rFonts w:asciiTheme="minorHAnsi" w:hAnsiTheme="minorHAnsi" w:cstheme="minorHAnsi"/>
          <w:sz w:val="18"/>
          <w:szCs w:val="18"/>
        </w:rPr>
        <w:t xml:space="preserve"> </w:t>
      </w:r>
      <w:r w:rsidRPr="008A4277" w:rsidR="008A4277">
        <w:rPr>
          <w:rFonts w:asciiTheme="minorHAnsi" w:hAnsiTheme="minorHAnsi" w:cstheme="minorHAnsi"/>
          <w:sz w:val="18"/>
          <w:szCs w:val="18"/>
        </w:rPr>
        <w:t xml:space="preserve">NMFS estimates that </w:t>
      </w:r>
      <w:r w:rsidRPr="008A4277" w:rsidR="00F464A3">
        <w:rPr>
          <w:rFonts w:asciiTheme="minorHAnsi" w:hAnsiTheme="minorHAnsi" w:cstheme="minorHAnsi"/>
          <w:sz w:val="18"/>
          <w:szCs w:val="18"/>
        </w:rPr>
        <w:t xml:space="preserve">each year, half of the </w:t>
      </w:r>
      <w:r w:rsidRPr="008A4277" w:rsidR="008A4277">
        <w:rPr>
          <w:rFonts w:asciiTheme="minorHAnsi" w:hAnsiTheme="minorHAnsi" w:cstheme="minorHAnsi"/>
          <w:sz w:val="18"/>
          <w:szCs w:val="18"/>
        </w:rPr>
        <w:t>SFFP</w:t>
      </w:r>
      <w:r w:rsidRPr="008A4277" w:rsidR="00F464A3">
        <w:rPr>
          <w:rFonts w:asciiTheme="minorHAnsi" w:hAnsiTheme="minorHAnsi" w:cstheme="minorHAnsi"/>
          <w:sz w:val="18"/>
          <w:szCs w:val="18"/>
        </w:rPr>
        <w:t xml:space="preserve"> holders (</w:t>
      </w:r>
      <w:r w:rsidRPr="008A4277" w:rsidR="008A4277">
        <w:rPr>
          <w:rFonts w:asciiTheme="minorHAnsi" w:hAnsiTheme="minorHAnsi" w:cstheme="minorHAnsi"/>
          <w:sz w:val="18"/>
          <w:szCs w:val="18"/>
        </w:rPr>
        <w:t>361</w:t>
      </w:r>
      <w:r w:rsidRPr="008A4277" w:rsidR="00F464A3">
        <w:rPr>
          <w:rFonts w:asciiTheme="minorHAnsi" w:hAnsiTheme="minorHAnsi" w:cstheme="minorHAnsi"/>
          <w:sz w:val="18"/>
          <w:szCs w:val="18"/>
        </w:rPr>
        <w:t xml:space="preserve"> / 2 = </w:t>
      </w:r>
      <w:r w:rsidRPr="008A4277" w:rsidR="008A4277">
        <w:rPr>
          <w:rFonts w:asciiTheme="minorHAnsi" w:hAnsiTheme="minorHAnsi" w:cstheme="minorHAnsi"/>
          <w:sz w:val="18"/>
          <w:szCs w:val="18"/>
        </w:rPr>
        <w:t>181</w:t>
      </w:r>
      <w:r w:rsidRPr="008A4277" w:rsidR="00F464A3">
        <w:rPr>
          <w:rFonts w:asciiTheme="minorHAnsi" w:hAnsiTheme="minorHAnsi" w:cstheme="minorHAnsi"/>
          <w:sz w:val="18"/>
          <w:szCs w:val="18"/>
        </w:rPr>
        <w:t>) will need to repaint one buoy as</w:t>
      </w:r>
      <w:r w:rsidRPr="008A4277" w:rsidR="008A4277">
        <w:rPr>
          <w:rFonts w:asciiTheme="minorHAnsi" w:hAnsiTheme="minorHAnsi" w:cstheme="minorHAnsi"/>
          <w:sz w:val="18"/>
          <w:szCs w:val="18"/>
        </w:rPr>
        <w:t xml:space="preserve"> the markings on the other buoy</w:t>
      </w:r>
      <w:r w:rsidRPr="008A4277" w:rsidR="00F464A3">
        <w:rPr>
          <w:rFonts w:asciiTheme="minorHAnsi" w:hAnsiTheme="minorHAnsi" w:cstheme="minorHAnsi"/>
          <w:sz w:val="18"/>
          <w:szCs w:val="18"/>
        </w:rPr>
        <w:t xml:space="preserve"> will still be legible and the information still correct.</w:t>
      </w:r>
    </w:p>
    <w:p w:rsidR="00532D27" w:rsidRPr="00532D27" w:rsidP="007C7B1B" w14:paraId="42B3FCC2" w14:textId="675FBEE9">
      <w:pPr>
        <w:spacing w:before="60"/>
      </w:pPr>
    </w:p>
    <w:p w:rsidR="00532D27" w:rsidRPr="00532D27" w:rsidP="007C7B1B" w14:paraId="5F2BD7D2" w14:textId="77777777">
      <w:pPr>
        <w:spacing w:before="60"/>
      </w:pPr>
    </w:p>
    <w:p w:rsidR="00623411" w:rsidP="00AE5C6F" w14:paraId="00000191" w14:textId="77777777">
      <w:pPr>
        <w:widowControl/>
        <w:numPr>
          <w:ilvl w:val="0"/>
          <w:numId w:val="5"/>
        </w:numPr>
        <w:pBdr>
          <w:top w:val="nil"/>
          <w:left w:val="nil"/>
          <w:bottom w:val="nil"/>
          <w:right w:val="nil"/>
          <w:between w:val="nil"/>
        </w:pBdr>
        <w:tabs>
          <w:tab w:val="left" w:pos="360"/>
        </w:tabs>
        <w:ind w:left="0" w:firstLine="0"/>
        <w:rPr>
          <w:b/>
          <w:color w:val="000000"/>
        </w:rPr>
      </w:pPr>
      <w:sdt>
        <w:sdtPr>
          <w:tag w:val="goog_rdk_54"/>
          <w:id w:val="-1750731201"/>
          <w:richText/>
        </w:sdtPr>
        <w:sdtContent/>
      </w:sdt>
      <w:r w:rsidR="003E2917">
        <w:rPr>
          <w:b/>
          <w:color w:val="000000"/>
        </w:rPr>
        <w:t>Provide an estimate for the total annual cost burden to respondents or record keepers resulting from the collection of information. (Do not include the cost of any hour burden already reflected on the burden worksheet).</w:t>
      </w:r>
    </w:p>
    <w:p w:rsidR="00623411" w:rsidP="00AE5C6F" w14:paraId="0000019F" w14:textId="77777777">
      <w:pPr>
        <w:widowControl/>
        <w:pBdr>
          <w:top w:val="nil"/>
          <w:left w:val="nil"/>
          <w:bottom w:val="nil"/>
          <w:right w:val="nil"/>
          <w:between w:val="nil"/>
        </w:pBdr>
      </w:pPr>
    </w:p>
    <w:p w:rsidR="00623411" w:rsidP="00AE5C6F" w14:paraId="000001A0" w14:textId="77777777">
      <w:pPr>
        <w:widowControl/>
        <w:pBdr>
          <w:top w:val="nil"/>
          <w:left w:val="nil"/>
          <w:bottom w:val="nil"/>
          <w:right w:val="nil"/>
          <w:between w:val="nil"/>
        </w:pBdr>
      </w:pPr>
      <w:r>
        <w:t>Operating costs account for the typical inclusive general office services packages that include expenses for email, fax, copying, mailing, printing, and internet.</w:t>
      </w:r>
    </w:p>
    <w:p w:rsidR="00623411" w:rsidP="00AE5C6F" w14:paraId="000001A1" w14:textId="77777777">
      <w:pPr>
        <w:widowControl/>
        <w:pBdr>
          <w:top w:val="nil"/>
          <w:left w:val="nil"/>
          <w:bottom w:val="nil"/>
          <w:right w:val="nil"/>
          <w:between w:val="nil"/>
        </w:pBdr>
      </w:pPr>
    </w:p>
    <w:p w:rsidR="00623411" w:rsidP="00AE5C6F" w14:paraId="000001A2" w14:textId="350AF13E">
      <w:pPr>
        <w:widowControl/>
        <w:pBdr>
          <w:top w:val="nil"/>
          <w:left w:val="nil"/>
          <w:bottom w:val="nil"/>
          <w:right w:val="nil"/>
          <w:between w:val="nil"/>
        </w:pBdr>
      </w:pPr>
      <w:r>
        <w:t>The cost to annually mark the buoys is estimated at $100 per respondent. The cost covers materials such as paint ($85 per quart) and paintbrushes, permanent ink applicator, and stencils.</w:t>
      </w:r>
    </w:p>
    <w:p w:rsidR="00B44E07" w:rsidP="00AE5C6F" w14:paraId="7FD5B3E8" w14:textId="25A074ED">
      <w:pPr>
        <w:widowControl/>
        <w:pBdr>
          <w:top w:val="nil"/>
          <w:left w:val="nil"/>
          <w:bottom w:val="nil"/>
          <w:right w:val="nil"/>
          <w:between w:val="nil"/>
        </w:pBdr>
      </w:pPr>
    </w:p>
    <w:p w:rsidR="00B44E07" w:rsidP="00AE5C6F" w14:paraId="17B27D5E" w14:textId="2E9865DC">
      <w:pPr>
        <w:widowControl/>
        <w:pBdr>
          <w:top w:val="nil"/>
          <w:left w:val="nil"/>
          <w:bottom w:val="nil"/>
          <w:right w:val="nil"/>
          <w:between w:val="nil"/>
        </w:pBdr>
      </w:pPr>
      <w:r w:rsidRPr="00B44E07">
        <w:t xml:space="preserve">Some respondents for the collection submit more than one type of information collection in this collection. Therefore, the number of unique respondents is used to show the estimated annual number of separate participants who are expected to submit information during the </w:t>
      </w:r>
      <w:r>
        <w:t xml:space="preserve">initial 3-year approval </w:t>
      </w:r>
      <w:r w:rsidRPr="00B44E07">
        <w:t xml:space="preserve">period for </w:t>
      </w:r>
      <w:r>
        <w:t>this new collection</w:t>
      </w:r>
      <w:r w:rsidRPr="00B44E07">
        <w:t>. The unique respondents are the 361 SFFP holders, 19 SFPP holders, and 20 RSRP holders.</w:t>
      </w:r>
    </w:p>
    <w:p w:rsidR="00623411" w14:paraId="000001A3" w14:textId="77777777">
      <w:pPr>
        <w:pBdr>
          <w:top w:val="nil"/>
          <w:left w:val="nil"/>
          <w:bottom w:val="nil"/>
          <w:right w:val="nil"/>
          <w:between w:val="nil"/>
        </w:pBdr>
      </w:pPr>
    </w:p>
    <w:tbl>
      <w:tblPr>
        <w:tblStyle w:val="2"/>
        <w:tblW w:w="10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90"/>
        <w:gridCol w:w="1160"/>
        <w:gridCol w:w="1452"/>
        <w:gridCol w:w="1518"/>
        <w:gridCol w:w="1617"/>
        <w:gridCol w:w="1567"/>
      </w:tblGrid>
      <w:tr w14:paraId="75E5F4A4" w14:textId="77777777" w:rsidTr="00532D27">
        <w:tblPrEx>
          <w:tblW w:w="10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80"/>
          <w:jc w:val="center"/>
        </w:trPr>
        <w:tc>
          <w:tcPr>
            <w:tcW w:w="279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23411" w14:paraId="000001A4"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160" w:type="dxa"/>
            <w:tcBorders>
              <w:top w:val="single" w:sz="8" w:space="0" w:color="000000"/>
              <w:left w:val="nil"/>
              <w:bottom w:val="single" w:sz="8" w:space="0" w:color="000000"/>
              <w:right w:val="single" w:sz="8" w:space="0" w:color="000000"/>
            </w:tcBorders>
            <w:shd w:val="clear" w:color="auto" w:fill="BDD7EE"/>
            <w:vAlign w:val="center"/>
          </w:tcPr>
          <w:p w:rsidR="00532D27" w14:paraId="747C1485"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w:t>
            </w:r>
          </w:p>
          <w:p w:rsidR="00623411" w14:paraId="000001A5" w14:textId="49203AC9">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year</w:t>
            </w:r>
            <w:r>
              <w:rPr>
                <w:rFonts w:ascii="Calibri" w:eastAsia="Calibri" w:hAnsi="Calibri" w:cs="Calibri"/>
                <w:b/>
                <w:color w:val="000000"/>
                <w:sz w:val="18"/>
                <w:szCs w:val="18"/>
              </w:rPr>
              <w:br/>
              <w:t>(a)</w:t>
            </w:r>
          </w:p>
        </w:tc>
        <w:tc>
          <w:tcPr>
            <w:tcW w:w="1452" w:type="dxa"/>
            <w:tcBorders>
              <w:top w:val="single" w:sz="8" w:space="0" w:color="000000"/>
              <w:left w:val="nil"/>
              <w:bottom w:val="single" w:sz="8" w:space="0" w:color="000000"/>
              <w:right w:val="single" w:sz="8" w:space="0" w:color="000000"/>
            </w:tcBorders>
            <w:shd w:val="clear" w:color="auto" w:fill="BDD7EE"/>
            <w:vAlign w:val="center"/>
          </w:tcPr>
          <w:p w:rsidR="00623411" w14:paraId="000001A6"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r>
              <w:rPr>
                <w:rFonts w:ascii="Calibri" w:eastAsia="Calibri" w:hAnsi="Calibri" w:cs="Calibri"/>
                <w:b/>
                <w:color w:val="000000"/>
                <w:sz w:val="18"/>
                <w:szCs w:val="18"/>
              </w:rPr>
              <w:br/>
              <w:t>(b)</w:t>
            </w:r>
          </w:p>
        </w:tc>
        <w:tc>
          <w:tcPr>
            <w:tcW w:w="1518" w:type="dxa"/>
            <w:tcBorders>
              <w:top w:val="single" w:sz="8" w:space="0" w:color="000000"/>
              <w:left w:val="nil"/>
              <w:bottom w:val="single" w:sz="8" w:space="0" w:color="000000"/>
              <w:right w:val="single" w:sz="8" w:space="0" w:color="000000"/>
            </w:tcBorders>
            <w:shd w:val="clear" w:color="auto" w:fill="BDD7EE"/>
            <w:vAlign w:val="center"/>
          </w:tcPr>
          <w:p w:rsidR="00623411" w14:paraId="000001A7"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r>
              <w:rPr>
                <w:rFonts w:ascii="Calibri" w:eastAsia="Calibri" w:hAnsi="Calibri" w:cs="Calibri"/>
                <w:b/>
                <w:color w:val="000000"/>
                <w:sz w:val="18"/>
                <w:szCs w:val="18"/>
              </w:rPr>
              <w:br/>
              <w:t>(c) = (a) x (b)</w:t>
            </w:r>
          </w:p>
        </w:tc>
        <w:tc>
          <w:tcPr>
            <w:tcW w:w="1617" w:type="dxa"/>
            <w:tcBorders>
              <w:top w:val="single" w:sz="8" w:space="0" w:color="000000"/>
              <w:left w:val="nil"/>
              <w:bottom w:val="single" w:sz="8" w:space="0" w:color="000000"/>
              <w:right w:val="single" w:sz="8" w:space="0" w:color="000000"/>
            </w:tcBorders>
            <w:shd w:val="clear" w:color="auto" w:fill="BDD7EE"/>
            <w:vAlign w:val="center"/>
          </w:tcPr>
          <w:p w:rsidR="00623411" w14:paraId="000001A8"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Cost Burden / Respondent</w:t>
            </w:r>
            <w:r>
              <w:rPr>
                <w:rFonts w:ascii="Calibri" w:eastAsia="Calibri" w:hAnsi="Calibri" w:cs="Calibri"/>
                <w:b/>
                <w:color w:val="000000"/>
                <w:sz w:val="18"/>
                <w:szCs w:val="18"/>
              </w:rPr>
              <w:br/>
              <w:t>(h)</w:t>
            </w:r>
          </w:p>
        </w:tc>
        <w:tc>
          <w:tcPr>
            <w:tcW w:w="1567" w:type="dxa"/>
            <w:tcBorders>
              <w:top w:val="single" w:sz="8" w:space="0" w:color="000000"/>
              <w:left w:val="nil"/>
              <w:bottom w:val="single" w:sz="8" w:space="0" w:color="000000"/>
              <w:right w:val="single" w:sz="8" w:space="0" w:color="000000"/>
            </w:tcBorders>
            <w:shd w:val="clear" w:color="auto" w:fill="BDD7EE"/>
            <w:vAlign w:val="center"/>
          </w:tcPr>
          <w:p w:rsidR="00623411" w14:paraId="000001A9"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Cost Burden</w:t>
            </w:r>
            <w:r>
              <w:rPr>
                <w:rFonts w:ascii="Calibri" w:eastAsia="Calibri" w:hAnsi="Calibri" w:cs="Calibri"/>
                <w:b/>
                <w:color w:val="000000"/>
                <w:sz w:val="18"/>
                <w:szCs w:val="18"/>
              </w:rPr>
              <w:br/>
              <w:t>(i) = (c) x (h)</w:t>
            </w:r>
          </w:p>
        </w:tc>
      </w:tr>
      <w:tr w14:paraId="11E72307" w14:textId="77777777" w:rsidTr="00532D27">
        <w:tblPrEx>
          <w:tblW w:w="10104" w:type="dxa"/>
          <w:jc w:val="center"/>
          <w:tblLayout w:type="fixed"/>
          <w:tblLook w:val="0400"/>
        </w:tblPrEx>
        <w:trPr>
          <w:trHeight w:val="519"/>
          <w:jc w:val="center"/>
        </w:trPr>
        <w:tc>
          <w:tcPr>
            <w:tcW w:w="2790" w:type="dxa"/>
            <w:tcBorders>
              <w:top w:val="nil"/>
              <w:left w:val="single" w:sz="4" w:space="0" w:color="000000"/>
              <w:bottom w:val="single" w:sz="4" w:space="0" w:color="000000"/>
              <w:right w:val="single" w:sz="4" w:space="0" w:color="000000"/>
            </w:tcBorders>
            <w:shd w:val="clear" w:color="auto" w:fill="auto"/>
            <w:vAlign w:val="center"/>
          </w:tcPr>
          <w:p w:rsidR="007A2CE0" w:rsidP="007A2CE0" w14:paraId="000001AA" w14:textId="64DEF9E9">
            <w:pPr>
              <w:widowControl/>
              <w:ind w:left="29"/>
              <w:rPr>
                <w:rFonts w:ascii="Calibri" w:eastAsia="Calibri" w:hAnsi="Calibri" w:cs="Calibri"/>
                <w:color w:val="000000"/>
                <w:sz w:val="18"/>
                <w:szCs w:val="18"/>
              </w:rPr>
            </w:pPr>
            <w:r>
              <w:rPr>
                <w:rFonts w:ascii="Calibri" w:eastAsia="Calibri" w:hAnsi="Calibri" w:cs="Calibri"/>
                <w:color w:val="000000"/>
                <w:sz w:val="18"/>
                <w:szCs w:val="18"/>
              </w:rPr>
              <w:t>Application For Salmon Federal Fisheries Permi</w:t>
            </w:r>
            <w:r w:rsidR="000858EA">
              <w:rPr>
                <w:rFonts w:ascii="Calibri" w:eastAsia="Calibri" w:hAnsi="Calibri" w:cs="Calibri"/>
                <w:color w:val="000000"/>
                <w:sz w:val="18"/>
                <w:szCs w:val="18"/>
              </w:rPr>
              <w:t>t</w:t>
            </w:r>
          </w:p>
        </w:tc>
        <w:tc>
          <w:tcPr>
            <w:tcW w:w="1160" w:type="dxa"/>
            <w:tcBorders>
              <w:top w:val="nil"/>
              <w:left w:val="nil"/>
              <w:bottom w:val="single" w:sz="4" w:space="0" w:color="000000"/>
              <w:right w:val="single" w:sz="4" w:space="0" w:color="000000"/>
            </w:tcBorders>
            <w:shd w:val="clear" w:color="auto" w:fill="FFFFFF"/>
            <w:vAlign w:val="center"/>
          </w:tcPr>
          <w:p w:rsidR="007A2CE0" w:rsidP="007A2CE0" w14:paraId="000001AB" w14:textId="44C8C7E5">
            <w:pPr>
              <w:widowControl/>
              <w:jc w:val="center"/>
              <w:rPr>
                <w:rFonts w:ascii="Calibri" w:eastAsia="Calibri" w:hAnsi="Calibri" w:cs="Calibri"/>
                <w:color w:val="000000"/>
                <w:sz w:val="18"/>
                <w:szCs w:val="18"/>
              </w:rPr>
            </w:pPr>
            <w:r>
              <w:rPr>
                <w:rFonts w:ascii="Calibri" w:eastAsia="Calibri" w:hAnsi="Calibri" w:cs="Calibri"/>
                <w:color w:val="000000"/>
                <w:sz w:val="18"/>
                <w:szCs w:val="18"/>
              </w:rPr>
              <w:t>361</w:t>
            </w:r>
          </w:p>
        </w:tc>
        <w:tc>
          <w:tcPr>
            <w:tcW w:w="1452" w:type="dxa"/>
            <w:tcBorders>
              <w:top w:val="nil"/>
              <w:left w:val="nil"/>
              <w:bottom w:val="single" w:sz="4" w:space="0" w:color="000000"/>
              <w:right w:val="single" w:sz="4" w:space="0" w:color="000000"/>
            </w:tcBorders>
            <w:shd w:val="clear" w:color="auto" w:fill="FFFFFF"/>
            <w:vAlign w:val="center"/>
          </w:tcPr>
          <w:p w:rsidR="007A2CE0" w:rsidP="007A2CE0" w14:paraId="000001AC" w14:textId="29FF5205">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518" w:type="dxa"/>
            <w:tcBorders>
              <w:top w:val="nil"/>
              <w:left w:val="nil"/>
              <w:bottom w:val="single" w:sz="4" w:space="0" w:color="000000"/>
              <w:right w:val="single" w:sz="4" w:space="0" w:color="000000"/>
            </w:tcBorders>
            <w:shd w:val="clear" w:color="auto" w:fill="auto"/>
            <w:vAlign w:val="center"/>
          </w:tcPr>
          <w:p w:rsidR="007A2CE0" w:rsidP="007A2CE0" w14:paraId="000001AD" w14:textId="7C7048D6">
            <w:pPr>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361</w:t>
            </w:r>
          </w:p>
        </w:tc>
        <w:tc>
          <w:tcPr>
            <w:tcW w:w="1617" w:type="dxa"/>
            <w:tcBorders>
              <w:top w:val="nil"/>
              <w:left w:val="nil"/>
              <w:bottom w:val="single" w:sz="4" w:space="0" w:color="000000"/>
              <w:right w:val="single" w:sz="4" w:space="0" w:color="000000"/>
            </w:tcBorders>
            <w:shd w:val="clear" w:color="auto" w:fill="FFFFFF"/>
            <w:vAlign w:val="center"/>
          </w:tcPr>
          <w:p w:rsidR="007A2CE0" w:rsidP="007A2CE0" w14:paraId="000001AE"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Operating costs: $5</w:t>
            </w:r>
          </w:p>
        </w:tc>
        <w:tc>
          <w:tcPr>
            <w:tcW w:w="1567" w:type="dxa"/>
            <w:tcBorders>
              <w:top w:val="nil"/>
              <w:left w:val="nil"/>
              <w:bottom w:val="single" w:sz="4" w:space="0" w:color="000000"/>
              <w:right w:val="single" w:sz="8" w:space="0" w:color="000000"/>
            </w:tcBorders>
            <w:shd w:val="clear" w:color="auto" w:fill="FFFFFF"/>
            <w:vAlign w:val="center"/>
          </w:tcPr>
          <w:p w:rsidR="007A2CE0" w:rsidP="007A2CE0" w14:paraId="000001AF" w14:textId="7D3F7939">
            <w:pPr>
              <w:widowControl/>
              <w:jc w:val="center"/>
              <w:rPr>
                <w:rFonts w:ascii="Calibri" w:eastAsia="Calibri" w:hAnsi="Calibri" w:cs="Calibri"/>
                <w:color w:val="000000"/>
                <w:sz w:val="18"/>
                <w:szCs w:val="18"/>
              </w:rPr>
            </w:pPr>
            <w:r>
              <w:rPr>
                <w:rFonts w:ascii="Calibri" w:eastAsia="Calibri" w:hAnsi="Calibri" w:cs="Calibri"/>
                <w:color w:val="000000"/>
                <w:sz w:val="18"/>
                <w:szCs w:val="18"/>
              </w:rPr>
              <w:t>$1,805</w:t>
            </w:r>
          </w:p>
        </w:tc>
      </w:tr>
      <w:tr w14:paraId="6B37894D" w14:textId="77777777" w:rsidTr="00532D27">
        <w:tblPrEx>
          <w:tblW w:w="10104" w:type="dxa"/>
          <w:jc w:val="center"/>
          <w:tblLayout w:type="fixed"/>
          <w:tblLook w:val="0400"/>
        </w:tblPrEx>
        <w:trPr>
          <w:trHeight w:val="519"/>
          <w:jc w:val="center"/>
        </w:trPr>
        <w:tc>
          <w:tcPr>
            <w:tcW w:w="2790" w:type="dxa"/>
            <w:tcBorders>
              <w:top w:val="nil"/>
              <w:left w:val="single" w:sz="4" w:space="0" w:color="000000"/>
              <w:bottom w:val="single" w:sz="4" w:space="0" w:color="000000"/>
              <w:right w:val="single" w:sz="4" w:space="0" w:color="000000"/>
            </w:tcBorders>
            <w:shd w:val="clear" w:color="auto" w:fill="auto"/>
            <w:vAlign w:val="center"/>
          </w:tcPr>
          <w:p w:rsidR="007A2CE0" w:rsidP="007A2CE0" w14:paraId="000001B0" w14:textId="68990DFB">
            <w:pPr>
              <w:widowControl/>
              <w:ind w:left="29"/>
              <w:rPr>
                <w:rFonts w:ascii="Calibri" w:eastAsia="Calibri" w:hAnsi="Calibri" w:cs="Calibri"/>
                <w:color w:val="000000"/>
                <w:sz w:val="18"/>
                <w:szCs w:val="18"/>
              </w:rPr>
            </w:pPr>
            <w:r>
              <w:rPr>
                <w:rFonts w:ascii="Calibri" w:eastAsia="Calibri" w:hAnsi="Calibri" w:cs="Calibri"/>
                <w:color w:val="000000"/>
                <w:sz w:val="18"/>
                <w:szCs w:val="18"/>
              </w:rPr>
              <w:t>Application For Salmon</w:t>
            </w:r>
            <w:r w:rsidR="000858EA">
              <w:rPr>
                <w:rFonts w:ascii="Calibri" w:eastAsia="Calibri" w:hAnsi="Calibri" w:cs="Calibri"/>
                <w:color w:val="000000"/>
                <w:sz w:val="18"/>
                <w:szCs w:val="18"/>
              </w:rPr>
              <w:t xml:space="preserve"> Federal Processor Permit</w:t>
            </w:r>
          </w:p>
        </w:tc>
        <w:tc>
          <w:tcPr>
            <w:tcW w:w="1160" w:type="dxa"/>
            <w:tcBorders>
              <w:top w:val="nil"/>
              <w:left w:val="nil"/>
              <w:bottom w:val="single" w:sz="4" w:space="0" w:color="000000"/>
              <w:right w:val="single" w:sz="4" w:space="0" w:color="000000"/>
            </w:tcBorders>
            <w:shd w:val="clear" w:color="auto" w:fill="FFFFFF"/>
            <w:vAlign w:val="center"/>
          </w:tcPr>
          <w:p w:rsidR="007A2CE0" w:rsidP="007A2CE0" w14:paraId="000001B1" w14:textId="7F2390B3">
            <w:pPr>
              <w:widowControl/>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1452" w:type="dxa"/>
            <w:tcBorders>
              <w:top w:val="nil"/>
              <w:left w:val="nil"/>
              <w:bottom w:val="single" w:sz="4" w:space="0" w:color="000000"/>
              <w:right w:val="single" w:sz="4" w:space="0" w:color="000000"/>
            </w:tcBorders>
            <w:shd w:val="clear" w:color="auto" w:fill="FFFFFF"/>
            <w:vAlign w:val="center"/>
          </w:tcPr>
          <w:p w:rsidR="007A2CE0" w:rsidP="007A2CE0" w14:paraId="000001B2" w14:textId="6EFF4DCC">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518" w:type="dxa"/>
            <w:tcBorders>
              <w:top w:val="nil"/>
              <w:left w:val="nil"/>
              <w:bottom w:val="single" w:sz="4" w:space="0" w:color="000000"/>
              <w:right w:val="single" w:sz="4" w:space="0" w:color="000000"/>
            </w:tcBorders>
            <w:shd w:val="clear" w:color="auto" w:fill="auto"/>
            <w:vAlign w:val="center"/>
          </w:tcPr>
          <w:p w:rsidR="007A2CE0" w:rsidP="007A2CE0" w14:paraId="000001B3" w14:textId="7AA744E1">
            <w:pPr>
              <w:widowControl/>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1617" w:type="dxa"/>
            <w:tcBorders>
              <w:top w:val="nil"/>
              <w:left w:val="nil"/>
              <w:bottom w:val="single" w:sz="4" w:space="0" w:color="000000"/>
              <w:right w:val="single" w:sz="4" w:space="0" w:color="000000"/>
            </w:tcBorders>
            <w:shd w:val="clear" w:color="auto" w:fill="FFFFFF"/>
            <w:vAlign w:val="center"/>
          </w:tcPr>
          <w:p w:rsidR="007A2CE0" w:rsidP="007A2CE0" w14:paraId="000001B4"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Operating costs: $5</w:t>
            </w:r>
          </w:p>
        </w:tc>
        <w:tc>
          <w:tcPr>
            <w:tcW w:w="1567" w:type="dxa"/>
            <w:tcBorders>
              <w:top w:val="nil"/>
              <w:left w:val="nil"/>
              <w:bottom w:val="single" w:sz="4" w:space="0" w:color="000000"/>
              <w:right w:val="single" w:sz="8" w:space="0" w:color="000000"/>
            </w:tcBorders>
            <w:shd w:val="clear" w:color="auto" w:fill="FFFFFF"/>
            <w:vAlign w:val="center"/>
          </w:tcPr>
          <w:p w:rsidR="007A2CE0" w:rsidP="007A2CE0" w14:paraId="000001B5" w14:textId="78DD304E">
            <w:pPr>
              <w:widowControl/>
              <w:jc w:val="center"/>
              <w:rPr>
                <w:rFonts w:ascii="Calibri" w:eastAsia="Calibri" w:hAnsi="Calibri" w:cs="Calibri"/>
                <w:color w:val="000000"/>
                <w:sz w:val="18"/>
                <w:szCs w:val="18"/>
              </w:rPr>
            </w:pPr>
            <w:r>
              <w:rPr>
                <w:rFonts w:ascii="Calibri" w:eastAsia="Calibri" w:hAnsi="Calibri" w:cs="Calibri"/>
                <w:color w:val="000000"/>
                <w:sz w:val="18"/>
                <w:szCs w:val="18"/>
              </w:rPr>
              <w:t>$95</w:t>
            </w:r>
          </w:p>
        </w:tc>
      </w:tr>
      <w:tr w14:paraId="4C9B2CEF" w14:textId="77777777" w:rsidTr="00532D27">
        <w:tblPrEx>
          <w:tblW w:w="10104" w:type="dxa"/>
          <w:jc w:val="center"/>
          <w:tblLayout w:type="fixed"/>
          <w:tblLook w:val="0400"/>
        </w:tblPrEx>
        <w:trPr>
          <w:trHeight w:val="519"/>
          <w:jc w:val="center"/>
        </w:trPr>
        <w:tc>
          <w:tcPr>
            <w:tcW w:w="2790" w:type="dxa"/>
            <w:tcBorders>
              <w:top w:val="nil"/>
              <w:left w:val="single" w:sz="4" w:space="0" w:color="000000"/>
              <w:bottom w:val="single" w:sz="4" w:space="0" w:color="000000"/>
              <w:right w:val="single" w:sz="4" w:space="0" w:color="000000"/>
            </w:tcBorders>
            <w:shd w:val="clear" w:color="auto" w:fill="auto"/>
            <w:vAlign w:val="center"/>
          </w:tcPr>
          <w:p w:rsidR="007A2CE0" w:rsidP="007A2CE0" w14:paraId="000001B6" w14:textId="77777777">
            <w:pPr>
              <w:widowControl/>
              <w:ind w:left="29"/>
              <w:rPr>
                <w:rFonts w:ascii="Calibri" w:eastAsia="Calibri" w:hAnsi="Calibri" w:cs="Calibri"/>
                <w:color w:val="000000"/>
                <w:sz w:val="18"/>
                <w:szCs w:val="18"/>
              </w:rPr>
            </w:pPr>
            <w:r>
              <w:rPr>
                <w:rFonts w:ascii="Calibri" w:eastAsia="Calibri" w:hAnsi="Calibri" w:cs="Calibri"/>
                <w:color w:val="000000"/>
                <w:sz w:val="18"/>
                <w:szCs w:val="18"/>
              </w:rPr>
              <w:t>Application For Registered Salmon Receiver Permit</w:t>
            </w:r>
          </w:p>
        </w:tc>
        <w:tc>
          <w:tcPr>
            <w:tcW w:w="1160" w:type="dxa"/>
            <w:tcBorders>
              <w:top w:val="nil"/>
              <w:left w:val="nil"/>
              <w:bottom w:val="single" w:sz="4" w:space="0" w:color="000000"/>
              <w:right w:val="single" w:sz="4" w:space="0" w:color="000000"/>
            </w:tcBorders>
            <w:shd w:val="clear" w:color="auto" w:fill="FFFFFF"/>
            <w:vAlign w:val="center"/>
          </w:tcPr>
          <w:p w:rsidR="007A2CE0" w:rsidP="007A2CE0" w14:paraId="000001B7" w14:textId="7A398401">
            <w:pPr>
              <w:widowControl/>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1452" w:type="dxa"/>
            <w:tcBorders>
              <w:top w:val="nil"/>
              <w:left w:val="nil"/>
              <w:bottom w:val="single" w:sz="4" w:space="0" w:color="000000"/>
              <w:right w:val="single" w:sz="4" w:space="0" w:color="000000"/>
            </w:tcBorders>
            <w:shd w:val="clear" w:color="auto" w:fill="FFFFFF"/>
            <w:vAlign w:val="center"/>
          </w:tcPr>
          <w:p w:rsidR="007A2CE0" w:rsidP="007A2CE0" w14:paraId="000001B8" w14:textId="2BA815D4">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518" w:type="dxa"/>
            <w:tcBorders>
              <w:top w:val="nil"/>
              <w:left w:val="nil"/>
              <w:bottom w:val="single" w:sz="4" w:space="0" w:color="000000"/>
              <w:right w:val="single" w:sz="4" w:space="0" w:color="000000"/>
            </w:tcBorders>
            <w:shd w:val="clear" w:color="auto" w:fill="auto"/>
            <w:vAlign w:val="center"/>
          </w:tcPr>
          <w:p w:rsidR="007A2CE0" w:rsidP="007A2CE0" w14:paraId="000001B9" w14:textId="7E0A77C7">
            <w:pPr>
              <w:widowControl/>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1617" w:type="dxa"/>
            <w:tcBorders>
              <w:top w:val="nil"/>
              <w:left w:val="nil"/>
              <w:bottom w:val="single" w:sz="4" w:space="0" w:color="000000"/>
              <w:right w:val="single" w:sz="4" w:space="0" w:color="000000"/>
            </w:tcBorders>
            <w:shd w:val="clear" w:color="auto" w:fill="FFFFFF"/>
            <w:vAlign w:val="center"/>
          </w:tcPr>
          <w:p w:rsidR="007A2CE0" w:rsidP="007A2CE0" w14:paraId="000001BA"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Operating costs: $5</w:t>
            </w:r>
          </w:p>
        </w:tc>
        <w:tc>
          <w:tcPr>
            <w:tcW w:w="1567" w:type="dxa"/>
            <w:tcBorders>
              <w:top w:val="nil"/>
              <w:left w:val="nil"/>
              <w:bottom w:val="single" w:sz="4" w:space="0" w:color="000000"/>
              <w:right w:val="single" w:sz="8" w:space="0" w:color="000000"/>
            </w:tcBorders>
            <w:shd w:val="clear" w:color="auto" w:fill="FFFFFF"/>
            <w:vAlign w:val="center"/>
          </w:tcPr>
          <w:p w:rsidR="007A2CE0" w:rsidP="007A2CE0" w14:paraId="000001BB" w14:textId="38001B22">
            <w:pPr>
              <w:widowControl/>
              <w:jc w:val="center"/>
              <w:rPr>
                <w:rFonts w:ascii="Calibri" w:eastAsia="Calibri" w:hAnsi="Calibri" w:cs="Calibri"/>
                <w:color w:val="000000"/>
                <w:sz w:val="18"/>
                <w:szCs w:val="18"/>
              </w:rPr>
            </w:pPr>
            <w:r>
              <w:rPr>
                <w:rFonts w:ascii="Calibri" w:eastAsia="Calibri" w:hAnsi="Calibri" w:cs="Calibri"/>
                <w:color w:val="000000"/>
                <w:sz w:val="18"/>
                <w:szCs w:val="18"/>
              </w:rPr>
              <w:t>$100</w:t>
            </w:r>
          </w:p>
        </w:tc>
      </w:tr>
      <w:tr w14:paraId="0D98F5F5" w14:textId="77777777" w:rsidTr="00532D27">
        <w:tblPrEx>
          <w:tblW w:w="10104" w:type="dxa"/>
          <w:jc w:val="center"/>
          <w:tblLayout w:type="fixed"/>
          <w:tblLook w:val="0400"/>
        </w:tblPrEx>
        <w:trPr>
          <w:trHeight w:val="519"/>
          <w:jc w:val="center"/>
        </w:trPr>
        <w:tc>
          <w:tcPr>
            <w:tcW w:w="2790" w:type="dxa"/>
            <w:tcBorders>
              <w:top w:val="nil"/>
              <w:left w:val="single" w:sz="8" w:space="0" w:color="000000"/>
              <w:bottom w:val="single" w:sz="4" w:space="0" w:color="000000"/>
              <w:right w:val="single" w:sz="4" w:space="0" w:color="000000"/>
            </w:tcBorders>
            <w:shd w:val="clear" w:color="auto" w:fill="auto"/>
            <w:vAlign w:val="center"/>
          </w:tcPr>
          <w:p w:rsidR="007A2CE0" w:rsidP="007A2CE0" w14:paraId="000001BC" w14:textId="77777777">
            <w:pPr>
              <w:widowControl/>
              <w:ind w:left="29"/>
              <w:rPr>
                <w:rFonts w:ascii="Calibri" w:eastAsia="Calibri" w:hAnsi="Calibri" w:cs="Calibri"/>
                <w:color w:val="000000"/>
                <w:sz w:val="18"/>
                <w:szCs w:val="18"/>
              </w:rPr>
            </w:pPr>
            <w:r>
              <w:rPr>
                <w:rFonts w:ascii="Calibri" w:eastAsia="Calibri" w:hAnsi="Calibri" w:cs="Calibri"/>
                <w:color w:val="000000"/>
                <w:sz w:val="18"/>
                <w:szCs w:val="18"/>
              </w:rPr>
              <w:t xml:space="preserve">Salmon eLandings Processor Registration </w:t>
            </w:r>
          </w:p>
        </w:tc>
        <w:tc>
          <w:tcPr>
            <w:tcW w:w="1160" w:type="dxa"/>
            <w:tcBorders>
              <w:top w:val="nil"/>
              <w:left w:val="nil"/>
              <w:bottom w:val="single" w:sz="4" w:space="0" w:color="000000"/>
              <w:right w:val="single" w:sz="4" w:space="0" w:color="000000"/>
            </w:tcBorders>
            <w:shd w:val="clear" w:color="auto" w:fill="FFFFFF"/>
            <w:vAlign w:val="center"/>
          </w:tcPr>
          <w:p w:rsidR="00193A3E" w:rsidRPr="00193A3E" w:rsidP="00193A3E" w14:paraId="65CD2AD0" w14:textId="77777777">
            <w:pPr>
              <w:widowControl/>
              <w:jc w:val="center"/>
              <w:rPr>
                <w:rFonts w:ascii="Calibri" w:eastAsia="Calibri" w:hAnsi="Calibri" w:cs="Calibri"/>
                <w:color w:val="000000"/>
                <w:sz w:val="18"/>
                <w:szCs w:val="18"/>
              </w:rPr>
            </w:pPr>
            <w:r w:rsidRPr="00193A3E">
              <w:rPr>
                <w:rFonts w:ascii="Calibri" w:eastAsia="Calibri" w:hAnsi="Calibri" w:cs="Calibri"/>
                <w:color w:val="000000"/>
                <w:sz w:val="18"/>
                <w:szCs w:val="18"/>
              </w:rPr>
              <w:t>6 annualized`</w:t>
            </w:r>
          </w:p>
          <w:p w:rsidR="007A2CE0" w:rsidP="00193A3E" w14:paraId="000001BD" w14:textId="2B344B5D">
            <w:pPr>
              <w:widowControl/>
              <w:jc w:val="center"/>
              <w:rPr>
                <w:rFonts w:ascii="Calibri" w:eastAsia="Calibri" w:hAnsi="Calibri" w:cs="Calibri"/>
                <w:color w:val="000000"/>
                <w:sz w:val="18"/>
                <w:szCs w:val="18"/>
              </w:rPr>
            </w:pPr>
            <w:r w:rsidRPr="00193A3E">
              <w:rPr>
                <w:rFonts w:ascii="Calibri" w:eastAsia="Calibri" w:hAnsi="Calibri" w:cs="Calibri"/>
                <w:color w:val="000000"/>
                <w:sz w:val="18"/>
                <w:szCs w:val="18"/>
              </w:rPr>
              <w:t>(18/3)</w:t>
            </w:r>
          </w:p>
        </w:tc>
        <w:tc>
          <w:tcPr>
            <w:tcW w:w="1452" w:type="dxa"/>
            <w:tcBorders>
              <w:top w:val="nil"/>
              <w:left w:val="nil"/>
              <w:bottom w:val="single" w:sz="4" w:space="0" w:color="000000"/>
              <w:right w:val="single" w:sz="4" w:space="0" w:color="000000"/>
            </w:tcBorders>
            <w:shd w:val="clear" w:color="auto" w:fill="FFFFFF"/>
            <w:vAlign w:val="center"/>
          </w:tcPr>
          <w:p w:rsidR="007A2CE0" w:rsidP="007A2CE0" w14:paraId="000001BE" w14:textId="0A1D8160">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518" w:type="dxa"/>
            <w:tcBorders>
              <w:top w:val="nil"/>
              <w:left w:val="nil"/>
              <w:bottom w:val="single" w:sz="4" w:space="0" w:color="000000"/>
              <w:right w:val="single" w:sz="4" w:space="0" w:color="000000"/>
            </w:tcBorders>
            <w:shd w:val="clear" w:color="auto" w:fill="auto"/>
            <w:vAlign w:val="center"/>
          </w:tcPr>
          <w:p w:rsidR="00193A3E" w:rsidRPr="00193A3E" w:rsidP="00193A3E" w14:paraId="56EE60B4" w14:textId="77777777">
            <w:pPr>
              <w:widowControl/>
              <w:jc w:val="center"/>
              <w:rPr>
                <w:rFonts w:ascii="Calibri" w:eastAsia="Calibri" w:hAnsi="Calibri" w:cs="Calibri"/>
                <w:color w:val="000000"/>
                <w:sz w:val="18"/>
                <w:szCs w:val="18"/>
              </w:rPr>
            </w:pPr>
            <w:r w:rsidRPr="00193A3E">
              <w:rPr>
                <w:rFonts w:ascii="Calibri" w:eastAsia="Calibri" w:hAnsi="Calibri" w:cs="Calibri"/>
                <w:color w:val="000000"/>
                <w:sz w:val="18"/>
                <w:szCs w:val="18"/>
              </w:rPr>
              <w:t>6 annualized`</w:t>
            </w:r>
          </w:p>
          <w:p w:rsidR="007A2CE0" w:rsidP="00193A3E" w14:paraId="000001BF" w14:textId="103C0BB3">
            <w:pPr>
              <w:widowControl/>
              <w:jc w:val="center"/>
              <w:rPr>
                <w:rFonts w:ascii="Calibri" w:eastAsia="Calibri" w:hAnsi="Calibri" w:cs="Calibri"/>
                <w:color w:val="000000"/>
                <w:sz w:val="18"/>
                <w:szCs w:val="18"/>
              </w:rPr>
            </w:pPr>
            <w:r w:rsidRPr="00193A3E">
              <w:rPr>
                <w:rFonts w:ascii="Calibri" w:eastAsia="Calibri" w:hAnsi="Calibri" w:cs="Calibri"/>
                <w:color w:val="000000"/>
                <w:sz w:val="18"/>
                <w:szCs w:val="18"/>
              </w:rPr>
              <w:t>(18/3)</w:t>
            </w:r>
          </w:p>
        </w:tc>
        <w:tc>
          <w:tcPr>
            <w:tcW w:w="1617" w:type="dxa"/>
            <w:tcBorders>
              <w:top w:val="nil"/>
              <w:left w:val="nil"/>
              <w:bottom w:val="single" w:sz="4" w:space="0" w:color="000000"/>
              <w:right w:val="single" w:sz="4" w:space="0" w:color="000000"/>
            </w:tcBorders>
            <w:shd w:val="clear" w:color="auto" w:fill="FFFFFF"/>
            <w:vAlign w:val="center"/>
          </w:tcPr>
          <w:p w:rsidR="007A2CE0" w:rsidRPr="00490C25" w:rsidP="00490C25" w14:paraId="000001C1" w14:textId="66655C6C">
            <w:pPr>
              <w:widowControl/>
              <w:jc w:val="center"/>
              <w:rPr>
                <w:rFonts w:ascii="Calibri" w:eastAsia="Calibri" w:hAnsi="Calibri" w:cs="Calibri"/>
                <w:color w:val="000000"/>
                <w:sz w:val="18"/>
                <w:szCs w:val="18"/>
              </w:rPr>
            </w:pPr>
            <w:r w:rsidRPr="00490C25">
              <w:rPr>
                <w:rFonts w:ascii="Calibri" w:eastAsia="Calibri" w:hAnsi="Calibri" w:cs="Calibri"/>
                <w:color w:val="000000"/>
                <w:sz w:val="18"/>
                <w:szCs w:val="18"/>
              </w:rPr>
              <w:t>*</w:t>
            </w:r>
          </w:p>
        </w:tc>
        <w:tc>
          <w:tcPr>
            <w:tcW w:w="1567" w:type="dxa"/>
            <w:tcBorders>
              <w:top w:val="nil"/>
              <w:left w:val="nil"/>
              <w:bottom w:val="single" w:sz="4" w:space="0" w:color="000000"/>
              <w:right w:val="single" w:sz="8" w:space="0" w:color="000000"/>
            </w:tcBorders>
            <w:shd w:val="clear" w:color="auto" w:fill="FFFFFF"/>
            <w:vAlign w:val="center"/>
          </w:tcPr>
          <w:p w:rsidR="007A2CE0" w:rsidP="007A2CE0" w14:paraId="000001C2" w14:textId="1B74A805">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14:paraId="07B12A37" w14:textId="77777777" w:rsidTr="00532D27">
        <w:tblPrEx>
          <w:tblW w:w="10104" w:type="dxa"/>
          <w:jc w:val="center"/>
          <w:tblLayout w:type="fixed"/>
          <w:tblLook w:val="0400"/>
        </w:tblPrEx>
        <w:trPr>
          <w:trHeight w:val="519"/>
          <w:jc w:val="center"/>
        </w:trPr>
        <w:tc>
          <w:tcPr>
            <w:tcW w:w="2790" w:type="dxa"/>
            <w:tcBorders>
              <w:top w:val="nil"/>
              <w:left w:val="single" w:sz="8" w:space="0" w:color="000000"/>
              <w:bottom w:val="single" w:sz="4" w:space="0" w:color="000000"/>
              <w:right w:val="single" w:sz="4" w:space="0" w:color="000000"/>
            </w:tcBorders>
            <w:shd w:val="clear" w:color="auto" w:fill="auto"/>
            <w:vAlign w:val="center"/>
          </w:tcPr>
          <w:p w:rsidR="00494F95" w:rsidP="00494F95" w14:paraId="000001C3" w14:textId="77777777">
            <w:pPr>
              <w:widowControl/>
              <w:ind w:left="29"/>
              <w:rPr>
                <w:rFonts w:ascii="Calibri" w:eastAsia="Calibri" w:hAnsi="Calibri" w:cs="Calibri"/>
                <w:color w:val="000000"/>
                <w:sz w:val="18"/>
                <w:szCs w:val="18"/>
              </w:rPr>
            </w:pPr>
            <w:r>
              <w:rPr>
                <w:rFonts w:ascii="Calibri" w:eastAsia="Calibri" w:hAnsi="Calibri" w:cs="Calibri"/>
                <w:color w:val="000000"/>
                <w:sz w:val="18"/>
                <w:szCs w:val="18"/>
              </w:rPr>
              <w:t>Salmon Receiver Landing Report</w:t>
            </w:r>
          </w:p>
        </w:tc>
        <w:tc>
          <w:tcPr>
            <w:tcW w:w="1160" w:type="dxa"/>
            <w:tcBorders>
              <w:top w:val="nil"/>
              <w:left w:val="nil"/>
              <w:bottom w:val="nil"/>
              <w:right w:val="single" w:sz="4" w:space="0" w:color="000000"/>
            </w:tcBorders>
            <w:shd w:val="clear" w:color="auto" w:fill="FFFFFF"/>
            <w:vAlign w:val="center"/>
          </w:tcPr>
          <w:p w:rsidR="00494F95" w:rsidP="00494F95" w14:paraId="000001C4" w14:textId="3CC40119">
            <w:pPr>
              <w:widowControl/>
              <w:jc w:val="center"/>
              <w:rPr>
                <w:rFonts w:ascii="Calibri" w:eastAsia="Calibri" w:hAnsi="Calibri" w:cs="Calibri"/>
                <w:color w:val="000000"/>
                <w:sz w:val="18"/>
                <w:szCs w:val="18"/>
              </w:rPr>
            </w:pPr>
            <w:r>
              <w:rPr>
                <w:rFonts w:ascii="Calibri" w:eastAsia="Calibri" w:hAnsi="Calibri" w:cs="Calibri"/>
                <w:color w:val="000000"/>
                <w:sz w:val="18"/>
                <w:szCs w:val="18"/>
              </w:rPr>
              <w:t>39</w:t>
            </w:r>
          </w:p>
        </w:tc>
        <w:tc>
          <w:tcPr>
            <w:tcW w:w="1452" w:type="dxa"/>
            <w:vMerge w:val="restart"/>
            <w:tcBorders>
              <w:top w:val="nil"/>
              <w:left w:val="nil"/>
              <w:right w:val="single" w:sz="4" w:space="0" w:color="000000"/>
            </w:tcBorders>
            <w:shd w:val="clear" w:color="auto" w:fill="FFFFFF"/>
            <w:vAlign w:val="center"/>
          </w:tcPr>
          <w:p w:rsidR="00494F95" w:rsidP="00494F95" w14:paraId="000001C5" w14:textId="3C30D1FC">
            <w:pPr>
              <w:widowControl/>
              <w:jc w:val="center"/>
              <w:rPr>
                <w:rFonts w:ascii="Calibri" w:eastAsia="Calibri" w:hAnsi="Calibri" w:cs="Calibri"/>
                <w:color w:val="000000"/>
                <w:sz w:val="18"/>
                <w:szCs w:val="18"/>
              </w:rPr>
            </w:pPr>
            <w:r w:rsidRPr="00FA584D">
              <w:rPr>
                <w:rFonts w:ascii="Calibri" w:eastAsia="Calibri" w:hAnsi="Calibri" w:cs="Calibri"/>
                <w:color w:val="000000"/>
                <w:sz w:val="18"/>
                <w:szCs w:val="18"/>
              </w:rPr>
              <w:t>Annual averages are calculated for these instead of average per entity.</w:t>
            </w:r>
          </w:p>
        </w:tc>
        <w:tc>
          <w:tcPr>
            <w:tcW w:w="1518" w:type="dxa"/>
            <w:tcBorders>
              <w:top w:val="nil"/>
              <w:left w:val="nil"/>
              <w:bottom w:val="nil"/>
              <w:right w:val="single" w:sz="4" w:space="0" w:color="000000"/>
            </w:tcBorders>
            <w:shd w:val="clear" w:color="auto" w:fill="FFFFFF"/>
            <w:vAlign w:val="center"/>
          </w:tcPr>
          <w:p w:rsidR="00494F95" w:rsidP="00494F95" w14:paraId="000001C6" w14:textId="21167868">
            <w:pPr>
              <w:widowControl/>
              <w:jc w:val="center"/>
              <w:rPr>
                <w:rFonts w:ascii="Calibri" w:eastAsia="Calibri" w:hAnsi="Calibri" w:cs="Calibri"/>
                <w:color w:val="000000"/>
                <w:sz w:val="18"/>
                <w:szCs w:val="18"/>
              </w:rPr>
            </w:pPr>
            <w:r>
              <w:rPr>
                <w:rFonts w:ascii="Calibri" w:eastAsia="Calibri" w:hAnsi="Calibri" w:cs="Calibri"/>
                <w:color w:val="000000"/>
                <w:sz w:val="18"/>
                <w:szCs w:val="18"/>
              </w:rPr>
              <w:t>6,137</w:t>
            </w:r>
          </w:p>
        </w:tc>
        <w:tc>
          <w:tcPr>
            <w:tcW w:w="1617" w:type="dxa"/>
            <w:tcBorders>
              <w:top w:val="nil"/>
              <w:left w:val="nil"/>
              <w:bottom w:val="nil"/>
              <w:right w:val="single" w:sz="4" w:space="0" w:color="000000"/>
            </w:tcBorders>
            <w:shd w:val="clear" w:color="auto" w:fill="FFFFFF"/>
            <w:vAlign w:val="center"/>
          </w:tcPr>
          <w:p w:rsidR="00494F95" w:rsidRPr="00490C25" w:rsidP="00494F95" w14:paraId="000001C7" w14:textId="589143F3">
            <w:pPr>
              <w:widowControl/>
              <w:jc w:val="center"/>
              <w:rPr>
                <w:rFonts w:ascii="Calibri" w:eastAsia="Calibri" w:hAnsi="Calibri" w:cs="Calibri"/>
                <w:color w:val="000000"/>
                <w:sz w:val="18"/>
                <w:szCs w:val="18"/>
              </w:rPr>
            </w:pPr>
            <w:r w:rsidRPr="00490C25">
              <w:rPr>
                <w:rFonts w:ascii="Calibri" w:eastAsia="Calibri" w:hAnsi="Calibri" w:cs="Calibri"/>
                <w:color w:val="000000"/>
                <w:sz w:val="18"/>
                <w:szCs w:val="18"/>
              </w:rPr>
              <w:t>*</w:t>
            </w:r>
          </w:p>
        </w:tc>
        <w:tc>
          <w:tcPr>
            <w:tcW w:w="1567" w:type="dxa"/>
            <w:tcBorders>
              <w:top w:val="nil"/>
              <w:left w:val="nil"/>
              <w:bottom w:val="nil"/>
              <w:right w:val="single" w:sz="8" w:space="0" w:color="000000"/>
            </w:tcBorders>
            <w:shd w:val="clear" w:color="auto" w:fill="FFFFFF"/>
            <w:vAlign w:val="center"/>
          </w:tcPr>
          <w:p w:rsidR="00494F95" w:rsidP="00494F95" w14:paraId="000001C8" w14:textId="58CED5ED">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14:paraId="00B85CC3" w14:textId="77777777" w:rsidTr="00532D27">
        <w:tblPrEx>
          <w:tblW w:w="10104" w:type="dxa"/>
          <w:jc w:val="center"/>
          <w:tblLayout w:type="fixed"/>
          <w:tblLook w:val="0400"/>
        </w:tblPrEx>
        <w:trPr>
          <w:trHeight w:val="546"/>
          <w:jc w:val="center"/>
        </w:trPr>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F95" w:rsidP="00390A9D" w14:paraId="000001C9" w14:textId="7C202BFC">
            <w:pPr>
              <w:widowControl/>
              <w:ind w:left="29"/>
              <w:rPr>
                <w:rFonts w:ascii="Calibri" w:eastAsia="Calibri" w:hAnsi="Calibri" w:cs="Calibri"/>
                <w:color w:val="000000"/>
                <w:sz w:val="18"/>
                <w:szCs w:val="18"/>
                <w:highlight w:val="cyan"/>
              </w:rPr>
            </w:pPr>
            <w:r>
              <w:rPr>
                <w:rFonts w:ascii="Calibri" w:eastAsia="Calibri" w:hAnsi="Calibri" w:cs="Calibri"/>
                <w:color w:val="000000"/>
                <w:sz w:val="18"/>
                <w:szCs w:val="18"/>
              </w:rPr>
              <w:t xml:space="preserve">Catcher Vessel Daily Fishing </w:t>
            </w:r>
            <w:r w:rsidR="00390A9D">
              <w:rPr>
                <w:rFonts w:ascii="Calibri" w:eastAsia="Calibri" w:hAnsi="Calibri" w:cs="Calibri"/>
                <w:color w:val="000000"/>
                <w:sz w:val="18"/>
                <w:szCs w:val="18"/>
              </w:rPr>
              <w:t xml:space="preserve">Logsheet </w:t>
            </w:r>
            <w:r>
              <w:rPr>
                <w:rFonts w:ascii="Calibri" w:eastAsia="Calibri" w:hAnsi="Calibri" w:cs="Calibri"/>
                <w:color w:val="000000"/>
                <w:sz w:val="18"/>
                <w:szCs w:val="18"/>
              </w:rPr>
              <w:t>Salmon Gillnet Gear</w:t>
            </w:r>
          </w:p>
        </w:tc>
        <w:tc>
          <w:tcPr>
            <w:tcW w:w="1160" w:type="dxa"/>
            <w:tcBorders>
              <w:top w:val="single" w:sz="4" w:space="0" w:color="000000"/>
              <w:left w:val="nil"/>
              <w:bottom w:val="single" w:sz="4" w:space="0" w:color="000000"/>
              <w:right w:val="single" w:sz="4" w:space="0" w:color="000000"/>
            </w:tcBorders>
            <w:shd w:val="clear" w:color="auto" w:fill="FFFFFF"/>
            <w:vAlign w:val="center"/>
          </w:tcPr>
          <w:p w:rsidR="00494F95" w:rsidP="00494F95" w14:paraId="000001CA" w14:textId="5FF858E2">
            <w:pPr>
              <w:widowControl/>
              <w:jc w:val="center"/>
              <w:rPr>
                <w:rFonts w:ascii="Calibri" w:eastAsia="Calibri" w:hAnsi="Calibri" w:cs="Calibri"/>
                <w:color w:val="000000"/>
                <w:sz w:val="18"/>
                <w:szCs w:val="18"/>
              </w:rPr>
            </w:pPr>
            <w:r>
              <w:rPr>
                <w:rFonts w:ascii="Calibri" w:eastAsia="Calibri" w:hAnsi="Calibri" w:cs="Calibri"/>
                <w:color w:val="000000"/>
                <w:sz w:val="18"/>
                <w:szCs w:val="18"/>
              </w:rPr>
              <w:t>361</w:t>
            </w:r>
          </w:p>
        </w:tc>
        <w:tc>
          <w:tcPr>
            <w:tcW w:w="1452" w:type="dxa"/>
            <w:vMerge/>
            <w:tcBorders>
              <w:left w:val="nil"/>
              <w:bottom w:val="single" w:sz="4" w:space="0" w:color="000000"/>
              <w:right w:val="single" w:sz="4" w:space="0" w:color="000000"/>
            </w:tcBorders>
            <w:shd w:val="clear" w:color="auto" w:fill="FFFFFF"/>
          </w:tcPr>
          <w:p w:rsidR="00494F95" w:rsidP="00494F95" w14:paraId="000001CB" w14:textId="17C5F6F7">
            <w:pPr>
              <w:widowControl/>
              <w:jc w:val="center"/>
              <w:rPr>
                <w:rFonts w:ascii="Calibri" w:eastAsia="Calibri" w:hAnsi="Calibri" w:cs="Calibri"/>
                <w:color w:val="000000"/>
                <w:sz w:val="18"/>
                <w:szCs w:val="18"/>
                <w:highlight w:val="cyan"/>
              </w:rPr>
            </w:pPr>
          </w:p>
        </w:tc>
        <w:tc>
          <w:tcPr>
            <w:tcW w:w="1518" w:type="dxa"/>
            <w:tcBorders>
              <w:top w:val="single" w:sz="4" w:space="0" w:color="000000"/>
              <w:left w:val="nil"/>
              <w:bottom w:val="single" w:sz="4" w:space="0" w:color="000000"/>
              <w:right w:val="single" w:sz="4" w:space="0" w:color="000000"/>
            </w:tcBorders>
            <w:shd w:val="clear" w:color="auto" w:fill="FFFFFF"/>
            <w:vAlign w:val="center"/>
          </w:tcPr>
          <w:p w:rsidR="00494F95" w:rsidP="00494F95" w14:paraId="000001CC" w14:textId="18A1D658">
            <w:pPr>
              <w:widowControl/>
              <w:jc w:val="center"/>
              <w:rPr>
                <w:rFonts w:ascii="Calibri" w:eastAsia="Calibri" w:hAnsi="Calibri" w:cs="Calibri"/>
                <w:color w:val="000000"/>
                <w:sz w:val="18"/>
                <w:szCs w:val="18"/>
              </w:rPr>
            </w:pPr>
            <w:r>
              <w:rPr>
                <w:rFonts w:ascii="Calibri" w:eastAsia="Calibri" w:hAnsi="Calibri" w:cs="Calibri"/>
                <w:color w:val="000000"/>
                <w:sz w:val="18"/>
                <w:szCs w:val="18"/>
              </w:rPr>
              <w:t>6,498</w:t>
            </w:r>
          </w:p>
        </w:tc>
        <w:tc>
          <w:tcPr>
            <w:tcW w:w="1617" w:type="dxa"/>
            <w:tcBorders>
              <w:top w:val="single" w:sz="4" w:space="0" w:color="000000"/>
              <w:left w:val="nil"/>
              <w:bottom w:val="single" w:sz="4" w:space="0" w:color="000000"/>
              <w:right w:val="single" w:sz="4" w:space="0" w:color="000000"/>
            </w:tcBorders>
            <w:shd w:val="clear" w:color="auto" w:fill="FFFFFF"/>
            <w:vAlign w:val="center"/>
          </w:tcPr>
          <w:p w:rsidR="00494F95" w:rsidRPr="00490C25" w:rsidP="00490C25" w14:paraId="000001CD" w14:textId="3D6528FF">
            <w:pPr>
              <w:widowControl/>
              <w:jc w:val="center"/>
              <w:rPr>
                <w:rFonts w:ascii="Calibri" w:eastAsia="Calibri" w:hAnsi="Calibri" w:cs="Calibri"/>
                <w:color w:val="000000"/>
                <w:sz w:val="18"/>
                <w:szCs w:val="18"/>
              </w:rPr>
            </w:pPr>
            <w:r w:rsidRPr="00490C25">
              <w:rPr>
                <w:rFonts w:ascii="Calibri" w:hAnsi="Calibri" w:cs="Calibri"/>
                <w:sz w:val="18"/>
                <w:szCs w:val="18"/>
              </w:rPr>
              <w:t>*</w:t>
            </w:r>
          </w:p>
        </w:tc>
        <w:tc>
          <w:tcPr>
            <w:tcW w:w="1567" w:type="dxa"/>
            <w:tcBorders>
              <w:top w:val="single" w:sz="4" w:space="0" w:color="000000"/>
              <w:left w:val="nil"/>
              <w:bottom w:val="single" w:sz="4" w:space="0" w:color="000000"/>
              <w:right w:val="single" w:sz="8" w:space="0" w:color="000000"/>
            </w:tcBorders>
            <w:shd w:val="clear" w:color="auto" w:fill="FFFFFF"/>
            <w:vAlign w:val="center"/>
          </w:tcPr>
          <w:p w:rsidR="00494F95" w:rsidP="00494F95" w14:paraId="000001CE" w14:textId="35D43396">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14:paraId="3BCB474F" w14:textId="77777777" w:rsidTr="00532D27">
        <w:tblPrEx>
          <w:tblW w:w="10104" w:type="dxa"/>
          <w:jc w:val="center"/>
          <w:tblLayout w:type="fixed"/>
          <w:tblLook w:val="0400"/>
        </w:tblPrEx>
        <w:trPr>
          <w:trHeight w:val="546"/>
          <w:jc w:val="center"/>
        </w:trPr>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11" w:rsidP="00494F95" w14:paraId="000001CF" w14:textId="77777777">
            <w:pPr>
              <w:widowControl/>
              <w:ind w:left="29"/>
              <w:rPr>
                <w:rFonts w:ascii="Calibri" w:eastAsia="Calibri" w:hAnsi="Calibri" w:cs="Calibri"/>
                <w:color w:val="000000"/>
                <w:sz w:val="18"/>
                <w:szCs w:val="18"/>
              </w:rPr>
            </w:pPr>
            <w:r>
              <w:rPr>
                <w:rFonts w:ascii="Calibri" w:eastAsia="Calibri" w:hAnsi="Calibri" w:cs="Calibri"/>
                <w:color w:val="000000"/>
                <w:sz w:val="18"/>
                <w:szCs w:val="18"/>
              </w:rPr>
              <w:t>Salmon Drift Gillnet Marker Buoys</w:t>
            </w:r>
          </w:p>
        </w:tc>
        <w:tc>
          <w:tcPr>
            <w:tcW w:w="1160" w:type="dxa"/>
            <w:tcBorders>
              <w:top w:val="single" w:sz="4" w:space="0" w:color="000000"/>
              <w:left w:val="nil"/>
              <w:bottom w:val="single" w:sz="4" w:space="0" w:color="000000"/>
              <w:right w:val="single" w:sz="4" w:space="0" w:color="000000"/>
            </w:tcBorders>
            <w:shd w:val="clear" w:color="auto" w:fill="FFFFFF"/>
            <w:vAlign w:val="center"/>
          </w:tcPr>
          <w:p w:rsidR="00623411" w:rsidRPr="00494F95" w14:paraId="000001D0" w14:textId="1625D14F">
            <w:pPr>
              <w:widowControl/>
              <w:jc w:val="center"/>
              <w:rPr>
                <w:rFonts w:ascii="Calibri" w:eastAsia="Calibri" w:hAnsi="Calibri" w:cs="Calibri"/>
                <w:color w:val="000000"/>
                <w:sz w:val="18"/>
                <w:szCs w:val="18"/>
                <w:highlight w:val="cyan"/>
              </w:rPr>
            </w:pPr>
            <w:r w:rsidRPr="00530F6D">
              <w:rPr>
                <w:rFonts w:ascii="Calibri" w:eastAsia="Calibri" w:hAnsi="Calibri" w:cs="Calibri"/>
                <w:color w:val="000000"/>
                <w:sz w:val="18"/>
                <w:szCs w:val="18"/>
              </w:rPr>
              <w:t>181</w:t>
            </w:r>
          </w:p>
        </w:tc>
        <w:tc>
          <w:tcPr>
            <w:tcW w:w="1452" w:type="dxa"/>
            <w:tcBorders>
              <w:top w:val="single" w:sz="4" w:space="0" w:color="000000"/>
              <w:left w:val="nil"/>
              <w:bottom w:val="single" w:sz="4" w:space="0" w:color="000000"/>
              <w:right w:val="single" w:sz="4" w:space="0" w:color="000000"/>
            </w:tcBorders>
            <w:shd w:val="clear" w:color="auto" w:fill="FFFFFF"/>
            <w:vAlign w:val="center"/>
          </w:tcPr>
          <w:p w:rsidR="00623411" w:rsidRPr="00494F95" w14:paraId="000001D1" w14:textId="4D85755B">
            <w:pPr>
              <w:widowControl/>
              <w:jc w:val="center"/>
              <w:rPr>
                <w:rFonts w:ascii="Calibri" w:eastAsia="Calibri" w:hAnsi="Calibri" w:cs="Calibri"/>
                <w:color w:val="000000"/>
                <w:sz w:val="18"/>
                <w:szCs w:val="18"/>
                <w:highlight w:val="cyan"/>
              </w:rPr>
            </w:pPr>
            <w:r w:rsidRPr="00530F6D">
              <w:rPr>
                <w:rFonts w:ascii="Calibri" w:eastAsia="Calibri" w:hAnsi="Calibri" w:cs="Calibri"/>
                <w:color w:val="000000"/>
                <w:sz w:val="18"/>
                <w:szCs w:val="18"/>
              </w:rPr>
              <w:t>1</w:t>
            </w:r>
          </w:p>
        </w:tc>
        <w:tc>
          <w:tcPr>
            <w:tcW w:w="1518" w:type="dxa"/>
            <w:tcBorders>
              <w:top w:val="single" w:sz="4" w:space="0" w:color="000000"/>
              <w:left w:val="nil"/>
              <w:bottom w:val="single" w:sz="4" w:space="0" w:color="000000"/>
              <w:right w:val="single" w:sz="4" w:space="0" w:color="000000"/>
            </w:tcBorders>
            <w:shd w:val="clear" w:color="auto" w:fill="FFFFFF"/>
            <w:vAlign w:val="center"/>
          </w:tcPr>
          <w:p w:rsidR="00623411" w:rsidRPr="00494F95" w14:paraId="000001D2" w14:textId="036B9AD4">
            <w:pPr>
              <w:widowControl/>
              <w:jc w:val="center"/>
              <w:rPr>
                <w:rFonts w:ascii="Calibri" w:eastAsia="Calibri" w:hAnsi="Calibri" w:cs="Calibri"/>
                <w:color w:val="000000"/>
                <w:sz w:val="18"/>
                <w:szCs w:val="18"/>
                <w:highlight w:val="cyan"/>
              </w:rPr>
            </w:pPr>
            <w:r w:rsidRPr="00530F6D">
              <w:rPr>
                <w:rFonts w:ascii="Calibri" w:eastAsia="Calibri" w:hAnsi="Calibri" w:cs="Calibri"/>
                <w:color w:val="000000"/>
                <w:sz w:val="18"/>
                <w:szCs w:val="18"/>
              </w:rPr>
              <w:t>181</w:t>
            </w:r>
          </w:p>
        </w:tc>
        <w:tc>
          <w:tcPr>
            <w:tcW w:w="1617" w:type="dxa"/>
            <w:tcBorders>
              <w:top w:val="single" w:sz="4" w:space="0" w:color="000000"/>
              <w:left w:val="nil"/>
              <w:bottom w:val="single" w:sz="4" w:space="0" w:color="000000"/>
              <w:right w:val="single" w:sz="4" w:space="0" w:color="000000"/>
            </w:tcBorders>
            <w:shd w:val="clear" w:color="auto" w:fill="FFFFFF"/>
            <w:vAlign w:val="center"/>
          </w:tcPr>
          <w:p w:rsidR="00623411" w14:paraId="000001D3"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Marking supplies: $100 per respondent</w:t>
            </w:r>
          </w:p>
        </w:tc>
        <w:tc>
          <w:tcPr>
            <w:tcW w:w="1567" w:type="dxa"/>
            <w:tcBorders>
              <w:top w:val="single" w:sz="4" w:space="0" w:color="000000"/>
              <w:left w:val="nil"/>
              <w:bottom w:val="single" w:sz="4" w:space="0" w:color="000000"/>
              <w:right w:val="single" w:sz="8" w:space="0" w:color="000000"/>
            </w:tcBorders>
            <w:shd w:val="clear" w:color="auto" w:fill="FFFFFF"/>
            <w:vAlign w:val="center"/>
          </w:tcPr>
          <w:p w:rsidR="00623411" w14:paraId="000001D4" w14:textId="4D9C5CC1">
            <w:pPr>
              <w:widowControl/>
              <w:jc w:val="center"/>
              <w:rPr>
                <w:rFonts w:ascii="Calibri" w:eastAsia="Calibri" w:hAnsi="Calibri" w:cs="Calibri"/>
                <w:color w:val="000000"/>
                <w:sz w:val="18"/>
                <w:szCs w:val="18"/>
              </w:rPr>
            </w:pPr>
            <w:r>
              <w:rPr>
                <w:rFonts w:ascii="Calibri" w:eastAsia="Calibri" w:hAnsi="Calibri" w:cs="Calibri"/>
                <w:color w:val="000000"/>
                <w:sz w:val="18"/>
                <w:szCs w:val="18"/>
              </w:rPr>
              <w:t>$18,100</w:t>
            </w:r>
          </w:p>
        </w:tc>
      </w:tr>
      <w:tr w14:paraId="007B6A76" w14:textId="77777777" w:rsidTr="00532D27">
        <w:tblPrEx>
          <w:tblW w:w="10104" w:type="dxa"/>
          <w:jc w:val="center"/>
          <w:tblLayout w:type="fixed"/>
          <w:tblLook w:val="0400"/>
        </w:tblPrEx>
        <w:trPr>
          <w:trHeight w:val="502"/>
          <w:jc w:val="center"/>
        </w:trPr>
        <w:tc>
          <w:tcPr>
            <w:tcW w:w="279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623411" w:rsidP="00490C25" w14:paraId="000001D5" w14:textId="21875FF6">
            <w:pPr>
              <w:widowControl/>
              <w:ind w:right="58"/>
              <w:jc w:val="right"/>
              <w:rPr>
                <w:rFonts w:ascii="Calibri" w:eastAsia="Calibri" w:hAnsi="Calibri" w:cs="Calibri"/>
                <w:b/>
                <w:color w:val="000000"/>
                <w:sz w:val="18"/>
                <w:szCs w:val="18"/>
              </w:rPr>
            </w:pPr>
            <w:r>
              <w:rPr>
                <w:rFonts w:ascii="Calibri" w:eastAsia="Calibri" w:hAnsi="Calibri" w:cs="Calibri"/>
                <w:b/>
                <w:color w:val="000000"/>
                <w:sz w:val="18"/>
                <w:szCs w:val="18"/>
              </w:rPr>
              <w:t>TOTALS</w:t>
            </w:r>
          </w:p>
        </w:tc>
        <w:tc>
          <w:tcPr>
            <w:tcW w:w="1160" w:type="dxa"/>
            <w:tcBorders>
              <w:top w:val="single" w:sz="8" w:space="0" w:color="000000"/>
              <w:left w:val="nil"/>
              <w:bottom w:val="single" w:sz="8" w:space="0" w:color="000000"/>
              <w:right w:val="single" w:sz="4" w:space="0" w:color="000000"/>
            </w:tcBorders>
            <w:shd w:val="clear" w:color="auto" w:fill="DDEBF7"/>
            <w:vAlign w:val="center"/>
          </w:tcPr>
          <w:p w:rsidR="00623411" w14:paraId="000001D6" w14:textId="49DBD63E">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400 (unique respondents)</w:t>
            </w:r>
          </w:p>
        </w:tc>
        <w:tc>
          <w:tcPr>
            <w:tcW w:w="1452" w:type="dxa"/>
            <w:tcBorders>
              <w:top w:val="single" w:sz="8" w:space="0" w:color="000000"/>
              <w:left w:val="nil"/>
              <w:bottom w:val="single" w:sz="8" w:space="0" w:color="000000"/>
              <w:right w:val="single" w:sz="4" w:space="0" w:color="000000"/>
            </w:tcBorders>
            <w:shd w:val="clear" w:color="auto" w:fill="000000"/>
            <w:vAlign w:val="center"/>
          </w:tcPr>
          <w:p w:rsidR="00623411" w14:paraId="000001D7" w14:textId="77777777">
            <w:pPr>
              <w:widowControl/>
              <w:jc w:val="center"/>
              <w:rPr>
                <w:rFonts w:ascii="Calibri" w:eastAsia="Calibri" w:hAnsi="Calibri" w:cs="Calibri"/>
                <w:b/>
                <w:color w:val="000000"/>
                <w:sz w:val="18"/>
                <w:szCs w:val="18"/>
              </w:rPr>
            </w:pPr>
          </w:p>
        </w:tc>
        <w:tc>
          <w:tcPr>
            <w:tcW w:w="1518" w:type="dxa"/>
            <w:tcBorders>
              <w:top w:val="single" w:sz="8" w:space="0" w:color="000000"/>
              <w:left w:val="nil"/>
              <w:bottom w:val="single" w:sz="8" w:space="0" w:color="000000"/>
              <w:right w:val="single" w:sz="4" w:space="0" w:color="000000"/>
            </w:tcBorders>
            <w:shd w:val="clear" w:color="auto" w:fill="DDEBF7"/>
            <w:vAlign w:val="center"/>
          </w:tcPr>
          <w:p w:rsidR="00623411" w:rsidP="00193A3E" w14:paraId="000001D8" w14:textId="6A998E7E">
            <w:pPr>
              <w:widowControl/>
              <w:jc w:val="center"/>
              <w:rPr>
                <w:rFonts w:ascii="Calibri" w:eastAsia="Calibri" w:hAnsi="Calibri" w:cs="Calibri"/>
                <w:b/>
                <w:color w:val="000000"/>
                <w:sz w:val="18"/>
                <w:szCs w:val="18"/>
              </w:rPr>
            </w:pPr>
            <w:r w:rsidRPr="007C7B1B">
              <w:rPr>
                <w:rFonts w:ascii="Calibri" w:eastAsia="Calibri" w:hAnsi="Calibri" w:cs="Calibri"/>
                <w:b/>
                <w:color w:val="000000"/>
                <w:sz w:val="18"/>
                <w:szCs w:val="18"/>
              </w:rPr>
              <w:t>13,</w:t>
            </w:r>
            <w:r w:rsidRPr="007C7B1B" w:rsidR="00193A3E">
              <w:rPr>
                <w:rFonts w:ascii="Calibri" w:eastAsia="Calibri" w:hAnsi="Calibri" w:cs="Calibri"/>
                <w:b/>
                <w:color w:val="000000"/>
                <w:sz w:val="18"/>
                <w:szCs w:val="18"/>
              </w:rPr>
              <w:t>2</w:t>
            </w:r>
            <w:r w:rsidR="00193A3E">
              <w:rPr>
                <w:rFonts w:ascii="Calibri" w:eastAsia="Calibri" w:hAnsi="Calibri" w:cs="Calibri"/>
                <w:b/>
                <w:color w:val="000000"/>
                <w:sz w:val="18"/>
                <w:szCs w:val="18"/>
              </w:rPr>
              <w:t>22</w:t>
            </w:r>
          </w:p>
        </w:tc>
        <w:tc>
          <w:tcPr>
            <w:tcW w:w="1617" w:type="dxa"/>
            <w:tcBorders>
              <w:top w:val="single" w:sz="8" w:space="0" w:color="000000"/>
              <w:left w:val="nil"/>
              <w:bottom w:val="single" w:sz="8" w:space="0" w:color="000000"/>
              <w:right w:val="single" w:sz="4" w:space="0" w:color="000000"/>
            </w:tcBorders>
            <w:shd w:val="clear" w:color="auto" w:fill="000000"/>
            <w:vAlign w:val="center"/>
          </w:tcPr>
          <w:p w:rsidR="00623411" w14:paraId="000001D9" w14:textId="77777777">
            <w:pPr>
              <w:widowControl/>
              <w:jc w:val="center"/>
              <w:rPr>
                <w:rFonts w:ascii="Calibri" w:eastAsia="Calibri" w:hAnsi="Calibri" w:cs="Calibri"/>
                <w:b/>
                <w:color w:val="000000"/>
                <w:sz w:val="18"/>
                <w:szCs w:val="18"/>
              </w:rPr>
            </w:pPr>
          </w:p>
        </w:tc>
        <w:tc>
          <w:tcPr>
            <w:tcW w:w="1567" w:type="dxa"/>
            <w:tcBorders>
              <w:top w:val="single" w:sz="8" w:space="0" w:color="000000"/>
              <w:left w:val="nil"/>
              <w:bottom w:val="single" w:sz="8" w:space="0" w:color="000000"/>
              <w:right w:val="single" w:sz="8" w:space="0" w:color="000000"/>
            </w:tcBorders>
            <w:shd w:val="clear" w:color="auto" w:fill="DDEBF7"/>
            <w:vAlign w:val="center"/>
          </w:tcPr>
          <w:p w:rsidR="00623411" w14:paraId="000001DA" w14:textId="4F5EE1CD">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20,100</w:t>
            </w:r>
          </w:p>
        </w:tc>
      </w:tr>
    </w:tbl>
    <w:p w:rsidR="00874470" w:rsidP="00874470" w14:paraId="7679A727" w14:textId="1C5AD7FF">
      <w:pPr>
        <w:pBdr>
          <w:top w:val="nil"/>
          <w:left w:val="nil"/>
          <w:bottom w:val="nil"/>
          <w:right w:val="nil"/>
          <w:between w:val="nil"/>
        </w:pBdr>
        <w:spacing w:before="60"/>
        <w:rPr>
          <w:rFonts w:asciiTheme="minorHAnsi" w:hAnsiTheme="minorHAnsi" w:cstheme="minorHAnsi"/>
          <w:color w:val="000000"/>
          <w:sz w:val="18"/>
          <w:szCs w:val="18"/>
        </w:rPr>
      </w:pPr>
      <w:r w:rsidRPr="00874470">
        <w:rPr>
          <w:rFonts w:asciiTheme="minorHAnsi" w:hAnsiTheme="minorHAnsi" w:cstheme="minorHAnsi"/>
          <w:color w:val="000000"/>
          <w:sz w:val="18"/>
          <w:szCs w:val="18"/>
        </w:rPr>
        <w:t xml:space="preserve">* </w:t>
      </w:r>
      <w:r w:rsidRPr="00874470">
        <w:rPr>
          <w:rFonts w:asciiTheme="minorHAnsi" w:hAnsiTheme="minorHAnsi" w:cstheme="minorHAnsi"/>
          <w:color w:val="000000"/>
          <w:sz w:val="18"/>
          <w:szCs w:val="18"/>
        </w:rPr>
        <w:t xml:space="preserve">The annual cost burden </w:t>
      </w:r>
      <w:r w:rsidR="000078CE">
        <w:rPr>
          <w:rFonts w:asciiTheme="minorHAnsi" w:hAnsiTheme="minorHAnsi" w:cstheme="minorHAnsi"/>
          <w:color w:val="000000"/>
          <w:sz w:val="18"/>
          <w:szCs w:val="18"/>
        </w:rPr>
        <w:t xml:space="preserve">per respondent </w:t>
      </w:r>
      <w:r w:rsidRPr="00874470">
        <w:rPr>
          <w:rFonts w:asciiTheme="minorHAnsi" w:hAnsiTheme="minorHAnsi" w:cstheme="minorHAnsi"/>
          <w:color w:val="000000"/>
          <w:sz w:val="18"/>
          <w:szCs w:val="18"/>
        </w:rPr>
        <w:t xml:space="preserve">for the </w:t>
      </w:r>
      <w:r w:rsidR="000078CE">
        <w:rPr>
          <w:rFonts w:asciiTheme="minorHAnsi" w:hAnsiTheme="minorHAnsi" w:cstheme="minorHAnsi"/>
          <w:color w:val="000000"/>
          <w:sz w:val="18"/>
          <w:szCs w:val="18"/>
        </w:rPr>
        <w:t xml:space="preserve">applications, eLandings registration, landing report, and </w:t>
      </w:r>
      <w:r w:rsidR="00A235FE">
        <w:rPr>
          <w:rFonts w:asciiTheme="minorHAnsi" w:hAnsiTheme="minorHAnsi" w:cstheme="minorHAnsi"/>
          <w:color w:val="000000"/>
          <w:sz w:val="18"/>
          <w:szCs w:val="18"/>
        </w:rPr>
        <w:t>logsheet</w:t>
      </w:r>
      <w:r w:rsidRPr="00874470" w:rsidR="00A235FE">
        <w:rPr>
          <w:rFonts w:asciiTheme="minorHAnsi" w:hAnsiTheme="minorHAnsi" w:cstheme="minorHAnsi"/>
          <w:color w:val="000000"/>
          <w:sz w:val="18"/>
          <w:szCs w:val="18"/>
        </w:rPr>
        <w:t xml:space="preserve"> </w:t>
      </w:r>
      <w:r w:rsidRPr="00874470">
        <w:rPr>
          <w:rFonts w:asciiTheme="minorHAnsi" w:hAnsiTheme="minorHAnsi" w:cstheme="minorHAnsi"/>
          <w:color w:val="000000"/>
          <w:sz w:val="18"/>
          <w:szCs w:val="18"/>
        </w:rPr>
        <w:t xml:space="preserve">are expected to be minimal. </w:t>
      </w:r>
      <w:r w:rsidRPr="00874470" w:rsidR="001A3547">
        <w:rPr>
          <w:rFonts w:asciiTheme="minorHAnsi" w:hAnsiTheme="minorHAnsi" w:cstheme="minorHAnsi"/>
          <w:color w:val="000000"/>
          <w:sz w:val="18"/>
          <w:szCs w:val="18"/>
        </w:rPr>
        <w:t>The operating costs estimate</w:t>
      </w:r>
      <w:r w:rsidRPr="00874470">
        <w:rPr>
          <w:rFonts w:asciiTheme="minorHAnsi" w:hAnsiTheme="minorHAnsi" w:cstheme="minorHAnsi"/>
          <w:color w:val="000000"/>
          <w:sz w:val="18"/>
          <w:szCs w:val="18"/>
        </w:rPr>
        <w:t xml:space="preserve"> for the applications for the SFFP, SFPP, and RSRP are conservative and </w:t>
      </w:r>
      <w:r w:rsidR="004F127C">
        <w:rPr>
          <w:rFonts w:asciiTheme="minorHAnsi" w:hAnsiTheme="minorHAnsi" w:cstheme="minorHAnsi"/>
          <w:color w:val="000000"/>
          <w:sz w:val="18"/>
          <w:szCs w:val="18"/>
        </w:rPr>
        <w:t>will</w:t>
      </w:r>
      <w:r w:rsidRPr="00874470">
        <w:rPr>
          <w:rFonts w:asciiTheme="minorHAnsi" w:hAnsiTheme="minorHAnsi" w:cstheme="minorHAnsi"/>
          <w:color w:val="000000"/>
          <w:sz w:val="18"/>
          <w:szCs w:val="18"/>
        </w:rPr>
        <w:t xml:space="preserve"> cover any costs to the</w:t>
      </w:r>
      <w:r w:rsidR="000078CE">
        <w:rPr>
          <w:rFonts w:asciiTheme="minorHAnsi" w:hAnsiTheme="minorHAnsi" w:cstheme="minorHAnsi"/>
          <w:color w:val="000000"/>
          <w:sz w:val="18"/>
          <w:szCs w:val="18"/>
        </w:rPr>
        <w:t>se</w:t>
      </w:r>
      <w:r w:rsidRPr="00874470">
        <w:rPr>
          <w:rFonts w:asciiTheme="minorHAnsi" w:hAnsiTheme="minorHAnsi" w:cstheme="minorHAnsi"/>
          <w:color w:val="000000"/>
          <w:sz w:val="18"/>
          <w:szCs w:val="18"/>
        </w:rPr>
        <w:t xml:space="preserve"> respondents for the eLandings registration, landing report, and </w:t>
      </w:r>
      <w:r w:rsidR="00A235FE">
        <w:rPr>
          <w:rFonts w:asciiTheme="minorHAnsi" w:hAnsiTheme="minorHAnsi" w:cstheme="minorHAnsi"/>
          <w:color w:val="000000"/>
          <w:sz w:val="18"/>
          <w:szCs w:val="18"/>
        </w:rPr>
        <w:t>logsheet</w:t>
      </w:r>
      <w:r w:rsidRPr="00874470">
        <w:rPr>
          <w:rFonts w:asciiTheme="minorHAnsi" w:hAnsiTheme="minorHAnsi" w:cstheme="minorHAnsi"/>
          <w:color w:val="000000"/>
          <w:sz w:val="18"/>
          <w:szCs w:val="18"/>
        </w:rPr>
        <w:t xml:space="preserve">.  </w:t>
      </w:r>
    </w:p>
    <w:p w:rsidR="00532D27" w:rsidRPr="00532D27" w:rsidP="00874470" w14:paraId="3A4563A6" w14:textId="4B82DFF3">
      <w:pPr>
        <w:pBdr>
          <w:top w:val="nil"/>
          <w:left w:val="nil"/>
          <w:bottom w:val="nil"/>
          <w:right w:val="nil"/>
          <w:between w:val="nil"/>
        </w:pBdr>
        <w:spacing w:before="60"/>
        <w:rPr>
          <w:color w:val="000000"/>
        </w:rPr>
      </w:pPr>
    </w:p>
    <w:p w:rsidR="00532D27" w:rsidRPr="00532D27" w:rsidP="00874470" w14:paraId="613A5AD5" w14:textId="77777777">
      <w:pPr>
        <w:pBdr>
          <w:top w:val="nil"/>
          <w:left w:val="nil"/>
          <w:bottom w:val="nil"/>
          <w:right w:val="nil"/>
          <w:between w:val="nil"/>
        </w:pBdr>
        <w:spacing w:before="60"/>
        <w:rPr>
          <w:color w:val="000000"/>
        </w:rPr>
      </w:pPr>
    </w:p>
    <w:p w:rsidR="00623411" w:rsidP="00AE5C6F" w14:paraId="000001E0"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23411" w:rsidP="00AE5C6F" w14:paraId="000001EA" w14:textId="747B337B">
      <w:pPr>
        <w:widowControl/>
        <w:pBdr>
          <w:top w:val="nil"/>
          <w:left w:val="nil"/>
          <w:bottom w:val="nil"/>
          <w:right w:val="nil"/>
          <w:between w:val="nil"/>
        </w:pBdr>
      </w:pPr>
    </w:p>
    <w:p w:rsidR="000C49A1" w:rsidP="00AE5C6F" w14:paraId="3E00F4D0" w14:textId="3836B439">
      <w:pPr>
        <w:widowControl/>
        <w:pBdr>
          <w:top w:val="nil"/>
          <w:left w:val="nil"/>
          <w:bottom w:val="nil"/>
          <w:right w:val="nil"/>
          <w:between w:val="nil"/>
        </w:pBdr>
      </w:pPr>
      <w:r w:rsidRPr="001E4A6D">
        <w:t xml:space="preserve">A logbook for the </w:t>
      </w:r>
      <w:r w:rsidRPr="001E4A6D" w:rsidR="00277780">
        <w:t xml:space="preserve">catcher vessel </w:t>
      </w:r>
      <w:r w:rsidRPr="001E4A6D">
        <w:t xml:space="preserve">salmon drift gillnet fishery </w:t>
      </w:r>
      <w:r w:rsidRPr="00AD4067">
        <w:t>would need to be developed</w:t>
      </w:r>
      <w:r w:rsidRPr="001E4A6D">
        <w:t xml:space="preserve"> since there currently is not a State or Federal logbook for </w:t>
      </w:r>
      <w:r w:rsidRPr="001E4A6D" w:rsidR="00A37D2B">
        <w:t xml:space="preserve">this </w:t>
      </w:r>
      <w:r w:rsidRPr="001E4A6D">
        <w:t>fishery (or any other Alaska commercial salmon fishery).</w:t>
      </w:r>
      <w:r w:rsidRPr="001E4A6D" w:rsidR="00277780">
        <w:t xml:space="preserve"> Section 4.7.2.2.2 of the </w:t>
      </w:r>
      <w:r w:rsidR="003F237C">
        <w:t>Regulatory Impact Review prepared</w:t>
      </w:r>
      <w:r w:rsidRPr="001E4A6D" w:rsidR="00277780">
        <w:t xml:space="preserve"> for this rule </w:t>
      </w:r>
      <w:r w:rsidRPr="001E4A6D" w:rsidR="007D5793">
        <w:t>provided an upper bound approximation of $200,000 to $300,000 as the cost of developing and implementin</w:t>
      </w:r>
      <w:r w:rsidRPr="001E4A6D" w:rsidR="00A37D2B">
        <w:t xml:space="preserve">g an electronic logbook system; however, this was based on a more complex system than what would be needed for this </w:t>
      </w:r>
      <w:r w:rsidR="00B62BCC">
        <w:t>fishery</w:t>
      </w:r>
      <w:r w:rsidRPr="001E4A6D" w:rsidR="00A37D2B">
        <w:t>. D</w:t>
      </w:r>
      <w:r w:rsidR="003F237C">
        <w:t>eveloping and implementing a</w:t>
      </w:r>
      <w:r w:rsidRPr="001E4A6D" w:rsidR="007D5793">
        <w:t xml:space="preserve"> </w:t>
      </w:r>
      <w:r w:rsidRPr="004F59CB" w:rsidR="007D5793">
        <w:t xml:space="preserve">logbook for </w:t>
      </w:r>
      <w:r w:rsidR="00B62BCC">
        <w:t>this fishery</w:t>
      </w:r>
      <w:r w:rsidRPr="007D5793" w:rsidR="007D5793">
        <w:t xml:space="preserve"> is expected to be considerably less expensive</w:t>
      </w:r>
      <w:r w:rsidR="003D1718">
        <w:t>.</w:t>
      </w:r>
      <w:r w:rsidR="00A37D2B">
        <w:t xml:space="preserve"> For purposes of this analysis, </w:t>
      </w:r>
      <w:r w:rsidR="004F59CB">
        <w:t xml:space="preserve">an estimate of </w:t>
      </w:r>
      <w:r w:rsidR="00A37D2B">
        <w:t>$200,000 is used in the ta</w:t>
      </w:r>
      <w:r w:rsidR="004F59CB">
        <w:t xml:space="preserve">ble below for </w:t>
      </w:r>
      <w:r w:rsidR="001E4A6D">
        <w:t>development and implementation of the</w:t>
      </w:r>
      <w:r w:rsidR="004F59CB">
        <w:t xml:space="preserve"> logbook</w:t>
      </w:r>
      <w:r w:rsidR="001E4A6D">
        <w:t>,</w:t>
      </w:r>
      <w:r w:rsidR="004F59CB">
        <w:t xml:space="preserve"> although </w:t>
      </w:r>
      <w:r w:rsidR="001E4A6D">
        <w:t>that estimate</w:t>
      </w:r>
      <w:r w:rsidR="004F59CB">
        <w:t xml:space="preserve"> is high</w:t>
      </w:r>
      <w:r w:rsidR="00B62BCC">
        <w:t>.</w:t>
      </w:r>
      <w:r w:rsidR="00A1449B">
        <w:t xml:space="preserve"> </w:t>
      </w:r>
      <w:r w:rsidR="00AD4067">
        <w:t>Currently, a</w:t>
      </w:r>
      <w:r w:rsidR="00A1449B">
        <w:t xml:space="preserve"> logsheet has been developed by NMFS Alaska Region that will be </w:t>
      </w:r>
      <w:r w:rsidR="00AD4067">
        <w:t>provided</w:t>
      </w:r>
      <w:r w:rsidR="00A1449B">
        <w:t xml:space="preserve"> on its website </w:t>
      </w:r>
      <w:r w:rsidR="00A235FE">
        <w:t xml:space="preserve">as a fillable pdf </w:t>
      </w:r>
      <w:r w:rsidR="00AD4067">
        <w:t xml:space="preserve">at no cost to the </w:t>
      </w:r>
      <w:r w:rsidR="00A1449B">
        <w:t xml:space="preserve">fishery participants to </w:t>
      </w:r>
      <w:r w:rsidR="00AD4067">
        <w:t xml:space="preserve">download or print and submit by mail or </w:t>
      </w:r>
      <w:r w:rsidR="00A235FE">
        <w:t>electronically</w:t>
      </w:r>
      <w:r w:rsidR="00AD4067">
        <w:t>.</w:t>
      </w:r>
    </w:p>
    <w:p w:rsidR="0008579A" w:rsidP="00AE5C6F" w14:paraId="47242679" w14:textId="77777777">
      <w:pPr>
        <w:widowControl/>
        <w:pBdr>
          <w:top w:val="nil"/>
          <w:left w:val="nil"/>
          <w:bottom w:val="nil"/>
          <w:right w:val="nil"/>
          <w:between w:val="nil"/>
        </w:pBdr>
      </w:pPr>
    </w:p>
    <w:p w:rsidR="000C49A1" w:rsidP="00AE5C6F" w14:paraId="20BF058A" w14:textId="3233C12B">
      <w:pPr>
        <w:widowControl/>
        <w:pBdr>
          <w:top w:val="nil"/>
          <w:left w:val="nil"/>
          <w:bottom w:val="nil"/>
          <w:right w:val="nil"/>
          <w:between w:val="nil"/>
        </w:pBdr>
      </w:pPr>
      <w:r>
        <w:t>No costs to the Federal Government are associated with the requirement for marking salmon</w:t>
      </w:r>
      <w:r w:rsidRPr="00A37D2B">
        <w:t xml:space="preserve"> </w:t>
      </w:r>
      <w:r>
        <w:t>d</w:t>
      </w:r>
      <w:r w:rsidRPr="00A37D2B">
        <w:t xml:space="preserve">rift </w:t>
      </w:r>
      <w:r>
        <w:t>g</w:t>
      </w:r>
      <w:r w:rsidRPr="00A37D2B">
        <w:t xml:space="preserve">illnet </w:t>
      </w:r>
      <w:r>
        <w:t>gear</w:t>
      </w:r>
      <w:r w:rsidRPr="00A37D2B">
        <w:t xml:space="preserve"> </w:t>
      </w:r>
      <w:r>
        <w:t>because this involves the respondents marking the buoys</w:t>
      </w:r>
      <w:r w:rsidR="003D1718">
        <w:t>,</w:t>
      </w:r>
      <w:r>
        <w:t xml:space="preserve"> and no information is received by NMFS to process.</w:t>
      </w:r>
    </w:p>
    <w:p w:rsidR="00B50229" w:rsidRPr="00AE5C6F" w:rsidP="00AE5C6F" w14:paraId="73587723" w14:textId="77777777">
      <w:pPr>
        <w:widowControl/>
        <w:pBdr>
          <w:top w:val="nil"/>
          <w:left w:val="nil"/>
          <w:bottom w:val="nil"/>
          <w:right w:val="nil"/>
          <w:between w:val="nil"/>
        </w:pBdr>
      </w:pPr>
    </w:p>
    <w:p w:rsidR="0080727F" w:rsidP="00AE5C6F" w14:paraId="4B28E40F" w14:textId="26AE1FEC">
      <w:pPr>
        <w:widowControl/>
        <w:pBdr>
          <w:top w:val="nil"/>
          <w:left w:val="nil"/>
          <w:bottom w:val="nil"/>
          <w:right w:val="nil"/>
          <w:between w:val="nil"/>
        </w:pBdr>
        <w:rPr>
          <w:rFonts w:eastAsia="Arial"/>
          <w:color w:val="000000"/>
          <w:lang w:bidi="en-US"/>
        </w:rPr>
      </w:pPr>
      <w:r w:rsidRPr="003F237C">
        <w:rPr>
          <w:color w:val="000000"/>
        </w:rPr>
        <w:t>The</w:t>
      </w:r>
      <w:r w:rsidRPr="002770FF">
        <w:rPr>
          <w:color w:val="000000"/>
        </w:rPr>
        <w:t xml:space="preserve"> fully loaded salary cost</w:t>
      </w:r>
      <w:r w:rsidR="000F7758">
        <w:rPr>
          <w:color w:val="000000"/>
        </w:rPr>
        <w:t xml:space="preserve"> shown</w:t>
      </w:r>
      <w:r w:rsidRPr="002770FF">
        <w:rPr>
          <w:color w:val="000000"/>
        </w:rPr>
        <w:t xml:space="preserve"> </w:t>
      </w:r>
      <w:r w:rsidR="000F7758">
        <w:rPr>
          <w:color w:val="000000"/>
        </w:rPr>
        <w:t xml:space="preserve">in the table below </w:t>
      </w:r>
      <w:r w:rsidRPr="002770FF">
        <w:rPr>
          <w:color w:val="000000"/>
        </w:rPr>
        <w:t>includes 52 percent of the salary to account for benefits and other overhead costs</w:t>
      </w:r>
      <w:r w:rsidRPr="002770FF">
        <w:rPr>
          <w:rFonts w:eastAsia="Arial"/>
          <w:color w:val="000000"/>
          <w:lang w:bidi="en-US"/>
        </w:rPr>
        <w:t xml:space="preserve"> (e.g., $78,056 * 1.52 = $118,645</w:t>
      </w:r>
      <w:r>
        <w:rPr>
          <w:rFonts w:eastAsia="Arial"/>
          <w:color w:val="000000"/>
          <w:lang w:bidi="en-US"/>
        </w:rPr>
        <w:t xml:space="preserve"> </w:t>
      </w:r>
      <w:r w:rsidRPr="002770FF">
        <w:rPr>
          <w:rFonts w:eastAsia="Arial"/>
          <w:color w:val="000000"/>
          <w:lang w:bidi="en-US"/>
        </w:rPr>
        <w:t>loaded salary).</w:t>
      </w:r>
      <w:r w:rsidRPr="002770FF">
        <w:rPr>
          <w:color w:val="000000"/>
        </w:rPr>
        <w:t xml:space="preserve"> </w:t>
      </w:r>
      <w:r w:rsidRPr="002770FF">
        <w:t xml:space="preserve">The grade and step are </w:t>
      </w:r>
      <w:r w:rsidRPr="002770FF">
        <w:rPr>
          <w:rFonts w:eastAsia="Batang"/>
        </w:rPr>
        <w:t xml:space="preserve">from the Department of </w:t>
      </w:r>
      <w:r w:rsidRPr="002770FF">
        <w:rPr>
          <w:rFonts w:eastAsia="Batang"/>
          <w:color w:val="212121"/>
          <w:shd w:val="clear" w:color="auto" w:fill="FFFFFF"/>
        </w:rPr>
        <w:t xml:space="preserve">Commerce Alternative Personnel System (CAPS) </w:t>
      </w:r>
      <w:r w:rsidR="00FF14F3">
        <w:rPr>
          <w:rFonts w:eastAsia="Batang"/>
          <w:color w:val="212121"/>
          <w:shd w:val="clear" w:color="auto" w:fill="FFFFFF"/>
        </w:rPr>
        <w:t xml:space="preserve">2024 </w:t>
      </w:r>
      <w:r w:rsidRPr="002770FF">
        <w:rPr>
          <w:rFonts w:eastAsia="Batang"/>
          <w:color w:val="212121"/>
          <w:shd w:val="clear" w:color="auto" w:fill="FFFFFF"/>
        </w:rPr>
        <w:t>pay tables (</w:t>
      </w:r>
      <w:hyperlink r:id="rId21" w:history="1">
        <w:r w:rsidRPr="002770FF">
          <w:rPr>
            <w:rFonts w:eastAsia="Batang"/>
            <w:color w:val="0000FF"/>
            <w:u w:val="single"/>
            <w:shd w:val="clear" w:color="auto" w:fill="FFFFFF"/>
          </w:rPr>
          <w:t>https://www.commerce.gov/hr/practitioners/caps/pay-administration</w:t>
        </w:r>
      </w:hyperlink>
      <w:r w:rsidRPr="002770FF">
        <w:rPr>
          <w:rFonts w:eastAsia="Batang"/>
          <w:color w:val="212121"/>
          <w:shd w:val="clear" w:color="auto" w:fill="FFFFFF"/>
        </w:rPr>
        <w:t>). The general schedule grade equivalent for CAPS is included in parentheses.</w:t>
      </w:r>
    </w:p>
    <w:p w:rsidR="00623411" w14:paraId="000001EC" w14:textId="77777777">
      <w:pPr>
        <w:pBdr>
          <w:top w:val="nil"/>
          <w:left w:val="nil"/>
          <w:bottom w:val="nil"/>
          <w:right w:val="nil"/>
          <w:between w:val="nil"/>
        </w:pBdr>
      </w:pPr>
    </w:p>
    <w:tbl>
      <w:tblPr>
        <w:tblStyle w:val="1"/>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88"/>
        <w:gridCol w:w="1221"/>
        <w:gridCol w:w="1243"/>
        <w:gridCol w:w="1221"/>
        <w:gridCol w:w="1395"/>
        <w:gridCol w:w="1417"/>
      </w:tblGrid>
      <w:tr w14:paraId="6D2E0B66" w14:textId="77777777" w:rsidTr="001E4A6D">
        <w:tblPrEx>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53"/>
          <w:jc w:val="center"/>
        </w:trPr>
        <w:tc>
          <w:tcPr>
            <w:tcW w:w="2488" w:type="dxa"/>
            <w:tcBorders>
              <w:top w:val="single" w:sz="8" w:space="0" w:color="000000"/>
              <w:left w:val="single" w:sz="8" w:space="0" w:color="000000"/>
              <w:bottom w:val="nil"/>
              <w:right w:val="single" w:sz="8" w:space="0" w:color="000000"/>
            </w:tcBorders>
            <w:shd w:val="clear" w:color="auto" w:fill="C6D9F0" w:themeFill="text2" w:themeFillTint="33"/>
            <w:vAlign w:val="center"/>
          </w:tcPr>
          <w:p w:rsidR="00623411" w:rsidP="003D1718" w14:paraId="000001ED" w14:textId="77777777">
            <w:pPr>
              <w:keepNext/>
              <w:keepLines/>
              <w:widowControl/>
              <w:jc w:val="center"/>
              <w:rPr>
                <w:rFonts w:ascii="Calibri" w:eastAsia="Calibri" w:hAnsi="Calibri" w:cs="Calibri"/>
                <w:b/>
                <w:color w:val="000000"/>
                <w:sz w:val="18"/>
                <w:szCs w:val="18"/>
              </w:rPr>
            </w:pPr>
            <w:sdt>
              <w:sdtPr>
                <w:tag w:val="goog_rdk_58"/>
                <w:id w:val="861869033"/>
                <w:richText/>
              </w:sdtPr>
              <w:sdtContent/>
            </w:sdt>
            <w:r w:rsidR="003E2917">
              <w:rPr>
                <w:rFonts w:ascii="Calibri" w:eastAsia="Calibri" w:hAnsi="Calibri" w:cs="Calibri"/>
                <w:b/>
                <w:color w:val="000000"/>
                <w:sz w:val="18"/>
                <w:szCs w:val="18"/>
              </w:rPr>
              <w:t>Cost Descriptions</w:t>
            </w:r>
          </w:p>
        </w:tc>
        <w:tc>
          <w:tcPr>
            <w:tcW w:w="1221"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EE"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Grade/Step</w:t>
            </w:r>
          </w:p>
        </w:tc>
        <w:tc>
          <w:tcPr>
            <w:tcW w:w="1243"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EF"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Loaded Salary /Cost</w:t>
            </w:r>
          </w:p>
        </w:tc>
        <w:tc>
          <w:tcPr>
            <w:tcW w:w="1221"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F0"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Effort</w:t>
            </w:r>
          </w:p>
        </w:tc>
        <w:tc>
          <w:tcPr>
            <w:tcW w:w="1395"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F1"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Fringe (if Applicable)</w:t>
            </w:r>
          </w:p>
        </w:tc>
        <w:tc>
          <w:tcPr>
            <w:tcW w:w="1417"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F2"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Cost to Government</w:t>
            </w:r>
          </w:p>
        </w:tc>
      </w:tr>
      <w:tr w14:paraId="1A784AC5" w14:textId="77777777" w:rsidTr="000F7758">
        <w:tblPrEx>
          <w:tblW w:w="8985" w:type="dxa"/>
          <w:jc w:val="center"/>
          <w:tblLayout w:type="fixed"/>
          <w:tblLook w:val="0400"/>
        </w:tblPrEx>
        <w:trPr>
          <w:trHeight w:val="404"/>
          <w:jc w:val="center"/>
        </w:trPr>
        <w:tc>
          <w:tcPr>
            <w:tcW w:w="248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23411" w:rsidRPr="00967C7F" w:rsidP="003D1718" w14:paraId="000001F3" w14:textId="72193F0F">
            <w:pPr>
              <w:keepNext/>
              <w:keepLines/>
              <w:widowControl/>
              <w:rPr>
                <w:rFonts w:ascii="Calibri" w:eastAsia="Calibri" w:hAnsi="Calibri" w:cs="Calibri"/>
                <w:color w:val="000000"/>
                <w:sz w:val="18"/>
                <w:szCs w:val="18"/>
              </w:rPr>
            </w:pPr>
            <w:r>
              <w:rPr>
                <w:rFonts w:ascii="Calibri" w:eastAsia="Calibri" w:hAnsi="Calibri" w:cs="Calibri"/>
                <w:b/>
                <w:color w:val="000000"/>
                <w:sz w:val="18"/>
                <w:szCs w:val="18"/>
              </w:rPr>
              <w:t>Federal Oversight</w:t>
            </w:r>
          </w:p>
        </w:tc>
        <w:tc>
          <w:tcPr>
            <w:tcW w:w="1221" w:type="dxa"/>
            <w:tcBorders>
              <w:top w:val="single" w:sz="4" w:space="0" w:color="000000"/>
              <w:left w:val="nil"/>
              <w:bottom w:val="single" w:sz="4" w:space="0" w:color="000000"/>
              <w:right w:val="single" w:sz="4" w:space="0" w:color="000000"/>
            </w:tcBorders>
            <w:shd w:val="clear" w:color="auto" w:fill="auto"/>
            <w:vAlign w:val="center"/>
          </w:tcPr>
          <w:p w:rsidR="00623411" w:rsidP="003D1718" w14:paraId="000001F4" w14:textId="17E3DC25">
            <w:pPr>
              <w:keepNext/>
              <w:keepLines/>
              <w:widowControl/>
              <w:jc w:val="center"/>
              <w:rPr>
                <w:rFonts w:ascii="Calibri" w:eastAsia="Calibri" w:hAnsi="Calibri" w:cs="Calibri"/>
                <w:color w:val="000000"/>
                <w:sz w:val="18"/>
                <w:szCs w:val="18"/>
              </w:rPr>
            </w:pPr>
          </w:p>
        </w:tc>
        <w:tc>
          <w:tcPr>
            <w:tcW w:w="1243" w:type="dxa"/>
            <w:tcBorders>
              <w:top w:val="single" w:sz="4" w:space="0" w:color="000000"/>
              <w:left w:val="nil"/>
              <w:bottom w:val="single" w:sz="4" w:space="0" w:color="000000"/>
              <w:right w:val="single" w:sz="4" w:space="0" w:color="000000"/>
            </w:tcBorders>
            <w:shd w:val="clear" w:color="auto" w:fill="auto"/>
            <w:vAlign w:val="center"/>
          </w:tcPr>
          <w:p w:rsidR="00623411" w:rsidP="003D1718" w14:paraId="000001F5" w14:textId="443DF4C4">
            <w:pPr>
              <w:keepNext/>
              <w:keepLines/>
              <w:widowControl/>
              <w:jc w:val="center"/>
              <w:rPr>
                <w:rFonts w:ascii="Calibri" w:eastAsia="Calibri" w:hAnsi="Calibri" w:cs="Calibri"/>
                <w:color w:val="000000"/>
                <w:sz w:val="18"/>
                <w:szCs w:val="18"/>
              </w:rPr>
            </w:pPr>
          </w:p>
        </w:tc>
        <w:tc>
          <w:tcPr>
            <w:tcW w:w="1221" w:type="dxa"/>
            <w:tcBorders>
              <w:top w:val="single" w:sz="4" w:space="0" w:color="000000"/>
              <w:left w:val="nil"/>
              <w:bottom w:val="single" w:sz="4" w:space="0" w:color="000000"/>
              <w:right w:val="single" w:sz="4" w:space="0" w:color="000000"/>
            </w:tcBorders>
            <w:shd w:val="clear" w:color="auto" w:fill="auto"/>
            <w:vAlign w:val="center"/>
          </w:tcPr>
          <w:p w:rsidR="00623411" w:rsidP="003D1718" w14:paraId="000001F6" w14:textId="246EA85E">
            <w:pPr>
              <w:keepNext/>
              <w:keepLines/>
              <w:widowControl/>
              <w:jc w:val="center"/>
              <w:rPr>
                <w:rFonts w:ascii="Calibri" w:eastAsia="Calibri" w:hAnsi="Calibri" w:cs="Calibri"/>
                <w:color w:val="000000"/>
                <w:sz w:val="18"/>
                <w:szCs w:val="18"/>
              </w:rPr>
            </w:pPr>
          </w:p>
        </w:tc>
        <w:tc>
          <w:tcPr>
            <w:tcW w:w="1395" w:type="dxa"/>
            <w:tcBorders>
              <w:top w:val="single" w:sz="4" w:space="0" w:color="000000"/>
              <w:left w:val="nil"/>
              <w:bottom w:val="single" w:sz="4" w:space="0" w:color="000000"/>
              <w:right w:val="single" w:sz="4" w:space="0" w:color="000000"/>
            </w:tcBorders>
            <w:shd w:val="clear" w:color="auto" w:fill="808080"/>
            <w:vAlign w:val="center"/>
          </w:tcPr>
          <w:p w:rsidR="00623411" w:rsidP="003D1718" w14:paraId="000001F7" w14:textId="77777777">
            <w:pPr>
              <w:keepNext/>
              <w:keepLines/>
              <w:widowControl/>
              <w:rPr>
                <w:rFonts w:ascii="Calibri" w:eastAsia="Calibri" w:hAnsi="Calibri" w:cs="Calibri"/>
                <w:color w:val="000000"/>
                <w:sz w:val="18"/>
                <w:szCs w:val="18"/>
              </w:rPr>
            </w:pPr>
          </w:p>
        </w:tc>
        <w:tc>
          <w:tcPr>
            <w:tcW w:w="1417" w:type="dxa"/>
            <w:tcBorders>
              <w:top w:val="single" w:sz="4" w:space="0" w:color="000000"/>
              <w:left w:val="nil"/>
              <w:bottom w:val="single" w:sz="4" w:space="0" w:color="000000"/>
              <w:right w:val="single" w:sz="8" w:space="0" w:color="000000"/>
            </w:tcBorders>
            <w:shd w:val="clear" w:color="auto" w:fill="auto"/>
            <w:vAlign w:val="center"/>
          </w:tcPr>
          <w:p w:rsidR="00623411" w:rsidP="003D1718" w14:paraId="000001F8" w14:textId="445C4FD0">
            <w:pPr>
              <w:keepNext/>
              <w:keepLines/>
              <w:widowControl/>
              <w:rPr>
                <w:rFonts w:ascii="Calibri" w:eastAsia="Calibri" w:hAnsi="Calibri" w:cs="Calibri"/>
                <w:color w:val="000000"/>
                <w:sz w:val="18"/>
                <w:szCs w:val="18"/>
              </w:rPr>
            </w:pPr>
          </w:p>
        </w:tc>
      </w:tr>
      <w:tr w14:paraId="13D9296E" w14:textId="77777777" w:rsidTr="000F7758">
        <w:tblPrEx>
          <w:tblW w:w="8985" w:type="dxa"/>
          <w:jc w:val="center"/>
          <w:tblLayout w:type="fixed"/>
          <w:tblLook w:val="0400"/>
        </w:tblPrEx>
        <w:trPr>
          <w:trHeight w:val="386"/>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623411" w:rsidP="003D1718" w14:paraId="000001F9"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Other Federal Positions</w:t>
            </w: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1FA" w14:textId="77777777">
            <w:pPr>
              <w:keepNext/>
              <w:keepLines/>
              <w:widowControl/>
              <w:rPr>
                <w:rFonts w:ascii="Calibri" w:eastAsia="Calibri" w:hAnsi="Calibri" w:cs="Calibri"/>
                <w:color w:val="000000"/>
                <w:sz w:val="18"/>
                <w:szCs w:val="18"/>
              </w:rPr>
            </w:pPr>
          </w:p>
        </w:tc>
        <w:tc>
          <w:tcPr>
            <w:tcW w:w="1243" w:type="dxa"/>
            <w:tcBorders>
              <w:top w:val="nil"/>
              <w:left w:val="nil"/>
              <w:bottom w:val="single" w:sz="4" w:space="0" w:color="000000"/>
              <w:right w:val="single" w:sz="4" w:space="0" w:color="000000"/>
            </w:tcBorders>
            <w:shd w:val="clear" w:color="auto" w:fill="auto"/>
            <w:vAlign w:val="center"/>
          </w:tcPr>
          <w:p w:rsidR="00623411" w:rsidP="003D1718" w14:paraId="000001FB" w14:textId="77777777">
            <w:pPr>
              <w:keepNext/>
              <w:keepLines/>
              <w:widowControl/>
              <w:rPr>
                <w:rFonts w:ascii="Calibri" w:eastAsia="Calibri" w:hAnsi="Calibri" w:cs="Calibri"/>
                <w:color w:val="000000"/>
                <w:sz w:val="18"/>
                <w:szCs w:val="18"/>
              </w:rPr>
            </w:pP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1FC" w14:textId="77777777">
            <w:pPr>
              <w:keepNext/>
              <w:keepLines/>
              <w:widowControl/>
              <w:rPr>
                <w:rFonts w:ascii="Calibri" w:eastAsia="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808080"/>
            <w:vAlign w:val="center"/>
          </w:tcPr>
          <w:p w:rsidR="00623411" w:rsidP="003D1718" w14:paraId="000001FD" w14:textId="77777777">
            <w:pPr>
              <w:keepNext/>
              <w:keepLines/>
              <w:widowControl/>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1FE" w14:textId="77777777">
            <w:pPr>
              <w:keepNext/>
              <w:keepLines/>
              <w:widowControl/>
              <w:rPr>
                <w:rFonts w:ascii="Calibri" w:eastAsia="Calibri" w:hAnsi="Calibri" w:cs="Calibri"/>
                <w:color w:val="000000"/>
                <w:sz w:val="18"/>
                <w:szCs w:val="18"/>
              </w:rPr>
            </w:pPr>
          </w:p>
        </w:tc>
      </w:tr>
      <w:tr w14:paraId="24A0186C" w14:textId="77777777" w:rsidTr="000F7758">
        <w:tblPrEx>
          <w:tblW w:w="8985" w:type="dxa"/>
          <w:jc w:val="center"/>
          <w:tblLayout w:type="fixed"/>
          <w:tblLook w:val="0400"/>
        </w:tblPrEx>
        <w:trPr>
          <w:trHeight w:val="298"/>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675EA9" w:rsidRPr="009165E2" w:rsidP="003D1718" w14:paraId="1D4EFAE2" w14:textId="2022EF0F">
            <w:pPr>
              <w:keepNext/>
              <w:keepLines/>
              <w:widowControl/>
              <w:ind w:right="144"/>
              <w:jc w:val="right"/>
              <w:rPr>
                <w:rFonts w:eastAsia="Calibri" w:asciiTheme="minorHAnsi" w:hAnsiTheme="minorHAnsi" w:cstheme="minorHAnsi"/>
                <w:color w:val="000000"/>
                <w:sz w:val="18"/>
                <w:szCs w:val="18"/>
              </w:rPr>
            </w:pPr>
            <w:r w:rsidRPr="009165E2">
              <w:rPr>
                <w:rFonts w:eastAsia="Calibri" w:asciiTheme="minorHAnsi" w:hAnsiTheme="minorHAnsi" w:cstheme="minorHAnsi"/>
                <w:color w:val="000000"/>
                <w:sz w:val="18"/>
                <w:szCs w:val="18"/>
              </w:rPr>
              <w:t>Agency project coordination, training, user support</w:t>
            </w:r>
          </w:p>
        </w:tc>
        <w:tc>
          <w:tcPr>
            <w:tcW w:w="1221" w:type="dxa"/>
            <w:tcBorders>
              <w:top w:val="nil"/>
              <w:left w:val="nil"/>
              <w:bottom w:val="single" w:sz="4" w:space="0" w:color="000000"/>
              <w:right w:val="single" w:sz="4" w:space="0" w:color="000000"/>
            </w:tcBorders>
            <w:shd w:val="clear" w:color="auto" w:fill="auto"/>
            <w:vAlign w:val="center"/>
          </w:tcPr>
          <w:p w:rsidR="00967C7F" w:rsidP="003D1718" w14:paraId="4F09D548" w14:textId="1DC809E3">
            <w:pPr>
              <w:keepNext/>
              <w:keepLines/>
              <w:widowControl/>
              <w:jc w:val="center"/>
              <w:rPr>
                <w:rFonts w:asciiTheme="minorHAnsi" w:hAnsiTheme="minorHAnsi" w:cstheme="minorHAnsi"/>
                <w:sz w:val="18"/>
                <w:szCs w:val="18"/>
              </w:rPr>
            </w:pPr>
            <w:r w:rsidRPr="009165E2">
              <w:rPr>
                <w:rFonts w:asciiTheme="minorHAnsi" w:hAnsiTheme="minorHAnsi" w:cstheme="minorHAnsi"/>
                <w:sz w:val="18"/>
                <w:szCs w:val="18"/>
              </w:rPr>
              <w:t>ZP-</w:t>
            </w:r>
            <w:r w:rsidRPr="009165E2" w:rsidR="00675EA9">
              <w:rPr>
                <w:rFonts w:asciiTheme="minorHAnsi" w:hAnsiTheme="minorHAnsi" w:cstheme="minorHAnsi"/>
                <w:sz w:val="18"/>
                <w:szCs w:val="18"/>
              </w:rPr>
              <w:t>2</w:t>
            </w:r>
            <w:r w:rsidRPr="009165E2">
              <w:rPr>
                <w:rFonts w:asciiTheme="minorHAnsi" w:hAnsiTheme="minorHAnsi" w:cstheme="minorHAnsi"/>
                <w:sz w:val="18"/>
                <w:szCs w:val="18"/>
              </w:rPr>
              <w:t xml:space="preserve"> step 3</w:t>
            </w:r>
          </w:p>
          <w:p w:rsidR="00675EA9" w:rsidRPr="009165E2" w:rsidP="003D1718" w14:paraId="79FB612D" w14:textId="1326B566">
            <w:pPr>
              <w:keepNext/>
              <w:keepLines/>
              <w:widowControl/>
              <w:jc w:val="center"/>
              <w:rPr>
                <w:rFonts w:asciiTheme="minorHAnsi" w:hAnsiTheme="minorHAnsi" w:cstheme="minorHAnsi"/>
                <w:sz w:val="18"/>
                <w:szCs w:val="18"/>
              </w:rPr>
            </w:pPr>
            <w:r w:rsidRPr="009165E2">
              <w:rPr>
                <w:rFonts w:asciiTheme="minorHAnsi" w:hAnsiTheme="minorHAnsi" w:cstheme="minorHAnsi"/>
                <w:sz w:val="18"/>
                <w:szCs w:val="18"/>
              </w:rPr>
              <w:t>(GS 7-10)</w:t>
            </w:r>
          </w:p>
        </w:tc>
        <w:tc>
          <w:tcPr>
            <w:tcW w:w="1243" w:type="dxa"/>
            <w:tcBorders>
              <w:top w:val="nil"/>
              <w:left w:val="nil"/>
              <w:bottom w:val="single" w:sz="4" w:space="0" w:color="000000"/>
              <w:right w:val="single" w:sz="4" w:space="0" w:color="000000"/>
            </w:tcBorders>
            <w:shd w:val="clear" w:color="auto" w:fill="auto"/>
            <w:vAlign w:val="center"/>
          </w:tcPr>
          <w:p w:rsidR="00675EA9" w:rsidRPr="009165E2" w:rsidP="003D1718" w14:paraId="3BCBFA94" w14:textId="2699CB81">
            <w:pPr>
              <w:keepNext/>
              <w:keepLines/>
              <w:widowControl/>
              <w:jc w:val="center"/>
              <w:rPr>
                <w:rFonts w:eastAsia="Calibri" w:asciiTheme="minorHAnsi" w:hAnsiTheme="minorHAnsi" w:cstheme="minorHAnsi"/>
                <w:color w:val="000000"/>
                <w:sz w:val="18"/>
                <w:szCs w:val="18"/>
              </w:rPr>
            </w:pPr>
            <w:r w:rsidRPr="009165E2">
              <w:rPr>
                <w:rFonts w:asciiTheme="minorHAnsi" w:hAnsiTheme="minorHAnsi" w:cstheme="minorHAnsi"/>
                <w:sz w:val="18"/>
                <w:szCs w:val="18"/>
              </w:rPr>
              <w:t>$</w:t>
            </w:r>
            <w:r w:rsidRPr="00FF14F3" w:rsidR="00FF14F3">
              <w:rPr>
                <w:rFonts w:asciiTheme="minorHAnsi" w:hAnsiTheme="minorHAnsi" w:cstheme="minorHAnsi"/>
                <w:sz w:val="18"/>
                <w:szCs w:val="18"/>
              </w:rPr>
              <w:t>147,393</w:t>
            </w:r>
          </w:p>
        </w:tc>
        <w:tc>
          <w:tcPr>
            <w:tcW w:w="1221" w:type="dxa"/>
            <w:tcBorders>
              <w:top w:val="nil"/>
              <w:left w:val="nil"/>
              <w:bottom w:val="single" w:sz="4" w:space="0" w:color="000000"/>
              <w:right w:val="single" w:sz="4" w:space="0" w:color="000000"/>
            </w:tcBorders>
            <w:shd w:val="clear" w:color="auto" w:fill="auto"/>
            <w:vAlign w:val="center"/>
          </w:tcPr>
          <w:p w:rsidR="00675EA9" w:rsidRPr="009165E2" w:rsidP="003D1718" w14:paraId="1B58C3BA" w14:textId="58583B2D">
            <w:pPr>
              <w:keepNext/>
              <w:keepLines/>
              <w:widowControl/>
              <w:jc w:val="center"/>
              <w:rPr>
                <w:rFonts w:asciiTheme="minorHAnsi" w:hAnsiTheme="minorHAnsi" w:cstheme="minorHAnsi"/>
                <w:sz w:val="18"/>
                <w:szCs w:val="18"/>
              </w:rPr>
            </w:pPr>
            <w:r w:rsidRPr="009165E2">
              <w:rPr>
                <w:rFonts w:asciiTheme="minorHAnsi" w:hAnsiTheme="minorHAnsi" w:cstheme="minorHAnsi"/>
                <w:sz w:val="18"/>
                <w:szCs w:val="18"/>
              </w:rPr>
              <w:t>50</w:t>
            </w:r>
            <w:r w:rsidR="000C49A1">
              <w:rPr>
                <w:rFonts w:asciiTheme="minorHAnsi" w:hAnsiTheme="minorHAnsi" w:cstheme="minorHAnsi"/>
                <w:sz w:val="18"/>
                <w:szCs w:val="18"/>
              </w:rPr>
              <w:t>%</w:t>
            </w:r>
          </w:p>
        </w:tc>
        <w:tc>
          <w:tcPr>
            <w:tcW w:w="1395" w:type="dxa"/>
            <w:tcBorders>
              <w:top w:val="nil"/>
              <w:left w:val="nil"/>
              <w:bottom w:val="single" w:sz="4" w:space="0" w:color="000000"/>
              <w:right w:val="single" w:sz="4" w:space="0" w:color="000000"/>
            </w:tcBorders>
            <w:shd w:val="clear" w:color="auto" w:fill="808080"/>
            <w:vAlign w:val="center"/>
          </w:tcPr>
          <w:p w:rsidR="00675EA9" w:rsidRPr="009165E2" w:rsidP="003D1718" w14:paraId="375986BF" w14:textId="77777777">
            <w:pPr>
              <w:keepNext/>
              <w:keepLines/>
              <w:widowControl/>
              <w:rPr>
                <w:rFonts w:eastAsia="Calibri" w:asciiTheme="minorHAnsi" w:hAnsiTheme="minorHAnsi" w:cstheme="minorHAns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75EA9" w:rsidRPr="009165E2" w:rsidP="003D1718" w14:paraId="00930E81" w14:textId="76FEA4B5">
            <w:pPr>
              <w:keepNext/>
              <w:keepLines/>
              <w:widowControl/>
              <w:jc w:val="center"/>
              <w:rPr>
                <w:rFonts w:eastAsia="Calibri" w:asciiTheme="minorHAnsi" w:hAnsiTheme="minorHAnsi" w:cstheme="minorHAnsi"/>
                <w:color w:val="000000"/>
                <w:sz w:val="18"/>
                <w:szCs w:val="18"/>
              </w:rPr>
            </w:pPr>
            <w:r w:rsidRPr="009165E2">
              <w:rPr>
                <w:rFonts w:eastAsia="Calibri" w:asciiTheme="minorHAnsi" w:hAnsiTheme="minorHAnsi" w:cstheme="minorHAnsi"/>
                <w:color w:val="000000"/>
                <w:sz w:val="18"/>
                <w:szCs w:val="18"/>
              </w:rPr>
              <w:t>$</w:t>
            </w:r>
            <w:r w:rsidR="00FF14F3">
              <w:rPr>
                <w:rFonts w:eastAsia="Calibri" w:asciiTheme="minorHAnsi" w:hAnsiTheme="minorHAnsi" w:cstheme="minorHAnsi"/>
                <w:color w:val="000000"/>
                <w:sz w:val="18"/>
                <w:szCs w:val="18"/>
              </w:rPr>
              <w:t>73,697</w:t>
            </w:r>
          </w:p>
        </w:tc>
      </w:tr>
      <w:tr w14:paraId="0E597B8C" w14:textId="77777777" w:rsidTr="000F7758">
        <w:tblPrEx>
          <w:tblW w:w="8985" w:type="dxa"/>
          <w:jc w:val="center"/>
          <w:tblLayout w:type="fixed"/>
          <w:tblLook w:val="0400"/>
        </w:tblPrEx>
        <w:trPr>
          <w:trHeight w:val="539"/>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623411" w:rsidP="003D1718" w14:paraId="000001FF" w14:textId="77777777">
            <w:pPr>
              <w:keepNext/>
              <w:keepLines/>
              <w:widowControl/>
              <w:ind w:right="144"/>
              <w:jc w:val="right"/>
              <w:rPr>
                <w:rFonts w:ascii="Calibri" w:eastAsia="Calibri" w:hAnsi="Calibri" w:cs="Calibri"/>
                <w:color w:val="000000"/>
                <w:sz w:val="18"/>
                <w:szCs w:val="18"/>
              </w:rPr>
            </w:pPr>
            <w:r>
              <w:rPr>
                <w:rFonts w:ascii="Calibri" w:eastAsia="Calibri" w:hAnsi="Calibri" w:cs="Calibri"/>
                <w:color w:val="000000"/>
                <w:sz w:val="18"/>
                <w:szCs w:val="18"/>
              </w:rPr>
              <w:t>Permit Assistant</w:t>
            </w: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200" w14:textId="77777777">
            <w:pPr>
              <w:keepNext/>
              <w:keepLines/>
              <w:widowControl/>
              <w:jc w:val="center"/>
              <w:rPr>
                <w:rFonts w:ascii="Calibri" w:eastAsia="Calibri" w:hAnsi="Calibri" w:cs="Calibri"/>
                <w:color w:val="000000"/>
                <w:sz w:val="18"/>
                <w:szCs w:val="18"/>
              </w:rPr>
            </w:pPr>
            <w:sdt>
              <w:sdtPr>
                <w:tag w:val="goog_rdk_59"/>
                <w:id w:val="439261836"/>
                <w:richText/>
              </w:sdtPr>
              <w:sdtContent/>
            </w:sdt>
            <w:r w:rsidR="003E2917">
              <w:rPr>
                <w:rFonts w:ascii="Calibri" w:eastAsia="Calibri" w:hAnsi="Calibri" w:cs="Calibri"/>
                <w:color w:val="000000"/>
                <w:sz w:val="18"/>
                <w:szCs w:val="18"/>
              </w:rPr>
              <w:t>ZS-4 step 4</w:t>
            </w:r>
          </w:p>
          <w:p w:rsidR="00623411" w:rsidP="003D1718" w14:paraId="00000201"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(GS 7-8)</w:t>
            </w:r>
          </w:p>
        </w:tc>
        <w:tc>
          <w:tcPr>
            <w:tcW w:w="1243" w:type="dxa"/>
            <w:tcBorders>
              <w:top w:val="nil"/>
              <w:left w:val="nil"/>
              <w:bottom w:val="single" w:sz="4" w:space="0" w:color="000000"/>
              <w:right w:val="single" w:sz="4" w:space="0" w:color="000000"/>
            </w:tcBorders>
            <w:shd w:val="clear" w:color="auto" w:fill="auto"/>
            <w:vAlign w:val="center"/>
          </w:tcPr>
          <w:p w:rsidR="00623411" w:rsidP="00FF14F3" w14:paraId="00000202" w14:textId="412C539E">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FF14F3">
              <w:rPr>
                <w:rFonts w:ascii="Calibri" w:eastAsia="Calibri" w:hAnsi="Calibri" w:cs="Calibri"/>
                <w:color w:val="000000"/>
                <w:sz w:val="18"/>
                <w:szCs w:val="18"/>
              </w:rPr>
              <w:t>124,818</w:t>
            </w: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203" w14:textId="4CD02472">
            <w:pPr>
              <w:keepNext/>
              <w:keepLines/>
              <w:widowControl/>
              <w:jc w:val="center"/>
              <w:rPr>
                <w:rFonts w:ascii="Calibri" w:eastAsia="Calibri" w:hAnsi="Calibri" w:cs="Calibri"/>
                <w:color w:val="000000"/>
                <w:sz w:val="18"/>
                <w:szCs w:val="18"/>
              </w:rPr>
            </w:pPr>
            <w:sdt>
              <w:sdtPr>
                <w:tag w:val="goog_rdk_60"/>
                <w:id w:val="736906436"/>
                <w:richText/>
              </w:sdtPr>
              <w:sdtContent/>
            </w:sdt>
            <w:r w:rsidR="002724B2">
              <w:rPr>
                <w:rFonts w:ascii="Calibri" w:eastAsia="Calibri" w:hAnsi="Calibri" w:cs="Calibri"/>
                <w:color w:val="000000"/>
                <w:sz w:val="18"/>
                <w:szCs w:val="18"/>
              </w:rPr>
              <w:t>1%</w:t>
            </w:r>
          </w:p>
        </w:tc>
        <w:tc>
          <w:tcPr>
            <w:tcW w:w="1395" w:type="dxa"/>
            <w:tcBorders>
              <w:top w:val="nil"/>
              <w:left w:val="nil"/>
              <w:bottom w:val="single" w:sz="4" w:space="0" w:color="000000"/>
              <w:right w:val="single" w:sz="4" w:space="0" w:color="000000"/>
            </w:tcBorders>
            <w:shd w:val="clear" w:color="auto" w:fill="808080"/>
            <w:vAlign w:val="center"/>
          </w:tcPr>
          <w:p w:rsidR="00623411" w:rsidP="003D1718" w14:paraId="00000204" w14:textId="77777777">
            <w:pPr>
              <w:keepNext/>
              <w:keepLines/>
              <w:widowControl/>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205" w14:textId="2F246321">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r w:rsidR="00FF14F3">
              <w:rPr>
                <w:rFonts w:ascii="Calibri" w:eastAsia="Calibri" w:hAnsi="Calibri" w:cs="Calibri"/>
                <w:color w:val="000000"/>
                <w:sz w:val="18"/>
                <w:szCs w:val="18"/>
              </w:rPr>
              <w:t>248</w:t>
            </w:r>
          </w:p>
        </w:tc>
      </w:tr>
      <w:tr w14:paraId="10C16C54" w14:textId="77777777" w:rsidTr="000F7758">
        <w:tblPrEx>
          <w:tblW w:w="8985" w:type="dxa"/>
          <w:jc w:val="center"/>
          <w:tblLayout w:type="fixed"/>
          <w:tblLook w:val="0400"/>
        </w:tblPrEx>
        <w:trPr>
          <w:trHeight w:val="620"/>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9165E2" w:rsidP="003D1718" w14:paraId="6C4C5EE9" w14:textId="77777777">
            <w:pPr>
              <w:keepNext/>
              <w:keepLines/>
              <w:rPr>
                <w:rFonts w:ascii="Calibri" w:eastAsia="Calibri" w:hAnsi="Calibri" w:cs="Calibri"/>
                <w:b/>
                <w:color w:val="000000"/>
                <w:sz w:val="18"/>
                <w:szCs w:val="18"/>
              </w:rPr>
            </w:pPr>
            <w:r>
              <w:rPr>
                <w:rFonts w:ascii="Calibri" w:eastAsia="Calibri" w:hAnsi="Calibri" w:cs="Calibri"/>
                <w:b/>
                <w:color w:val="000000"/>
                <w:sz w:val="18"/>
                <w:szCs w:val="18"/>
              </w:rPr>
              <w:t>Contractor Cost</w:t>
            </w:r>
            <w:r>
              <w:rPr>
                <w:rFonts w:ascii="Calibri" w:eastAsia="Calibri" w:hAnsi="Calibri" w:cs="Calibri"/>
                <w:b/>
                <w:color w:val="000000"/>
                <w:sz w:val="18"/>
                <w:szCs w:val="18"/>
              </w:rPr>
              <w:t>:</w:t>
            </w:r>
            <w:r w:rsidRPr="00675EA9" w:rsidR="00675EA9">
              <w:rPr>
                <w:rFonts w:ascii="Calibri" w:eastAsia="Calibri" w:hAnsi="Calibri" w:cs="Calibri"/>
                <w:b/>
                <w:color w:val="000000"/>
                <w:sz w:val="18"/>
                <w:szCs w:val="18"/>
              </w:rPr>
              <w:t xml:space="preserve"> </w:t>
            </w:r>
          </w:p>
          <w:p w:rsidR="00623411" w:rsidP="003D1718" w14:paraId="0000020C" w14:textId="71E5DDA8">
            <w:pPr>
              <w:keepNext/>
              <w:keepLines/>
              <w:ind w:right="144"/>
              <w:jc w:val="right"/>
              <w:rPr>
                <w:rFonts w:ascii="Calibri" w:eastAsia="Calibri" w:hAnsi="Calibri" w:cs="Calibri"/>
                <w:b/>
                <w:color w:val="000000"/>
                <w:sz w:val="18"/>
                <w:szCs w:val="18"/>
              </w:rPr>
            </w:pPr>
            <w:r w:rsidRPr="009165E2">
              <w:rPr>
                <w:rFonts w:ascii="Calibri" w:eastAsia="Calibri" w:hAnsi="Calibri" w:cs="Calibri"/>
                <w:color w:val="000000"/>
                <w:sz w:val="18"/>
                <w:szCs w:val="18"/>
              </w:rPr>
              <w:t>U</w:t>
            </w:r>
            <w:r w:rsidRPr="009165E2" w:rsidR="00675EA9">
              <w:rPr>
                <w:rFonts w:ascii="Calibri" w:eastAsia="Calibri" w:hAnsi="Calibri" w:cs="Calibri"/>
                <w:color w:val="000000"/>
                <w:sz w:val="18"/>
                <w:szCs w:val="18"/>
              </w:rPr>
              <w:t>ser support, software testing, and application development</w:t>
            </w: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0D" w14:textId="77777777">
            <w:pPr>
              <w:keepNext/>
              <w:keepLines/>
              <w:widowControl/>
              <w:rPr>
                <w:rFonts w:ascii="Calibri" w:eastAsia="Calibri" w:hAnsi="Calibri" w:cs="Calibri"/>
                <w:color w:val="000000"/>
                <w:sz w:val="18"/>
                <w:szCs w:val="18"/>
              </w:rPr>
            </w:pPr>
          </w:p>
        </w:tc>
        <w:tc>
          <w:tcPr>
            <w:tcW w:w="1243" w:type="dxa"/>
            <w:tcBorders>
              <w:top w:val="nil"/>
              <w:left w:val="nil"/>
              <w:bottom w:val="single" w:sz="4" w:space="0" w:color="000000"/>
              <w:right w:val="single" w:sz="4" w:space="0" w:color="000000"/>
            </w:tcBorders>
            <w:shd w:val="clear" w:color="auto" w:fill="auto"/>
            <w:vAlign w:val="center"/>
          </w:tcPr>
          <w:p w:rsidR="00623411" w:rsidP="003D1718" w14:paraId="0000020E" w14:textId="77777777">
            <w:pPr>
              <w:keepNext/>
              <w:keepLines/>
              <w:widowControl/>
              <w:rPr>
                <w:rFonts w:ascii="Calibri" w:eastAsia="Calibri" w:hAnsi="Calibri" w:cs="Calibri"/>
                <w:color w:val="000000"/>
                <w:sz w:val="18"/>
                <w:szCs w:val="18"/>
              </w:rPr>
            </w:pP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20F" w14:textId="77777777">
            <w:pPr>
              <w:keepNext/>
              <w:keepLines/>
              <w:widowControl/>
              <w:rPr>
                <w:rFonts w:ascii="Calibri" w:eastAsia="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auto"/>
            <w:vAlign w:val="center"/>
          </w:tcPr>
          <w:p w:rsidR="00623411" w:rsidP="003D1718" w14:paraId="00000210" w14:textId="77777777">
            <w:pPr>
              <w:keepNext/>
              <w:keepLines/>
              <w:widowControl/>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211" w14:textId="448CD475">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$850</w:t>
            </w:r>
          </w:p>
        </w:tc>
      </w:tr>
      <w:tr w14:paraId="67659486" w14:textId="77777777" w:rsidTr="000F7758">
        <w:tblPrEx>
          <w:tblW w:w="8985" w:type="dxa"/>
          <w:jc w:val="center"/>
          <w:tblLayout w:type="fixed"/>
          <w:tblLook w:val="0400"/>
        </w:tblPrEx>
        <w:trPr>
          <w:trHeight w:val="359"/>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623411" w:rsidP="003D1718" w14:paraId="00000212" w14:textId="1E2BBAE9">
            <w:pPr>
              <w:keepNext/>
              <w:keepLines/>
              <w:widowControl/>
              <w:rPr>
                <w:rFonts w:ascii="Calibri" w:eastAsia="Calibri" w:hAnsi="Calibri" w:cs="Calibri"/>
                <w:b/>
                <w:color w:val="000000"/>
                <w:sz w:val="18"/>
                <w:szCs w:val="18"/>
              </w:rPr>
            </w:pPr>
            <w:r>
              <w:rPr>
                <w:rFonts w:ascii="Calibri" w:eastAsia="Calibri" w:hAnsi="Calibri" w:cs="Calibri"/>
                <w:b/>
                <w:color w:val="000000"/>
                <w:sz w:val="18"/>
                <w:szCs w:val="18"/>
              </w:rPr>
              <w:t>Travel</w:t>
            </w: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13" w14:textId="77777777">
            <w:pPr>
              <w:keepNext/>
              <w:keepLines/>
              <w:widowControl/>
              <w:rPr>
                <w:rFonts w:ascii="Calibri" w:eastAsia="Calibri" w:hAnsi="Calibri" w:cs="Calibri"/>
                <w:color w:val="000000"/>
                <w:sz w:val="18"/>
                <w:szCs w:val="18"/>
              </w:rPr>
            </w:pPr>
          </w:p>
        </w:tc>
        <w:tc>
          <w:tcPr>
            <w:tcW w:w="1243" w:type="dxa"/>
            <w:tcBorders>
              <w:top w:val="nil"/>
              <w:left w:val="nil"/>
              <w:bottom w:val="single" w:sz="4" w:space="0" w:color="000000"/>
              <w:right w:val="single" w:sz="4" w:space="0" w:color="000000"/>
            </w:tcBorders>
            <w:shd w:val="clear" w:color="auto" w:fill="808080"/>
            <w:vAlign w:val="center"/>
          </w:tcPr>
          <w:p w:rsidR="00623411" w:rsidP="003D1718" w14:paraId="00000214" w14:textId="77777777">
            <w:pPr>
              <w:keepNext/>
              <w:keepLines/>
              <w:widowControl/>
              <w:rPr>
                <w:rFonts w:ascii="Calibri" w:eastAsia="Calibri" w:hAnsi="Calibri" w:cs="Calibri"/>
                <w:color w:val="000000"/>
                <w:sz w:val="18"/>
                <w:szCs w:val="18"/>
              </w:rPr>
            </w:pP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15" w14:textId="77777777">
            <w:pPr>
              <w:keepNext/>
              <w:keepLines/>
              <w:widowControl/>
              <w:rPr>
                <w:rFonts w:ascii="Calibri" w:eastAsia="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808080"/>
            <w:vAlign w:val="center"/>
          </w:tcPr>
          <w:p w:rsidR="00623411" w:rsidP="003D1718" w14:paraId="00000216" w14:textId="77777777">
            <w:pPr>
              <w:keepNext/>
              <w:keepLines/>
              <w:widowControl/>
              <w:jc w:val="center"/>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217" w14:textId="0D7AB4B3">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p>
        </w:tc>
      </w:tr>
      <w:tr w14:paraId="3EFFD9DB" w14:textId="77777777">
        <w:tblPrEx>
          <w:tblW w:w="8985" w:type="dxa"/>
          <w:jc w:val="center"/>
          <w:tblLayout w:type="fixed"/>
          <w:tblLook w:val="0400"/>
        </w:tblPrEx>
        <w:trPr>
          <w:trHeight w:val="375"/>
          <w:jc w:val="center"/>
        </w:trPr>
        <w:tc>
          <w:tcPr>
            <w:tcW w:w="2488" w:type="dxa"/>
            <w:tcBorders>
              <w:top w:val="nil"/>
              <w:left w:val="single" w:sz="8" w:space="0" w:color="000000"/>
              <w:bottom w:val="nil"/>
              <w:right w:val="single" w:sz="8" w:space="0" w:color="000000"/>
            </w:tcBorders>
            <w:shd w:val="clear" w:color="auto" w:fill="auto"/>
            <w:vAlign w:val="center"/>
          </w:tcPr>
          <w:p w:rsidR="001E4A6D" w:rsidP="003D1718" w14:paraId="20C9862C" w14:textId="64EB2E8E">
            <w:pPr>
              <w:keepNext/>
              <w:keepLines/>
              <w:widowControl/>
              <w:rPr>
                <w:rFonts w:ascii="Calibri" w:eastAsia="Calibri" w:hAnsi="Calibri" w:cs="Calibri"/>
                <w:b/>
                <w:color w:val="000000"/>
                <w:sz w:val="18"/>
                <w:szCs w:val="18"/>
              </w:rPr>
            </w:pPr>
            <w:r>
              <w:rPr>
                <w:rFonts w:ascii="Calibri" w:eastAsia="Calibri" w:hAnsi="Calibri" w:cs="Calibri"/>
                <w:b/>
                <w:color w:val="000000"/>
                <w:sz w:val="18"/>
                <w:szCs w:val="18"/>
              </w:rPr>
              <w:t>Other Costs</w:t>
            </w:r>
          </w:p>
          <w:p w:rsidR="00623411" w:rsidP="003D1718" w14:paraId="00000218" w14:textId="2EFC5159">
            <w:pPr>
              <w:keepNext/>
              <w:keepLines/>
              <w:widowControl/>
              <w:ind w:right="144"/>
              <w:jc w:val="right"/>
              <w:rPr>
                <w:rFonts w:ascii="Calibri" w:eastAsia="Calibri" w:hAnsi="Calibri" w:cs="Calibri"/>
                <w:b/>
                <w:color w:val="000000"/>
                <w:sz w:val="18"/>
                <w:szCs w:val="18"/>
              </w:rPr>
            </w:pPr>
            <w:r w:rsidRPr="001E4A6D">
              <w:rPr>
                <w:rFonts w:ascii="Calibri" w:eastAsia="Calibri" w:hAnsi="Calibri" w:cs="Calibri"/>
                <w:color w:val="000000"/>
                <w:sz w:val="18"/>
                <w:szCs w:val="18"/>
              </w:rPr>
              <w:t>Logbook development and implementation $200,000 / 3 = $66,667 annualized</w:t>
            </w: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19" w14:textId="77777777">
            <w:pPr>
              <w:keepNext/>
              <w:keepLines/>
              <w:widowControl/>
              <w:rPr>
                <w:rFonts w:ascii="Calibri" w:eastAsia="Calibri" w:hAnsi="Calibri" w:cs="Calibri"/>
                <w:color w:val="000000"/>
                <w:sz w:val="18"/>
                <w:szCs w:val="18"/>
              </w:rPr>
            </w:pPr>
          </w:p>
        </w:tc>
        <w:tc>
          <w:tcPr>
            <w:tcW w:w="1243" w:type="dxa"/>
            <w:tcBorders>
              <w:top w:val="nil"/>
              <w:left w:val="nil"/>
              <w:bottom w:val="single" w:sz="4" w:space="0" w:color="000000"/>
              <w:right w:val="single" w:sz="4" w:space="0" w:color="000000"/>
            </w:tcBorders>
            <w:shd w:val="clear" w:color="auto" w:fill="808080"/>
            <w:vAlign w:val="center"/>
          </w:tcPr>
          <w:p w:rsidR="00623411" w:rsidP="003D1718" w14:paraId="0000021A" w14:textId="77777777">
            <w:pPr>
              <w:keepNext/>
              <w:keepLines/>
              <w:widowControl/>
              <w:rPr>
                <w:rFonts w:ascii="Calibri" w:eastAsia="Calibri" w:hAnsi="Calibri" w:cs="Calibri"/>
                <w:color w:val="000000"/>
                <w:sz w:val="18"/>
                <w:szCs w:val="18"/>
              </w:rPr>
            </w:pP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1B" w14:textId="77777777">
            <w:pPr>
              <w:keepNext/>
              <w:keepLines/>
              <w:widowControl/>
              <w:rPr>
                <w:rFonts w:ascii="Calibri" w:eastAsia="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808080"/>
            <w:vAlign w:val="center"/>
          </w:tcPr>
          <w:p w:rsidR="00623411" w:rsidP="003D1718" w14:paraId="0000021C" w14:textId="77777777">
            <w:pPr>
              <w:keepNext/>
              <w:keepLines/>
              <w:widowControl/>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21D" w14:textId="780A5E7D">
            <w:pPr>
              <w:keepNext/>
              <w:keepLines/>
              <w:widowControl/>
              <w:jc w:val="center"/>
              <w:rPr>
                <w:rFonts w:ascii="Calibri" w:eastAsia="Calibri" w:hAnsi="Calibri" w:cs="Calibri"/>
                <w:color w:val="000000"/>
                <w:sz w:val="18"/>
                <w:szCs w:val="18"/>
              </w:rPr>
            </w:pPr>
            <w:r w:rsidRPr="001E4A6D">
              <w:rPr>
                <w:rFonts w:ascii="Calibri" w:eastAsia="Calibri" w:hAnsi="Calibri" w:cs="Calibri"/>
                <w:color w:val="000000"/>
                <w:sz w:val="18"/>
                <w:szCs w:val="18"/>
              </w:rPr>
              <w:t>$ 66,667</w:t>
            </w:r>
          </w:p>
        </w:tc>
      </w:tr>
      <w:tr w14:paraId="78558617" w14:textId="77777777">
        <w:tblPrEx>
          <w:tblW w:w="8985" w:type="dxa"/>
          <w:jc w:val="center"/>
          <w:tblLayout w:type="fixed"/>
          <w:tblLook w:val="0400"/>
        </w:tblPrEx>
        <w:trPr>
          <w:trHeight w:val="312"/>
          <w:jc w:val="center"/>
        </w:trPr>
        <w:tc>
          <w:tcPr>
            <w:tcW w:w="2488"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623411" w:rsidP="003D1718" w14:paraId="0000021E" w14:textId="77777777">
            <w:pPr>
              <w:keepNext/>
              <w:keepLines/>
              <w:widowControl/>
              <w:rPr>
                <w:rFonts w:ascii="Calibri" w:eastAsia="Calibri" w:hAnsi="Calibri" w:cs="Calibri"/>
                <w:b/>
                <w:color w:val="000000"/>
                <w:sz w:val="18"/>
                <w:szCs w:val="18"/>
              </w:rPr>
            </w:pPr>
            <w:r>
              <w:rPr>
                <w:rFonts w:ascii="Calibri" w:eastAsia="Calibri" w:hAnsi="Calibri" w:cs="Calibri"/>
                <w:b/>
                <w:color w:val="000000"/>
                <w:sz w:val="18"/>
                <w:szCs w:val="18"/>
              </w:rPr>
              <w:t>TOTAL</w:t>
            </w:r>
          </w:p>
        </w:tc>
        <w:tc>
          <w:tcPr>
            <w:tcW w:w="1221" w:type="dxa"/>
            <w:tcBorders>
              <w:top w:val="single" w:sz="8" w:space="0" w:color="000000"/>
              <w:left w:val="nil"/>
              <w:bottom w:val="single" w:sz="8" w:space="0" w:color="000000"/>
              <w:right w:val="single" w:sz="8" w:space="0" w:color="000000"/>
            </w:tcBorders>
            <w:shd w:val="clear" w:color="auto" w:fill="808080"/>
            <w:vAlign w:val="center"/>
          </w:tcPr>
          <w:p w:rsidR="00623411" w:rsidP="003D1718" w14:paraId="0000021F" w14:textId="77777777">
            <w:pPr>
              <w:keepNext/>
              <w:keepLines/>
              <w:widowControl/>
              <w:rPr>
                <w:rFonts w:ascii="Calibri" w:eastAsia="Calibri" w:hAnsi="Calibri" w:cs="Calibri"/>
                <w:color w:val="000000"/>
                <w:sz w:val="18"/>
                <w:szCs w:val="18"/>
              </w:rPr>
            </w:pPr>
          </w:p>
        </w:tc>
        <w:tc>
          <w:tcPr>
            <w:tcW w:w="1243" w:type="dxa"/>
            <w:tcBorders>
              <w:top w:val="single" w:sz="8" w:space="0" w:color="000000"/>
              <w:left w:val="nil"/>
              <w:bottom w:val="single" w:sz="8" w:space="0" w:color="000000"/>
              <w:right w:val="single" w:sz="8" w:space="0" w:color="000000"/>
            </w:tcBorders>
            <w:shd w:val="clear" w:color="auto" w:fill="808080"/>
            <w:vAlign w:val="center"/>
          </w:tcPr>
          <w:p w:rsidR="00623411" w:rsidP="003D1718" w14:paraId="00000220" w14:textId="77777777">
            <w:pPr>
              <w:keepNext/>
              <w:keepLines/>
              <w:widowControl/>
              <w:rPr>
                <w:rFonts w:ascii="Calibri" w:eastAsia="Calibri" w:hAnsi="Calibri" w:cs="Calibri"/>
                <w:color w:val="000000"/>
                <w:sz w:val="18"/>
                <w:szCs w:val="18"/>
              </w:rPr>
            </w:pPr>
          </w:p>
        </w:tc>
        <w:tc>
          <w:tcPr>
            <w:tcW w:w="1221" w:type="dxa"/>
            <w:tcBorders>
              <w:top w:val="single" w:sz="8" w:space="0" w:color="000000"/>
              <w:left w:val="nil"/>
              <w:bottom w:val="single" w:sz="8" w:space="0" w:color="000000"/>
              <w:right w:val="single" w:sz="8" w:space="0" w:color="000000"/>
            </w:tcBorders>
            <w:shd w:val="clear" w:color="auto" w:fill="757171"/>
            <w:vAlign w:val="center"/>
          </w:tcPr>
          <w:p w:rsidR="00623411" w:rsidP="003D1718" w14:paraId="00000221" w14:textId="77777777">
            <w:pPr>
              <w:keepNext/>
              <w:keepLines/>
              <w:widowControl/>
              <w:rPr>
                <w:rFonts w:ascii="Calibri" w:eastAsia="Calibri" w:hAnsi="Calibri" w:cs="Calibri"/>
                <w:color w:val="000000"/>
                <w:sz w:val="18"/>
                <w:szCs w:val="18"/>
              </w:rPr>
            </w:pPr>
          </w:p>
        </w:tc>
        <w:tc>
          <w:tcPr>
            <w:tcW w:w="1395" w:type="dxa"/>
            <w:tcBorders>
              <w:top w:val="single" w:sz="8" w:space="0" w:color="000000"/>
              <w:left w:val="nil"/>
              <w:bottom w:val="single" w:sz="8" w:space="0" w:color="000000"/>
              <w:right w:val="single" w:sz="8" w:space="0" w:color="000000"/>
            </w:tcBorders>
            <w:shd w:val="clear" w:color="auto" w:fill="DDEBF7"/>
            <w:vAlign w:val="center"/>
          </w:tcPr>
          <w:p w:rsidR="00623411" w:rsidP="003D1718" w14:paraId="00000222" w14:textId="77777777">
            <w:pPr>
              <w:keepNext/>
              <w:keepLines/>
              <w:widowControl/>
              <w:rPr>
                <w:rFonts w:ascii="Calibri" w:eastAsia="Calibri" w:hAnsi="Calibri" w:cs="Calibri"/>
                <w:color w:val="000000"/>
                <w:sz w:val="18"/>
                <w:szCs w:val="18"/>
              </w:rPr>
            </w:pPr>
          </w:p>
        </w:tc>
        <w:tc>
          <w:tcPr>
            <w:tcW w:w="1417" w:type="dxa"/>
            <w:tcBorders>
              <w:top w:val="single" w:sz="8" w:space="0" w:color="000000"/>
              <w:left w:val="nil"/>
              <w:bottom w:val="single" w:sz="8" w:space="0" w:color="000000"/>
              <w:right w:val="single" w:sz="8" w:space="0" w:color="000000"/>
            </w:tcBorders>
            <w:shd w:val="clear" w:color="auto" w:fill="DDEBF7"/>
            <w:vAlign w:val="center"/>
          </w:tcPr>
          <w:p w:rsidR="00623411" w:rsidRPr="001E4A6D" w:rsidP="00FF14F3" w14:paraId="00000223" w14:textId="1FD49E68">
            <w:pPr>
              <w:keepNext/>
              <w:keepLines/>
              <w:widowControl/>
              <w:jc w:val="center"/>
              <w:rPr>
                <w:rFonts w:ascii="Calibri" w:eastAsia="Calibri" w:hAnsi="Calibri" w:cs="Calibri"/>
                <w:b/>
                <w:color w:val="000000"/>
                <w:sz w:val="18"/>
                <w:szCs w:val="18"/>
              </w:rPr>
            </w:pPr>
            <w:r w:rsidRPr="006256BA">
              <w:rPr>
                <w:rFonts w:ascii="Calibri" w:eastAsia="Calibri" w:hAnsi="Calibri" w:cs="Calibri"/>
                <w:b/>
                <w:color w:val="000000"/>
                <w:sz w:val="18"/>
                <w:szCs w:val="18"/>
              </w:rPr>
              <w:t>$</w:t>
            </w:r>
            <w:r w:rsidR="00FF14F3">
              <w:rPr>
                <w:rFonts w:ascii="Calibri" w:eastAsia="Calibri" w:hAnsi="Calibri" w:cs="Calibri"/>
                <w:b/>
                <w:color w:val="000000"/>
                <w:sz w:val="18"/>
                <w:szCs w:val="18"/>
              </w:rPr>
              <w:t>142,462</w:t>
            </w:r>
          </w:p>
        </w:tc>
      </w:tr>
    </w:tbl>
    <w:p w:rsidR="00532D27" w14:paraId="689FAF27" w14:textId="2F788247">
      <w:pPr>
        <w:pBdr>
          <w:top w:val="nil"/>
          <w:left w:val="nil"/>
          <w:bottom w:val="nil"/>
          <w:right w:val="nil"/>
          <w:between w:val="nil"/>
        </w:pBdr>
        <w:rPr>
          <w:b/>
          <w:color w:val="000000"/>
        </w:rPr>
      </w:pPr>
    </w:p>
    <w:p w:rsidR="00532D27" w14:paraId="4A4571A7" w14:textId="58479548">
      <w:pPr>
        <w:pBdr>
          <w:top w:val="nil"/>
          <w:left w:val="nil"/>
          <w:bottom w:val="nil"/>
          <w:right w:val="nil"/>
          <w:between w:val="nil"/>
        </w:pBdr>
        <w:rPr>
          <w:b/>
          <w:color w:val="000000"/>
        </w:rPr>
      </w:pPr>
    </w:p>
    <w:p w:rsidR="000F7758" w14:paraId="4D36D9FA" w14:textId="77777777">
      <w:pPr>
        <w:pBdr>
          <w:top w:val="nil"/>
          <w:left w:val="nil"/>
          <w:bottom w:val="nil"/>
          <w:right w:val="nil"/>
          <w:between w:val="nil"/>
        </w:pBdr>
        <w:rPr>
          <w:b/>
          <w:color w:val="000000"/>
        </w:rPr>
      </w:pPr>
    </w:p>
    <w:p w:rsidR="00623411" w:rsidP="00AE5C6F" w14:paraId="00000226"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623411" w:rsidP="00AE5C6F" w14:paraId="00000227" w14:textId="77777777">
      <w:pPr>
        <w:widowControl/>
        <w:pBdr>
          <w:top w:val="nil"/>
          <w:left w:val="nil"/>
          <w:bottom w:val="nil"/>
          <w:right w:val="nil"/>
          <w:between w:val="nil"/>
        </w:pBdr>
      </w:pPr>
    </w:p>
    <w:p w:rsidR="00623411" w:rsidP="00AE5C6F" w14:paraId="00000228" w14:textId="02B42665">
      <w:pPr>
        <w:widowControl/>
        <w:pBdr>
          <w:top w:val="nil"/>
          <w:left w:val="nil"/>
          <w:bottom w:val="nil"/>
          <w:right w:val="nil"/>
          <w:between w:val="nil"/>
        </w:pBdr>
      </w:pPr>
      <w:r>
        <w:t xml:space="preserve">This is a request for a new information collection for the Cook Inlet EEZ commercial salmon fishery. due to a rule to implement Amendment 16 to the </w:t>
      </w:r>
      <w:r w:rsidR="00851123">
        <w:t>Salmon FMP,</w:t>
      </w:r>
      <w:r>
        <w:t xml:space="preserve"> which establish</w:t>
      </w:r>
      <w:r w:rsidR="004F127C">
        <w:t>es</w:t>
      </w:r>
      <w:r>
        <w:t xml:space="preserve"> Federal fishery management for all salmon fishing that occurs in the Cook Inlet EEZ (RIN 0648-BM42). </w:t>
      </w:r>
    </w:p>
    <w:p w:rsidR="00623411" w:rsidP="00AE5C6F" w14:paraId="00000229" w14:textId="77777777">
      <w:pPr>
        <w:widowControl/>
        <w:pBdr>
          <w:top w:val="nil"/>
          <w:left w:val="nil"/>
          <w:bottom w:val="nil"/>
          <w:right w:val="nil"/>
          <w:between w:val="nil"/>
        </w:pBdr>
        <w:rPr>
          <w:b/>
        </w:rPr>
      </w:pPr>
    </w:p>
    <w:p w:rsidR="00623411" w:rsidP="00AE5C6F" w14:paraId="0000022A"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4449F" w:rsidP="00AE5C6F" w14:paraId="1C3DC16E" w14:textId="77777777">
      <w:pPr>
        <w:widowControl/>
        <w:pBdr>
          <w:top w:val="nil"/>
          <w:left w:val="nil"/>
          <w:bottom w:val="nil"/>
          <w:right w:val="nil"/>
          <w:between w:val="nil"/>
        </w:pBdr>
      </w:pPr>
    </w:p>
    <w:p w:rsidR="00623411" w:rsidP="00AE5C6F" w14:paraId="0000022D" w14:textId="603F4AF8">
      <w:pPr>
        <w:widowControl/>
        <w:pBdr>
          <w:top w:val="nil"/>
          <w:left w:val="nil"/>
          <w:bottom w:val="nil"/>
          <w:right w:val="nil"/>
          <w:between w:val="nil"/>
        </w:pBdr>
      </w:pPr>
      <w:r>
        <w:t xml:space="preserve">NMFS </w:t>
      </w:r>
      <w:r w:rsidR="004F127C">
        <w:t>will</w:t>
      </w:r>
      <w:r>
        <w:t xml:space="preserve"> </w:t>
      </w:r>
      <w:r w:rsidR="00A753F4">
        <w:t>post the list of SFFPs, SFPPs, and RSRPs from</w:t>
      </w:r>
      <w:r w:rsidR="009A4DCC">
        <w:t xml:space="preserve"> this collection</w:t>
      </w:r>
      <w:r>
        <w:t xml:space="preserve"> on the NMFS Alaska Region website for permits and licenses issued in Alaska (</w:t>
      </w:r>
      <w:hyperlink r:id="rId22">
        <w:r w:rsidR="00FE3861">
          <w:rPr>
            <w:color w:val="0000FF"/>
            <w:u w:val="single"/>
          </w:rPr>
          <w:t>https://www.fisheries.noaa.gov/alaska/commercial-fishing/permits-and-licenses-issued-alaska</w:t>
        </w:r>
      </w:hyperlink>
      <w:r>
        <w:t xml:space="preserve">). </w:t>
      </w:r>
    </w:p>
    <w:p w:rsidR="00A753F4" w:rsidP="00AE5C6F" w14:paraId="5F6FA3D4" w14:textId="77777777">
      <w:pPr>
        <w:widowControl/>
        <w:pBdr>
          <w:top w:val="nil"/>
          <w:left w:val="nil"/>
          <w:bottom w:val="nil"/>
          <w:right w:val="nil"/>
          <w:between w:val="nil"/>
        </w:pBdr>
      </w:pPr>
    </w:p>
    <w:p w:rsidR="00A753F4" w:rsidP="00AE5C6F" w14:paraId="2CA9D8B4" w14:textId="21AF5C2B">
      <w:pPr>
        <w:widowControl/>
        <w:pBdr>
          <w:top w:val="nil"/>
          <w:left w:val="nil"/>
          <w:bottom w:val="nil"/>
          <w:right w:val="nil"/>
          <w:between w:val="nil"/>
        </w:pBdr>
      </w:pPr>
      <w:r>
        <w:t>NMFS will maintain a list of permitted processors that may be disclosed for public inspection.</w:t>
      </w:r>
    </w:p>
    <w:p w:rsidR="00623411" w:rsidP="00AE5C6F" w14:paraId="0000022E" w14:textId="77777777">
      <w:pPr>
        <w:widowControl/>
        <w:pBdr>
          <w:top w:val="nil"/>
          <w:left w:val="nil"/>
          <w:bottom w:val="nil"/>
          <w:right w:val="nil"/>
          <w:between w:val="nil"/>
        </w:pBdr>
      </w:pPr>
    </w:p>
    <w:p w:rsidR="00623411" w:rsidP="00AE5C6F" w14:paraId="00000232" w14:textId="77777777">
      <w:pPr>
        <w:keepNext/>
        <w:widowControl/>
        <w:numPr>
          <w:ilvl w:val="0"/>
          <w:numId w:val="5"/>
        </w:numPr>
        <w:pBdr>
          <w:top w:val="nil"/>
          <w:left w:val="nil"/>
          <w:bottom w:val="nil"/>
          <w:right w:val="nil"/>
          <w:between w:val="nil"/>
        </w:pBdr>
        <w:tabs>
          <w:tab w:val="left" w:pos="360"/>
        </w:tabs>
        <w:ind w:left="0" w:firstLine="0"/>
        <w:rPr>
          <w:b/>
        </w:rPr>
      </w:pPr>
      <w:r>
        <w:rPr>
          <w:b/>
        </w:rPr>
        <w:t>If seeking approval to not display the expiration date for OMB approval of the information collection, explain the reasons that display would be inappropriate.</w:t>
      </w:r>
    </w:p>
    <w:p w:rsidR="00623411" w:rsidP="00AE5C6F" w14:paraId="00000233" w14:textId="77777777">
      <w:pPr>
        <w:keepNext/>
        <w:widowControl/>
      </w:pPr>
    </w:p>
    <w:p w:rsidR="00623411" w:rsidP="00AE5C6F" w14:paraId="00000234" w14:textId="77777777">
      <w:pPr>
        <w:keepNext/>
        <w:widowControl/>
      </w:pPr>
      <w:r>
        <w:t>There are no forms associated with the salmon drift gillnet marker buoys on which to display an expiration date. The agency plans to display the expiration date for OMB approval of the information collection on all other instruments.</w:t>
      </w:r>
    </w:p>
    <w:p w:rsidR="00623411" w:rsidP="00AE5C6F" w14:paraId="00000235" w14:textId="77777777">
      <w:pPr>
        <w:widowControl/>
      </w:pPr>
    </w:p>
    <w:p w:rsidR="00623411" w:rsidP="00AE5C6F" w14:paraId="00000236" w14:textId="77777777">
      <w:pPr>
        <w:widowControl/>
        <w:numPr>
          <w:ilvl w:val="0"/>
          <w:numId w:val="5"/>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623411" w:rsidP="00AE5C6F" w14:paraId="0000023C" w14:textId="264FCC25">
      <w:pPr>
        <w:widowControl/>
        <w:spacing w:before="221" w:line="259" w:lineRule="auto"/>
        <w:jc w:val="both"/>
      </w:pPr>
      <w:r>
        <w:t xml:space="preserve">The agency certifies compliance with </w:t>
      </w:r>
      <w:hyperlink r:id="rId23">
        <w:r>
          <w:rPr>
            <w:color w:val="0563C1"/>
            <w:u w:val="single"/>
          </w:rPr>
          <w:t>5 CFR 1320.9</w:t>
        </w:r>
      </w:hyperlink>
      <w:hyperlink r:id="rId23">
        <w:r>
          <w:rPr>
            <w:color w:val="0563C1"/>
          </w:rPr>
          <w:t xml:space="preserve"> </w:t>
        </w:r>
      </w:hyperlink>
      <w:r>
        <w:t xml:space="preserve">and the related provisions of </w:t>
      </w:r>
      <w:hyperlink r:id="rId24">
        <w:r>
          <w:rPr>
            <w:color w:val="0563C1"/>
            <w:u w:val="single"/>
          </w:rPr>
          <w:t>5 CFR</w:t>
        </w:r>
      </w:hyperlink>
      <w:r>
        <w:rPr>
          <w:color w:val="0563C1"/>
        </w:rPr>
        <w:t xml:space="preserve"> </w:t>
      </w:r>
      <w:hyperlink r:id="rId24">
        <w:r>
          <w:rPr>
            <w:color w:val="0563C1"/>
            <w:u w:val="single"/>
          </w:rPr>
          <w:t>1320.8(b)(3)</w:t>
        </w:r>
      </w:hyperlink>
      <w:r>
        <w:t>.</w:t>
      </w:r>
    </w:p>
    <w:sectPr>
      <w:pgSz w:w="12240" w:h="15840"/>
      <w:pgMar w:top="720" w:right="1080" w:bottom="1224" w:left="108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E47" w14:paraId="0000023D" w14:textId="0874EA40">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Page |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AE5C6F">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rsidR="00795E47" w14:paraId="0000023E"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8570E" w14:paraId="0CBF1FED" w14:textId="77777777">
      <w:r>
        <w:separator/>
      </w:r>
    </w:p>
  </w:footnote>
  <w:footnote w:type="continuationSeparator" w:id="1">
    <w:p w:rsidR="0088570E" w14:paraId="618F41E4" w14:textId="77777777">
      <w:r>
        <w:continuationSeparator/>
      </w:r>
    </w:p>
  </w:footnote>
  <w:footnote w:id="2">
    <w:p w:rsidR="002954CC" w14:paraId="076198B6" w14:textId="59159C97">
      <w:pPr>
        <w:pStyle w:val="FootnoteText"/>
      </w:pPr>
      <w:r>
        <w:rPr>
          <w:rStyle w:val="FootnoteReference"/>
        </w:rPr>
        <w:footnoteRef/>
      </w:r>
      <w:r>
        <w:t xml:space="preserve"> This comment is responded to in the final rule. At the time this supporting statement was prepared, comment numbers were not available yet for the comments and responses in the final rule.</w:t>
      </w:r>
    </w:p>
  </w:footnote>
  <w:footnote w:id="3">
    <w:p w:rsidR="002954CC" w14:paraId="080E7CCA" w14:textId="67D25859">
      <w:pPr>
        <w:pStyle w:val="FootnoteText"/>
      </w:pPr>
      <w:r>
        <w:rPr>
          <w:rStyle w:val="FootnoteReference"/>
        </w:rPr>
        <w:footnoteRef/>
      </w:r>
      <w:r>
        <w:t xml:space="preserve"> </w:t>
      </w:r>
      <w:r w:rsidRPr="002954CC">
        <w:t xml:space="preserve">  This comment is responded to in the final rule. At the time this supporting statement was </w:t>
      </w:r>
      <w:r>
        <w:t>prepared</w:t>
      </w:r>
      <w:r w:rsidRPr="002954CC">
        <w:t>, comment numbers were not available yet for the comments and responses in the final rule.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F154C"/>
    <w:multiLevelType w:val="multilevel"/>
    <w:tmpl w:val="0E787CF2"/>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
    <w:nsid w:val="37C669D2"/>
    <w:multiLevelType w:val="multilevel"/>
    <w:tmpl w:val="D700B1B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3912354E"/>
    <w:multiLevelType w:val="multilevel"/>
    <w:tmpl w:val="6BF4FD8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3A982C00"/>
    <w:multiLevelType w:val="multilevel"/>
    <w:tmpl w:val="811C72F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4">
    <w:nsid w:val="6E1971B9"/>
    <w:multiLevelType w:val="hybridMultilevel"/>
    <w:tmpl w:val="3216C0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7D4518CE"/>
    <w:multiLevelType w:val="multilevel"/>
    <w:tmpl w:val="BD306B5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7DFB4C85"/>
    <w:multiLevelType w:val="hybridMultilevel"/>
    <w:tmpl w:val="9CEA2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11"/>
    <w:rsid w:val="0000211D"/>
    <w:rsid w:val="000078CE"/>
    <w:rsid w:val="00010ADD"/>
    <w:rsid w:val="00015359"/>
    <w:rsid w:val="00015581"/>
    <w:rsid w:val="00017000"/>
    <w:rsid w:val="0008579A"/>
    <w:rsid w:val="000858EA"/>
    <w:rsid w:val="0009452A"/>
    <w:rsid w:val="000C49A1"/>
    <w:rsid w:val="000D449D"/>
    <w:rsid w:val="000E195B"/>
    <w:rsid w:val="000E5864"/>
    <w:rsid w:val="000F5538"/>
    <w:rsid w:val="000F69E8"/>
    <w:rsid w:val="000F7758"/>
    <w:rsid w:val="00105E60"/>
    <w:rsid w:val="00115223"/>
    <w:rsid w:val="001320B9"/>
    <w:rsid w:val="0013446F"/>
    <w:rsid w:val="00143F59"/>
    <w:rsid w:val="00177B13"/>
    <w:rsid w:val="00193A3E"/>
    <w:rsid w:val="001A0A0B"/>
    <w:rsid w:val="001A341C"/>
    <w:rsid w:val="001A3547"/>
    <w:rsid w:val="001A6E75"/>
    <w:rsid w:val="001B6BD0"/>
    <w:rsid w:val="001C2060"/>
    <w:rsid w:val="001C4BE3"/>
    <w:rsid w:val="001D4EAE"/>
    <w:rsid w:val="001E4A6D"/>
    <w:rsid w:val="001F4175"/>
    <w:rsid w:val="00200EFF"/>
    <w:rsid w:val="00213EFC"/>
    <w:rsid w:val="0023593E"/>
    <w:rsid w:val="002404AF"/>
    <w:rsid w:val="0024449F"/>
    <w:rsid w:val="002724B2"/>
    <w:rsid w:val="0027438A"/>
    <w:rsid w:val="002770FF"/>
    <w:rsid w:val="00277780"/>
    <w:rsid w:val="002954CC"/>
    <w:rsid w:val="002C04D0"/>
    <w:rsid w:val="00324B5F"/>
    <w:rsid w:val="003253CB"/>
    <w:rsid w:val="003416FF"/>
    <w:rsid w:val="00342220"/>
    <w:rsid w:val="00356703"/>
    <w:rsid w:val="00361435"/>
    <w:rsid w:val="0036165E"/>
    <w:rsid w:val="00370AFF"/>
    <w:rsid w:val="0037220B"/>
    <w:rsid w:val="00372D97"/>
    <w:rsid w:val="0037583F"/>
    <w:rsid w:val="00390A9D"/>
    <w:rsid w:val="003A2139"/>
    <w:rsid w:val="003C0F9D"/>
    <w:rsid w:val="003D1718"/>
    <w:rsid w:val="003E2917"/>
    <w:rsid w:val="003F237C"/>
    <w:rsid w:val="00425CA4"/>
    <w:rsid w:val="00433B81"/>
    <w:rsid w:val="004639F1"/>
    <w:rsid w:val="00465D36"/>
    <w:rsid w:val="004679B5"/>
    <w:rsid w:val="0047107E"/>
    <w:rsid w:val="004757A0"/>
    <w:rsid w:val="00487C45"/>
    <w:rsid w:val="00490C25"/>
    <w:rsid w:val="00494F95"/>
    <w:rsid w:val="004A5CD2"/>
    <w:rsid w:val="004A6D8E"/>
    <w:rsid w:val="004A71F5"/>
    <w:rsid w:val="004B1A7F"/>
    <w:rsid w:val="004B48A1"/>
    <w:rsid w:val="004D4618"/>
    <w:rsid w:val="004E0350"/>
    <w:rsid w:val="004E354D"/>
    <w:rsid w:val="004F127C"/>
    <w:rsid w:val="004F59CB"/>
    <w:rsid w:val="00516749"/>
    <w:rsid w:val="00522C3A"/>
    <w:rsid w:val="00530F6D"/>
    <w:rsid w:val="00532D27"/>
    <w:rsid w:val="005342CF"/>
    <w:rsid w:val="005657C6"/>
    <w:rsid w:val="00573117"/>
    <w:rsid w:val="00585388"/>
    <w:rsid w:val="0058621C"/>
    <w:rsid w:val="005A2FA8"/>
    <w:rsid w:val="005A3D45"/>
    <w:rsid w:val="005A52C9"/>
    <w:rsid w:val="005D60C8"/>
    <w:rsid w:val="005F7293"/>
    <w:rsid w:val="00623411"/>
    <w:rsid w:val="006256BA"/>
    <w:rsid w:val="00632123"/>
    <w:rsid w:val="00633FCB"/>
    <w:rsid w:val="00641485"/>
    <w:rsid w:val="00667249"/>
    <w:rsid w:val="00675EA9"/>
    <w:rsid w:val="006A7CF0"/>
    <w:rsid w:val="006C3558"/>
    <w:rsid w:val="006D41F4"/>
    <w:rsid w:val="006E58C6"/>
    <w:rsid w:val="006F3846"/>
    <w:rsid w:val="00712BBD"/>
    <w:rsid w:val="00731C2B"/>
    <w:rsid w:val="00732A6F"/>
    <w:rsid w:val="00774709"/>
    <w:rsid w:val="00783966"/>
    <w:rsid w:val="0079265B"/>
    <w:rsid w:val="00794A65"/>
    <w:rsid w:val="00795E47"/>
    <w:rsid w:val="007A1F29"/>
    <w:rsid w:val="007A2CE0"/>
    <w:rsid w:val="007A2CE2"/>
    <w:rsid w:val="007C30EE"/>
    <w:rsid w:val="007C7B1B"/>
    <w:rsid w:val="007D5793"/>
    <w:rsid w:val="007E5EC2"/>
    <w:rsid w:val="007F1BF4"/>
    <w:rsid w:val="00804210"/>
    <w:rsid w:val="0080727F"/>
    <w:rsid w:val="008265DE"/>
    <w:rsid w:val="00846012"/>
    <w:rsid w:val="00851123"/>
    <w:rsid w:val="0086739F"/>
    <w:rsid w:val="00874470"/>
    <w:rsid w:val="0088570E"/>
    <w:rsid w:val="0089230C"/>
    <w:rsid w:val="008A4277"/>
    <w:rsid w:val="008B6F95"/>
    <w:rsid w:val="008B79EE"/>
    <w:rsid w:val="008D1B7B"/>
    <w:rsid w:val="00903FC8"/>
    <w:rsid w:val="00911129"/>
    <w:rsid w:val="0091432D"/>
    <w:rsid w:val="00914CD6"/>
    <w:rsid w:val="009165E2"/>
    <w:rsid w:val="00951CBA"/>
    <w:rsid w:val="00952F5E"/>
    <w:rsid w:val="00953758"/>
    <w:rsid w:val="00967C7F"/>
    <w:rsid w:val="00974050"/>
    <w:rsid w:val="009A2959"/>
    <w:rsid w:val="009A4DCC"/>
    <w:rsid w:val="009C6261"/>
    <w:rsid w:val="009D14C4"/>
    <w:rsid w:val="009D40B3"/>
    <w:rsid w:val="009F7C9B"/>
    <w:rsid w:val="00A1449B"/>
    <w:rsid w:val="00A235FE"/>
    <w:rsid w:val="00A256FE"/>
    <w:rsid w:val="00A33CA4"/>
    <w:rsid w:val="00A37D2B"/>
    <w:rsid w:val="00A751FD"/>
    <w:rsid w:val="00A753F4"/>
    <w:rsid w:val="00A95ADB"/>
    <w:rsid w:val="00AB155B"/>
    <w:rsid w:val="00AB2037"/>
    <w:rsid w:val="00AD4067"/>
    <w:rsid w:val="00AE5C6F"/>
    <w:rsid w:val="00AE61ED"/>
    <w:rsid w:val="00AF642A"/>
    <w:rsid w:val="00B04E8D"/>
    <w:rsid w:val="00B21C4B"/>
    <w:rsid w:val="00B26078"/>
    <w:rsid w:val="00B44E07"/>
    <w:rsid w:val="00B50229"/>
    <w:rsid w:val="00B62BCC"/>
    <w:rsid w:val="00B67744"/>
    <w:rsid w:val="00B91172"/>
    <w:rsid w:val="00BA7A96"/>
    <w:rsid w:val="00BD074C"/>
    <w:rsid w:val="00BF13A4"/>
    <w:rsid w:val="00C078C7"/>
    <w:rsid w:val="00C22097"/>
    <w:rsid w:val="00C22687"/>
    <w:rsid w:val="00C313D2"/>
    <w:rsid w:val="00C80279"/>
    <w:rsid w:val="00C8524E"/>
    <w:rsid w:val="00CA406C"/>
    <w:rsid w:val="00CC7667"/>
    <w:rsid w:val="00CD291D"/>
    <w:rsid w:val="00CD2E94"/>
    <w:rsid w:val="00CD5666"/>
    <w:rsid w:val="00D05795"/>
    <w:rsid w:val="00D22507"/>
    <w:rsid w:val="00D24BA4"/>
    <w:rsid w:val="00D558C1"/>
    <w:rsid w:val="00D6625C"/>
    <w:rsid w:val="00D7421C"/>
    <w:rsid w:val="00D7471A"/>
    <w:rsid w:val="00D76CA2"/>
    <w:rsid w:val="00D775AA"/>
    <w:rsid w:val="00D834CA"/>
    <w:rsid w:val="00D8500F"/>
    <w:rsid w:val="00D945D2"/>
    <w:rsid w:val="00D96F14"/>
    <w:rsid w:val="00DA48EF"/>
    <w:rsid w:val="00DB2291"/>
    <w:rsid w:val="00DB4D0A"/>
    <w:rsid w:val="00E00E3B"/>
    <w:rsid w:val="00E04CA7"/>
    <w:rsid w:val="00E12CC4"/>
    <w:rsid w:val="00E55C40"/>
    <w:rsid w:val="00E80F73"/>
    <w:rsid w:val="00E82AA0"/>
    <w:rsid w:val="00E843A2"/>
    <w:rsid w:val="00EB6A0D"/>
    <w:rsid w:val="00ED1988"/>
    <w:rsid w:val="00EE11D1"/>
    <w:rsid w:val="00EF011C"/>
    <w:rsid w:val="00F00C6F"/>
    <w:rsid w:val="00F0111B"/>
    <w:rsid w:val="00F1004D"/>
    <w:rsid w:val="00F34BFD"/>
    <w:rsid w:val="00F464A3"/>
    <w:rsid w:val="00F73902"/>
    <w:rsid w:val="00F76EE3"/>
    <w:rsid w:val="00F840FB"/>
    <w:rsid w:val="00F967AB"/>
    <w:rsid w:val="00FA02F7"/>
    <w:rsid w:val="00FA369F"/>
    <w:rsid w:val="00FA584D"/>
    <w:rsid w:val="00FC3DF1"/>
    <w:rsid w:val="00FD644B"/>
    <w:rsid w:val="00FE0E00"/>
    <w:rsid w:val="00FE3861"/>
    <w:rsid w:val="00FF14F3"/>
    <w:rsid w:val="00FF4F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1E0E3"/>
  <w15:docId w15:val="{7CCA7C85-0C2C-4780-917D-9EAE0DC5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00D8E"/>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045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045E"/>
    <w:rPr>
      <w:rFonts w:ascii="Arial" w:eastAsia="Arial" w:hAnsi="Arial" w:cs="Arial"/>
      <w:b/>
      <w:bCs/>
      <w:color w:val="2E5395"/>
      <w:sz w:val="20"/>
      <w:szCs w:val="20"/>
    </w:rPr>
  </w:style>
  <w:style w:type="table" w:styleId="TableGrid">
    <w:name w:val="Table Grid"/>
    <w:basedOn w:val="TableNormal"/>
    <w:uiPriority w:val="39"/>
    <w:rsid w:val="00FD4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5CEA"/>
    <w:pPr>
      <w:widowControl/>
    </w:p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Heading1Char">
    <w:name w:val="Heading 1 Char"/>
    <w:basedOn w:val="DefaultParagraphFont"/>
    <w:link w:val="Heading1"/>
    <w:uiPriority w:val="1"/>
    <w:rsid w:val="00200EFF"/>
    <w:rPr>
      <w:b/>
      <w:bCs/>
    </w:rPr>
  </w:style>
  <w:style w:type="paragraph" w:styleId="FootnoteText">
    <w:name w:val="footnote text"/>
    <w:basedOn w:val="Normal"/>
    <w:link w:val="FootnoteTextChar"/>
    <w:uiPriority w:val="99"/>
    <w:semiHidden/>
    <w:unhideWhenUsed/>
    <w:rsid w:val="002954CC"/>
    <w:rPr>
      <w:sz w:val="20"/>
      <w:szCs w:val="20"/>
    </w:rPr>
  </w:style>
  <w:style w:type="character" w:customStyle="1" w:styleId="FootnoteTextChar">
    <w:name w:val="Footnote Text Char"/>
    <w:basedOn w:val="DefaultParagraphFont"/>
    <w:link w:val="FootnoteText"/>
    <w:uiPriority w:val="99"/>
    <w:semiHidden/>
    <w:rsid w:val="002954CC"/>
    <w:rPr>
      <w:sz w:val="20"/>
      <w:szCs w:val="20"/>
    </w:rPr>
  </w:style>
  <w:style w:type="character" w:styleId="FootnoteReference">
    <w:name w:val="footnote reference"/>
    <w:basedOn w:val="DefaultParagraphFont"/>
    <w:uiPriority w:val="99"/>
    <w:semiHidden/>
    <w:unhideWhenUsed/>
    <w:rsid w:val="00295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www.fws.gov/informationquality/section515.html" TargetMode="External" /><Relationship Id="rId12" Type="http://schemas.openxmlformats.org/officeDocument/2006/relationships/hyperlink" Target="https://www.noaa.gov/organization/information-technology/policy-oversight/information-quality/information-quality-guidelines" TargetMode="External" /><Relationship Id="rId13" Type="http://schemas.openxmlformats.org/officeDocument/2006/relationships/hyperlink" Target="https://elandings.alaska.gov/elandings/Register" TargetMode="External" /><Relationship Id="rId14" Type="http://schemas.openxmlformats.org/officeDocument/2006/relationships/hyperlink" Target="https://elandings.alaska.gov/" TargetMode="External" /><Relationship Id="rId15" Type="http://schemas.openxmlformats.org/officeDocument/2006/relationships/hyperlink" Target="https://www.federalregister.gov/documents/2023/10/19/2023-22747/fisheries-of-the-exclusive-economic-zone-off-alaska-cook-inlet-salmon-amendment-16" TargetMode="External" /><Relationship Id="rId16" Type="http://schemas.openxmlformats.org/officeDocument/2006/relationships/hyperlink" Target="https://www.noaa.gov/organization/administration/nao-216-100-protection-of-confidential-fisheries-statistics" TargetMode="External" /><Relationship Id="rId17" Type="http://schemas.openxmlformats.org/officeDocument/2006/relationships/hyperlink" Target="https://www.osec.doc.gov/opog/privacyact/sorns/noaa-6.html" TargetMode="External" /><Relationship Id="rId18" Type="http://schemas.openxmlformats.org/officeDocument/2006/relationships/hyperlink" Target="http://www.osec.doc.gov/opog/PrivacyAct/SORNs/noaa-19.html" TargetMode="External" /><Relationship Id="rId19" Type="http://schemas.openxmlformats.org/officeDocument/2006/relationships/hyperlink" Target="https://www.osec.doc.gov/opog/privacy/noaa%20pias/noaa4700_pia_saop_approved.pdf" TargetMode="External" /><Relationship Id="rId2" Type="http://schemas.openxmlformats.org/officeDocument/2006/relationships/settings" Target="settings.xml" /><Relationship Id="rId20" Type="http://schemas.openxmlformats.org/officeDocument/2006/relationships/hyperlink" Target="https://www.bls.gov/oes/current/oes_ak.htm" TargetMode="External" /><Relationship Id="rId21" Type="http://schemas.openxmlformats.org/officeDocument/2006/relationships/hyperlink" Target="https://www.commerce.gov/hr/practitioners/caps/pay-administration" TargetMode="External" /><Relationship Id="rId22" Type="http://schemas.openxmlformats.org/officeDocument/2006/relationships/hyperlink" Target="https://www.fisheries.noaa.gov/alaska/commercial-fishing/permits-and-licenses-issued-alaska" TargetMode="External" /><Relationship Id="rId23" Type="http://schemas.openxmlformats.org/officeDocument/2006/relationships/hyperlink" Target="http://www.gpo.gov/fdsys/pkg/CFR-2014-title5-vol3/pdf/CFR-2014-title5-vol3-sec1320-9.pdf" TargetMode="External" /><Relationship Id="rId24" Type="http://schemas.openxmlformats.org/officeDocument/2006/relationships/hyperlink" Target="http://www.gpo.gov/fdsys/pkg/CFR-2014-title5-vol3/pdf/CFR-2014-title5-vol3-sec1320-8.pdf"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www.nmfs.noaa.gov/msa2005/docs/MSA_amended_msa%20_20070112_FINAL.pdf" TargetMode="External" /><Relationship Id="rId8" Type="http://schemas.openxmlformats.org/officeDocument/2006/relationships/hyperlink" Target="https://www.federalregister.gov/select-citation/2019/02/08/50-CFR-679" TargetMode="External" /><Relationship Id="rId9" Type="http://schemas.openxmlformats.org/officeDocument/2006/relationships/hyperlink" Target="http://alaskafisheries.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xWNZ0fZpdBKiuFpfAly0RnZTA==">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73DD9D-8C20-4556-A412-0845D03C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19</Pages>
  <Words>8665</Words>
  <Characters>49396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57946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Gabrielle Aberle</cp:lastModifiedBy>
  <cp:revision>47</cp:revision>
  <dcterms:created xsi:type="dcterms:W3CDTF">2023-01-19T01:04:00Z</dcterms:created>
  <dcterms:modified xsi:type="dcterms:W3CDTF">2024-02-14T19:29:00Z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