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5752" w14:paraId="00000006" w14:textId="77777777">
      <w:pPr>
        <w:numPr>
          <w:ilvl w:val="0"/>
          <w:numId w:val="1"/>
        </w:numPr>
        <w:pBdr>
          <w:top w:val="nil"/>
          <w:left w:val="nil"/>
          <w:bottom w:val="nil"/>
          <w:right w:val="nil"/>
          <w:between w:val="nil"/>
        </w:pBdr>
        <w:tabs>
          <w:tab w:val="left" w:pos="459"/>
        </w:tabs>
        <w:ind w:hanging="45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COLLECTIONS OF INFORMATION EMPLOYING STATISTICAL METHODS</w:t>
      </w:r>
    </w:p>
    <w:p w:rsidR="00785752" w14:paraId="00000007" w14:textId="77777777">
      <w:pPr>
        <w:rPr>
          <w:rFonts w:ascii="Times New Roman" w:eastAsia="Times New Roman" w:hAnsi="Times New Roman" w:cs="Times New Roman"/>
          <w:b/>
          <w:sz w:val="24"/>
          <w:szCs w:val="24"/>
        </w:rPr>
      </w:pPr>
    </w:p>
    <w:p w:rsidR="00785752" w14:paraId="00000008" w14:textId="77777777">
      <w:pPr>
        <w:numPr>
          <w:ilvl w:val="1"/>
          <w:numId w:val="1"/>
        </w:numPr>
        <w:pBdr>
          <w:top w:val="nil"/>
          <w:left w:val="nil"/>
          <w:bottom w:val="nil"/>
          <w:right w:val="nil"/>
          <w:between w:val="nil"/>
        </w:pBdr>
        <w:tabs>
          <w:tab w:val="left" w:pos="418"/>
        </w:tabs>
        <w:ind w:left="360" w:right="30" w:hanging="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Indicate expected response rates for the collection as a whole. If the collection had been conducted previously, include the actual response rate achieved during the last collection.</w:t>
      </w:r>
    </w:p>
    <w:p w:rsidR="00785752" w14:paraId="00000009" w14:textId="77777777">
      <w:pPr>
        <w:spacing w:before="5"/>
        <w:rPr>
          <w:rFonts w:ascii="Times New Roman" w:eastAsia="Times New Roman" w:hAnsi="Times New Roman" w:cs="Times New Roman"/>
          <w:b/>
          <w:sz w:val="25"/>
          <w:szCs w:val="25"/>
        </w:rPr>
      </w:pPr>
    </w:p>
    <w:p w:rsidR="00193861" w14:paraId="2CE571F8" w14:textId="2F08D0D8">
      <w:pPr>
        <w:pBdr>
          <w:top w:val="nil"/>
          <w:left w:val="nil"/>
          <w:bottom w:val="nil"/>
          <w:right w:val="nil"/>
          <w:between w:val="nil"/>
        </w:pBdr>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337BD3">
        <w:rPr>
          <w:rFonts w:ascii="Times New Roman" w:eastAsia="Times New Roman" w:hAnsi="Times New Roman" w:cs="Times New Roman"/>
          <w:sz w:val="24"/>
          <w:szCs w:val="24"/>
        </w:rPr>
        <w:t xml:space="preserve">U.S. </w:t>
      </w:r>
      <w:r>
        <w:rPr>
          <w:rFonts w:ascii="Times New Roman" w:eastAsia="Times New Roman" w:hAnsi="Times New Roman" w:cs="Times New Roman"/>
          <w:sz w:val="24"/>
          <w:szCs w:val="24"/>
        </w:rPr>
        <w:t>Election Assistance Commission</w:t>
      </w:r>
      <w:r w:rsidR="00337BD3">
        <w:rPr>
          <w:rFonts w:ascii="Times New Roman" w:eastAsia="Times New Roman" w:hAnsi="Times New Roman" w:cs="Times New Roman"/>
          <w:sz w:val="24"/>
          <w:szCs w:val="24"/>
        </w:rPr>
        <w:t xml:space="preserve"> (EAC)</w:t>
      </w:r>
      <w:r>
        <w:rPr>
          <w:rFonts w:ascii="Times New Roman" w:eastAsia="Times New Roman" w:hAnsi="Times New Roman" w:cs="Times New Roman"/>
          <w:sz w:val="24"/>
          <w:szCs w:val="24"/>
        </w:rPr>
        <w:t xml:space="preserve"> </w:t>
      </w:r>
      <w:r w:rsidR="00022BC0">
        <w:rPr>
          <w:rFonts w:ascii="Times New Roman" w:eastAsia="Times New Roman" w:hAnsi="Times New Roman" w:cs="Times New Roman"/>
          <w:sz w:val="24"/>
          <w:szCs w:val="24"/>
        </w:rPr>
        <w:t xml:space="preserve">seeks proposals from </w:t>
      </w:r>
      <w:r w:rsidRPr="00337BD3" w:rsidR="00022BC0">
        <w:rPr>
          <w:rFonts w:ascii="Times New Roman" w:eastAsia="Times New Roman" w:hAnsi="Times New Roman" w:cs="Times New Roman"/>
          <w:sz w:val="24"/>
          <w:szCs w:val="24"/>
        </w:rPr>
        <w:t>accredited co</w:t>
      </w:r>
      <w:r w:rsidRPr="00022BC0" w:rsidR="00022BC0">
        <w:rPr>
          <w:rFonts w:ascii="Times New Roman" w:eastAsia="Times New Roman" w:hAnsi="Times New Roman" w:cs="Times New Roman"/>
          <w:sz w:val="24"/>
          <w:szCs w:val="24"/>
        </w:rPr>
        <w:t>lleges (including community colleges), universities, nonprofit organizations</w:t>
      </w:r>
      <w:r w:rsidR="00B65DAD">
        <w:rPr>
          <w:rFonts w:ascii="Times New Roman" w:eastAsia="Times New Roman" w:hAnsi="Times New Roman" w:cs="Times New Roman"/>
          <w:sz w:val="24"/>
          <w:szCs w:val="24"/>
        </w:rPr>
        <w:t>,</w:t>
      </w:r>
      <w:r w:rsidRPr="00022BC0" w:rsidR="00022BC0">
        <w:rPr>
          <w:rFonts w:ascii="Times New Roman" w:eastAsia="Times New Roman" w:hAnsi="Times New Roman" w:cs="Times New Roman"/>
          <w:sz w:val="24"/>
          <w:szCs w:val="24"/>
        </w:rPr>
        <w:t xml:space="preserve"> and state and local election offices</w:t>
      </w:r>
      <w:r w:rsidR="00B65DAD">
        <w:rPr>
          <w:rFonts w:ascii="Times New Roman" w:eastAsia="Times New Roman" w:hAnsi="Times New Roman" w:cs="Times New Roman"/>
          <w:sz w:val="24"/>
          <w:szCs w:val="24"/>
        </w:rPr>
        <w:t xml:space="preserve"> f</w:t>
      </w:r>
      <w:r w:rsidR="00DA4A87">
        <w:rPr>
          <w:rFonts w:ascii="Times New Roman" w:eastAsia="Times New Roman" w:hAnsi="Times New Roman" w:cs="Times New Roman"/>
          <w:sz w:val="24"/>
          <w:szCs w:val="24"/>
        </w:rPr>
        <w:t>or</w:t>
      </w:r>
      <w:r w:rsidR="00B65DAD">
        <w:rPr>
          <w:rFonts w:ascii="Times New Roman" w:eastAsia="Times New Roman" w:hAnsi="Times New Roman" w:cs="Times New Roman"/>
          <w:sz w:val="24"/>
          <w:szCs w:val="24"/>
        </w:rPr>
        <w:t xml:space="preserve"> the Help America Vote College Program</w:t>
      </w:r>
      <w:r w:rsidR="00337BD3">
        <w:rPr>
          <w:rFonts w:ascii="Times New Roman" w:eastAsia="Times New Roman" w:hAnsi="Times New Roman" w:cs="Times New Roman"/>
          <w:sz w:val="24"/>
          <w:szCs w:val="24"/>
        </w:rPr>
        <w:t xml:space="preserve"> (HAVCP)</w:t>
      </w:r>
      <w:r w:rsidR="00B65DAD">
        <w:rPr>
          <w:rFonts w:ascii="Times New Roman" w:eastAsia="Times New Roman" w:hAnsi="Times New Roman" w:cs="Times New Roman"/>
          <w:sz w:val="24"/>
          <w:szCs w:val="24"/>
        </w:rPr>
        <w:t xml:space="preserve">. </w:t>
      </w:r>
      <w:r w:rsidR="008364D1">
        <w:rPr>
          <w:rFonts w:ascii="Times New Roman" w:eastAsia="Times New Roman" w:hAnsi="Times New Roman" w:cs="Times New Roman"/>
          <w:sz w:val="24"/>
          <w:szCs w:val="24"/>
        </w:rPr>
        <w:t xml:space="preserve">The </w:t>
      </w:r>
      <w:r w:rsidR="00337BD3">
        <w:rPr>
          <w:rFonts w:ascii="Times New Roman" w:eastAsia="Times New Roman" w:hAnsi="Times New Roman" w:cs="Times New Roman"/>
          <w:sz w:val="24"/>
          <w:szCs w:val="24"/>
        </w:rPr>
        <w:t xml:space="preserve">HAVCP Program is split into 2 subprograms: The HAVCP Poll Worker Program and the HAVCP Service Day Mini-Grant Program. We anticipate </w:t>
      </w:r>
      <w:r w:rsidR="002266B1">
        <w:rPr>
          <w:rFonts w:ascii="Times New Roman" w:eastAsia="Times New Roman" w:hAnsi="Times New Roman" w:cs="Times New Roman"/>
          <w:sz w:val="24"/>
          <w:szCs w:val="24"/>
        </w:rPr>
        <w:t xml:space="preserve">approximately 50 applicants to the Poll Worker Program and 40 applicants to the Service Day Mini-Grant Program, for a total of 90 applicants. </w:t>
      </w:r>
      <w:r w:rsidR="00226987">
        <w:rPr>
          <w:rFonts w:ascii="Times New Roman" w:eastAsia="Times New Roman" w:hAnsi="Times New Roman" w:cs="Times New Roman"/>
          <w:sz w:val="24"/>
          <w:szCs w:val="24"/>
        </w:rPr>
        <w:t>As the application forms are required to receive the benefits of the program, we anticipate a 100% response rate for applicants to complete all application forms.</w:t>
      </w:r>
    </w:p>
    <w:p w:rsidR="00785752" w14:paraId="0000000B" w14:textId="77777777">
      <w:pPr>
        <w:pBdr>
          <w:top w:val="nil"/>
          <w:left w:val="nil"/>
          <w:bottom w:val="nil"/>
          <w:right w:val="nil"/>
          <w:between w:val="nil"/>
        </w:pBdr>
        <w:ind w:right="30"/>
        <w:jc w:val="both"/>
        <w:rPr>
          <w:rFonts w:ascii="Times New Roman" w:eastAsia="Times New Roman" w:hAnsi="Times New Roman" w:cs="Times New Roman"/>
          <w:sz w:val="24"/>
          <w:szCs w:val="24"/>
        </w:rPr>
      </w:pPr>
    </w:p>
    <w:p w:rsidR="00785752" w14:paraId="00000012" w14:textId="77777777">
      <w:pPr>
        <w:pStyle w:val="Heading1"/>
        <w:numPr>
          <w:ilvl w:val="1"/>
          <w:numId w:val="1"/>
        </w:numPr>
        <w:tabs>
          <w:tab w:val="left" w:pos="418"/>
        </w:tabs>
        <w:ind w:left="360" w:right="30" w:hanging="360"/>
        <w:rPr>
          <w:b w:val="0"/>
        </w:rPr>
      </w:pPr>
      <w: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075F20" w14:paraId="157231E8" w14:textId="77777777">
      <w:pPr>
        <w:pBdr>
          <w:top w:val="nil"/>
          <w:left w:val="nil"/>
          <w:bottom w:val="nil"/>
          <w:right w:val="nil"/>
          <w:between w:val="nil"/>
        </w:pBdr>
        <w:jc w:val="both"/>
        <w:rPr>
          <w:rFonts w:ascii="Times New Roman" w:eastAsia="Times New Roman" w:hAnsi="Times New Roman" w:cs="Times New Roman"/>
          <w:sz w:val="24"/>
          <w:szCs w:val="24"/>
        </w:rPr>
      </w:pPr>
    </w:p>
    <w:p w:rsidR="00075F20" w14:paraId="3D06DFB5" w14:textId="2F3C796B">
      <w:p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EAC seeks proposals from </w:t>
      </w:r>
      <w:r w:rsidRPr="00337BD3">
        <w:rPr>
          <w:rFonts w:ascii="Times New Roman" w:eastAsia="Times New Roman" w:hAnsi="Times New Roman" w:cs="Times New Roman"/>
          <w:sz w:val="24"/>
          <w:szCs w:val="24"/>
        </w:rPr>
        <w:t>accredited co</w:t>
      </w:r>
      <w:r w:rsidRPr="00022BC0">
        <w:rPr>
          <w:rFonts w:ascii="Times New Roman" w:eastAsia="Times New Roman" w:hAnsi="Times New Roman" w:cs="Times New Roman"/>
          <w:sz w:val="24"/>
          <w:szCs w:val="24"/>
        </w:rPr>
        <w:t>lleges (including community colleges), universities, nonprofit organizations</w:t>
      </w:r>
      <w:r>
        <w:rPr>
          <w:rFonts w:ascii="Times New Roman" w:eastAsia="Times New Roman" w:hAnsi="Times New Roman" w:cs="Times New Roman"/>
          <w:sz w:val="24"/>
          <w:szCs w:val="24"/>
        </w:rPr>
        <w:t>,</w:t>
      </w:r>
      <w:r w:rsidRPr="00022BC0">
        <w:rPr>
          <w:rFonts w:ascii="Times New Roman" w:eastAsia="Times New Roman" w:hAnsi="Times New Roman" w:cs="Times New Roman"/>
          <w:sz w:val="24"/>
          <w:szCs w:val="24"/>
        </w:rPr>
        <w:t xml:space="preserve"> and state and local election offices</w:t>
      </w:r>
      <w:r>
        <w:rPr>
          <w:rFonts w:ascii="Times New Roman" w:eastAsia="Times New Roman" w:hAnsi="Times New Roman" w:cs="Times New Roman"/>
          <w:sz w:val="24"/>
          <w:szCs w:val="24"/>
        </w:rPr>
        <w:t xml:space="preserve"> for the HAVCP.</w:t>
      </w:r>
      <w:r w:rsidR="00AB2E92">
        <w:rPr>
          <w:rFonts w:ascii="Times New Roman" w:eastAsia="Times New Roman" w:hAnsi="Times New Roman" w:cs="Times New Roman"/>
          <w:sz w:val="24"/>
          <w:szCs w:val="24"/>
        </w:rPr>
        <w:t xml:space="preserve"> These eligible applicants will self-select </w:t>
      </w:r>
      <w:r w:rsidR="00FA132D">
        <w:rPr>
          <w:rFonts w:ascii="Times New Roman" w:eastAsia="Times New Roman" w:hAnsi="Times New Roman" w:cs="Times New Roman"/>
          <w:sz w:val="24"/>
          <w:szCs w:val="24"/>
        </w:rPr>
        <w:t xml:space="preserve">whether the funding opportunity is appropriate for their </w:t>
      </w:r>
      <w:r w:rsidR="004A4CB3">
        <w:rPr>
          <w:rFonts w:ascii="Times New Roman" w:eastAsia="Times New Roman" w:hAnsi="Times New Roman" w:cs="Times New Roman"/>
          <w:sz w:val="24"/>
          <w:szCs w:val="24"/>
        </w:rPr>
        <w:t>organization and whether to complete and submit the application forms.</w:t>
      </w:r>
      <w:r w:rsidR="00B72A9D">
        <w:rPr>
          <w:rFonts w:ascii="Times New Roman" w:eastAsia="Times New Roman" w:hAnsi="Times New Roman" w:cs="Times New Roman"/>
          <w:sz w:val="24"/>
          <w:szCs w:val="24"/>
        </w:rPr>
        <w:t xml:space="preserve"> The application forms </w:t>
      </w:r>
      <w:r w:rsidR="007E1B96">
        <w:rPr>
          <w:rFonts w:ascii="Times New Roman" w:eastAsia="Times New Roman" w:hAnsi="Times New Roman" w:cs="Times New Roman"/>
          <w:sz w:val="24"/>
          <w:szCs w:val="24"/>
        </w:rPr>
        <w:t>will be available to applicants on the EAC website</w:t>
      </w:r>
      <w:r w:rsidR="00363BAB">
        <w:rPr>
          <w:rFonts w:ascii="Times New Roman" w:eastAsia="Times New Roman" w:hAnsi="Times New Roman" w:cs="Times New Roman"/>
          <w:sz w:val="24"/>
          <w:szCs w:val="24"/>
        </w:rPr>
        <w:t xml:space="preserve"> and on Grants.gov.</w:t>
      </w:r>
      <w:r w:rsidR="009B36DA">
        <w:rPr>
          <w:rFonts w:ascii="Times New Roman" w:eastAsia="Times New Roman" w:hAnsi="Times New Roman" w:cs="Times New Roman"/>
          <w:sz w:val="24"/>
          <w:szCs w:val="24"/>
        </w:rPr>
        <w:t xml:space="preserve"> The EAC will post recorded trainings on the </w:t>
      </w:r>
      <w:r w:rsidR="00E31FA1">
        <w:rPr>
          <w:rFonts w:ascii="Times New Roman" w:eastAsia="Times New Roman" w:hAnsi="Times New Roman" w:cs="Times New Roman"/>
          <w:sz w:val="24"/>
          <w:szCs w:val="24"/>
        </w:rPr>
        <w:t xml:space="preserve">funding opportunity and how to complete an application for each subprogram on the EAC website to assist applicants in </w:t>
      </w:r>
      <w:r w:rsidR="00AB2E92">
        <w:rPr>
          <w:rFonts w:ascii="Times New Roman" w:eastAsia="Times New Roman" w:hAnsi="Times New Roman" w:cs="Times New Roman"/>
          <w:sz w:val="24"/>
          <w:szCs w:val="24"/>
        </w:rPr>
        <w:t>completing applications fully and correctly.</w:t>
      </w:r>
    </w:p>
    <w:p w:rsidR="00785752" w14:paraId="00000017" w14:textId="77777777">
      <w:pPr>
        <w:spacing w:before="4"/>
        <w:rPr>
          <w:rFonts w:ascii="Times New Roman" w:eastAsia="Times New Roman" w:hAnsi="Times New Roman" w:cs="Times New Roman"/>
          <w:sz w:val="28"/>
          <w:szCs w:val="28"/>
        </w:rPr>
      </w:pPr>
    </w:p>
    <w:p w:rsidR="00785752" w14:paraId="00000018" w14:textId="60CC7484">
      <w:pPr>
        <w:pStyle w:val="Heading1"/>
        <w:numPr>
          <w:ilvl w:val="1"/>
          <w:numId w:val="1"/>
        </w:numPr>
        <w:tabs>
          <w:tab w:val="left" w:pos="478"/>
        </w:tabs>
        <w:ind w:left="360" w:right="30" w:hanging="360"/>
        <w:rPr>
          <w:b w:val="0"/>
        </w:rPr>
      </w:pPr>
      <w:r>
        <w:t>Describe the methods used to maximize respo</w:t>
      </w:r>
      <w:r w:rsidR="00AA2F09">
        <w:t>nse rates and to deal with non-</w:t>
      </w:r>
      <w:r>
        <w:t>response. The accuracy and reliability of the information collected must be shown to be adequate for the intended uses.</w:t>
      </w:r>
    </w:p>
    <w:p w:rsidR="004A4CB3" w14:paraId="2BBD3505" w14:textId="77777777">
      <w:pPr>
        <w:pBdr>
          <w:top w:val="nil"/>
          <w:left w:val="nil"/>
          <w:bottom w:val="nil"/>
          <w:right w:val="nil"/>
          <w:between w:val="nil"/>
        </w:pBdr>
        <w:ind w:right="30"/>
        <w:jc w:val="both"/>
        <w:rPr>
          <w:rFonts w:ascii="Times New Roman" w:eastAsia="Times New Roman" w:hAnsi="Times New Roman" w:cs="Times New Roman"/>
          <w:sz w:val="24"/>
          <w:szCs w:val="24"/>
        </w:rPr>
      </w:pPr>
    </w:p>
    <w:p w:rsidR="004A4CB3" w14:paraId="063453F1" w14:textId="613E8E58">
      <w:pPr>
        <w:pBdr>
          <w:top w:val="nil"/>
          <w:left w:val="nil"/>
          <w:bottom w:val="nil"/>
          <w:right w:val="nil"/>
          <w:between w:val="nil"/>
        </w:pBdr>
        <w:ind w:right="3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application forms will be available to applicants on the EAC website and on Grants.gov.</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EAC will </w:t>
      </w:r>
      <w:r w:rsidR="000814DF">
        <w:rPr>
          <w:rFonts w:ascii="Times New Roman" w:eastAsia="Times New Roman" w:hAnsi="Times New Roman" w:cs="Times New Roman"/>
          <w:sz w:val="24"/>
          <w:szCs w:val="24"/>
        </w:rPr>
        <w:t xml:space="preserve">also </w:t>
      </w:r>
      <w:r>
        <w:rPr>
          <w:rFonts w:ascii="Times New Roman" w:eastAsia="Times New Roman" w:hAnsi="Times New Roman" w:cs="Times New Roman"/>
          <w:sz w:val="24"/>
          <w:szCs w:val="24"/>
        </w:rPr>
        <w:t>ensure clear instructions</w:t>
      </w:r>
      <w:r w:rsidR="000814DF">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unambiguous definitions</w:t>
      </w:r>
      <w:r w:rsidR="000814DF">
        <w:rPr>
          <w:rFonts w:ascii="Times New Roman" w:eastAsia="Times New Roman" w:hAnsi="Times New Roman" w:cs="Times New Roman"/>
          <w:sz w:val="24"/>
          <w:szCs w:val="24"/>
        </w:rPr>
        <w:t xml:space="preserve"> are included in the application forms. </w:t>
      </w:r>
      <w:r>
        <w:rPr>
          <w:rFonts w:ascii="Times New Roman" w:eastAsia="Times New Roman" w:hAnsi="Times New Roman" w:cs="Times New Roman"/>
          <w:sz w:val="24"/>
          <w:szCs w:val="24"/>
        </w:rPr>
        <w:t>The EAC will post recorded trainings on the funding opportunity and how to complete an application for each subprogram on the EAC website to assist applicants in completing applications fully and correctly.</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EAC will employ a data quality assurance process, in which information submitted by respondents will be carefully reviewed to ensure completeness and accuracy of their submissions.</w:t>
      </w:r>
      <w:r w:rsidR="002A6DBF">
        <w:rPr>
          <w:rFonts w:ascii="Times New Roman" w:eastAsia="Times New Roman" w:hAnsi="Times New Roman" w:cs="Times New Roman"/>
          <w:sz w:val="24"/>
          <w:szCs w:val="24"/>
        </w:rPr>
        <w:t xml:space="preserve"> </w:t>
      </w:r>
      <w:r w:rsidR="00EF532A">
        <w:rPr>
          <w:rFonts w:ascii="Times New Roman" w:eastAsia="Times New Roman" w:hAnsi="Times New Roman" w:cs="Times New Roman"/>
          <w:sz w:val="24"/>
          <w:szCs w:val="24"/>
        </w:rPr>
        <w:t xml:space="preserve">As the forms are mandatory to receive the benefits of the program, the EAC does not anticipate an issue with non-response. </w:t>
      </w:r>
      <w:r w:rsidR="00853F5D">
        <w:rPr>
          <w:rFonts w:ascii="Times New Roman" w:eastAsia="Times New Roman" w:hAnsi="Times New Roman" w:cs="Times New Roman"/>
          <w:sz w:val="24"/>
          <w:szCs w:val="24"/>
        </w:rPr>
        <w:t>Organizations that do not submit complete applications will not be eligible for program benefits.</w:t>
      </w:r>
    </w:p>
    <w:p w:rsidR="00785752" w14:paraId="0000001F" w14:textId="77777777">
      <w:pPr>
        <w:pBdr>
          <w:top w:val="nil"/>
          <w:left w:val="nil"/>
          <w:bottom w:val="nil"/>
          <w:right w:val="nil"/>
          <w:between w:val="nil"/>
        </w:pBdr>
        <w:ind w:right="296"/>
        <w:rPr>
          <w:rFonts w:ascii="Times New Roman" w:eastAsia="Times New Roman" w:hAnsi="Times New Roman" w:cs="Times New Roman"/>
          <w:color w:val="000000"/>
          <w:sz w:val="24"/>
          <w:szCs w:val="24"/>
        </w:rPr>
      </w:pPr>
    </w:p>
    <w:p w:rsidR="00785752" w14:paraId="00000020" w14:textId="77777777">
      <w:pPr>
        <w:pStyle w:val="Heading1"/>
        <w:numPr>
          <w:ilvl w:val="1"/>
          <w:numId w:val="1"/>
        </w:numPr>
        <w:tabs>
          <w:tab w:val="left" w:pos="492"/>
        </w:tabs>
        <w:ind w:left="360" w:right="30" w:hanging="360"/>
        <w:jc w:val="both"/>
        <w:rPr>
          <w:b w:val="0"/>
        </w:rPr>
      </w:pPr>
      <w:r>
        <w:t>Describe any tests of procedures or methods to be undertaken. Tests are encouraged as effective means to refine collections, but if ten or more test respondents are involved OMB must give prior approval.</w:t>
      </w:r>
    </w:p>
    <w:p w:rsidR="00785752" w14:paraId="00000021" w14:textId="77777777">
      <w:pPr>
        <w:ind w:right="30"/>
        <w:jc w:val="both"/>
      </w:pPr>
    </w:p>
    <w:p w:rsidR="00785752" w14:paraId="00000022" w14:textId="37E7BB3B">
      <w:pPr>
        <w:pBdr>
          <w:top w:val="nil"/>
          <w:left w:val="nil"/>
          <w:bottom w:val="nil"/>
          <w:right w:val="nil"/>
          <w:between w:val="nil"/>
        </w:pBdr>
        <w:spacing w:before="52"/>
        <w:ind w:right="3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The EAC does not plan to test this </w:t>
      </w:r>
      <w:r w:rsidR="00634EF6">
        <w:rPr>
          <w:rFonts w:ascii="Times New Roman" w:eastAsia="Times New Roman" w:hAnsi="Times New Roman" w:cs="Times New Roman"/>
          <w:color w:val="000000"/>
          <w:sz w:val="24"/>
          <w:szCs w:val="24"/>
        </w:rPr>
        <w:t>implementation.</w:t>
      </w:r>
    </w:p>
    <w:p w:rsidR="00785752" w14:paraId="00000023" w14:textId="77777777">
      <w:pPr>
        <w:spacing w:before="5"/>
        <w:ind w:right="30"/>
        <w:rPr>
          <w:rFonts w:ascii="Times New Roman" w:eastAsia="Times New Roman" w:hAnsi="Times New Roman" w:cs="Times New Roman"/>
          <w:sz w:val="28"/>
          <w:szCs w:val="28"/>
        </w:rPr>
      </w:pPr>
    </w:p>
    <w:p w:rsidR="00F974A6" w:rsidRPr="00F974A6" w:rsidP="00F974A6" w14:paraId="47001E88" w14:textId="434D8EBA">
      <w:pPr>
        <w:pStyle w:val="Heading1"/>
        <w:numPr>
          <w:ilvl w:val="1"/>
          <w:numId w:val="1"/>
        </w:numPr>
        <w:tabs>
          <w:tab w:val="left" w:pos="399"/>
        </w:tabs>
        <w:ind w:left="360" w:right="30" w:hanging="360"/>
        <w:rPr>
          <w:b w:val="0"/>
        </w:rPr>
      </w:pPr>
      <w:r>
        <w:t>Provide the name and telephone number of individuals consulted on the statistical aspects of the design, and the name of the agency unit, contractor(s), grantee(s), or other person(s) who will actually collect and/or analyze the information for the agency.</w:t>
      </w:r>
      <w:r>
        <w:br/>
      </w:r>
    </w:p>
    <w:p w:rsidR="00785752" w14:paraId="00000026" w14:textId="1978B68E">
      <w:pPr>
        <w:pBdr>
          <w:top w:val="nil"/>
          <w:left w:val="nil"/>
          <w:bottom w:val="nil"/>
          <w:right w:val="nil"/>
          <w:between w:val="nil"/>
        </w:pBdr>
        <w:spacing w:before="34" w:line="576" w:lineRule="auto"/>
        <w:ind w:left="820" w:right="73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EAC staff member responsible for conducting this information collection is:</w:t>
      </w:r>
    </w:p>
    <w:p w:rsidR="00785752" w:rsidP="00131261" w14:paraId="00000029" w14:textId="2A3AE64D">
      <w:pPr>
        <w:pBdr>
          <w:top w:val="nil"/>
          <w:left w:val="nil"/>
          <w:bottom w:val="nil"/>
          <w:right w:val="nil"/>
          <w:between w:val="nil"/>
        </w:pBdr>
        <w:ind w:left="820" w:right="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Risa Garza</w:t>
      </w:r>
      <w:r w:rsidRPr="0040514E" w:rsidR="00E13167">
        <w:rPr>
          <w:rFonts w:ascii="Times New Roman" w:eastAsia="Times New Roman" w:hAnsi="Times New Roman" w:cs="Times New Roman"/>
          <w:color w:val="000000"/>
          <w:sz w:val="24"/>
          <w:szCs w:val="24"/>
        </w:rPr>
        <w:t xml:space="preserve">, </w:t>
      </w:r>
      <w:r w:rsidRPr="0040514E">
        <w:rPr>
          <w:rFonts w:ascii="Times New Roman" w:eastAsia="Times New Roman" w:hAnsi="Times New Roman" w:cs="Times New Roman"/>
          <w:color w:val="000000"/>
          <w:sz w:val="24"/>
          <w:szCs w:val="24"/>
        </w:rPr>
        <w:t xml:space="preserve">Interim </w:t>
      </w:r>
      <w:r w:rsidRPr="0040514E" w:rsidR="00E13167">
        <w:rPr>
          <w:rFonts w:ascii="Times New Roman" w:eastAsia="Times New Roman" w:hAnsi="Times New Roman" w:cs="Times New Roman"/>
          <w:color w:val="000000"/>
          <w:sz w:val="24"/>
          <w:szCs w:val="24"/>
        </w:rPr>
        <w:t xml:space="preserve">Grants </w:t>
      </w:r>
      <w:r w:rsidRPr="0040514E">
        <w:rPr>
          <w:rFonts w:ascii="Times New Roman" w:eastAsia="Times New Roman" w:hAnsi="Times New Roman" w:cs="Times New Roman"/>
          <w:color w:val="000000"/>
          <w:sz w:val="24"/>
          <w:szCs w:val="24"/>
        </w:rPr>
        <w:t>Director</w:t>
      </w:r>
    </w:p>
    <w:p w:rsidR="00131261" w:rsidP="00131261" w14:paraId="6DCE179E" w14:textId="7AE6787F">
      <w:pPr>
        <w:pBdr>
          <w:top w:val="nil"/>
          <w:left w:val="nil"/>
          <w:bottom w:val="nil"/>
          <w:right w:val="nil"/>
          <w:between w:val="nil"/>
        </w:pBdr>
        <w:ind w:left="820" w:right="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633 3</w:t>
      </w:r>
      <w:r w:rsidRPr="00131261">
        <w:rPr>
          <w:rFonts w:ascii="Times New Roman" w:eastAsia="Times New Roman" w:hAnsi="Times New Roman" w:cs="Times New Roman"/>
          <w:color w:val="000000"/>
          <w:sz w:val="24"/>
          <w:szCs w:val="24"/>
          <w:vertAlign w:val="superscript"/>
        </w:rPr>
        <w:t>rd</w:t>
      </w:r>
      <w:r>
        <w:rPr>
          <w:rFonts w:ascii="Times New Roman" w:eastAsia="Times New Roman" w:hAnsi="Times New Roman" w:cs="Times New Roman"/>
          <w:color w:val="000000"/>
          <w:sz w:val="24"/>
          <w:szCs w:val="24"/>
        </w:rPr>
        <w:t xml:space="preserve"> St. NW, Ste. 200</w:t>
      </w:r>
    </w:p>
    <w:p w:rsidR="00785752" w:rsidP="001E71EE" w14:paraId="0000002A" w14:textId="47A723A1">
      <w:pPr>
        <w:pBdr>
          <w:top w:val="nil"/>
          <w:left w:val="nil"/>
          <w:bottom w:val="nil"/>
          <w:right w:val="nil"/>
          <w:between w:val="nil"/>
        </w:pBdr>
        <w:ind w:left="820" w:right="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Washington, DC 20001</w:t>
      </w:r>
    </w:p>
    <w:p w:rsidR="001E71EE" w:rsidP="001E71EE" w14:paraId="3AAF9E6D" w14:textId="729FABBC">
      <w:pPr>
        <w:pBdr>
          <w:top w:val="nil"/>
          <w:left w:val="nil"/>
          <w:bottom w:val="nil"/>
          <w:right w:val="nil"/>
          <w:between w:val="nil"/>
        </w:pBdr>
        <w:ind w:left="820" w:right="73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Grants@eac.gov</w:t>
      </w:r>
    </w:p>
    <w:sectPr>
      <w:headerReference w:type="even" r:id="rId9"/>
      <w:headerReference w:type="default" r:id="rId10"/>
      <w:footerReference w:type="default" r:id="rId11"/>
      <w:headerReference w:type="first" r:id="rId12"/>
      <w:pgSz w:w="12240" w:h="15840"/>
      <w:pgMar w:top="1440" w:right="1440" w:bottom="1440" w:left="1440" w:header="0" w:footer="51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5752" w14:paraId="0000002B" w14:textId="77777777">
    <w:pPr>
      <w:spacing w:line="14" w:lineRule="auto"/>
      <w:rPr>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7D1E" w14:paraId="17BCEE77" w14:textId="788901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332995" o:spid="_x0000_s2049" type="#_x0000_t136" style="width:97pt;height:44pt;margin-top:0;margin-left:0;mso-height-percent:0;mso-position-horizontal:center;mso-position-horizontal-relative:margin;mso-position-vertical:center;mso-position-vertical-relative:margin;mso-width-percent:0;mso-wrap-edited:f;position:absolute;rotation:315;z-index:-251657216" o:allowincell="f" fillcolor="silver" stroked="f">
          <v:fill opacity="26214f"/>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8CE" w:rsidP="00D168CE" w14:paraId="0EC86FDD" w14:textId="77777777">
    <w:pPr>
      <w:pStyle w:val="Heading1"/>
      <w:spacing w:before="56" w:line="345" w:lineRule="auto"/>
      <w:ind w:left="0" w:right="-10" w:hanging="6"/>
      <w:jc w:val="center"/>
    </w:pPr>
  </w:p>
  <w:p w:rsidR="00D168CE" w:rsidP="00D168CE" w14:paraId="7188BEDC" w14:textId="18A1B5CE">
    <w:pPr>
      <w:pStyle w:val="Heading1"/>
      <w:ind w:left="0" w:right="-10" w:hanging="6"/>
      <w:contextualSpacing/>
      <w:jc w:val="center"/>
    </w:pPr>
    <w:r>
      <w:t>Supporting Statement B:</w:t>
    </w:r>
  </w:p>
  <w:p w:rsidR="00D168CE" w:rsidP="00D168CE" w14:paraId="28350394" w14:textId="77777777">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U.S. Election Assistance Commission</w:t>
    </w:r>
  </w:p>
  <w:p w:rsidR="00D168CE" w:rsidP="00D168CE" w14:paraId="14D709DA" w14:textId="73479759">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Help America Vote College Program</w:t>
    </w:r>
    <w:r w:rsidR="00193861">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HAVCP</w:t>
    </w:r>
    <w:r w:rsidR="00193861">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Applications</w:t>
    </w:r>
  </w:p>
  <w:p w:rsidR="003E7D1E" w14:paraId="32562B11" w14:textId="1149D18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332996" o:spid="_x0000_s2050" type="#_x0000_t136" style="width:97pt;height:44pt;margin-top:0;margin-left:0;mso-height-percent:0;mso-position-horizontal:center;mso-position-horizontal-relative:margin;mso-position-vertical:center;mso-position-vertical-relative:margin;mso-width-percent:0;mso-wrap-edited:f;position:absolute;rotation:315;z-index:-251656192" o:allowincell="f" fillcolor="silver" stroked="f">
          <v:fill opacity="26214f"/>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7D1E" w14:paraId="3EE253A1" w14:textId="3CC4679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332994" o:spid="_x0000_s2051" type="#_x0000_t136" style="width:97pt;height:44pt;margin-top:0;margin-left:0;mso-height-percent:0;mso-position-horizontal:center;mso-position-horizontal-relative:margin;mso-position-vertical:center;mso-position-vertical-relative:margin;mso-width-percent:0;mso-wrap-edited:f;position:absolute;rotation:315;z-index:-251658240" o:allowincell="f" fillcolor="silver" stroked="f">
          <v:fill opacity="26214f"/>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B613AFE"/>
    <w:multiLevelType w:val="multilevel"/>
    <w:tmpl w:val="D75C6424"/>
    <w:lvl w:ilvl="0">
      <w:start w:val="2"/>
      <w:numFmt w:val="upperLetter"/>
      <w:lvlText w:val="%1."/>
      <w:lvlJc w:val="left"/>
      <w:pPr>
        <w:ind w:left="458" w:hanging="339"/>
      </w:pPr>
      <w:rPr>
        <w:rFonts w:ascii="Times New Roman" w:eastAsia="Times New Roman" w:hAnsi="Times New Roman" w:cs="Times New Roman"/>
        <w:b/>
        <w:sz w:val="24"/>
        <w:szCs w:val="24"/>
      </w:rPr>
    </w:lvl>
    <w:lvl w:ilvl="1">
      <w:start w:val="1"/>
      <w:numFmt w:val="decimal"/>
      <w:lvlText w:val="%2."/>
      <w:lvlJc w:val="left"/>
      <w:pPr>
        <w:ind w:left="119" w:hanging="298"/>
      </w:pPr>
      <w:rPr>
        <w:rFonts w:ascii="Times New Roman" w:eastAsia="Times New Roman" w:hAnsi="Times New Roman" w:cs="Times New Roman"/>
        <w:b/>
        <w:sz w:val="24"/>
        <w:szCs w:val="24"/>
      </w:rPr>
    </w:lvl>
    <w:lvl w:ilvl="2">
      <w:start w:val="1"/>
      <w:numFmt w:val="bullet"/>
      <w:lvlText w:val="•"/>
      <w:lvlJc w:val="left"/>
      <w:pPr>
        <w:ind w:left="1442" w:hanging="298"/>
      </w:pPr>
    </w:lvl>
    <w:lvl w:ilvl="3">
      <w:start w:val="1"/>
      <w:numFmt w:val="bullet"/>
      <w:lvlText w:val="•"/>
      <w:lvlJc w:val="left"/>
      <w:pPr>
        <w:ind w:left="2424" w:hanging="298"/>
      </w:pPr>
    </w:lvl>
    <w:lvl w:ilvl="4">
      <w:start w:val="1"/>
      <w:numFmt w:val="bullet"/>
      <w:lvlText w:val="•"/>
      <w:lvlJc w:val="left"/>
      <w:pPr>
        <w:ind w:left="3406" w:hanging="298"/>
      </w:pPr>
    </w:lvl>
    <w:lvl w:ilvl="5">
      <w:start w:val="1"/>
      <w:numFmt w:val="bullet"/>
      <w:lvlText w:val="•"/>
      <w:lvlJc w:val="left"/>
      <w:pPr>
        <w:ind w:left="4388" w:hanging="298"/>
      </w:pPr>
    </w:lvl>
    <w:lvl w:ilvl="6">
      <w:start w:val="1"/>
      <w:numFmt w:val="bullet"/>
      <w:lvlText w:val="•"/>
      <w:lvlJc w:val="left"/>
      <w:pPr>
        <w:ind w:left="5371" w:hanging="298"/>
      </w:pPr>
    </w:lvl>
    <w:lvl w:ilvl="7">
      <w:start w:val="1"/>
      <w:numFmt w:val="bullet"/>
      <w:lvlText w:val="•"/>
      <w:lvlJc w:val="left"/>
      <w:pPr>
        <w:ind w:left="6353" w:hanging="298"/>
      </w:pPr>
    </w:lvl>
    <w:lvl w:ilvl="8">
      <w:start w:val="1"/>
      <w:numFmt w:val="bullet"/>
      <w:lvlText w:val="•"/>
      <w:lvlJc w:val="left"/>
      <w:pPr>
        <w:ind w:left="7335" w:hanging="298"/>
      </w:pPr>
    </w:lvl>
  </w:abstractNum>
  <w:num w:numId="1" w16cid:durableId="645280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752"/>
    <w:rsid w:val="00022BC0"/>
    <w:rsid w:val="00075F20"/>
    <w:rsid w:val="000814DF"/>
    <w:rsid w:val="000D7315"/>
    <w:rsid w:val="00131261"/>
    <w:rsid w:val="00193861"/>
    <w:rsid w:val="001E07D3"/>
    <w:rsid w:val="001E5D99"/>
    <w:rsid w:val="001E71EE"/>
    <w:rsid w:val="002266B1"/>
    <w:rsid w:val="00226987"/>
    <w:rsid w:val="00233A89"/>
    <w:rsid w:val="00297A53"/>
    <w:rsid w:val="002A6DBF"/>
    <w:rsid w:val="002B6EFF"/>
    <w:rsid w:val="00337BD3"/>
    <w:rsid w:val="0034128A"/>
    <w:rsid w:val="00363BAB"/>
    <w:rsid w:val="003E7D1E"/>
    <w:rsid w:val="0040514E"/>
    <w:rsid w:val="00411D04"/>
    <w:rsid w:val="00454817"/>
    <w:rsid w:val="004A4CB3"/>
    <w:rsid w:val="005120D5"/>
    <w:rsid w:val="005133D9"/>
    <w:rsid w:val="005B16B2"/>
    <w:rsid w:val="005E3D29"/>
    <w:rsid w:val="006246E8"/>
    <w:rsid w:val="00634EF6"/>
    <w:rsid w:val="006D4ECC"/>
    <w:rsid w:val="006E039A"/>
    <w:rsid w:val="006F5AC7"/>
    <w:rsid w:val="007225F3"/>
    <w:rsid w:val="0074026F"/>
    <w:rsid w:val="00785752"/>
    <w:rsid w:val="007C2E8C"/>
    <w:rsid w:val="007D3026"/>
    <w:rsid w:val="007E16B3"/>
    <w:rsid w:val="007E1B96"/>
    <w:rsid w:val="007E5A41"/>
    <w:rsid w:val="0081737D"/>
    <w:rsid w:val="008267FA"/>
    <w:rsid w:val="008364D1"/>
    <w:rsid w:val="00853F5D"/>
    <w:rsid w:val="008676AB"/>
    <w:rsid w:val="00867E88"/>
    <w:rsid w:val="00897FCC"/>
    <w:rsid w:val="008A60CF"/>
    <w:rsid w:val="008C02F2"/>
    <w:rsid w:val="008E6DCB"/>
    <w:rsid w:val="00904D72"/>
    <w:rsid w:val="00945175"/>
    <w:rsid w:val="009B36DA"/>
    <w:rsid w:val="00AA2F09"/>
    <w:rsid w:val="00AB2E92"/>
    <w:rsid w:val="00B04F00"/>
    <w:rsid w:val="00B50424"/>
    <w:rsid w:val="00B65DAD"/>
    <w:rsid w:val="00B70A42"/>
    <w:rsid w:val="00B72A9D"/>
    <w:rsid w:val="00B87B6D"/>
    <w:rsid w:val="00BB41B3"/>
    <w:rsid w:val="00BE5878"/>
    <w:rsid w:val="00C83CEA"/>
    <w:rsid w:val="00CD7AA8"/>
    <w:rsid w:val="00D168CE"/>
    <w:rsid w:val="00D97C7E"/>
    <w:rsid w:val="00DA4A87"/>
    <w:rsid w:val="00E13167"/>
    <w:rsid w:val="00E24EA3"/>
    <w:rsid w:val="00E31FA1"/>
    <w:rsid w:val="00E34967"/>
    <w:rsid w:val="00EF1DA3"/>
    <w:rsid w:val="00EF532A"/>
    <w:rsid w:val="00F91E34"/>
    <w:rsid w:val="00F974A6"/>
    <w:rsid w:val="00FA132D"/>
    <w:rsid w:val="00FB79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E252C7"/>
  <w15:docId w15:val="{954330A1-7B97-4645-9E22-4BB08264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119"/>
      <w:outlineLvl w:val="0"/>
    </w:pPr>
    <w:rPr>
      <w:rFonts w:ascii="Times New Roman" w:eastAsia="Times New Roman" w:hAnsi="Times New Roman"/>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sid w:val="00AD0B08"/>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84DCD"/>
    <w:rPr>
      <w:rFonts w:ascii="Tahoma" w:hAnsi="Tahoma" w:cs="Tahoma"/>
      <w:sz w:val="16"/>
      <w:szCs w:val="16"/>
    </w:rPr>
  </w:style>
  <w:style w:type="character" w:customStyle="1" w:styleId="BalloonTextChar">
    <w:name w:val="Balloon Text Char"/>
    <w:basedOn w:val="DefaultParagraphFont"/>
    <w:link w:val="BalloonText"/>
    <w:uiPriority w:val="99"/>
    <w:semiHidden/>
    <w:rsid w:val="00984DCD"/>
    <w:rPr>
      <w:rFonts w:ascii="Tahoma" w:hAnsi="Tahoma" w:cs="Tahoma"/>
      <w:sz w:val="16"/>
      <w:szCs w:val="16"/>
    </w:rPr>
  </w:style>
  <w:style w:type="character" w:styleId="CommentReference">
    <w:name w:val="annotation reference"/>
    <w:basedOn w:val="DefaultParagraphFont"/>
    <w:uiPriority w:val="99"/>
    <w:semiHidden/>
    <w:unhideWhenUsed/>
    <w:rsid w:val="0065404A"/>
    <w:rPr>
      <w:sz w:val="16"/>
      <w:szCs w:val="16"/>
    </w:rPr>
  </w:style>
  <w:style w:type="paragraph" w:styleId="CommentText">
    <w:name w:val="annotation text"/>
    <w:basedOn w:val="Normal"/>
    <w:link w:val="CommentTextChar"/>
    <w:uiPriority w:val="99"/>
    <w:semiHidden/>
    <w:unhideWhenUsed/>
    <w:rsid w:val="0065404A"/>
    <w:rPr>
      <w:sz w:val="20"/>
      <w:szCs w:val="20"/>
    </w:rPr>
  </w:style>
  <w:style w:type="character" w:customStyle="1" w:styleId="CommentTextChar">
    <w:name w:val="Comment Text Char"/>
    <w:basedOn w:val="DefaultParagraphFont"/>
    <w:link w:val="CommentText"/>
    <w:uiPriority w:val="99"/>
    <w:semiHidden/>
    <w:rsid w:val="0065404A"/>
    <w:rPr>
      <w:sz w:val="20"/>
      <w:szCs w:val="20"/>
    </w:rPr>
  </w:style>
  <w:style w:type="paragraph" w:styleId="CommentSubject">
    <w:name w:val="annotation subject"/>
    <w:basedOn w:val="CommentText"/>
    <w:next w:val="CommentText"/>
    <w:link w:val="CommentSubjectChar"/>
    <w:uiPriority w:val="99"/>
    <w:semiHidden/>
    <w:unhideWhenUsed/>
    <w:rsid w:val="0065404A"/>
    <w:rPr>
      <w:b/>
      <w:bCs/>
    </w:rPr>
  </w:style>
  <w:style w:type="character" w:customStyle="1" w:styleId="CommentSubjectChar">
    <w:name w:val="Comment Subject Char"/>
    <w:basedOn w:val="CommentTextChar"/>
    <w:link w:val="CommentSubject"/>
    <w:uiPriority w:val="99"/>
    <w:semiHidden/>
    <w:rsid w:val="0065404A"/>
    <w:rPr>
      <w:b/>
      <w:bCs/>
      <w:sz w:val="20"/>
      <w:szCs w:val="20"/>
    </w:rPr>
  </w:style>
  <w:style w:type="table" w:styleId="TableGrid">
    <w:name w:val="Table Grid"/>
    <w:basedOn w:val="TableNormal"/>
    <w:uiPriority w:val="59"/>
    <w:rsid w:val="00EF2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0B08"/>
    <w:pPr>
      <w:tabs>
        <w:tab w:val="center" w:pos="4680"/>
        <w:tab w:val="right" w:pos="9360"/>
      </w:tabs>
    </w:pPr>
  </w:style>
  <w:style w:type="character" w:customStyle="1" w:styleId="HeaderChar">
    <w:name w:val="Header Char"/>
    <w:basedOn w:val="DefaultParagraphFont"/>
    <w:link w:val="Header"/>
    <w:uiPriority w:val="99"/>
    <w:rsid w:val="00AD0B08"/>
  </w:style>
  <w:style w:type="paragraph" w:styleId="Footer">
    <w:name w:val="footer"/>
    <w:basedOn w:val="Normal"/>
    <w:link w:val="FooterChar"/>
    <w:uiPriority w:val="99"/>
    <w:unhideWhenUsed/>
    <w:rsid w:val="00AD0B08"/>
    <w:pPr>
      <w:tabs>
        <w:tab w:val="center" w:pos="4680"/>
        <w:tab w:val="right" w:pos="9360"/>
      </w:tabs>
    </w:pPr>
  </w:style>
  <w:style w:type="character" w:customStyle="1" w:styleId="FooterChar">
    <w:name w:val="Footer Char"/>
    <w:basedOn w:val="DefaultParagraphFont"/>
    <w:link w:val="Footer"/>
    <w:uiPriority w:val="99"/>
    <w:rsid w:val="00AD0B0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168CE"/>
    <w:pPr>
      <w:widowControl/>
      <w:spacing w:before="100" w:beforeAutospacing="1" w:after="100" w:afterAutospacing="1"/>
    </w:pPr>
    <w:rPr>
      <w:rFonts w:ascii="Times New Roman" w:hAnsi="Times New Roman" w:eastAsiaTheme="minorEastAsia" w:cs="Times New Roman"/>
      <w:sz w:val="24"/>
      <w:szCs w:val="24"/>
    </w:rPr>
  </w:style>
  <w:style w:type="paragraph" w:styleId="Revision">
    <w:name w:val="Revision"/>
    <w:hidden/>
    <w:uiPriority w:val="99"/>
    <w:semiHidden/>
    <w:rsid w:val="001E07D3"/>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EvzmxOGfALgLBVuMBnA93NXf9Bw==">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9f5082-77cf-4a28-9b2b-2ea0dc1b8272">
      <Terms xmlns="http://schemas.microsoft.com/office/infopath/2007/PartnerControls"/>
    </lcf76f155ced4ddcb4097134ff3c332f>
    <TaxCatchAll xmlns="8ef56319-4c08-41a8-ad9b-f24ce69da577" xsi:nil="true"/>
    <Complete xmlns="cf9f5082-77cf-4a28-9b2b-2ea0dc1b8272">No</Complete>
    <Original_Docs xmlns="cf9f5082-77cf-4a28-9b2b-2ea0dc1b8272">
      <Url xsi:nil="true"/>
      <Description xsi:nil="true"/>
    </Original_Docs>
    <Updated xmlns="cf9f5082-77cf-4a28-9b2b-2ea0dc1b8272" xsi:nil="true"/>
    <_Flow_SignoffStatus xmlns="cf9f5082-77cf-4a28-9b2b-2ea0dc1b8272" xsi:nil="true"/>
    <Notes xmlns="cf9f5082-77cf-4a28-9b2b-2ea0dc1b8272" xsi:nil="true"/>
    <Approval xmlns="cf9f5082-77cf-4a28-9b2b-2ea0dc1b8272"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28429D55B2194E8C860583858F1092" ma:contentTypeVersion="28" ma:contentTypeDescription="Create a new document." ma:contentTypeScope="" ma:versionID="eb85c6ac9c252ad8d5cb2256015f94a9">
  <xsd:schema xmlns:xsd="http://www.w3.org/2001/XMLSchema" xmlns:xs="http://www.w3.org/2001/XMLSchema" xmlns:p="http://schemas.microsoft.com/office/2006/metadata/properties" xmlns:ns1="http://schemas.microsoft.com/sharepoint/v3" xmlns:ns2="cf9f5082-77cf-4a28-9b2b-2ea0dc1b8272" xmlns:ns3="8ef56319-4c08-41a8-ad9b-f24ce69da577" targetNamespace="http://schemas.microsoft.com/office/2006/metadata/properties" ma:root="true" ma:fieldsID="1c34568cf76a90d64a6510b545677f8e" ns1:_="" ns2:_="" ns3:_="">
    <xsd:import namespace="http://schemas.microsoft.com/sharepoint/v3"/>
    <xsd:import namespace="cf9f5082-77cf-4a28-9b2b-2ea0dc1b8272"/>
    <xsd:import namespace="8ef56319-4c08-41a8-ad9b-f24ce69da5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Original_Docs" minOccurs="0"/>
                <xsd:element ref="ns2:Complete" minOccurs="0"/>
                <xsd:element ref="ns2:Notes" minOccurs="0"/>
                <xsd:element ref="ns3:TaxCatchAll" minOccurs="0"/>
                <xsd:element ref="ns2:MediaServiceOCR" minOccurs="0"/>
                <xsd:element ref="ns2:lcf76f155ced4ddcb4097134ff3c332f" minOccurs="0"/>
                <xsd:element ref="ns2:Updated" minOccurs="0"/>
                <xsd:element ref="ns2:Approval"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9f5082-77cf-4a28-9b2b-2ea0dc1b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Sign-off status" ma:internalName="Sign_x002d_off_x0020_status">
      <xsd:simpleType>
        <xsd:restriction base="dms:Text"/>
      </xsd:simpleType>
    </xsd:element>
    <xsd:element name="Original_Docs" ma:index="20" nillable="true" ma:displayName="Original_Docs" ma:format="Hyperlink" ma:internalName="Original_Docs">
      <xsd:complexType>
        <xsd:complexContent>
          <xsd:extension base="dms:URL">
            <xsd:sequence>
              <xsd:element name="Url" type="dms:ValidUrl" minOccurs="0" nillable="true"/>
              <xsd:element name="Description" type="xsd:string" nillable="true"/>
            </xsd:sequence>
          </xsd:extension>
        </xsd:complexContent>
      </xsd:complexType>
    </xsd:element>
    <xsd:element name="Complete" ma:index="21" nillable="true" ma:displayName="Complete" ma:default="No" ma:format="Dropdown" ma:internalName="Complete">
      <xsd:simpleType>
        <xsd:restriction base="dms:Choice">
          <xsd:enumeration value="Yes"/>
          <xsd:enumeration value="No"/>
        </xsd:restriction>
      </xsd:simpleType>
    </xsd:element>
    <xsd:element name="Notes" ma:index="22" nillable="true" ma:displayName="Notes" ma:format="Dropdown" ma:internalName="Notes">
      <xsd:simpleType>
        <xsd:restriction base="dms:Note">
          <xsd:maxLength value="255"/>
        </xsd:restriction>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131c7ec-96db-4efb-b6b7-556cf404cc3a" ma:termSetId="09814cd3-568e-fe90-9814-8d621ff8fb84" ma:anchorId="fba54fb3-c3e1-fe81-a776-ca4b69148c4d" ma:open="true" ma:isKeyword="false">
      <xsd:complexType>
        <xsd:sequence>
          <xsd:element ref="pc:Terms" minOccurs="0" maxOccurs="1"/>
        </xsd:sequence>
      </xsd:complexType>
    </xsd:element>
    <xsd:element name="Updated" ma:index="27" nillable="true" ma:displayName="Updated" ma:format="DateOnly" ma:internalName="Updated">
      <xsd:simpleType>
        <xsd:restriction base="dms:DateTime"/>
      </xsd:simpleType>
    </xsd:element>
    <xsd:element name="Approval" ma:index="28" nillable="true" ma:displayName="Approval" ma:format="Dropdown" ma:internalName="Approval">
      <xsd:complexType>
        <xsd:complexContent>
          <xsd:extension base="dms:MultiChoiceFillIn">
            <xsd:sequence>
              <xsd:element name="Value" maxOccurs="unbounded" minOccurs="0" nillable="true">
                <xsd:simpleType>
                  <xsd:union memberTypes="dms:Text">
                    <xsd:simpleType>
                      <xsd:restriction base="dms:Choice">
                        <xsd:enumeration value="Approved"/>
                        <xsd:enumeration value="Pending"/>
                        <xsd:enumeration value="Reviewed"/>
                      </xsd:restriction>
                    </xsd:simpleType>
                  </xsd:union>
                </xsd:simple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56319-4c08-41a8-ad9b-f24ce69da5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96335c-f5e6-4c6e-8906-805a7b9a2b04}" ma:internalName="TaxCatchAll" ma:showField="CatchAllData" ma:web="8ef56319-4c08-41a8-ad9b-f24ce69da5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9922D-B6A3-4D60-B9EC-CC77EB163C23}">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29D2FF6-3FCF-429C-B68A-142E7F4C9A29}">
  <ds:schemaRefs>
    <ds:schemaRef ds:uri="http://schemas.microsoft.com/office/2006/metadata/properties"/>
    <ds:schemaRef ds:uri="http://schemas.microsoft.com/office/infopath/2007/PartnerControls"/>
    <ds:schemaRef ds:uri="cf9f5082-77cf-4a28-9b2b-2ea0dc1b8272"/>
    <ds:schemaRef ds:uri="8ef56319-4c08-41a8-ad9b-f24ce69da577"/>
    <ds:schemaRef ds:uri="http://schemas.microsoft.com/sharepoint/v3"/>
  </ds:schemaRefs>
</ds:datastoreItem>
</file>

<file path=customXml/itemProps4.xml><?xml version="1.0" encoding="utf-8"?>
<ds:datastoreItem xmlns:ds="http://schemas.openxmlformats.org/officeDocument/2006/customXml" ds:itemID="{F9791CCF-0761-44DE-8827-0D9D974F0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9f5082-77cf-4a28-9b2b-2ea0dc1b8272"/>
    <ds:schemaRef ds:uri="8ef56319-4c08-41a8-ad9b-f24ce69da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A77C64-2007-41C8-BA83-7305B945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ShellyAnderson</dc:creator>
  <cp:lastModifiedBy>Sammi Cordova</cp:lastModifiedBy>
  <cp:revision>24</cp:revision>
  <dcterms:created xsi:type="dcterms:W3CDTF">2023-10-20T13:27:00Z</dcterms:created>
  <dcterms:modified xsi:type="dcterms:W3CDTF">2023-10-20T13:58:00Z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0x010100E728429D55B2194E8C860583858F1092</vt:lpwstr>
  </property>
  <property fmtid="{D5CDD505-2E9C-101B-9397-08002B2CF9AE}" pid="3" name="Created">
    <vt:filetime>2014-04-10T00:00:00Z</vt:filetime>
  </property>
  <property fmtid="{D5CDD505-2E9C-101B-9397-08002B2CF9AE}" pid="4" name="Creator">
    <vt:lpwstr>Microsoft® Office Word 2007</vt:lpwstr>
  </property>
  <property fmtid="{D5CDD505-2E9C-101B-9397-08002B2CF9AE}" pid="5" name="LastSaved">
    <vt:filetime>2017-11-06T00:00:00Z</vt:filetime>
  </property>
  <property fmtid="{D5CDD505-2E9C-101B-9397-08002B2CF9AE}" pid="6" name="MediaServiceImageTags">
    <vt:lpwstr/>
  </property>
  <property fmtid="{D5CDD505-2E9C-101B-9397-08002B2CF9AE}" pid="7" name="Order">
    <vt:r8>6754000</vt:r8>
  </property>
</Properties>
</file>