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467AB" w:rsidRPr="005E532A" w:rsidP="000467AB" w14:paraId="6E0DD027" w14:textId="77777777">
      <w:pPr>
        <w:jc w:val="center"/>
        <w:outlineLvl w:val="0"/>
        <w:rPr>
          <w:b/>
          <w:sz w:val="22"/>
          <w:szCs w:val="22"/>
        </w:rPr>
      </w:pPr>
      <w:r w:rsidRPr="005E532A">
        <w:rPr>
          <w:b/>
          <w:sz w:val="22"/>
          <w:szCs w:val="22"/>
        </w:rPr>
        <w:t>SUPPORTING STATEMENT</w:t>
      </w:r>
    </w:p>
    <w:p w:rsidR="000467AB" w:rsidRPr="00297163" w:rsidP="00297163" w14:paraId="22F75FAE" w14:textId="44D2A806">
      <w:pPr>
        <w:pStyle w:val="ListParagraph"/>
        <w:numPr>
          <w:ilvl w:val="0"/>
          <w:numId w:val="28"/>
        </w:numPr>
        <w:outlineLvl w:val="0"/>
        <w:rPr>
          <w:b/>
          <w:sz w:val="22"/>
          <w:szCs w:val="22"/>
        </w:rPr>
      </w:pPr>
      <w:r w:rsidRPr="00297163">
        <w:rPr>
          <w:b/>
          <w:sz w:val="22"/>
          <w:szCs w:val="22"/>
        </w:rPr>
        <w:t>Justification:</w:t>
      </w:r>
    </w:p>
    <w:p w:rsidR="00E43A95" w:rsidRPr="001B4AEA" w:rsidP="00E43A95" w14:paraId="071E6544" w14:textId="77777777">
      <w:pPr>
        <w:pStyle w:val="ParaNum"/>
        <w:numPr>
          <w:ilvl w:val="0"/>
          <w:numId w:val="0"/>
        </w:numPr>
        <w:tabs>
          <w:tab w:val="left" w:pos="1440"/>
        </w:tabs>
        <w:rPr>
          <w:b/>
          <w:snapToGrid/>
          <w:kern w:val="0"/>
          <w:szCs w:val="22"/>
        </w:rPr>
      </w:pPr>
    </w:p>
    <w:p w:rsidR="00DD4C06" w:rsidRPr="001B4AEA" w:rsidP="00DD4C06" w14:paraId="7A854EE7" w14:textId="5AE755A4">
      <w:pPr>
        <w:outlineLvl w:val="0"/>
        <w:rPr>
          <w:bCs/>
          <w:sz w:val="22"/>
          <w:szCs w:val="22"/>
        </w:rPr>
      </w:pPr>
      <w:r w:rsidRPr="001B4AEA">
        <w:rPr>
          <w:sz w:val="22"/>
          <w:szCs w:val="22"/>
          <w:shd w:val="clear" w:color="auto" w:fill="FFFFFF"/>
        </w:rPr>
        <w:t xml:space="preserve">1.  </w:t>
      </w:r>
      <w:r w:rsidRPr="001B4AEA" w:rsidR="00E43A95">
        <w:rPr>
          <w:sz w:val="22"/>
          <w:szCs w:val="22"/>
          <w:shd w:val="clear" w:color="auto" w:fill="FFFFFF"/>
        </w:rPr>
        <w:t xml:space="preserve"> </w:t>
      </w:r>
      <w:r w:rsidRPr="001B4AEA">
        <w:rPr>
          <w:sz w:val="22"/>
          <w:szCs w:val="22"/>
          <w:shd w:val="clear" w:color="auto" w:fill="FFFFFF"/>
        </w:rPr>
        <w:t xml:space="preserve">    </w:t>
      </w:r>
      <w:r w:rsidRPr="001B4AEA">
        <w:rPr>
          <w:bCs/>
          <w:spacing w:val="-3"/>
          <w:sz w:val="22"/>
          <w:szCs w:val="22"/>
        </w:rPr>
        <w:t>The</w:t>
      </w:r>
      <w:r w:rsidRPr="001B4AEA">
        <w:rPr>
          <w:spacing w:val="-3"/>
          <w:sz w:val="22"/>
          <w:szCs w:val="22"/>
        </w:rPr>
        <w:t xml:space="preserve"> Commission is requesting an extension of this information collection in order to receive approval/clearance from the Office of Management and Budget (OMB) for three years.  Moreover, </w:t>
      </w:r>
      <w:r w:rsidRPr="001B4AEA" w:rsidR="002D472B">
        <w:rPr>
          <w:bCs/>
          <w:sz w:val="22"/>
          <w:szCs w:val="22"/>
        </w:rPr>
        <w:t xml:space="preserve">based on </w:t>
      </w:r>
      <w:r w:rsidR="00632CA1">
        <w:rPr>
          <w:bCs/>
          <w:sz w:val="22"/>
          <w:szCs w:val="22"/>
        </w:rPr>
        <w:t xml:space="preserve">filing activity </w:t>
      </w:r>
      <w:r w:rsidRPr="001B4AEA" w:rsidR="002D472B">
        <w:rPr>
          <w:bCs/>
          <w:sz w:val="22"/>
          <w:szCs w:val="22"/>
        </w:rPr>
        <w:t>observ</w:t>
      </w:r>
      <w:r w:rsidR="00632CA1">
        <w:rPr>
          <w:bCs/>
          <w:sz w:val="22"/>
          <w:szCs w:val="22"/>
        </w:rPr>
        <w:t>ed</w:t>
      </w:r>
      <w:r w:rsidRPr="001B4AEA" w:rsidR="002D472B">
        <w:rPr>
          <w:bCs/>
          <w:sz w:val="22"/>
          <w:szCs w:val="22"/>
        </w:rPr>
        <w:t xml:space="preserve"> </w:t>
      </w:r>
      <w:r w:rsidR="004C1C52">
        <w:rPr>
          <w:bCs/>
          <w:sz w:val="22"/>
          <w:szCs w:val="22"/>
        </w:rPr>
        <w:t>in</w:t>
      </w:r>
      <w:r w:rsidRPr="001B4AEA" w:rsidR="002D472B">
        <w:rPr>
          <w:bCs/>
          <w:sz w:val="22"/>
          <w:szCs w:val="22"/>
        </w:rPr>
        <w:t xml:space="preserve"> the past </w:t>
      </w:r>
      <w:r w:rsidR="002D472B">
        <w:rPr>
          <w:bCs/>
          <w:sz w:val="22"/>
          <w:szCs w:val="22"/>
        </w:rPr>
        <w:t xml:space="preserve">several years since implementing this form, </w:t>
      </w:r>
      <w:r w:rsidRPr="001B4AEA">
        <w:rPr>
          <w:bCs/>
          <w:sz w:val="22"/>
          <w:szCs w:val="22"/>
        </w:rPr>
        <w:t xml:space="preserve">we are reducing the number of </w:t>
      </w:r>
      <w:r w:rsidR="00A7618C">
        <w:rPr>
          <w:bCs/>
          <w:sz w:val="22"/>
          <w:szCs w:val="22"/>
        </w:rPr>
        <w:t xml:space="preserve">annual </w:t>
      </w:r>
      <w:r w:rsidRPr="001B4AEA">
        <w:rPr>
          <w:bCs/>
          <w:sz w:val="22"/>
          <w:szCs w:val="22"/>
        </w:rPr>
        <w:t>respondents</w:t>
      </w:r>
      <w:r w:rsidR="00F26541">
        <w:rPr>
          <w:bCs/>
          <w:sz w:val="22"/>
          <w:szCs w:val="22"/>
        </w:rPr>
        <w:t xml:space="preserve"> and responses</w:t>
      </w:r>
      <w:r w:rsidR="00632CA1">
        <w:rPr>
          <w:bCs/>
          <w:sz w:val="22"/>
          <w:szCs w:val="22"/>
        </w:rPr>
        <w:t xml:space="preserve"> in this extension</w:t>
      </w:r>
      <w:r w:rsidRPr="001B4AEA">
        <w:rPr>
          <w:bCs/>
          <w:sz w:val="22"/>
          <w:szCs w:val="22"/>
        </w:rPr>
        <w:t>, to better reflect an accu</w:t>
      </w:r>
      <w:r w:rsidRPr="001B4AEA" w:rsidR="001B4AEA">
        <w:rPr>
          <w:bCs/>
          <w:sz w:val="22"/>
          <w:szCs w:val="22"/>
        </w:rPr>
        <w:t xml:space="preserve">rate </w:t>
      </w:r>
      <w:r w:rsidRPr="001B4AEA">
        <w:rPr>
          <w:bCs/>
          <w:sz w:val="22"/>
          <w:szCs w:val="22"/>
        </w:rPr>
        <w:t>accounting</w:t>
      </w:r>
      <w:r w:rsidRPr="001B4AEA" w:rsidR="001B4AEA">
        <w:rPr>
          <w:bCs/>
          <w:sz w:val="22"/>
          <w:szCs w:val="22"/>
        </w:rPr>
        <w:t xml:space="preserve"> for this </w:t>
      </w:r>
      <w:r w:rsidR="00A7618C">
        <w:rPr>
          <w:bCs/>
          <w:sz w:val="22"/>
          <w:szCs w:val="22"/>
        </w:rPr>
        <w:t>information c</w:t>
      </w:r>
      <w:r w:rsidRPr="001B4AEA" w:rsidR="001B4AEA">
        <w:rPr>
          <w:bCs/>
          <w:sz w:val="22"/>
          <w:szCs w:val="22"/>
        </w:rPr>
        <w:t>ollection.</w:t>
      </w:r>
    </w:p>
    <w:p w:rsidR="00DD4C06" w:rsidRPr="001B4AEA" w:rsidP="00DD4C06" w14:paraId="3B2647D6" w14:textId="77777777">
      <w:pPr>
        <w:outlineLvl w:val="0"/>
        <w:rPr>
          <w:bCs/>
          <w:sz w:val="22"/>
          <w:szCs w:val="22"/>
        </w:rPr>
      </w:pPr>
    </w:p>
    <w:p w:rsidR="00045A2A" w:rsidRPr="001B4AEA" w:rsidP="001B4AEA" w14:paraId="442BACE0" w14:textId="09F8EC89">
      <w:pPr>
        <w:widowControl w:val="0"/>
        <w:tabs>
          <w:tab w:val="left" w:pos="5506"/>
        </w:tabs>
        <w:autoSpaceDE w:val="0"/>
        <w:autoSpaceDN w:val="0"/>
        <w:adjustRightInd w:val="0"/>
        <w:snapToGrid w:val="0"/>
        <w:rPr>
          <w:spacing w:val="-3"/>
          <w:sz w:val="22"/>
          <w:szCs w:val="22"/>
        </w:rPr>
      </w:pPr>
      <w:r w:rsidRPr="001B4AEA">
        <w:rPr>
          <w:spacing w:val="-3"/>
          <w:sz w:val="22"/>
          <w:szCs w:val="22"/>
        </w:rPr>
        <w:t xml:space="preserve">FCC Form 338, AM Station Modulation Dependent Carrier </w:t>
      </w:r>
      <w:r w:rsidRPr="001B4AEA">
        <w:rPr>
          <w:sz w:val="22"/>
          <w:szCs w:val="22"/>
        </w:rPr>
        <w:t>Level (MDCL) Notification Form</w:t>
      </w:r>
      <w:r w:rsidRPr="001B4AEA" w:rsidR="001B4AEA">
        <w:rPr>
          <w:sz w:val="22"/>
          <w:szCs w:val="22"/>
        </w:rPr>
        <w:t xml:space="preserve"> is</w:t>
      </w:r>
      <w:r w:rsidR="00F26541">
        <w:rPr>
          <w:sz w:val="22"/>
          <w:szCs w:val="22"/>
        </w:rPr>
        <w:t xml:space="preserve"> used</w:t>
      </w:r>
      <w:r w:rsidRPr="001B4AEA" w:rsidR="001B4AEA">
        <w:rPr>
          <w:sz w:val="22"/>
          <w:szCs w:val="22"/>
        </w:rPr>
        <w:t xml:space="preserve"> </w:t>
      </w:r>
      <w:r w:rsidRPr="001B4AEA">
        <w:rPr>
          <w:sz w:val="22"/>
          <w:szCs w:val="22"/>
        </w:rPr>
        <w:t>by</w:t>
      </w:r>
      <w:r w:rsidRPr="001B4AEA">
        <w:rPr>
          <w:spacing w:val="-3"/>
          <w:sz w:val="22"/>
          <w:szCs w:val="22"/>
        </w:rPr>
        <w:t xml:space="preserve"> </w:t>
      </w:r>
      <w:r w:rsidRPr="001B4AEA">
        <w:rPr>
          <w:sz w:val="22"/>
          <w:szCs w:val="22"/>
        </w:rPr>
        <w:t>AM broadcasters to implement MDCL technologies without prior authorization, by electronic notification within 10 days of commencing MDCL operations.</w:t>
      </w:r>
      <w:r w:rsidRPr="001B4AEA" w:rsidR="001B4AEA">
        <w:rPr>
          <w:sz w:val="22"/>
          <w:szCs w:val="22"/>
        </w:rPr>
        <w:t xml:space="preserve">  I</w:t>
      </w:r>
      <w:r w:rsidRPr="001B4AEA">
        <w:rPr>
          <w:sz w:val="22"/>
          <w:szCs w:val="22"/>
        </w:rPr>
        <w:t>n addition to the standard general contact information, FCC Form 338 solicits minimal technical data, as well as the date that MDCL control operation</w:t>
      </w:r>
      <w:r w:rsidR="004C1C52">
        <w:rPr>
          <w:sz w:val="22"/>
          <w:szCs w:val="22"/>
        </w:rPr>
        <w:t>s</w:t>
      </w:r>
      <w:r w:rsidRPr="001B4AEA">
        <w:rPr>
          <w:sz w:val="22"/>
          <w:szCs w:val="22"/>
        </w:rPr>
        <w:t xml:space="preserve"> commenced.  </w:t>
      </w:r>
    </w:p>
    <w:p w:rsidR="00045A2A" w:rsidP="00DD4C06" w14:paraId="4A31D860" w14:textId="77777777">
      <w:pPr>
        <w:widowControl w:val="0"/>
        <w:autoSpaceDE w:val="0"/>
        <w:autoSpaceDN w:val="0"/>
        <w:adjustRightInd w:val="0"/>
        <w:snapToGrid w:val="0"/>
        <w:rPr>
          <w:spacing w:val="-3"/>
          <w:sz w:val="22"/>
          <w:szCs w:val="22"/>
        </w:rPr>
      </w:pPr>
    </w:p>
    <w:p w:rsidR="00DD4C06" w:rsidRPr="001B4AEA" w:rsidP="00DD4C06" w14:paraId="4C6A377C" w14:textId="11C487E6">
      <w:pPr>
        <w:outlineLvl w:val="0"/>
        <w:rPr>
          <w:b/>
          <w:sz w:val="22"/>
          <w:szCs w:val="22"/>
          <w:u w:val="single"/>
        </w:rPr>
      </w:pPr>
      <w:r w:rsidRPr="001B4AEA">
        <w:rPr>
          <w:b/>
          <w:sz w:val="22"/>
          <w:szCs w:val="22"/>
          <w:u w:val="single"/>
        </w:rPr>
        <w:t>History</w:t>
      </w:r>
    </w:p>
    <w:p w:rsidR="001B4AEA" w:rsidP="003F0B16" w14:paraId="0F12DE05" w14:textId="77777777">
      <w:pPr>
        <w:pStyle w:val="ParaNum"/>
        <w:numPr>
          <w:ilvl w:val="0"/>
          <w:numId w:val="0"/>
        </w:numPr>
        <w:tabs>
          <w:tab w:val="left" w:pos="1440"/>
        </w:tabs>
        <w:rPr>
          <w:szCs w:val="22"/>
          <w:shd w:val="clear" w:color="auto" w:fill="FFFFFF"/>
        </w:rPr>
      </w:pPr>
    </w:p>
    <w:p w:rsidR="00DB4A10" w:rsidP="00F55837" w14:paraId="341F8705" w14:textId="10A9C94D">
      <w:pPr>
        <w:pStyle w:val="ParaNum"/>
        <w:numPr>
          <w:ilvl w:val="0"/>
          <w:numId w:val="0"/>
        </w:numPr>
        <w:tabs>
          <w:tab w:val="left" w:pos="1440"/>
        </w:tabs>
      </w:pPr>
      <w:r>
        <w:rPr>
          <w:szCs w:val="22"/>
          <w:shd w:val="clear" w:color="auto" w:fill="FFFFFF"/>
        </w:rPr>
        <w:t>O</w:t>
      </w:r>
      <w:r w:rsidRPr="005E532A" w:rsidR="000467AB">
        <w:rPr>
          <w:szCs w:val="22"/>
          <w:shd w:val="clear" w:color="auto" w:fill="FFFFFF"/>
        </w:rPr>
        <w:t xml:space="preserve">n </w:t>
      </w:r>
      <w:r w:rsidR="00D834F9">
        <w:rPr>
          <w:szCs w:val="22"/>
          <w:shd w:val="clear" w:color="auto" w:fill="FFFFFF"/>
        </w:rPr>
        <w:t xml:space="preserve">October </w:t>
      </w:r>
      <w:r>
        <w:rPr>
          <w:szCs w:val="22"/>
          <w:shd w:val="clear" w:color="auto" w:fill="FFFFFF"/>
        </w:rPr>
        <w:t>23</w:t>
      </w:r>
      <w:r w:rsidR="00D834F9">
        <w:rPr>
          <w:szCs w:val="22"/>
          <w:shd w:val="clear" w:color="auto" w:fill="FFFFFF"/>
        </w:rPr>
        <w:t xml:space="preserve">, </w:t>
      </w:r>
      <w:r w:rsidRPr="005E532A" w:rsidR="000467AB">
        <w:rPr>
          <w:szCs w:val="22"/>
          <w:shd w:val="clear" w:color="auto" w:fill="FFFFFF"/>
        </w:rPr>
        <w:t>201</w:t>
      </w:r>
      <w:r>
        <w:rPr>
          <w:szCs w:val="22"/>
          <w:shd w:val="clear" w:color="auto" w:fill="FFFFFF"/>
        </w:rPr>
        <w:t>5</w:t>
      </w:r>
      <w:r w:rsidRPr="005E532A" w:rsidR="000467AB">
        <w:rPr>
          <w:szCs w:val="22"/>
          <w:shd w:val="clear" w:color="auto" w:fill="FFFFFF"/>
        </w:rPr>
        <w:t>,</w:t>
      </w:r>
      <w:r w:rsidR="00D834F9">
        <w:rPr>
          <w:szCs w:val="22"/>
          <w:shd w:val="clear" w:color="auto" w:fill="FFFFFF"/>
        </w:rPr>
        <w:t xml:space="preserve"> </w:t>
      </w:r>
      <w:r w:rsidRPr="005E532A" w:rsidR="000467AB">
        <w:rPr>
          <w:szCs w:val="22"/>
          <w:shd w:val="clear" w:color="auto" w:fill="FFFFFF"/>
        </w:rPr>
        <w:t xml:space="preserve">the Commission released the </w:t>
      </w:r>
      <w:r>
        <w:rPr>
          <w:szCs w:val="22"/>
          <w:shd w:val="clear" w:color="auto" w:fill="FFFFFF"/>
        </w:rPr>
        <w:t>First Report and Order, Further Notice of Proposed Rule Making, and Notice of Inquiry</w:t>
      </w:r>
      <w:r w:rsidR="00AE185F">
        <w:rPr>
          <w:szCs w:val="22"/>
          <w:shd w:val="clear" w:color="auto" w:fill="FFFFFF"/>
        </w:rPr>
        <w:t>,</w:t>
      </w:r>
      <w:r w:rsidRPr="005E532A" w:rsidR="000467AB">
        <w:rPr>
          <w:szCs w:val="22"/>
          <w:shd w:val="clear" w:color="auto" w:fill="FFFFFF"/>
        </w:rPr>
        <w:t xml:space="preserve"> </w:t>
      </w:r>
      <w:r w:rsidRPr="00AE185F" w:rsidR="00AE185F">
        <w:rPr>
          <w:i/>
          <w:szCs w:val="22"/>
          <w:shd w:val="clear" w:color="auto" w:fill="FFFFFF"/>
        </w:rPr>
        <w:t>Revitalization of the AM Radio Service</w:t>
      </w:r>
      <w:r>
        <w:rPr>
          <w:i/>
          <w:szCs w:val="22"/>
          <w:shd w:val="clear" w:color="auto" w:fill="FFFFFF"/>
        </w:rPr>
        <w:t xml:space="preserve"> </w:t>
      </w:r>
      <w:r>
        <w:rPr>
          <w:szCs w:val="22"/>
          <w:shd w:val="clear" w:color="auto" w:fill="FFFFFF"/>
        </w:rPr>
        <w:t>(</w:t>
      </w:r>
      <w:r w:rsidRPr="00DB4A10">
        <w:rPr>
          <w:i/>
          <w:szCs w:val="22"/>
          <w:shd w:val="clear" w:color="auto" w:fill="FFFFFF"/>
        </w:rPr>
        <w:t>First R&amp;O</w:t>
      </w:r>
      <w:r>
        <w:rPr>
          <w:szCs w:val="22"/>
          <w:shd w:val="clear" w:color="auto" w:fill="FFFFFF"/>
        </w:rPr>
        <w:t>)</w:t>
      </w:r>
      <w:r w:rsidRPr="005E532A" w:rsidR="000467AB">
        <w:rPr>
          <w:szCs w:val="22"/>
          <w:shd w:val="clear" w:color="auto" w:fill="FFFFFF"/>
        </w:rPr>
        <w:t>,</w:t>
      </w:r>
      <w:r w:rsidRPr="005E532A" w:rsidR="000467AB">
        <w:rPr>
          <w:szCs w:val="22"/>
        </w:rPr>
        <w:t xml:space="preserve"> </w:t>
      </w:r>
      <w:r w:rsidR="00AE185F">
        <w:rPr>
          <w:szCs w:val="22"/>
        </w:rPr>
        <w:t>FCC</w:t>
      </w:r>
      <w:r w:rsidRPr="005E532A" w:rsidR="000467AB">
        <w:rPr>
          <w:szCs w:val="22"/>
        </w:rPr>
        <w:t xml:space="preserve"> </w:t>
      </w:r>
      <w:r>
        <w:rPr>
          <w:szCs w:val="22"/>
        </w:rPr>
        <w:t>15-142</w:t>
      </w:r>
      <w:r w:rsidRPr="005E532A" w:rsidR="000467AB">
        <w:rPr>
          <w:szCs w:val="22"/>
        </w:rPr>
        <w:t>,</w:t>
      </w:r>
      <w:r w:rsidR="00D834F9">
        <w:rPr>
          <w:szCs w:val="22"/>
        </w:rPr>
        <w:t xml:space="preserve"> </w:t>
      </w:r>
      <w:r w:rsidRPr="005E532A" w:rsidR="000467AB">
        <w:rPr>
          <w:szCs w:val="22"/>
        </w:rPr>
        <w:t>M</w:t>
      </w:r>
      <w:r w:rsidR="00AE185F">
        <w:rPr>
          <w:szCs w:val="22"/>
        </w:rPr>
        <w:t>B</w:t>
      </w:r>
      <w:r w:rsidRPr="005E532A" w:rsidR="000467AB">
        <w:rPr>
          <w:szCs w:val="22"/>
        </w:rPr>
        <w:t xml:space="preserve"> Docket </w:t>
      </w:r>
      <w:r w:rsidR="00AE185F">
        <w:rPr>
          <w:szCs w:val="22"/>
        </w:rPr>
        <w:t>13</w:t>
      </w:r>
      <w:r w:rsidRPr="005E532A" w:rsidR="000467AB">
        <w:rPr>
          <w:szCs w:val="22"/>
        </w:rPr>
        <w:t>-</w:t>
      </w:r>
      <w:r w:rsidR="00D834F9">
        <w:rPr>
          <w:szCs w:val="22"/>
        </w:rPr>
        <w:t>249</w:t>
      </w:r>
      <w:r w:rsidRPr="005E532A" w:rsidR="000467AB">
        <w:rPr>
          <w:szCs w:val="22"/>
        </w:rPr>
        <w:t xml:space="preserve">.  </w:t>
      </w:r>
      <w:r w:rsidR="005F7D1C">
        <w:t xml:space="preserve">In </w:t>
      </w:r>
      <w:r w:rsidR="00FD765D">
        <w:t xml:space="preserve">the </w:t>
      </w:r>
      <w:r>
        <w:rPr>
          <w:i/>
        </w:rPr>
        <w:t>First R&amp;O</w:t>
      </w:r>
      <w:r w:rsidR="00FD765D">
        <w:rPr>
          <w:i/>
        </w:rPr>
        <w:t>,</w:t>
      </w:r>
      <w:r w:rsidR="00FD765D">
        <w:t xml:space="preserve"> the Commission </w:t>
      </w:r>
      <w:r>
        <w:t xml:space="preserve">adopted its proposal </w:t>
      </w:r>
      <w:r>
        <w:rPr>
          <w:szCs w:val="22"/>
        </w:rPr>
        <w:t>for wider implementation of MDC</w:t>
      </w:r>
      <w:r w:rsidR="00315D86">
        <w:rPr>
          <w:szCs w:val="22"/>
        </w:rPr>
        <w:t>L</w:t>
      </w:r>
      <w:r w:rsidR="00F26541">
        <w:rPr>
          <w:szCs w:val="22"/>
        </w:rPr>
        <w:t xml:space="preserve"> </w:t>
      </w:r>
      <w:r>
        <w:rPr>
          <w:szCs w:val="22"/>
        </w:rPr>
        <w:t>control technologies by</w:t>
      </w:r>
      <w:r>
        <w:t xml:space="preserve"> amending </w:t>
      </w:r>
      <w:r w:rsidR="0058336D">
        <w:t>s</w:t>
      </w:r>
      <w:r>
        <w:t>ection 73.1560(a) of the rules,</w:t>
      </w:r>
      <w:r>
        <w:rPr>
          <w:rStyle w:val="FootnoteReference"/>
        </w:rPr>
        <w:footnoteReference w:id="2"/>
      </w:r>
      <w:r>
        <w:t xml:space="preserve"> to provide that an AM station may commence operation using MDCL control technology without prior Commission authority, provided that the AM station licensee notifies the Commission of the station’s MDCL control operation within 10 days after commencement of such operation using the Bureau’s Consolidated Database System (CDBS).</w:t>
      </w:r>
    </w:p>
    <w:p w:rsidR="005F7D1C" w:rsidP="00F55837" w14:paraId="388B8FD3" w14:textId="497C36F5">
      <w:pPr>
        <w:pStyle w:val="ParaNum"/>
        <w:numPr>
          <w:ilvl w:val="0"/>
          <w:numId w:val="0"/>
        </w:numPr>
        <w:tabs>
          <w:tab w:val="left" w:pos="1440"/>
        </w:tabs>
      </w:pPr>
      <w:r>
        <w:t>I</w:t>
      </w:r>
      <w:r w:rsidR="00FD765D">
        <w:t xml:space="preserve">n </w:t>
      </w:r>
      <w:r>
        <w:t xml:space="preserve">September 2011, the </w:t>
      </w:r>
      <w:r>
        <w:t>Commission’s Media Bureau (Bureau)</w:t>
      </w:r>
      <w:r w:rsidR="00F26541">
        <w:t xml:space="preserve"> </w:t>
      </w:r>
      <w:r>
        <w:t xml:space="preserve">released </w:t>
      </w:r>
      <w:r w:rsidR="00FD765D">
        <w:t>an</w:t>
      </w:r>
      <w:r>
        <w:t xml:space="preserve"> </w:t>
      </w:r>
      <w:r w:rsidRPr="007415E4">
        <w:rPr>
          <w:i/>
        </w:rPr>
        <w:t>MDCL Public Notice</w:t>
      </w:r>
      <w:r>
        <w:t>,</w:t>
      </w:r>
      <w:r>
        <w:rPr>
          <w:rStyle w:val="FootnoteReference"/>
        </w:rPr>
        <w:footnoteReference w:id="3"/>
      </w:r>
      <w:r>
        <w:t xml:space="preserve"> in which it stated that it would permit AM stations, by rule waiver or experimental authorization, to use </w:t>
      </w:r>
      <w:r>
        <w:t xml:space="preserve">MDCL control technologies, which are </w:t>
      </w:r>
      <w:r>
        <w:t>transmitter control techniques that vary either the carrier power level or both the carrier and sideband power levels as a function of the modulation level.  This allows AM licensees to reduce power consumption while maintaining audio quality and their li</w:t>
      </w:r>
      <w:r>
        <w:t xml:space="preserve">censed station coverage areas. </w:t>
      </w:r>
      <w:r>
        <w:t xml:space="preserve">  </w:t>
      </w:r>
    </w:p>
    <w:p w:rsidR="00B055AE" w:rsidP="00F55837" w14:paraId="5D1976A7" w14:textId="77777777">
      <w:pPr>
        <w:pStyle w:val="ParaNum"/>
        <w:numPr>
          <w:ilvl w:val="0"/>
          <w:numId w:val="0"/>
        </w:numPr>
        <w:tabs>
          <w:tab w:val="left" w:pos="1440"/>
        </w:tabs>
      </w:pPr>
      <w:r>
        <w:t>There are two basic types of MDCL control technologies.  In one type, the carrier power is reduced at low modulation levels and increased at higher modulation levels.</w:t>
      </w:r>
      <w:r>
        <w:rPr>
          <w:rStyle w:val="FootnoteReference"/>
        </w:rPr>
        <w:footnoteReference w:id="4"/>
      </w:r>
      <w:r>
        <w:t xml:space="preserve">  In the other type, there is full carrier power at low modulation levels and reduced carrier power and sideband powers at higher modulation levels.</w:t>
      </w:r>
      <w:r>
        <w:rPr>
          <w:rStyle w:val="FootnoteReference"/>
        </w:rPr>
        <w:footnoteReference w:id="5"/>
      </w:r>
      <w:r>
        <w:t xml:space="preserve">  </w:t>
      </w:r>
      <w:r w:rsidR="005B3CEA">
        <w:t xml:space="preserve"> </w:t>
      </w:r>
      <w:r>
        <w:t xml:space="preserve">Use of any of these MDCL control technologies reduces the station’s antenna input power to levels not permitted by Section 73.1560(a) of the Commission’s </w:t>
      </w:r>
      <w:r w:rsidR="00DB4A10">
        <w:t>r</w:t>
      </w:r>
      <w:r>
        <w:t>ules</w:t>
      </w:r>
      <w:r>
        <w:t>.</w:t>
      </w:r>
    </w:p>
    <w:p w:rsidR="005F7D1C" w:rsidP="00F55837" w14:paraId="34E9DF2D" w14:textId="705AD6B5">
      <w:pPr>
        <w:pStyle w:val="ParaNum"/>
        <w:numPr>
          <w:ilvl w:val="0"/>
          <w:numId w:val="0"/>
        </w:numPr>
        <w:tabs>
          <w:tab w:val="left" w:pos="1440"/>
        </w:tabs>
      </w:pPr>
      <w:r>
        <w:t xml:space="preserve">The </w:t>
      </w:r>
      <w:r w:rsidRPr="00B055AE">
        <w:rPr>
          <w:i/>
        </w:rPr>
        <w:t>MDCL Public Notice</w:t>
      </w:r>
      <w:r>
        <w:t xml:space="preserve"> permitted AM station licensees wanting to use MDCL control technologies to seek either a permanent waiver of Section 73.1560(a) for those licensees already certain of the particular MDCL control technology to be used, or an experimental authorization pursuant to </w:t>
      </w:r>
      <w:r w:rsidR="0058336D">
        <w:t>s</w:t>
      </w:r>
      <w:r>
        <w:t xml:space="preserve">ection 73.1510 of the </w:t>
      </w:r>
      <w:r>
        <w:t xml:space="preserve">Rules for those licensees wishing to determine which of the MDCL control technologies would result in maximum cost savings and minimum effects on the station’s coverage area </w:t>
      </w:r>
      <w:r w:rsidRPr="00500F15">
        <w:t>and audio quality.</w:t>
      </w:r>
      <w:r>
        <w:rPr>
          <w:rStyle w:val="FootnoteReference"/>
        </w:rPr>
        <w:footnoteReference w:id="6"/>
      </w:r>
      <w:r w:rsidRPr="00500F15">
        <w:t xml:space="preserve">   </w:t>
      </w:r>
      <w:r w:rsidR="00DB4A10">
        <w:t>Between</w:t>
      </w:r>
      <w:r w:rsidRPr="00500F15">
        <w:t xml:space="preserve"> release of the </w:t>
      </w:r>
      <w:r w:rsidRPr="00500F15">
        <w:rPr>
          <w:i/>
        </w:rPr>
        <w:t>MDCL Public Notice</w:t>
      </w:r>
      <w:r w:rsidR="00DB4A10">
        <w:t xml:space="preserve"> and release of the </w:t>
      </w:r>
      <w:r w:rsidRPr="00A828CF" w:rsidR="00A828CF">
        <w:rPr>
          <w:i/>
        </w:rPr>
        <w:t>Notice of Proposed Rule Making</w:t>
      </w:r>
      <w:r w:rsidR="00A828CF">
        <w:t xml:space="preserve"> in MB Docket No. 13-249, FCC </w:t>
      </w:r>
      <w:r w:rsidRPr="005E532A" w:rsidR="00A828CF">
        <w:rPr>
          <w:szCs w:val="22"/>
        </w:rPr>
        <w:t>1</w:t>
      </w:r>
      <w:r w:rsidR="00A828CF">
        <w:rPr>
          <w:szCs w:val="22"/>
        </w:rPr>
        <w:t>3</w:t>
      </w:r>
      <w:r w:rsidRPr="005E532A" w:rsidR="00A828CF">
        <w:rPr>
          <w:szCs w:val="22"/>
        </w:rPr>
        <w:t>-</w:t>
      </w:r>
      <w:r w:rsidR="00A828CF">
        <w:rPr>
          <w:szCs w:val="22"/>
        </w:rPr>
        <w:t>139 (</w:t>
      </w:r>
      <w:r w:rsidRPr="00A828CF" w:rsidR="00A828CF">
        <w:rPr>
          <w:i/>
          <w:szCs w:val="22"/>
        </w:rPr>
        <w:t>NPRM</w:t>
      </w:r>
      <w:r w:rsidR="00A828CF">
        <w:rPr>
          <w:szCs w:val="22"/>
        </w:rPr>
        <w:t>)</w:t>
      </w:r>
      <w:r w:rsidRPr="005E532A" w:rsidR="00A828CF">
        <w:rPr>
          <w:szCs w:val="22"/>
        </w:rPr>
        <w:t>,</w:t>
      </w:r>
      <w:r w:rsidR="00A828CF">
        <w:rPr>
          <w:szCs w:val="22"/>
        </w:rPr>
        <w:t xml:space="preserve"> </w:t>
      </w:r>
      <w:r w:rsidRPr="00500F15">
        <w:t>3</w:t>
      </w:r>
      <w:r w:rsidRPr="00500F15" w:rsidR="00815B06">
        <w:t>3</w:t>
      </w:r>
      <w:r w:rsidRPr="00500F15">
        <w:t xml:space="preserve"> permanent waiver requests and </w:t>
      </w:r>
      <w:r w:rsidRPr="00500F15" w:rsidR="00815B06">
        <w:t>20</w:t>
      </w:r>
      <w:r>
        <w:t xml:space="preserve"> experimental requests authorizing use of MDCL control technologies </w:t>
      </w:r>
      <w:r w:rsidR="00DB4A10">
        <w:t>had</w:t>
      </w:r>
      <w:r>
        <w:t xml:space="preserve"> been granted</w:t>
      </w:r>
      <w:r w:rsidR="00815B06">
        <w:t xml:space="preserve"> by the Bureau</w:t>
      </w:r>
      <w:r>
        <w:t>.</w:t>
      </w:r>
    </w:p>
    <w:p w:rsidR="00AE185F" w:rsidRPr="005E532A" w:rsidP="00F55837" w14:paraId="36B21C8C" w14:textId="4581070C">
      <w:pPr>
        <w:pStyle w:val="ParaNum"/>
        <w:numPr>
          <w:ilvl w:val="0"/>
          <w:numId w:val="0"/>
        </w:numPr>
        <w:tabs>
          <w:tab w:val="left" w:pos="1440"/>
        </w:tabs>
        <w:rPr>
          <w:shd w:val="clear" w:color="auto" w:fill="FFFFFF"/>
        </w:rPr>
      </w:pPr>
      <w:r>
        <w:t xml:space="preserve">AM station licensees using MDCL control technologies have reported significant savings on electrical power costs and few, if any, perceptible effects on station coverage area and audio quality. </w:t>
      </w:r>
      <w:r w:rsidR="002244D9">
        <w:t>Accordingly, t</w:t>
      </w:r>
      <w:r w:rsidR="00070100">
        <w:t xml:space="preserve">he </w:t>
      </w:r>
      <w:r w:rsidRPr="002244D9" w:rsidR="002244D9">
        <w:rPr>
          <w:i/>
        </w:rPr>
        <w:t>NPRM</w:t>
      </w:r>
      <w:r w:rsidR="002244D9">
        <w:t xml:space="preserve"> </w:t>
      </w:r>
      <w:r>
        <w:t>tentatively conclude</w:t>
      </w:r>
      <w:r w:rsidR="00070100">
        <w:t>d</w:t>
      </w:r>
      <w:r>
        <w:t xml:space="preserve"> that use of MDCL control technologies reduces AM broadcasters’ operating costs while maintaining a station’s current level of service to the public, without interference to other stations.  </w:t>
      </w:r>
      <w:r w:rsidR="00FD765D">
        <w:rPr>
          <w:szCs w:val="22"/>
        </w:rPr>
        <w:t xml:space="preserve">The </w:t>
      </w:r>
      <w:r w:rsidR="002244D9">
        <w:rPr>
          <w:szCs w:val="22"/>
        </w:rPr>
        <w:t>Commission</w:t>
      </w:r>
      <w:r w:rsidR="00082F0F">
        <w:rPr>
          <w:szCs w:val="22"/>
        </w:rPr>
        <w:t>,</w:t>
      </w:r>
      <w:r w:rsidR="002244D9">
        <w:rPr>
          <w:szCs w:val="22"/>
        </w:rPr>
        <w:t xml:space="preserve"> therefore,</w:t>
      </w:r>
      <w:r w:rsidR="00FD765D">
        <w:rPr>
          <w:szCs w:val="22"/>
        </w:rPr>
        <w:t xml:space="preserve"> </w:t>
      </w:r>
      <w:r w:rsidR="002244D9">
        <w:rPr>
          <w:szCs w:val="22"/>
        </w:rPr>
        <w:t xml:space="preserve">proposed </w:t>
      </w:r>
      <w:r w:rsidR="00A828CF">
        <w:rPr>
          <w:szCs w:val="22"/>
        </w:rPr>
        <w:t>to allow</w:t>
      </w:r>
      <w:r>
        <w:t xml:space="preserve"> an AM station </w:t>
      </w:r>
      <w:r w:rsidR="00A828CF">
        <w:t>to</w:t>
      </w:r>
      <w:r>
        <w:t xml:space="preserve"> commence operation using MDCL control technology </w:t>
      </w:r>
      <w:r w:rsidR="00A828CF">
        <w:t xml:space="preserve">by notification to the Commission, </w:t>
      </w:r>
      <w:r>
        <w:t>wit</w:t>
      </w:r>
      <w:r w:rsidR="00A828CF">
        <w:t>hout prior Commission authority</w:t>
      </w:r>
      <w:r>
        <w:t xml:space="preserve">.    </w:t>
      </w:r>
      <w:r w:rsidRPr="005A4ED8" w:rsidR="005A4ED8">
        <w:t xml:space="preserve">Consistent with the </w:t>
      </w:r>
      <w:r w:rsidR="00A828CF">
        <w:t>Commission’s new rule allowing</w:t>
      </w:r>
      <w:r w:rsidRPr="005A4ED8" w:rsidR="005A4ED8">
        <w:t xml:space="preserve"> AM broadcasters to implement MDCL technologies without prior authorization, by electronic notification within </w:t>
      </w:r>
      <w:r w:rsidR="00780E70">
        <w:t>10</w:t>
      </w:r>
      <w:r w:rsidRPr="005A4ED8" w:rsidR="005A4ED8">
        <w:t xml:space="preserve"> days of commencing MDCL operations, </w:t>
      </w:r>
      <w:r w:rsidR="00315D86">
        <w:t xml:space="preserve">in the </w:t>
      </w:r>
      <w:r w:rsidRPr="00315D86" w:rsidR="00315D86">
        <w:rPr>
          <w:i/>
          <w:iCs/>
        </w:rPr>
        <w:t>First R&amp;O</w:t>
      </w:r>
      <w:r w:rsidR="00315D86">
        <w:t xml:space="preserve"> </w:t>
      </w:r>
      <w:r w:rsidRPr="005A4ED8" w:rsidR="005A4ED8">
        <w:t xml:space="preserve">the Commission created </w:t>
      </w:r>
      <w:r w:rsidR="00C628D8">
        <w:t xml:space="preserve">the </w:t>
      </w:r>
      <w:r w:rsidRPr="005A4ED8" w:rsidR="005A4ED8">
        <w:t xml:space="preserve">FCC Form 338, AM Station Modulation Dependent Carrier Level (MDCL) Notification.   </w:t>
      </w:r>
    </w:p>
    <w:p w:rsidR="000467AB" w:rsidRPr="00B24C11" w:rsidP="000467AB" w14:paraId="69FDF1B6" w14:textId="77777777">
      <w:pPr>
        <w:tabs>
          <w:tab w:val="left" w:pos="990"/>
        </w:tabs>
        <w:rPr>
          <w:b/>
          <w:sz w:val="22"/>
          <w:szCs w:val="22"/>
          <w:shd w:val="clear" w:color="auto" w:fill="FFFFFF"/>
        </w:rPr>
      </w:pPr>
      <w:r w:rsidRPr="00B24C11">
        <w:rPr>
          <w:b/>
          <w:sz w:val="22"/>
          <w:szCs w:val="22"/>
          <w:shd w:val="clear" w:color="auto" w:fill="FFFFFF"/>
        </w:rPr>
        <w:t>The following rule section</w:t>
      </w:r>
      <w:r w:rsidRPr="00B24C11" w:rsidR="00E91C5D">
        <w:rPr>
          <w:b/>
          <w:sz w:val="22"/>
          <w:szCs w:val="22"/>
          <w:shd w:val="clear" w:color="auto" w:fill="FFFFFF"/>
        </w:rPr>
        <w:t xml:space="preserve"> is</w:t>
      </w:r>
      <w:r w:rsidRPr="00B24C11">
        <w:rPr>
          <w:b/>
          <w:sz w:val="22"/>
          <w:szCs w:val="22"/>
          <w:shd w:val="clear" w:color="auto" w:fill="FFFFFF"/>
        </w:rPr>
        <w:t xml:space="preserve"> covered by this information collection</w:t>
      </w:r>
      <w:r w:rsidR="003F5733">
        <w:rPr>
          <w:b/>
          <w:sz w:val="22"/>
          <w:szCs w:val="22"/>
          <w:shd w:val="clear" w:color="auto" w:fill="FFFFFF"/>
        </w:rPr>
        <w:t>:</w:t>
      </w:r>
    </w:p>
    <w:p w:rsidR="000467AB" w:rsidRPr="00B24C11" w:rsidP="000467AB" w14:paraId="4E2EBE90" w14:textId="77777777">
      <w:pPr>
        <w:tabs>
          <w:tab w:val="left" w:pos="990"/>
        </w:tabs>
        <w:rPr>
          <w:sz w:val="22"/>
          <w:szCs w:val="22"/>
          <w:shd w:val="clear" w:color="auto" w:fill="FFFFFF"/>
        </w:rPr>
      </w:pPr>
    </w:p>
    <w:p w:rsidR="000107FD" w:rsidP="000467AB" w14:paraId="72518648" w14:textId="77777777">
      <w:pPr>
        <w:rPr>
          <w:sz w:val="22"/>
          <w:szCs w:val="22"/>
        </w:rPr>
      </w:pPr>
      <w:r w:rsidRPr="00B24C11">
        <w:rPr>
          <w:b/>
          <w:sz w:val="22"/>
          <w:szCs w:val="22"/>
          <w:shd w:val="clear" w:color="auto" w:fill="FFFFFF"/>
        </w:rPr>
        <w:t>47 CFR 73.</w:t>
      </w:r>
      <w:r w:rsidRPr="00B24C11" w:rsidR="006460B3">
        <w:rPr>
          <w:b/>
          <w:sz w:val="22"/>
          <w:szCs w:val="22"/>
          <w:shd w:val="clear" w:color="auto" w:fill="FFFFFF"/>
        </w:rPr>
        <w:t>1560</w:t>
      </w:r>
      <w:r w:rsidRPr="00B24C11">
        <w:rPr>
          <w:b/>
          <w:sz w:val="22"/>
          <w:szCs w:val="22"/>
        </w:rPr>
        <w:t>(</w:t>
      </w:r>
      <w:r w:rsidRPr="00B24C11" w:rsidR="006460B3">
        <w:rPr>
          <w:b/>
          <w:sz w:val="22"/>
          <w:szCs w:val="22"/>
        </w:rPr>
        <w:t>a</w:t>
      </w:r>
      <w:r w:rsidRPr="00B24C11">
        <w:rPr>
          <w:b/>
          <w:sz w:val="22"/>
          <w:szCs w:val="22"/>
        </w:rPr>
        <w:t>)</w:t>
      </w:r>
      <w:r w:rsidRPr="00B24C11" w:rsidR="006460B3">
        <w:rPr>
          <w:b/>
          <w:sz w:val="22"/>
          <w:szCs w:val="22"/>
        </w:rPr>
        <w:t>(1)</w:t>
      </w:r>
      <w:r w:rsidRPr="00B24C11">
        <w:rPr>
          <w:sz w:val="22"/>
          <w:szCs w:val="22"/>
        </w:rPr>
        <w:t xml:space="preserve"> </w:t>
      </w:r>
      <w:r w:rsidRPr="00B24C11" w:rsidR="006460B3">
        <w:rPr>
          <w:sz w:val="22"/>
          <w:szCs w:val="22"/>
        </w:rPr>
        <w:t xml:space="preserve">specifies the limits on antenna input power for AM stations.  </w:t>
      </w:r>
      <w:r w:rsidRPr="00B24C11" w:rsidR="00F73E90">
        <w:rPr>
          <w:sz w:val="22"/>
          <w:szCs w:val="22"/>
        </w:rPr>
        <w:t xml:space="preserve">AM stations using MDCL control technologies are not required to adhere to these operating power </w:t>
      </w:r>
      <w:r w:rsidR="00A828CF">
        <w:rPr>
          <w:sz w:val="22"/>
          <w:szCs w:val="22"/>
        </w:rPr>
        <w:t>para</w:t>
      </w:r>
      <w:r w:rsidRPr="00B24C11" w:rsidR="00F73E90">
        <w:rPr>
          <w:sz w:val="22"/>
          <w:szCs w:val="22"/>
        </w:rPr>
        <w:t xml:space="preserve">meters.  </w:t>
      </w:r>
      <w:r w:rsidRPr="00B24C11" w:rsidR="006460B3">
        <w:rPr>
          <w:sz w:val="22"/>
          <w:szCs w:val="22"/>
        </w:rPr>
        <w:t xml:space="preserve">AM stations may, without prior Commission </w:t>
      </w:r>
      <w:r w:rsidRPr="00B24C11" w:rsidR="00487DD7">
        <w:rPr>
          <w:sz w:val="22"/>
          <w:szCs w:val="22"/>
        </w:rPr>
        <w:t>authority, commence MDCL control technology use, provided that within ten days after commencing such operation, the licensee submits an electronic notification of commencement of MDCL operation using FCC Form 338.</w:t>
      </w:r>
      <w:r w:rsidRPr="00B24C11">
        <w:rPr>
          <w:sz w:val="22"/>
          <w:szCs w:val="22"/>
        </w:rPr>
        <w:t xml:space="preserve">  </w:t>
      </w:r>
    </w:p>
    <w:p w:rsidR="003F5733" w:rsidP="000467AB" w14:paraId="3C996E8B" w14:textId="77777777">
      <w:pPr>
        <w:rPr>
          <w:sz w:val="22"/>
          <w:szCs w:val="22"/>
        </w:rPr>
      </w:pPr>
    </w:p>
    <w:p w:rsidR="003F5733" w:rsidRPr="00B24C11" w:rsidP="000467AB" w14:paraId="6532A409" w14:textId="77777777">
      <w:pPr>
        <w:rPr>
          <w:sz w:val="22"/>
          <w:szCs w:val="22"/>
        </w:rPr>
      </w:pPr>
      <w:r>
        <w:rPr>
          <w:sz w:val="22"/>
          <w:szCs w:val="22"/>
        </w:rPr>
        <w:t>The Commission is now requesting a three</w:t>
      </w:r>
      <w:r w:rsidR="00082F0F">
        <w:rPr>
          <w:sz w:val="22"/>
          <w:szCs w:val="22"/>
        </w:rPr>
        <w:t>-</w:t>
      </w:r>
      <w:r>
        <w:rPr>
          <w:sz w:val="22"/>
          <w:szCs w:val="22"/>
        </w:rPr>
        <w:t>year extension for this collection from the Office of Management and Budget (OMB).</w:t>
      </w:r>
    </w:p>
    <w:p w:rsidR="000107FD" w:rsidRPr="00B24C11" w:rsidP="000467AB" w14:paraId="62CBC96E" w14:textId="77777777">
      <w:pPr>
        <w:rPr>
          <w:sz w:val="22"/>
          <w:szCs w:val="22"/>
        </w:rPr>
      </w:pPr>
    </w:p>
    <w:p w:rsidR="000467AB" w:rsidRPr="00B24C11" w:rsidP="000467AB" w14:paraId="3EFB6AD6" w14:textId="77777777">
      <w:pPr>
        <w:rPr>
          <w:sz w:val="22"/>
          <w:szCs w:val="22"/>
          <w:shd w:val="clear" w:color="auto" w:fill="FFFFFF"/>
        </w:rPr>
      </w:pPr>
      <w:r w:rsidRPr="00B24C11">
        <w:rPr>
          <w:sz w:val="22"/>
          <w:szCs w:val="22"/>
          <w:shd w:val="clear" w:color="auto" w:fill="FFFFFF"/>
        </w:rPr>
        <w:t>T</w:t>
      </w:r>
      <w:r w:rsidRPr="00B24C11">
        <w:rPr>
          <w:sz w:val="22"/>
          <w:szCs w:val="22"/>
          <w:shd w:val="clear" w:color="auto" w:fill="FFFFFF"/>
        </w:rPr>
        <w:t>his information collection does not affect individuals; therefore, there are no impacts under the Privacy Act.</w:t>
      </w:r>
    </w:p>
    <w:p w:rsidR="000467AB" w:rsidRPr="005E532A" w:rsidP="000467AB" w14:paraId="4E3E6078" w14:textId="77777777">
      <w:pPr>
        <w:rPr>
          <w:sz w:val="22"/>
          <w:szCs w:val="22"/>
        </w:rPr>
      </w:pPr>
    </w:p>
    <w:p w:rsidR="000467AB" w:rsidRPr="005E532A" w:rsidP="000467AB" w14:paraId="4A07B56F" w14:textId="77777777">
      <w:pPr>
        <w:rPr>
          <w:sz w:val="22"/>
          <w:szCs w:val="22"/>
        </w:rPr>
      </w:pPr>
      <w:r w:rsidRPr="005E532A">
        <w:rPr>
          <w:sz w:val="22"/>
          <w:szCs w:val="22"/>
        </w:rPr>
        <w:t>Statutory authority for this collection of information is contained in Sections 154(</w:t>
      </w:r>
      <w:r w:rsidRPr="005E532A">
        <w:rPr>
          <w:sz w:val="22"/>
          <w:szCs w:val="22"/>
        </w:rPr>
        <w:t>i</w:t>
      </w:r>
      <w:r w:rsidRPr="005E532A">
        <w:rPr>
          <w:sz w:val="22"/>
          <w:szCs w:val="22"/>
        </w:rPr>
        <w:t>), 303, 310, and 533 of the Communications Act of 1934, as amended.</w:t>
      </w:r>
    </w:p>
    <w:p w:rsidR="007E4D32" w:rsidRPr="005E532A" w:rsidP="000467AB" w14:paraId="24C834FF" w14:textId="77777777">
      <w:pPr>
        <w:rPr>
          <w:sz w:val="22"/>
          <w:szCs w:val="22"/>
        </w:rPr>
      </w:pPr>
    </w:p>
    <w:p w:rsidR="000467AB" w:rsidP="000467AB" w14:paraId="2FA5F407" w14:textId="77777777">
      <w:pPr>
        <w:rPr>
          <w:sz w:val="22"/>
          <w:szCs w:val="22"/>
        </w:rPr>
      </w:pPr>
      <w:r w:rsidRPr="005E532A">
        <w:rPr>
          <w:sz w:val="22"/>
          <w:szCs w:val="22"/>
        </w:rPr>
        <w:t xml:space="preserve">2. </w:t>
      </w:r>
      <w:r w:rsidR="000138E7">
        <w:rPr>
          <w:sz w:val="22"/>
          <w:szCs w:val="22"/>
        </w:rPr>
        <w:t xml:space="preserve"> </w:t>
      </w:r>
      <w:r w:rsidRPr="00EB2438" w:rsidR="00EB2438">
        <w:rPr>
          <w:b/>
          <w:sz w:val="22"/>
          <w:szCs w:val="22"/>
        </w:rPr>
        <w:t xml:space="preserve">Agency </w:t>
      </w:r>
      <w:r w:rsidR="00EB2438">
        <w:rPr>
          <w:b/>
          <w:sz w:val="22"/>
          <w:szCs w:val="22"/>
        </w:rPr>
        <w:t>U</w:t>
      </w:r>
      <w:r w:rsidRPr="00EB2438" w:rsidR="00EB2438">
        <w:rPr>
          <w:b/>
          <w:sz w:val="22"/>
          <w:szCs w:val="22"/>
        </w:rPr>
        <w:t xml:space="preserve">se of </w:t>
      </w:r>
      <w:r w:rsidRPr="001124B3" w:rsidR="00EB2438">
        <w:rPr>
          <w:b/>
          <w:sz w:val="22"/>
          <w:szCs w:val="22"/>
        </w:rPr>
        <w:t>Information:</w:t>
      </w:r>
      <w:r w:rsidR="00EB2438">
        <w:rPr>
          <w:sz w:val="22"/>
          <w:szCs w:val="22"/>
        </w:rPr>
        <w:t xml:space="preserve">  </w:t>
      </w:r>
      <w:r w:rsidR="005C021A">
        <w:rPr>
          <w:sz w:val="22"/>
          <w:szCs w:val="22"/>
        </w:rPr>
        <w:t>FCC staff use the data</w:t>
      </w:r>
      <w:r w:rsidRPr="005E532A">
        <w:rPr>
          <w:sz w:val="22"/>
          <w:szCs w:val="22"/>
        </w:rPr>
        <w:t xml:space="preserve"> to </w:t>
      </w:r>
      <w:r w:rsidR="00780E70">
        <w:rPr>
          <w:sz w:val="22"/>
          <w:szCs w:val="22"/>
        </w:rPr>
        <w:t xml:space="preserve">determine if an AM station is using MDCL control technology before inspecting an AM station and performing field strength measurements thereon.  Additionally, the staff will use the data to </w:t>
      </w:r>
      <w:r w:rsidRPr="005E532A">
        <w:rPr>
          <w:sz w:val="22"/>
          <w:szCs w:val="22"/>
        </w:rPr>
        <w:t xml:space="preserve">track the rate at which </w:t>
      </w:r>
      <w:r w:rsidR="00090C64">
        <w:rPr>
          <w:sz w:val="22"/>
          <w:szCs w:val="22"/>
        </w:rPr>
        <w:t xml:space="preserve">AM </w:t>
      </w:r>
      <w:r w:rsidRPr="005E532A">
        <w:rPr>
          <w:sz w:val="22"/>
          <w:szCs w:val="22"/>
        </w:rPr>
        <w:t xml:space="preserve">radio stations </w:t>
      </w:r>
      <w:r w:rsidR="00090C64">
        <w:rPr>
          <w:sz w:val="22"/>
          <w:szCs w:val="22"/>
        </w:rPr>
        <w:t>implement MDCL technology</w:t>
      </w:r>
      <w:r w:rsidR="00780E70">
        <w:rPr>
          <w:sz w:val="22"/>
          <w:szCs w:val="22"/>
        </w:rPr>
        <w:t>.</w:t>
      </w:r>
      <w:r w:rsidR="00090C64">
        <w:rPr>
          <w:sz w:val="22"/>
          <w:szCs w:val="22"/>
        </w:rPr>
        <w:t xml:space="preserve"> </w:t>
      </w:r>
    </w:p>
    <w:p w:rsidR="00090C64" w:rsidRPr="005E532A" w:rsidP="000467AB" w14:paraId="0C8F7EC6" w14:textId="77777777">
      <w:pPr>
        <w:rPr>
          <w:sz w:val="22"/>
          <w:szCs w:val="22"/>
        </w:rPr>
      </w:pPr>
    </w:p>
    <w:p w:rsidR="000467AB" w:rsidRPr="005E532A" w:rsidP="000467AB" w14:paraId="77FF1751" w14:textId="27CC76FD">
      <w:pPr>
        <w:shd w:val="clear" w:color="auto" w:fill="FFFFFF"/>
        <w:rPr>
          <w:sz w:val="22"/>
          <w:szCs w:val="22"/>
          <w:shd w:val="clear" w:color="auto" w:fill="FFFFFF"/>
        </w:rPr>
      </w:pPr>
      <w:r w:rsidRPr="005E532A">
        <w:rPr>
          <w:sz w:val="22"/>
          <w:szCs w:val="22"/>
          <w:shd w:val="clear" w:color="auto" w:fill="FFFFFF"/>
        </w:rPr>
        <w:t xml:space="preserve">3. </w:t>
      </w:r>
      <w:r w:rsidR="000138E7">
        <w:rPr>
          <w:sz w:val="22"/>
          <w:szCs w:val="22"/>
          <w:shd w:val="clear" w:color="auto" w:fill="FFFFFF"/>
        </w:rPr>
        <w:t xml:space="preserve"> </w:t>
      </w:r>
      <w:r w:rsidRPr="005D4B8D" w:rsidR="005D4B8D">
        <w:rPr>
          <w:b/>
          <w:sz w:val="22"/>
          <w:szCs w:val="22"/>
          <w:shd w:val="clear" w:color="auto" w:fill="FFFFFF"/>
        </w:rPr>
        <w:t>Consideration Given to Information Technology:</w:t>
      </w:r>
      <w:r w:rsidR="005D4B8D">
        <w:rPr>
          <w:sz w:val="22"/>
          <w:szCs w:val="22"/>
          <w:shd w:val="clear" w:color="auto" w:fill="FFFFFF"/>
        </w:rPr>
        <w:t xml:space="preserve">  </w:t>
      </w:r>
      <w:r w:rsidR="00AA02EA">
        <w:rPr>
          <w:sz w:val="22"/>
          <w:szCs w:val="22"/>
          <w:shd w:val="clear" w:color="auto" w:fill="FFFFFF"/>
        </w:rPr>
        <w:t xml:space="preserve">AM station </w:t>
      </w:r>
      <w:r w:rsidRPr="005E532A">
        <w:rPr>
          <w:sz w:val="22"/>
          <w:szCs w:val="22"/>
          <w:shd w:val="clear" w:color="auto" w:fill="FFFFFF"/>
        </w:rPr>
        <w:t xml:space="preserve">licensees </w:t>
      </w:r>
      <w:r w:rsidRPr="005E532A">
        <w:rPr>
          <w:sz w:val="22"/>
          <w:szCs w:val="22"/>
        </w:rPr>
        <w:t xml:space="preserve">must electronically notify the Media Bureau of </w:t>
      </w:r>
      <w:r w:rsidR="00AA02EA">
        <w:rPr>
          <w:sz w:val="22"/>
          <w:szCs w:val="22"/>
        </w:rPr>
        <w:t>the station’s MDCL control operation within 10 days of commencement of such operation</w:t>
      </w:r>
      <w:r w:rsidRPr="005E532A">
        <w:rPr>
          <w:sz w:val="22"/>
          <w:szCs w:val="22"/>
        </w:rPr>
        <w:t xml:space="preserve"> using the </w:t>
      </w:r>
      <w:r w:rsidR="00251E46">
        <w:rPr>
          <w:sz w:val="22"/>
          <w:szCs w:val="22"/>
        </w:rPr>
        <w:t>FCC Form 338 – AM Station MDCL Notification</w:t>
      </w:r>
      <w:r w:rsidR="00124DAF">
        <w:rPr>
          <w:sz w:val="22"/>
          <w:szCs w:val="22"/>
        </w:rPr>
        <w:t>,</w:t>
      </w:r>
      <w:r w:rsidRPr="005E532A" w:rsidR="00D911BC">
        <w:rPr>
          <w:sz w:val="22"/>
          <w:szCs w:val="22"/>
        </w:rPr>
        <w:t xml:space="preserve"> </w:t>
      </w:r>
      <w:r w:rsidRPr="005E532A">
        <w:rPr>
          <w:sz w:val="22"/>
          <w:szCs w:val="22"/>
        </w:rPr>
        <w:t xml:space="preserve">available in the Media Bureau’s </w:t>
      </w:r>
      <w:r w:rsidR="0040427B">
        <w:rPr>
          <w:sz w:val="22"/>
          <w:szCs w:val="22"/>
        </w:rPr>
        <w:t>electronic filing system, the Licensing and Management System</w:t>
      </w:r>
      <w:r w:rsidR="00C628D8">
        <w:rPr>
          <w:sz w:val="22"/>
          <w:szCs w:val="22"/>
        </w:rPr>
        <w:t xml:space="preserve"> (</w:t>
      </w:r>
      <w:r w:rsidR="0040427B">
        <w:rPr>
          <w:sz w:val="22"/>
          <w:szCs w:val="22"/>
        </w:rPr>
        <w:t>LMS</w:t>
      </w:r>
      <w:r w:rsidR="00C628D8">
        <w:rPr>
          <w:sz w:val="22"/>
          <w:szCs w:val="22"/>
        </w:rPr>
        <w:t>)</w:t>
      </w:r>
      <w:r w:rsidR="0040427B">
        <w:rPr>
          <w:sz w:val="22"/>
          <w:szCs w:val="22"/>
        </w:rPr>
        <w:t xml:space="preserve">. </w:t>
      </w:r>
      <w:r w:rsidRPr="005E532A">
        <w:rPr>
          <w:sz w:val="22"/>
          <w:szCs w:val="22"/>
        </w:rPr>
        <w:t xml:space="preserve">  </w:t>
      </w:r>
    </w:p>
    <w:p w:rsidR="000467AB" w:rsidRPr="005E532A" w:rsidP="000467AB" w14:paraId="102E70C5" w14:textId="77777777">
      <w:pPr>
        <w:rPr>
          <w:sz w:val="22"/>
          <w:szCs w:val="22"/>
        </w:rPr>
      </w:pPr>
    </w:p>
    <w:p w:rsidR="000467AB" w:rsidRPr="005E532A" w:rsidP="000467AB" w14:paraId="60A8F03C" w14:textId="77777777">
      <w:pPr>
        <w:rPr>
          <w:sz w:val="22"/>
          <w:szCs w:val="22"/>
          <w:shd w:val="clear" w:color="auto" w:fill="FFFFFF"/>
        </w:rPr>
      </w:pPr>
      <w:r w:rsidRPr="005E532A">
        <w:rPr>
          <w:sz w:val="22"/>
          <w:szCs w:val="22"/>
        </w:rPr>
        <w:t xml:space="preserve">4. </w:t>
      </w:r>
      <w:r w:rsidR="000138E7">
        <w:rPr>
          <w:sz w:val="22"/>
          <w:szCs w:val="22"/>
        </w:rPr>
        <w:t xml:space="preserve"> </w:t>
      </w:r>
      <w:r w:rsidRPr="005D4B8D" w:rsidR="005D4B8D">
        <w:rPr>
          <w:b/>
          <w:sz w:val="22"/>
          <w:szCs w:val="22"/>
        </w:rPr>
        <w:t>Effort to Identify Duplication and Use Similar Information:</w:t>
      </w:r>
      <w:r w:rsidR="005D4B8D">
        <w:rPr>
          <w:sz w:val="22"/>
          <w:szCs w:val="22"/>
        </w:rPr>
        <w:t xml:space="preserve">  </w:t>
      </w:r>
      <w:r w:rsidRPr="005E532A">
        <w:rPr>
          <w:sz w:val="22"/>
          <w:szCs w:val="22"/>
        </w:rPr>
        <w:t xml:space="preserve">No other agency imposes a similar information collection on the respondents.  There are no similar data available. </w:t>
      </w:r>
    </w:p>
    <w:p w:rsidR="000467AB" w:rsidRPr="005E532A" w:rsidP="000467AB" w14:paraId="4C151041" w14:textId="77777777">
      <w:pPr>
        <w:rPr>
          <w:sz w:val="22"/>
          <w:szCs w:val="22"/>
          <w:shd w:val="clear" w:color="auto" w:fill="FFFFFF"/>
        </w:rPr>
      </w:pPr>
    </w:p>
    <w:p w:rsidR="000467AB" w:rsidRPr="005E532A" w:rsidP="000467AB" w14:paraId="5F1D5B03" w14:textId="69094954">
      <w:pPr>
        <w:rPr>
          <w:sz w:val="22"/>
          <w:szCs w:val="22"/>
          <w:shd w:val="clear" w:color="auto" w:fill="FFFFFF"/>
        </w:rPr>
      </w:pPr>
      <w:r w:rsidRPr="005E532A">
        <w:rPr>
          <w:sz w:val="22"/>
          <w:szCs w:val="22"/>
          <w:shd w:val="clear" w:color="auto" w:fill="FFFFFF"/>
        </w:rPr>
        <w:t xml:space="preserve">5. </w:t>
      </w:r>
      <w:r w:rsidR="000138E7">
        <w:rPr>
          <w:sz w:val="22"/>
          <w:szCs w:val="22"/>
          <w:shd w:val="clear" w:color="auto" w:fill="FFFFFF"/>
        </w:rPr>
        <w:t xml:space="preserve"> </w:t>
      </w:r>
      <w:r w:rsidRPr="005D4B8D" w:rsidR="005D4B8D">
        <w:rPr>
          <w:b/>
          <w:sz w:val="22"/>
          <w:szCs w:val="22"/>
          <w:shd w:val="clear" w:color="auto" w:fill="FFFFFF"/>
        </w:rPr>
        <w:t>Effort to Reduce Small Business Burden:</w:t>
      </w:r>
      <w:r w:rsidR="005D4B8D">
        <w:rPr>
          <w:sz w:val="22"/>
          <w:szCs w:val="22"/>
          <w:shd w:val="clear" w:color="auto" w:fill="FFFFFF"/>
        </w:rPr>
        <w:t xml:space="preserve">  </w:t>
      </w:r>
      <w:r w:rsidRPr="005E532A">
        <w:rPr>
          <w:sz w:val="22"/>
          <w:szCs w:val="22"/>
          <w:shd w:val="clear" w:color="auto" w:fill="FFFFFF"/>
        </w:rPr>
        <w:t>In conformance with the Paperwork Reduction Act of 1995, the Commission is making an effort to minimize the burden on all respondents.  Therefore, this information collection will not have a significant economic impact on a substantial number of small entities/businesses.</w:t>
      </w:r>
      <w:r w:rsidR="001B4AEA">
        <w:rPr>
          <w:sz w:val="22"/>
          <w:szCs w:val="22"/>
          <w:shd w:val="clear" w:color="auto" w:fill="FFFFFF"/>
        </w:rPr>
        <w:t xml:space="preserve">  </w:t>
      </w:r>
    </w:p>
    <w:p w:rsidR="000467AB" w:rsidRPr="005E532A" w:rsidP="000467AB" w14:paraId="04397449" w14:textId="77777777">
      <w:pPr>
        <w:rPr>
          <w:sz w:val="22"/>
          <w:szCs w:val="22"/>
          <w:shd w:val="clear" w:color="auto" w:fill="FFFFFF"/>
        </w:rPr>
      </w:pPr>
    </w:p>
    <w:p w:rsidR="000467AB" w:rsidP="000467AB" w14:paraId="2B2EC11A" w14:textId="77777777">
      <w:pPr>
        <w:rPr>
          <w:sz w:val="22"/>
          <w:szCs w:val="22"/>
          <w:shd w:val="clear" w:color="auto" w:fill="FFFFFF"/>
        </w:rPr>
      </w:pPr>
      <w:r w:rsidRPr="005E532A">
        <w:rPr>
          <w:sz w:val="22"/>
          <w:szCs w:val="22"/>
          <w:shd w:val="clear" w:color="auto" w:fill="FFFFFF"/>
        </w:rPr>
        <w:t xml:space="preserve">6. </w:t>
      </w:r>
      <w:r w:rsidR="000138E7">
        <w:rPr>
          <w:sz w:val="22"/>
          <w:szCs w:val="22"/>
          <w:shd w:val="clear" w:color="auto" w:fill="FFFFFF"/>
        </w:rPr>
        <w:t xml:space="preserve"> </w:t>
      </w:r>
      <w:r w:rsidRPr="005D4B8D" w:rsidR="005D4B8D">
        <w:rPr>
          <w:b/>
          <w:sz w:val="22"/>
          <w:szCs w:val="22"/>
          <w:shd w:val="clear" w:color="auto" w:fill="FFFFFF"/>
        </w:rPr>
        <w:t>Less Frequent Data Collection:</w:t>
      </w:r>
      <w:r w:rsidR="005D4B8D">
        <w:rPr>
          <w:sz w:val="22"/>
          <w:szCs w:val="22"/>
          <w:shd w:val="clear" w:color="auto" w:fill="FFFFFF"/>
        </w:rPr>
        <w:t xml:space="preserve">  </w:t>
      </w:r>
      <w:r w:rsidR="00265691">
        <w:rPr>
          <w:sz w:val="22"/>
          <w:szCs w:val="22"/>
          <w:shd w:val="clear" w:color="auto" w:fill="FFFFFF"/>
        </w:rPr>
        <w:t>The frequency for this collection of information is determined by respondents, as necessary.  If this collection were not conducted, the Commission could not carry out its statutory duties under Section 301 of the Communications Act of 1934, as amended.</w:t>
      </w:r>
    </w:p>
    <w:p w:rsidR="00265691" w:rsidRPr="005E532A" w:rsidP="000467AB" w14:paraId="3BB2DF35" w14:textId="77777777">
      <w:pPr>
        <w:rPr>
          <w:sz w:val="22"/>
          <w:szCs w:val="22"/>
          <w:shd w:val="clear" w:color="auto" w:fill="FFFFFF"/>
        </w:rPr>
      </w:pPr>
    </w:p>
    <w:p w:rsidR="000467AB" w:rsidRPr="005E532A" w:rsidP="000467AB" w14:paraId="5829C926" w14:textId="77777777">
      <w:pPr>
        <w:rPr>
          <w:sz w:val="22"/>
          <w:szCs w:val="22"/>
          <w:shd w:val="clear" w:color="auto" w:fill="FFFFFF"/>
        </w:rPr>
      </w:pPr>
      <w:r w:rsidRPr="005E532A">
        <w:rPr>
          <w:sz w:val="22"/>
          <w:szCs w:val="22"/>
          <w:shd w:val="clear" w:color="auto" w:fill="FFFFFF"/>
        </w:rPr>
        <w:t xml:space="preserve">7. </w:t>
      </w:r>
      <w:r w:rsidR="000138E7">
        <w:rPr>
          <w:sz w:val="22"/>
          <w:szCs w:val="22"/>
          <w:shd w:val="clear" w:color="auto" w:fill="FFFFFF"/>
        </w:rPr>
        <w:t xml:space="preserve"> </w:t>
      </w:r>
      <w:r w:rsidRPr="003D25A5" w:rsidR="00DE2953">
        <w:rPr>
          <w:b/>
          <w:sz w:val="22"/>
          <w:szCs w:val="22"/>
          <w:shd w:val="clear" w:color="auto" w:fill="FFFFFF"/>
        </w:rPr>
        <w:t>Information Collection Circumstances:</w:t>
      </w:r>
      <w:r w:rsidR="00DE2953">
        <w:rPr>
          <w:sz w:val="22"/>
          <w:szCs w:val="22"/>
          <w:shd w:val="clear" w:color="auto" w:fill="FFFFFF"/>
        </w:rPr>
        <w:t xml:space="preserve">  </w:t>
      </w:r>
      <w:r w:rsidR="003D25A5">
        <w:rPr>
          <w:sz w:val="22"/>
          <w:szCs w:val="22"/>
          <w:shd w:val="clear" w:color="auto" w:fill="FFFFFF"/>
        </w:rPr>
        <w:t>This collection of information is consistent with the guidelines in 5 CFR 1320.5(d)(2).</w:t>
      </w:r>
    </w:p>
    <w:p w:rsidR="000467AB" w:rsidRPr="005E532A" w:rsidP="000467AB" w14:paraId="561688ED" w14:textId="77777777">
      <w:pPr>
        <w:rPr>
          <w:sz w:val="22"/>
          <w:szCs w:val="22"/>
          <w:shd w:val="clear" w:color="auto" w:fill="FFFFFF"/>
        </w:rPr>
      </w:pPr>
    </w:p>
    <w:p w:rsidR="000467AB" w:rsidRPr="005E532A" w:rsidP="000467AB" w14:paraId="398FC8EF" w14:textId="467B93A9">
      <w:pPr>
        <w:shd w:val="clear" w:color="auto" w:fill="FFFFFF"/>
        <w:suppressAutoHyphens/>
        <w:rPr>
          <w:spacing w:val="-3"/>
          <w:sz w:val="22"/>
          <w:szCs w:val="22"/>
          <w:shd w:val="clear" w:color="auto" w:fill="FFFFFF"/>
        </w:rPr>
      </w:pPr>
      <w:r w:rsidRPr="005E532A">
        <w:rPr>
          <w:sz w:val="22"/>
          <w:szCs w:val="22"/>
          <w:shd w:val="clear" w:color="auto" w:fill="FFFFFF"/>
        </w:rPr>
        <w:t xml:space="preserve">8. </w:t>
      </w:r>
      <w:r w:rsidR="000138E7">
        <w:rPr>
          <w:sz w:val="22"/>
          <w:szCs w:val="22"/>
          <w:shd w:val="clear" w:color="auto" w:fill="FFFFFF"/>
        </w:rPr>
        <w:t xml:space="preserve"> </w:t>
      </w:r>
      <w:r w:rsidRPr="005E532A">
        <w:rPr>
          <w:sz w:val="22"/>
          <w:szCs w:val="22"/>
          <w:shd w:val="clear" w:color="auto" w:fill="FFFFFF"/>
        </w:rPr>
        <w:t xml:space="preserve">The Commission </w:t>
      </w:r>
      <w:r w:rsidRPr="00487B07">
        <w:rPr>
          <w:sz w:val="22"/>
          <w:szCs w:val="22"/>
          <w:shd w:val="clear" w:color="auto" w:fill="FFFFFF"/>
        </w:rPr>
        <w:t xml:space="preserve">published a Notice in the </w:t>
      </w:r>
      <w:r w:rsidRPr="00487B07">
        <w:rPr>
          <w:i/>
          <w:sz w:val="22"/>
          <w:szCs w:val="22"/>
          <w:shd w:val="clear" w:color="auto" w:fill="FFFFFF"/>
        </w:rPr>
        <w:t>Federal Register</w:t>
      </w:r>
      <w:r w:rsidRPr="00487B07">
        <w:rPr>
          <w:sz w:val="22"/>
          <w:szCs w:val="22"/>
          <w:shd w:val="clear" w:color="auto" w:fill="FFFFFF"/>
        </w:rPr>
        <w:t xml:space="preserve"> on </w:t>
      </w:r>
      <w:r w:rsidRPr="00487B07" w:rsidR="00C81140">
        <w:rPr>
          <w:sz w:val="22"/>
          <w:szCs w:val="22"/>
          <w:shd w:val="clear" w:color="auto" w:fill="FFFFFF"/>
        </w:rPr>
        <w:t>January</w:t>
      </w:r>
      <w:r w:rsidRPr="00487B07" w:rsidR="001E7C36">
        <w:rPr>
          <w:sz w:val="22"/>
          <w:szCs w:val="22"/>
          <w:shd w:val="clear" w:color="auto" w:fill="FFFFFF"/>
        </w:rPr>
        <w:t xml:space="preserve"> </w:t>
      </w:r>
      <w:r w:rsidRPr="00487B07" w:rsidR="00487B07">
        <w:rPr>
          <w:sz w:val="22"/>
          <w:szCs w:val="22"/>
          <w:shd w:val="clear" w:color="auto" w:fill="FFFFFF"/>
        </w:rPr>
        <w:t>5</w:t>
      </w:r>
      <w:r w:rsidRPr="00487B07" w:rsidR="00EA6733">
        <w:rPr>
          <w:sz w:val="22"/>
          <w:szCs w:val="22"/>
          <w:shd w:val="clear" w:color="auto" w:fill="FFFFFF"/>
        </w:rPr>
        <w:t>, 20</w:t>
      </w:r>
      <w:r w:rsidRPr="00487B07" w:rsidR="0029537E">
        <w:rPr>
          <w:sz w:val="22"/>
          <w:szCs w:val="22"/>
          <w:shd w:val="clear" w:color="auto" w:fill="FFFFFF"/>
        </w:rPr>
        <w:t>2</w:t>
      </w:r>
      <w:r w:rsidRPr="00487B07" w:rsidR="001B4AEA">
        <w:rPr>
          <w:sz w:val="22"/>
          <w:szCs w:val="22"/>
          <w:shd w:val="clear" w:color="auto" w:fill="FFFFFF"/>
        </w:rPr>
        <w:t>4</w:t>
      </w:r>
      <w:r w:rsidRPr="00487B07" w:rsidR="00B633A5">
        <w:rPr>
          <w:sz w:val="22"/>
          <w:szCs w:val="22"/>
          <w:shd w:val="clear" w:color="auto" w:fill="FFFFFF"/>
        </w:rPr>
        <w:t xml:space="preserve"> </w:t>
      </w:r>
      <w:r w:rsidRPr="00487B07" w:rsidR="00D463A7">
        <w:rPr>
          <w:sz w:val="22"/>
          <w:szCs w:val="22"/>
          <w:shd w:val="clear" w:color="auto" w:fill="FFFFFF"/>
        </w:rPr>
        <w:t xml:space="preserve"> </w:t>
      </w:r>
      <w:r w:rsidRPr="00487B07" w:rsidR="00EA6733">
        <w:rPr>
          <w:sz w:val="22"/>
          <w:szCs w:val="22"/>
          <w:shd w:val="clear" w:color="auto" w:fill="FFFFFF"/>
        </w:rPr>
        <w:t>(</w:t>
      </w:r>
      <w:r w:rsidRPr="00487B07" w:rsidR="00487B07">
        <w:rPr>
          <w:sz w:val="22"/>
          <w:szCs w:val="22"/>
          <w:shd w:val="clear" w:color="auto" w:fill="FFFFFF"/>
        </w:rPr>
        <w:t>89</w:t>
      </w:r>
      <w:r w:rsidRPr="00487B07" w:rsidR="00C81140">
        <w:rPr>
          <w:sz w:val="22"/>
          <w:szCs w:val="22"/>
          <w:shd w:val="clear" w:color="auto" w:fill="FFFFFF"/>
        </w:rPr>
        <w:t xml:space="preserve"> </w:t>
      </w:r>
      <w:r w:rsidRPr="00487B07" w:rsidR="00EA6733">
        <w:rPr>
          <w:sz w:val="22"/>
          <w:szCs w:val="22"/>
          <w:shd w:val="clear" w:color="auto" w:fill="FFFFFF"/>
        </w:rPr>
        <w:t>FR</w:t>
      </w:r>
      <w:r w:rsidRPr="00487B07" w:rsidR="0029537E">
        <w:rPr>
          <w:sz w:val="22"/>
          <w:szCs w:val="22"/>
          <w:shd w:val="clear" w:color="auto" w:fill="FFFFFF"/>
        </w:rPr>
        <w:t xml:space="preserve"> </w:t>
      </w:r>
      <w:r w:rsidRPr="00487B07" w:rsidR="00487B07">
        <w:rPr>
          <w:sz w:val="22"/>
          <w:szCs w:val="22"/>
          <w:shd w:val="clear" w:color="auto" w:fill="FFFFFF"/>
        </w:rPr>
        <w:t>781</w:t>
      </w:r>
      <w:r w:rsidRPr="00487B07" w:rsidR="00EA6733">
        <w:rPr>
          <w:sz w:val="22"/>
          <w:szCs w:val="22"/>
          <w:shd w:val="clear" w:color="auto" w:fill="FFFFFF"/>
        </w:rPr>
        <w:t>)</w:t>
      </w:r>
      <w:r w:rsidRPr="005E532A" w:rsidR="009916B7">
        <w:rPr>
          <w:sz w:val="22"/>
          <w:szCs w:val="22"/>
          <w:shd w:val="clear" w:color="auto" w:fill="FFFFFF"/>
        </w:rPr>
        <w:t xml:space="preserve"> seeking public comment for the information collection requirements contained in this supporting statement</w:t>
      </w:r>
      <w:r w:rsidRPr="005E532A">
        <w:rPr>
          <w:sz w:val="22"/>
          <w:szCs w:val="22"/>
          <w:shd w:val="clear" w:color="auto" w:fill="FFFFFF"/>
        </w:rPr>
        <w:t>.  T</w:t>
      </w:r>
      <w:r w:rsidR="005C021A">
        <w:rPr>
          <w:sz w:val="22"/>
          <w:szCs w:val="22"/>
          <w:shd w:val="clear" w:color="auto" w:fill="FFFFFF"/>
        </w:rPr>
        <w:t>o date, the</w:t>
      </w:r>
      <w:r w:rsidRPr="005E532A">
        <w:rPr>
          <w:sz w:val="22"/>
          <w:szCs w:val="22"/>
          <w:shd w:val="clear" w:color="auto" w:fill="FFFFFF"/>
        </w:rPr>
        <w:t xml:space="preserve"> Commission received no comments </w:t>
      </w:r>
      <w:r w:rsidRPr="005E532A" w:rsidR="00686AB1">
        <w:rPr>
          <w:sz w:val="22"/>
          <w:szCs w:val="22"/>
          <w:shd w:val="clear" w:color="auto" w:fill="FFFFFF"/>
        </w:rPr>
        <w:t xml:space="preserve">from the public as a result of the </w:t>
      </w:r>
      <w:r w:rsidRPr="005E532A">
        <w:rPr>
          <w:sz w:val="22"/>
          <w:szCs w:val="22"/>
          <w:shd w:val="clear" w:color="auto" w:fill="FFFFFF"/>
        </w:rPr>
        <w:t xml:space="preserve">publication of the Notice.  </w:t>
      </w:r>
    </w:p>
    <w:p w:rsidR="000467AB" w:rsidRPr="005E532A" w:rsidP="000467AB" w14:paraId="5C1C54AF" w14:textId="77777777">
      <w:pPr>
        <w:rPr>
          <w:sz w:val="22"/>
          <w:szCs w:val="22"/>
          <w:shd w:val="clear" w:color="auto" w:fill="FFFFFF"/>
        </w:rPr>
      </w:pPr>
    </w:p>
    <w:p w:rsidR="000467AB" w:rsidRPr="005E532A" w:rsidP="000467AB" w14:paraId="45E9B1F0" w14:textId="77777777">
      <w:pPr>
        <w:rPr>
          <w:sz w:val="22"/>
          <w:szCs w:val="22"/>
          <w:shd w:val="clear" w:color="auto" w:fill="FFFFFF"/>
        </w:rPr>
      </w:pPr>
      <w:r w:rsidRPr="005E532A">
        <w:rPr>
          <w:sz w:val="22"/>
          <w:szCs w:val="22"/>
          <w:shd w:val="clear" w:color="auto" w:fill="FFFFFF"/>
        </w:rPr>
        <w:t xml:space="preserve">9. </w:t>
      </w:r>
      <w:r w:rsidR="000138E7">
        <w:rPr>
          <w:sz w:val="22"/>
          <w:szCs w:val="22"/>
          <w:shd w:val="clear" w:color="auto" w:fill="FFFFFF"/>
        </w:rPr>
        <w:t xml:space="preserve"> </w:t>
      </w:r>
      <w:r w:rsidRPr="00A01AA9" w:rsidR="00DE2953">
        <w:rPr>
          <w:b/>
          <w:sz w:val="22"/>
          <w:szCs w:val="22"/>
          <w:shd w:val="clear" w:color="auto" w:fill="FFFFFF"/>
        </w:rPr>
        <w:t>Payment or Gift:</w:t>
      </w:r>
      <w:r w:rsidR="00DE2953">
        <w:rPr>
          <w:sz w:val="22"/>
          <w:szCs w:val="22"/>
          <w:shd w:val="clear" w:color="auto" w:fill="FFFFFF"/>
        </w:rPr>
        <w:t xml:space="preserve">  </w:t>
      </w:r>
      <w:r w:rsidRPr="005E532A">
        <w:rPr>
          <w:sz w:val="22"/>
          <w:szCs w:val="22"/>
          <w:shd w:val="clear" w:color="auto" w:fill="FFFFFF"/>
        </w:rPr>
        <w:t>No payment or gift was provided to the respondent.</w:t>
      </w:r>
    </w:p>
    <w:p w:rsidR="000467AB" w:rsidRPr="005E532A" w:rsidP="000467AB" w14:paraId="315C2166" w14:textId="77777777">
      <w:pPr>
        <w:rPr>
          <w:sz w:val="22"/>
          <w:szCs w:val="22"/>
          <w:shd w:val="clear" w:color="auto" w:fill="FFFFFF"/>
        </w:rPr>
      </w:pPr>
    </w:p>
    <w:p w:rsidR="000467AB" w:rsidRPr="005E532A" w:rsidP="000467AB" w14:paraId="367A1E65" w14:textId="77777777">
      <w:pPr>
        <w:rPr>
          <w:sz w:val="22"/>
          <w:szCs w:val="22"/>
          <w:shd w:val="clear" w:color="auto" w:fill="FFFFFF"/>
        </w:rPr>
      </w:pPr>
      <w:r w:rsidRPr="005E532A">
        <w:rPr>
          <w:sz w:val="22"/>
          <w:szCs w:val="22"/>
          <w:shd w:val="clear" w:color="auto" w:fill="FFFFFF"/>
        </w:rPr>
        <w:t xml:space="preserve">10. </w:t>
      </w:r>
      <w:r w:rsidR="000138E7">
        <w:rPr>
          <w:sz w:val="22"/>
          <w:szCs w:val="22"/>
          <w:shd w:val="clear" w:color="auto" w:fill="FFFFFF"/>
        </w:rPr>
        <w:t xml:space="preserve"> </w:t>
      </w:r>
      <w:r w:rsidRPr="00A01AA9" w:rsidR="00DE2953">
        <w:rPr>
          <w:b/>
          <w:sz w:val="22"/>
          <w:szCs w:val="22"/>
          <w:shd w:val="clear" w:color="auto" w:fill="FFFFFF"/>
        </w:rPr>
        <w:t>Confidentiality of Information:</w:t>
      </w:r>
      <w:r w:rsidR="00DE2953">
        <w:rPr>
          <w:sz w:val="22"/>
          <w:szCs w:val="22"/>
          <w:shd w:val="clear" w:color="auto" w:fill="FFFFFF"/>
        </w:rPr>
        <w:t xml:space="preserve">  </w:t>
      </w:r>
      <w:r w:rsidRPr="005E532A">
        <w:rPr>
          <w:sz w:val="22"/>
          <w:szCs w:val="22"/>
          <w:shd w:val="clear" w:color="auto" w:fill="FFFFFF"/>
        </w:rPr>
        <w:t>There is no need for confidentiality</w:t>
      </w:r>
      <w:r w:rsidRPr="005E532A" w:rsidR="000107FD">
        <w:rPr>
          <w:sz w:val="22"/>
          <w:szCs w:val="22"/>
          <w:shd w:val="clear" w:color="auto" w:fill="FFFFFF"/>
        </w:rPr>
        <w:t xml:space="preserve"> with this collection of information</w:t>
      </w:r>
      <w:r w:rsidRPr="005E532A">
        <w:rPr>
          <w:sz w:val="22"/>
          <w:szCs w:val="22"/>
          <w:shd w:val="clear" w:color="auto" w:fill="FFFFFF"/>
        </w:rPr>
        <w:t>.</w:t>
      </w:r>
    </w:p>
    <w:p w:rsidR="000467AB" w:rsidRPr="005E532A" w:rsidP="000467AB" w14:paraId="05ECE874" w14:textId="77777777">
      <w:pPr>
        <w:rPr>
          <w:sz w:val="22"/>
          <w:szCs w:val="22"/>
          <w:shd w:val="clear" w:color="auto" w:fill="FFFFFF"/>
        </w:rPr>
      </w:pPr>
    </w:p>
    <w:p w:rsidR="000467AB" w:rsidRPr="005E532A" w:rsidP="000467AB" w14:paraId="6C9E62DC" w14:textId="77777777">
      <w:pPr>
        <w:rPr>
          <w:sz w:val="22"/>
          <w:szCs w:val="22"/>
          <w:shd w:val="clear" w:color="auto" w:fill="FFFFFF"/>
        </w:rPr>
      </w:pPr>
      <w:r w:rsidRPr="005E532A">
        <w:rPr>
          <w:sz w:val="22"/>
          <w:szCs w:val="22"/>
          <w:shd w:val="clear" w:color="auto" w:fill="FFFFFF"/>
        </w:rPr>
        <w:t xml:space="preserve">11. </w:t>
      </w:r>
      <w:r w:rsidR="000138E7">
        <w:rPr>
          <w:sz w:val="22"/>
          <w:szCs w:val="22"/>
          <w:shd w:val="clear" w:color="auto" w:fill="FFFFFF"/>
        </w:rPr>
        <w:t xml:space="preserve"> </w:t>
      </w:r>
      <w:r w:rsidRPr="00A01AA9" w:rsidR="00DE2953">
        <w:rPr>
          <w:b/>
          <w:sz w:val="22"/>
          <w:szCs w:val="22"/>
          <w:shd w:val="clear" w:color="auto" w:fill="FFFFFF"/>
        </w:rPr>
        <w:t>Justification for Sensitive Questions:</w:t>
      </w:r>
      <w:r w:rsidR="00DE2953">
        <w:rPr>
          <w:sz w:val="22"/>
          <w:szCs w:val="22"/>
          <w:shd w:val="clear" w:color="auto" w:fill="FFFFFF"/>
        </w:rPr>
        <w:t xml:space="preserve">  </w:t>
      </w:r>
      <w:r w:rsidRPr="005E532A">
        <w:rPr>
          <w:sz w:val="22"/>
          <w:szCs w:val="22"/>
          <w:shd w:val="clear" w:color="auto" w:fill="FFFFFF"/>
        </w:rPr>
        <w:t>This collection of information does not address any private matters of a sensitive nature.</w:t>
      </w:r>
    </w:p>
    <w:p w:rsidR="000467AB" w:rsidRPr="005E532A" w:rsidP="000467AB" w14:paraId="13437F05" w14:textId="77777777">
      <w:pPr>
        <w:rPr>
          <w:sz w:val="22"/>
          <w:szCs w:val="22"/>
          <w:shd w:val="clear" w:color="auto" w:fill="FFFFFF"/>
        </w:rPr>
      </w:pPr>
    </w:p>
    <w:p w:rsidR="000467AB" w:rsidRPr="005E532A" w:rsidP="000467AB" w14:paraId="1F6CA847" w14:textId="77777777">
      <w:pPr>
        <w:rPr>
          <w:sz w:val="22"/>
          <w:szCs w:val="22"/>
          <w:shd w:val="clear" w:color="auto" w:fill="FFFFFF"/>
        </w:rPr>
      </w:pPr>
      <w:r w:rsidRPr="005E532A">
        <w:rPr>
          <w:sz w:val="22"/>
          <w:szCs w:val="22"/>
          <w:shd w:val="clear" w:color="auto" w:fill="FFFFFF"/>
        </w:rPr>
        <w:t xml:space="preserve">12. </w:t>
      </w:r>
      <w:r w:rsidR="000138E7">
        <w:rPr>
          <w:sz w:val="22"/>
          <w:szCs w:val="22"/>
          <w:shd w:val="clear" w:color="auto" w:fill="FFFFFF"/>
        </w:rPr>
        <w:t xml:space="preserve"> </w:t>
      </w:r>
      <w:r w:rsidRPr="00A01AA9" w:rsidR="00DE2953">
        <w:rPr>
          <w:b/>
          <w:sz w:val="22"/>
          <w:szCs w:val="22"/>
          <w:shd w:val="clear" w:color="auto" w:fill="FFFFFF"/>
        </w:rPr>
        <w:t>Estimate of Burden and Burden Hour Costs:</w:t>
      </w:r>
      <w:r w:rsidR="00DE2953">
        <w:rPr>
          <w:sz w:val="22"/>
          <w:szCs w:val="22"/>
          <w:shd w:val="clear" w:color="auto" w:fill="FFFFFF"/>
        </w:rPr>
        <w:t xml:space="preserve">  </w:t>
      </w:r>
      <w:r w:rsidRPr="005E532A">
        <w:rPr>
          <w:sz w:val="22"/>
          <w:szCs w:val="22"/>
          <w:shd w:val="clear" w:color="auto" w:fill="FFFFFF"/>
        </w:rPr>
        <w:t>The following estimates are provided for annual public burden:</w:t>
      </w:r>
    </w:p>
    <w:p w:rsidR="000467AB" w:rsidRPr="001C31A4" w:rsidP="000467AB" w14:paraId="26806DE2" w14:textId="77777777">
      <w:pPr>
        <w:rPr>
          <w:szCs w:val="24"/>
          <w:shd w:val="clear" w:color="auto" w:fill="FFFFFF"/>
        </w:rPr>
      </w:pPr>
    </w:p>
    <w:tbl>
      <w:tblPr>
        <w:tblW w:w="102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70"/>
        <w:gridCol w:w="1440"/>
        <w:gridCol w:w="1260"/>
        <w:gridCol w:w="1620"/>
        <w:gridCol w:w="900"/>
        <w:gridCol w:w="1620"/>
        <w:gridCol w:w="1350"/>
      </w:tblGrid>
      <w:tr w14:paraId="36DF6809" w14:textId="77777777">
        <w:tblPrEx>
          <w:tblW w:w="102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1052"/>
          <w:tblHeader/>
        </w:trPr>
        <w:tc>
          <w:tcPr>
            <w:tcW w:w="2070" w:type="dxa"/>
          </w:tcPr>
          <w:p w:rsidR="000107FD" w:rsidRPr="008B5BE5" w:rsidP="000467AB" w14:paraId="28043286" w14:textId="77777777">
            <w:pPr>
              <w:rPr>
                <w:b/>
                <w:bCs/>
                <w:sz w:val="22"/>
                <w:szCs w:val="22"/>
              </w:rPr>
            </w:pPr>
          </w:p>
          <w:p w:rsidR="000107FD" w:rsidRPr="008B5BE5" w:rsidP="000467AB" w14:paraId="4412F3BB" w14:textId="77777777">
            <w:pPr>
              <w:rPr>
                <w:b/>
                <w:bCs/>
                <w:sz w:val="22"/>
                <w:szCs w:val="22"/>
              </w:rPr>
            </w:pPr>
          </w:p>
          <w:p w:rsidR="000107FD" w:rsidRPr="008B5BE5" w:rsidP="000467AB" w14:paraId="261D177D" w14:textId="77777777">
            <w:pPr>
              <w:rPr>
                <w:b/>
                <w:bCs/>
                <w:sz w:val="22"/>
                <w:szCs w:val="22"/>
              </w:rPr>
            </w:pPr>
          </w:p>
          <w:p w:rsidR="000467AB" w:rsidRPr="00124DAF" w:rsidP="00124DAF" w14:paraId="451AE5FC" w14:textId="77777777">
            <w:pPr>
              <w:rPr>
                <w:bCs/>
                <w:sz w:val="22"/>
                <w:szCs w:val="22"/>
              </w:rPr>
            </w:pPr>
          </w:p>
        </w:tc>
        <w:tc>
          <w:tcPr>
            <w:tcW w:w="1440" w:type="dxa"/>
          </w:tcPr>
          <w:p w:rsidR="000107FD" w:rsidRPr="008B5BE5" w:rsidP="000467AB" w14:paraId="33F5CAA4" w14:textId="77777777">
            <w:pPr>
              <w:rPr>
                <w:b/>
                <w:bCs/>
                <w:sz w:val="22"/>
                <w:szCs w:val="22"/>
              </w:rPr>
            </w:pPr>
          </w:p>
          <w:p w:rsidR="000107FD" w:rsidRPr="008B5BE5" w:rsidP="000467AB" w14:paraId="776BC41A" w14:textId="77777777">
            <w:pPr>
              <w:rPr>
                <w:b/>
                <w:bCs/>
                <w:sz w:val="22"/>
                <w:szCs w:val="22"/>
              </w:rPr>
            </w:pPr>
          </w:p>
          <w:p w:rsidR="000467AB" w:rsidRPr="008B5BE5" w:rsidP="000467AB" w14:paraId="7C4F0111" w14:textId="77777777">
            <w:pPr>
              <w:rPr>
                <w:b/>
                <w:bCs/>
                <w:sz w:val="22"/>
                <w:szCs w:val="22"/>
              </w:rPr>
            </w:pPr>
            <w:r w:rsidRPr="008B5BE5">
              <w:rPr>
                <w:b/>
                <w:bCs/>
                <w:sz w:val="22"/>
                <w:szCs w:val="22"/>
              </w:rPr>
              <w:t>Number</w:t>
            </w:r>
            <w:r w:rsidRPr="008B5BE5">
              <w:rPr>
                <w:b/>
                <w:bCs/>
                <w:sz w:val="22"/>
                <w:szCs w:val="22"/>
              </w:rPr>
              <w:t xml:space="preserve"> of Respondents</w:t>
            </w:r>
          </w:p>
        </w:tc>
        <w:tc>
          <w:tcPr>
            <w:tcW w:w="1260" w:type="dxa"/>
          </w:tcPr>
          <w:p w:rsidR="000107FD" w:rsidRPr="008B5BE5" w:rsidP="000467AB" w14:paraId="7DE8F178" w14:textId="77777777">
            <w:pPr>
              <w:rPr>
                <w:b/>
                <w:bCs/>
                <w:sz w:val="22"/>
                <w:szCs w:val="22"/>
              </w:rPr>
            </w:pPr>
          </w:p>
          <w:p w:rsidR="000107FD" w:rsidRPr="008B5BE5" w:rsidP="000467AB" w14:paraId="6C847204" w14:textId="77777777">
            <w:pPr>
              <w:rPr>
                <w:b/>
                <w:bCs/>
                <w:sz w:val="22"/>
                <w:szCs w:val="22"/>
              </w:rPr>
            </w:pPr>
          </w:p>
          <w:p w:rsidR="000467AB" w:rsidRPr="008B5BE5" w:rsidP="000467AB" w14:paraId="3016F32C" w14:textId="77777777">
            <w:pPr>
              <w:rPr>
                <w:b/>
                <w:bCs/>
                <w:sz w:val="22"/>
                <w:szCs w:val="22"/>
              </w:rPr>
            </w:pPr>
            <w:r w:rsidRPr="008B5BE5">
              <w:rPr>
                <w:b/>
                <w:bCs/>
                <w:sz w:val="22"/>
                <w:szCs w:val="22"/>
              </w:rPr>
              <w:t>Number</w:t>
            </w:r>
            <w:r w:rsidRPr="008B5BE5">
              <w:rPr>
                <w:b/>
                <w:bCs/>
                <w:sz w:val="22"/>
                <w:szCs w:val="22"/>
              </w:rPr>
              <w:t xml:space="preserve"> of Responses</w:t>
            </w:r>
          </w:p>
        </w:tc>
        <w:tc>
          <w:tcPr>
            <w:tcW w:w="1620" w:type="dxa"/>
          </w:tcPr>
          <w:p w:rsidR="000107FD" w:rsidRPr="008B5BE5" w:rsidP="000467AB" w14:paraId="7B7BB23A" w14:textId="77777777">
            <w:pPr>
              <w:rPr>
                <w:b/>
                <w:bCs/>
                <w:sz w:val="22"/>
                <w:szCs w:val="22"/>
              </w:rPr>
            </w:pPr>
          </w:p>
          <w:p w:rsidR="000107FD" w:rsidRPr="008B5BE5" w:rsidP="000467AB" w14:paraId="537153B4" w14:textId="77777777">
            <w:pPr>
              <w:rPr>
                <w:b/>
                <w:bCs/>
                <w:sz w:val="22"/>
                <w:szCs w:val="22"/>
              </w:rPr>
            </w:pPr>
          </w:p>
          <w:p w:rsidR="000467AB" w:rsidRPr="008B5BE5" w:rsidP="000467AB" w14:paraId="3DA50B50" w14:textId="77777777">
            <w:pPr>
              <w:rPr>
                <w:b/>
                <w:bCs/>
                <w:sz w:val="22"/>
                <w:szCs w:val="22"/>
              </w:rPr>
            </w:pPr>
            <w:r w:rsidRPr="008B5BE5">
              <w:rPr>
                <w:b/>
                <w:bCs/>
                <w:sz w:val="22"/>
                <w:szCs w:val="22"/>
              </w:rPr>
              <w:t>Burden Hours of Respondents</w:t>
            </w:r>
          </w:p>
        </w:tc>
        <w:tc>
          <w:tcPr>
            <w:tcW w:w="900" w:type="dxa"/>
          </w:tcPr>
          <w:p w:rsidR="000107FD" w:rsidRPr="008B5BE5" w:rsidP="000467AB" w14:paraId="7FAFDD9E" w14:textId="77777777">
            <w:pPr>
              <w:rPr>
                <w:b/>
                <w:bCs/>
                <w:sz w:val="22"/>
                <w:szCs w:val="22"/>
              </w:rPr>
            </w:pPr>
          </w:p>
          <w:p w:rsidR="000467AB" w:rsidRPr="008B5BE5" w:rsidP="000467AB" w14:paraId="18D5E346" w14:textId="77777777">
            <w:pPr>
              <w:rPr>
                <w:b/>
                <w:bCs/>
                <w:sz w:val="20"/>
              </w:rPr>
            </w:pPr>
            <w:r w:rsidRPr="008B5BE5">
              <w:rPr>
                <w:b/>
                <w:bCs/>
                <w:sz w:val="20"/>
              </w:rPr>
              <w:t>Annual Burden Hours</w:t>
            </w:r>
          </w:p>
        </w:tc>
        <w:tc>
          <w:tcPr>
            <w:tcW w:w="1620" w:type="dxa"/>
          </w:tcPr>
          <w:p w:rsidR="000107FD" w:rsidRPr="008B5BE5" w:rsidP="000467AB" w14:paraId="607CA50E" w14:textId="77777777">
            <w:pPr>
              <w:rPr>
                <w:b/>
                <w:bCs/>
                <w:sz w:val="22"/>
                <w:szCs w:val="22"/>
              </w:rPr>
            </w:pPr>
          </w:p>
          <w:p w:rsidR="000107FD" w:rsidRPr="008B5BE5" w:rsidP="000467AB" w14:paraId="28D505DF" w14:textId="77777777">
            <w:pPr>
              <w:rPr>
                <w:b/>
                <w:bCs/>
                <w:sz w:val="22"/>
                <w:szCs w:val="22"/>
              </w:rPr>
            </w:pPr>
          </w:p>
          <w:p w:rsidR="000467AB" w:rsidRPr="008B5BE5" w:rsidP="000467AB" w14:paraId="0F4EF230" w14:textId="77777777">
            <w:pPr>
              <w:rPr>
                <w:b/>
                <w:bCs/>
                <w:sz w:val="22"/>
                <w:szCs w:val="22"/>
              </w:rPr>
            </w:pPr>
            <w:r w:rsidRPr="008B5BE5">
              <w:rPr>
                <w:b/>
                <w:bCs/>
                <w:sz w:val="22"/>
                <w:szCs w:val="22"/>
              </w:rPr>
              <w:t>Hourly Salary of Respondents</w:t>
            </w:r>
            <w:r>
              <w:rPr>
                <w:rStyle w:val="FootnoteReference"/>
                <w:b/>
                <w:bCs/>
                <w:sz w:val="22"/>
                <w:szCs w:val="22"/>
              </w:rPr>
              <w:footnoteReference w:id="7"/>
            </w:r>
          </w:p>
        </w:tc>
        <w:tc>
          <w:tcPr>
            <w:tcW w:w="1350" w:type="dxa"/>
          </w:tcPr>
          <w:p w:rsidR="000107FD" w:rsidRPr="008B5BE5" w:rsidP="000467AB" w14:paraId="62ADDB6D" w14:textId="77777777">
            <w:pPr>
              <w:rPr>
                <w:b/>
                <w:bCs/>
                <w:sz w:val="22"/>
                <w:szCs w:val="22"/>
              </w:rPr>
            </w:pPr>
          </w:p>
          <w:p w:rsidR="000107FD" w:rsidRPr="008B5BE5" w:rsidP="000467AB" w14:paraId="42C7C315" w14:textId="77777777">
            <w:pPr>
              <w:rPr>
                <w:b/>
                <w:bCs/>
                <w:sz w:val="22"/>
                <w:szCs w:val="22"/>
              </w:rPr>
            </w:pPr>
          </w:p>
          <w:p w:rsidR="000467AB" w:rsidRPr="008B5BE5" w:rsidP="000467AB" w14:paraId="0493D858" w14:textId="77777777">
            <w:pPr>
              <w:rPr>
                <w:b/>
                <w:bCs/>
                <w:sz w:val="22"/>
                <w:szCs w:val="22"/>
              </w:rPr>
            </w:pPr>
            <w:r w:rsidRPr="008B5BE5">
              <w:rPr>
                <w:b/>
                <w:bCs/>
                <w:sz w:val="22"/>
                <w:szCs w:val="22"/>
              </w:rPr>
              <w:t>Annual In-House Cost</w:t>
            </w:r>
          </w:p>
        </w:tc>
      </w:tr>
      <w:tr w14:paraId="57D118EF" w14:textId="77777777">
        <w:tblPrEx>
          <w:tblW w:w="10260" w:type="dxa"/>
          <w:tblInd w:w="198" w:type="dxa"/>
          <w:tblLayout w:type="fixed"/>
          <w:tblLook w:val="0000"/>
        </w:tblPrEx>
        <w:tc>
          <w:tcPr>
            <w:tcW w:w="2070" w:type="dxa"/>
          </w:tcPr>
          <w:p w:rsidR="000467AB" w:rsidRPr="001C31A4" w:rsidP="000467AB" w14:paraId="33A6E05C" w14:textId="77777777">
            <w:pPr>
              <w:rPr>
                <w:rFonts w:ascii="Arial Narrow" w:hAnsi="Arial Narrow"/>
                <w:sz w:val="22"/>
                <w:szCs w:val="22"/>
              </w:rPr>
            </w:pPr>
          </w:p>
        </w:tc>
        <w:tc>
          <w:tcPr>
            <w:tcW w:w="1440" w:type="dxa"/>
          </w:tcPr>
          <w:p w:rsidR="000467AB" w:rsidRPr="001C31A4" w:rsidP="000467AB" w14:paraId="23FA0104" w14:textId="77777777">
            <w:pPr>
              <w:rPr>
                <w:rFonts w:ascii="Arial Narrow" w:hAnsi="Arial Narrow"/>
                <w:sz w:val="22"/>
                <w:szCs w:val="22"/>
              </w:rPr>
            </w:pPr>
          </w:p>
        </w:tc>
        <w:tc>
          <w:tcPr>
            <w:tcW w:w="1260" w:type="dxa"/>
          </w:tcPr>
          <w:p w:rsidR="000467AB" w:rsidRPr="001C31A4" w:rsidP="000467AB" w14:paraId="4905B6E4" w14:textId="77777777">
            <w:pPr>
              <w:rPr>
                <w:rFonts w:ascii="Arial Narrow" w:hAnsi="Arial Narrow"/>
                <w:sz w:val="22"/>
                <w:szCs w:val="22"/>
              </w:rPr>
            </w:pPr>
          </w:p>
        </w:tc>
        <w:tc>
          <w:tcPr>
            <w:tcW w:w="1620" w:type="dxa"/>
          </w:tcPr>
          <w:p w:rsidR="000467AB" w:rsidRPr="001C31A4" w:rsidP="000467AB" w14:paraId="7B462AC2" w14:textId="77777777">
            <w:pPr>
              <w:rPr>
                <w:rFonts w:ascii="Arial Narrow" w:hAnsi="Arial Narrow"/>
                <w:sz w:val="22"/>
                <w:szCs w:val="22"/>
              </w:rPr>
            </w:pPr>
          </w:p>
        </w:tc>
        <w:tc>
          <w:tcPr>
            <w:tcW w:w="900" w:type="dxa"/>
          </w:tcPr>
          <w:p w:rsidR="000467AB" w:rsidRPr="001C31A4" w:rsidP="000467AB" w14:paraId="4DE33DD3" w14:textId="77777777">
            <w:pPr>
              <w:rPr>
                <w:rFonts w:ascii="Arial Narrow" w:hAnsi="Arial Narrow"/>
                <w:sz w:val="22"/>
                <w:szCs w:val="22"/>
              </w:rPr>
            </w:pPr>
          </w:p>
        </w:tc>
        <w:tc>
          <w:tcPr>
            <w:tcW w:w="1620" w:type="dxa"/>
          </w:tcPr>
          <w:p w:rsidR="000467AB" w:rsidRPr="001B088E" w:rsidP="000467AB" w14:paraId="21C7B07B" w14:textId="77777777">
            <w:pPr>
              <w:rPr>
                <w:rFonts w:ascii="Arial Narrow" w:hAnsi="Arial Narrow"/>
                <w:sz w:val="22"/>
                <w:szCs w:val="22"/>
              </w:rPr>
            </w:pPr>
          </w:p>
        </w:tc>
        <w:tc>
          <w:tcPr>
            <w:tcW w:w="1350" w:type="dxa"/>
          </w:tcPr>
          <w:p w:rsidR="000467AB" w:rsidRPr="001B088E" w:rsidP="000467AB" w14:paraId="04CA1696" w14:textId="77777777">
            <w:pPr>
              <w:rPr>
                <w:rFonts w:ascii="Arial Narrow" w:hAnsi="Arial Narrow"/>
                <w:sz w:val="22"/>
                <w:szCs w:val="22"/>
              </w:rPr>
            </w:pPr>
          </w:p>
        </w:tc>
      </w:tr>
      <w:tr w14:paraId="57FE597B" w14:textId="77777777">
        <w:tblPrEx>
          <w:tblW w:w="10260" w:type="dxa"/>
          <w:tblInd w:w="198" w:type="dxa"/>
          <w:tblLayout w:type="fixed"/>
          <w:tblLook w:val="0000"/>
        </w:tblPrEx>
        <w:tc>
          <w:tcPr>
            <w:tcW w:w="2070" w:type="dxa"/>
          </w:tcPr>
          <w:p w:rsidR="000467AB" w:rsidRPr="00E82369" w:rsidP="00873009" w14:paraId="0BB67B9E" w14:textId="77777777">
            <w:pPr>
              <w:rPr>
                <w:sz w:val="22"/>
                <w:szCs w:val="22"/>
              </w:rPr>
            </w:pPr>
            <w:r w:rsidRPr="00E82369">
              <w:rPr>
                <w:sz w:val="22"/>
                <w:szCs w:val="22"/>
              </w:rPr>
              <w:t xml:space="preserve">Electronic Notification of </w:t>
            </w:r>
            <w:r w:rsidR="001F2DD5">
              <w:rPr>
                <w:sz w:val="22"/>
                <w:szCs w:val="22"/>
              </w:rPr>
              <w:t>AM Station MDCL</w:t>
            </w:r>
            <w:r w:rsidRPr="00E82369" w:rsidR="009050A6">
              <w:rPr>
                <w:sz w:val="22"/>
                <w:szCs w:val="22"/>
              </w:rPr>
              <w:t xml:space="preserve"> </w:t>
            </w:r>
            <w:r w:rsidR="001F2DD5">
              <w:rPr>
                <w:sz w:val="22"/>
                <w:szCs w:val="22"/>
              </w:rPr>
              <w:t>Control Operation using FCC</w:t>
            </w:r>
            <w:r w:rsidRPr="00E82369" w:rsidR="009050A6">
              <w:rPr>
                <w:sz w:val="22"/>
                <w:szCs w:val="22"/>
              </w:rPr>
              <w:t xml:space="preserve"> </w:t>
            </w:r>
            <w:r w:rsidRPr="00E82369" w:rsidR="00D911BC">
              <w:rPr>
                <w:sz w:val="22"/>
                <w:szCs w:val="22"/>
              </w:rPr>
              <w:t>Form  33</w:t>
            </w:r>
            <w:r w:rsidR="00873009">
              <w:rPr>
                <w:sz w:val="22"/>
                <w:szCs w:val="22"/>
              </w:rPr>
              <w:t>8</w:t>
            </w:r>
          </w:p>
        </w:tc>
        <w:tc>
          <w:tcPr>
            <w:tcW w:w="1440" w:type="dxa"/>
          </w:tcPr>
          <w:p w:rsidR="000467AB" w:rsidRPr="00E82369" w:rsidP="001F2DD5" w14:paraId="72B11A5D" w14:textId="5DA5AD01">
            <w:pPr>
              <w:rPr>
                <w:sz w:val="22"/>
                <w:szCs w:val="22"/>
              </w:rPr>
            </w:pPr>
            <w:r>
              <w:rPr>
                <w:sz w:val="22"/>
                <w:szCs w:val="22"/>
              </w:rPr>
              <w:t>1</w:t>
            </w:r>
            <w:r w:rsidR="001B4AEA">
              <w:rPr>
                <w:sz w:val="22"/>
                <w:szCs w:val="22"/>
              </w:rPr>
              <w:t>5</w:t>
            </w:r>
          </w:p>
        </w:tc>
        <w:tc>
          <w:tcPr>
            <w:tcW w:w="1260" w:type="dxa"/>
          </w:tcPr>
          <w:p w:rsidR="000467AB" w:rsidRPr="00E82369" w:rsidP="001F2DD5" w14:paraId="0F4D43F2" w14:textId="37EAD7EE">
            <w:pPr>
              <w:rPr>
                <w:sz w:val="22"/>
                <w:szCs w:val="22"/>
              </w:rPr>
            </w:pPr>
            <w:r>
              <w:rPr>
                <w:sz w:val="22"/>
                <w:szCs w:val="22"/>
              </w:rPr>
              <w:t>1</w:t>
            </w:r>
            <w:r w:rsidR="001B4AEA">
              <w:rPr>
                <w:sz w:val="22"/>
                <w:szCs w:val="22"/>
              </w:rPr>
              <w:t>5</w:t>
            </w:r>
          </w:p>
        </w:tc>
        <w:tc>
          <w:tcPr>
            <w:tcW w:w="1620" w:type="dxa"/>
          </w:tcPr>
          <w:p w:rsidR="000467AB" w:rsidRPr="00E82369" w:rsidP="000467AB" w14:paraId="22344C98" w14:textId="77777777">
            <w:pPr>
              <w:rPr>
                <w:sz w:val="22"/>
                <w:szCs w:val="22"/>
              </w:rPr>
            </w:pPr>
            <w:r w:rsidRPr="00E82369">
              <w:rPr>
                <w:sz w:val="22"/>
                <w:szCs w:val="22"/>
              </w:rPr>
              <w:t>1</w:t>
            </w:r>
          </w:p>
        </w:tc>
        <w:tc>
          <w:tcPr>
            <w:tcW w:w="900" w:type="dxa"/>
          </w:tcPr>
          <w:p w:rsidR="000467AB" w:rsidRPr="00E82369" w:rsidP="001F2DD5" w14:paraId="4B6B271A" w14:textId="476A93C3">
            <w:pPr>
              <w:rPr>
                <w:sz w:val="22"/>
                <w:szCs w:val="22"/>
              </w:rPr>
            </w:pPr>
            <w:r>
              <w:rPr>
                <w:sz w:val="22"/>
                <w:szCs w:val="22"/>
              </w:rPr>
              <w:t>1</w:t>
            </w:r>
            <w:r w:rsidR="001B4AEA">
              <w:rPr>
                <w:sz w:val="22"/>
                <w:szCs w:val="22"/>
              </w:rPr>
              <w:t>5</w:t>
            </w:r>
          </w:p>
        </w:tc>
        <w:tc>
          <w:tcPr>
            <w:tcW w:w="1620" w:type="dxa"/>
          </w:tcPr>
          <w:p w:rsidR="000467AB" w:rsidRPr="001B088E" w:rsidP="000467AB" w14:paraId="68C80003" w14:textId="77777777">
            <w:pPr>
              <w:rPr>
                <w:sz w:val="22"/>
                <w:szCs w:val="22"/>
              </w:rPr>
            </w:pPr>
            <w:r w:rsidRPr="001B088E">
              <w:rPr>
                <w:sz w:val="22"/>
                <w:szCs w:val="22"/>
              </w:rPr>
              <w:t>$48.08</w:t>
            </w:r>
          </w:p>
        </w:tc>
        <w:tc>
          <w:tcPr>
            <w:tcW w:w="1350" w:type="dxa"/>
          </w:tcPr>
          <w:p w:rsidR="000467AB" w:rsidRPr="001B088E" w:rsidP="00740AE2" w14:paraId="5BB55EAF" w14:textId="26032AE1">
            <w:pPr>
              <w:rPr>
                <w:sz w:val="22"/>
                <w:szCs w:val="22"/>
              </w:rPr>
            </w:pPr>
            <w:r w:rsidRPr="001B088E">
              <w:rPr>
                <w:sz w:val="22"/>
                <w:szCs w:val="22"/>
              </w:rPr>
              <w:t>$</w:t>
            </w:r>
            <w:r w:rsidR="0026424F">
              <w:rPr>
                <w:sz w:val="22"/>
                <w:szCs w:val="22"/>
              </w:rPr>
              <w:t>7</w:t>
            </w:r>
            <w:r w:rsidR="00764D50">
              <w:rPr>
                <w:sz w:val="22"/>
                <w:szCs w:val="22"/>
              </w:rPr>
              <w:t>21.20</w:t>
            </w:r>
          </w:p>
        </w:tc>
      </w:tr>
      <w:tr w14:paraId="475A6314" w14:textId="77777777">
        <w:tblPrEx>
          <w:tblW w:w="10260" w:type="dxa"/>
          <w:tblInd w:w="198" w:type="dxa"/>
          <w:tblLayout w:type="fixed"/>
          <w:tblLook w:val="0000"/>
        </w:tblPrEx>
        <w:tc>
          <w:tcPr>
            <w:tcW w:w="2070" w:type="dxa"/>
          </w:tcPr>
          <w:p w:rsidR="000107FD" w:rsidRPr="00124DAF" w:rsidP="000467AB" w14:paraId="53BBB1D4" w14:textId="77777777">
            <w:pPr>
              <w:rPr>
                <w:b/>
                <w:sz w:val="22"/>
                <w:szCs w:val="22"/>
              </w:rPr>
            </w:pPr>
          </w:p>
          <w:p w:rsidR="000467AB" w:rsidRPr="00124DAF" w:rsidP="000467AB" w14:paraId="62A1EC4D" w14:textId="77777777">
            <w:pPr>
              <w:rPr>
                <w:b/>
                <w:sz w:val="22"/>
                <w:szCs w:val="22"/>
              </w:rPr>
            </w:pPr>
            <w:r w:rsidRPr="00124DAF">
              <w:rPr>
                <w:b/>
                <w:sz w:val="22"/>
                <w:szCs w:val="22"/>
              </w:rPr>
              <w:t xml:space="preserve">                    </w:t>
            </w:r>
            <w:r w:rsidRPr="00124DAF">
              <w:rPr>
                <w:b/>
                <w:sz w:val="22"/>
                <w:szCs w:val="22"/>
              </w:rPr>
              <w:t>Total</w:t>
            </w:r>
            <w:r w:rsidRPr="00124DAF">
              <w:rPr>
                <w:b/>
                <w:sz w:val="22"/>
                <w:szCs w:val="22"/>
              </w:rPr>
              <w:t>s:</w:t>
            </w:r>
          </w:p>
        </w:tc>
        <w:tc>
          <w:tcPr>
            <w:tcW w:w="1440" w:type="dxa"/>
          </w:tcPr>
          <w:p w:rsidR="000107FD" w:rsidRPr="00124DAF" w:rsidP="000467AB" w14:paraId="78F34174" w14:textId="77777777">
            <w:pPr>
              <w:rPr>
                <w:b/>
                <w:sz w:val="22"/>
                <w:szCs w:val="22"/>
              </w:rPr>
            </w:pPr>
          </w:p>
          <w:p w:rsidR="000467AB" w:rsidRPr="00124DAF" w:rsidP="001F2DD5" w14:paraId="2722E62B" w14:textId="0DDFBBC7">
            <w:pPr>
              <w:rPr>
                <w:b/>
                <w:sz w:val="22"/>
                <w:szCs w:val="22"/>
              </w:rPr>
            </w:pPr>
            <w:r w:rsidRPr="00124DAF">
              <w:rPr>
                <w:b/>
                <w:sz w:val="22"/>
                <w:szCs w:val="22"/>
              </w:rPr>
              <w:t>1</w:t>
            </w:r>
            <w:r w:rsidR="001B4AEA">
              <w:rPr>
                <w:b/>
                <w:sz w:val="22"/>
                <w:szCs w:val="22"/>
              </w:rPr>
              <w:t>5</w:t>
            </w:r>
          </w:p>
        </w:tc>
        <w:tc>
          <w:tcPr>
            <w:tcW w:w="1260" w:type="dxa"/>
          </w:tcPr>
          <w:p w:rsidR="000107FD" w:rsidRPr="00124DAF" w:rsidP="000467AB" w14:paraId="00E4D02C" w14:textId="77777777">
            <w:pPr>
              <w:rPr>
                <w:b/>
                <w:sz w:val="22"/>
                <w:szCs w:val="22"/>
              </w:rPr>
            </w:pPr>
          </w:p>
          <w:p w:rsidR="000467AB" w:rsidRPr="00124DAF" w:rsidP="001F2DD5" w14:paraId="6512E593" w14:textId="5B336ED9">
            <w:pPr>
              <w:rPr>
                <w:b/>
                <w:sz w:val="22"/>
                <w:szCs w:val="22"/>
              </w:rPr>
            </w:pPr>
            <w:r>
              <w:rPr>
                <w:b/>
                <w:sz w:val="22"/>
                <w:szCs w:val="22"/>
              </w:rPr>
              <w:t>1</w:t>
            </w:r>
            <w:r w:rsidR="001B4AEA">
              <w:rPr>
                <w:b/>
                <w:sz w:val="22"/>
                <w:szCs w:val="22"/>
              </w:rPr>
              <w:t>5</w:t>
            </w:r>
          </w:p>
        </w:tc>
        <w:tc>
          <w:tcPr>
            <w:tcW w:w="1620" w:type="dxa"/>
          </w:tcPr>
          <w:p w:rsidR="000467AB" w:rsidRPr="00124DAF" w:rsidP="000467AB" w14:paraId="20FE1E15" w14:textId="77777777">
            <w:pPr>
              <w:rPr>
                <w:b/>
                <w:sz w:val="22"/>
                <w:szCs w:val="22"/>
              </w:rPr>
            </w:pPr>
          </w:p>
        </w:tc>
        <w:tc>
          <w:tcPr>
            <w:tcW w:w="900" w:type="dxa"/>
          </w:tcPr>
          <w:p w:rsidR="001B4AEA" w:rsidP="001F2DD5" w14:paraId="5EAE9727" w14:textId="77777777">
            <w:pPr>
              <w:rPr>
                <w:b/>
                <w:sz w:val="22"/>
                <w:szCs w:val="22"/>
              </w:rPr>
            </w:pPr>
            <w:r w:rsidRPr="00124DAF">
              <w:rPr>
                <w:b/>
                <w:sz w:val="22"/>
                <w:szCs w:val="22"/>
              </w:rPr>
              <w:t>1</w:t>
            </w:r>
            <w:r>
              <w:rPr>
                <w:b/>
                <w:sz w:val="22"/>
                <w:szCs w:val="22"/>
              </w:rPr>
              <w:t>5</w:t>
            </w:r>
          </w:p>
          <w:p w:rsidR="000467AB" w:rsidRPr="00124DAF" w:rsidP="001F2DD5" w14:paraId="4FD4DD3A" w14:textId="5EB0FF30">
            <w:pPr>
              <w:rPr>
                <w:b/>
                <w:sz w:val="22"/>
                <w:szCs w:val="22"/>
              </w:rPr>
            </w:pPr>
            <w:r w:rsidRPr="00124DAF">
              <w:rPr>
                <w:b/>
                <w:sz w:val="22"/>
                <w:szCs w:val="22"/>
              </w:rPr>
              <w:t>hours</w:t>
            </w:r>
          </w:p>
        </w:tc>
        <w:tc>
          <w:tcPr>
            <w:tcW w:w="1620" w:type="dxa"/>
          </w:tcPr>
          <w:p w:rsidR="000467AB" w:rsidRPr="001B088E" w:rsidP="000467AB" w14:paraId="3437CC7E" w14:textId="77777777">
            <w:pPr>
              <w:rPr>
                <w:b/>
                <w:sz w:val="22"/>
                <w:szCs w:val="22"/>
              </w:rPr>
            </w:pPr>
          </w:p>
        </w:tc>
        <w:tc>
          <w:tcPr>
            <w:tcW w:w="1350" w:type="dxa"/>
          </w:tcPr>
          <w:p w:rsidR="000107FD" w:rsidRPr="001B088E" w:rsidP="000467AB" w14:paraId="5BACD01E" w14:textId="77777777">
            <w:pPr>
              <w:rPr>
                <w:rFonts w:ascii="Arial Narrow" w:hAnsi="Arial Narrow"/>
                <w:b/>
                <w:sz w:val="22"/>
                <w:szCs w:val="22"/>
              </w:rPr>
            </w:pPr>
          </w:p>
          <w:p w:rsidR="000467AB" w:rsidRPr="001B088E" w:rsidP="00740AE2" w14:paraId="0FB900A5" w14:textId="67205CCF">
            <w:pPr>
              <w:rPr>
                <w:b/>
                <w:sz w:val="22"/>
                <w:szCs w:val="22"/>
              </w:rPr>
            </w:pPr>
            <w:r w:rsidRPr="001B088E">
              <w:rPr>
                <w:b/>
                <w:sz w:val="22"/>
                <w:szCs w:val="22"/>
              </w:rPr>
              <w:t>$</w:t>
            </w:r>
            <w:r w:rsidR="0026424F">
              <w:rPr>
                <w:b/>
                <w:sz w:val="22"/>
                <w:szCs w:val="22"/>
              </w:rPr>
              <w:t>7</w:t>
            </w:r>
            <w:r w:rsidR="00764D50">
              <w:rPr>
                <w:b/>
                <w:sz w:val="22"/>
                <w:szCs w:val="22"/>
              </w:rPr>
              <w:t>21.20</w:t>
            </w:r>
          </w:p>
        </w:tc>
      </w:tr>
    </w:tbl>
    <w:p w:rsidR="000467AB" w:rsidRPr="001C31A4" w:rsidP="000467AB" w14:paraId="7197C563" w14:textId="77777777">
      <w:pPr>
        <w:suppressAutoHyphens/>
        <w:rPr>
          <w:rFonts w:ascii="Arial Narrow" w:hAnsi="Arial Narrow"/>
          <w:b/>
          <w:spacing w:val="-3"/>
          <w:sz w:val="22"/>
          <w:szCs w:val="22"/>
        </w:rPr>
      </w:pPr>
    </w:p>
    <w:p w:rsidR="000467AB" w:rsidRPr="001C31A4" w:rsidP="000467AB" w14:paraId="667C5FF9"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p>
    <w:p w:rsidR="000467AB" w:rsidRPr="0052415D" w:rsidP="000467AB" w14:paraId="4C7ABAC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r w:rsidRPr="001C31A4">
        <w:rPr>
          <w:b/>
          <w:spacing w:val="-3"/>
          <w:sz w:val="22"/>
          <w:szCs w:val="22"/>
        </w:rPr>
        <w:t xml:space="preserve">13. </w:t>
      </w:r>
      <w:r w:rsidR="00FA7332">
        <w:rPr>
          <w:b/>
          <w:spacing w:val="-3"/>
          <w:sz w:val="22"/>
          <w:szCs w:val="22"/>
        </w:rPr>
        <w:t xml:space="preserve"> </w:t>
      </w:r>
      <w:r w:rsidRPr="001C31A4">
        <w:rPr>
          <w:b/>
          <w:spacing w:val="-3"/>
          <w:sz w:val="22"/>
          <w:szCs w:val="22"/>
        </w:rPr>
        <w:t xml:space="preserve">Annual Cost Burden to Respondents: </w:t>
      </w:r>
      <w:r w:rsidRPr="001C31A4">
        <w:rPr>
          <w:spacing w:val="-3"/>
          <w:sz w:val="22"/>
          <w:szCs w:val="22"/>
        </w:rPr>
        <w:t xml:space="preserve"> </w:t>
      </w:r>
      <w:r w:rsidR="00FA7332">
        <w:rPr>
          <w:spacing w:val="-3"/>
          <w:sz w:val="22"/>
          <w:szCs w:val="22"/>
        </w:rPr>
        <w:t>Due to the simplicity of the preparation and filing of FCC Form 338 – AM Station MDCL Notification, AM station licensee</w:t>
      </w:r>
      <w:r w:rsidRPr="0052415D" w:rsidR="000107FD">
        <w:rPr>
          <w:spacing w:val="-3"/>
          <w:sz w:val="22"/>
          <w:szCs w:val="22"/>
        </w:rPr>
        <w:t xml:space="preserve"> respondent</w:t>
      </w:r>
      <w:r w:rsidR="00FA7332">
        <w:rPr>
          <w:spacing w:val="-3"/>
          <w:sz w:val="22"/>
          <w:szCs w:val="22"/>
        </w:rPr>
        <w:t>s</w:t>
      </w:r>
      <w:r w:rsidRPr="0052415D" w:rsidR="000107FD">
        <w:rPr>
          <w:spacing w:val="-3"/>
          <w:sz w:val="22"/>
          <w:szCs w:val="22"/>
        </w:rPr>
        <w:t xml:space="preserve"> will </w:t>
      </w:r>
      <w:r w:rsidRPr="0052415D" w:rsidR="003923F0">
        <w:rPr>
          <w:spacing w:val="-3"/>
          <w:sz w:val="22"/>
          <w:szCs w:val="22"/>
        </w:rPr>
        <w:t xml:space="preserve">not need to </w:t>
      </w:r>
      <w:r w:rsidRPr="0052415D" w:rsidR="000107FD">
        <w:rPr>
          <w:spacing w:val="-3"/>
          <w:sz w:val="22"/>
          <w:szCs w:val="22"/>
        </w:rPr>
        <w:t>hire engineering and legal consultants to fulfill the information collection requirements contained in this collection.</w:t>
      </w:r>
      <w:r>
        <w:rPr>
          <w:rStyle w:val="FootnoteReference"/>
          <w:spacing w:val="-3"/>
          <w:sz w:val="22"/>
          <w:szCs w:val="22"/>
        </w:rPr>
        <w:footnoteReference w:id="8"/>
      </w:r>
      <w:r w:rsidRPr="0052415D" w:rsidR="0052415D">
        <w:rPr>
          <w:spacing w:val="-3"/>
          <w:sz w:val="22"/>
          <w:szCs w:val="22"/>
        </w:rPr>
        <w:t xml:space="preserve"> </w:t>
      </w:r>
      <w:r w:rsidR="000138E7">
        <w:rPr>
          <w:spacing w:val="-3"/>
          <w:sz w:val="22"/>
          <w:szCs w:val="22"/>
        </w:rPr>
        <w:t xml:space="preserve"> </w:t>
      </w:r>
      <w:r w:rsidRPr="0052415D" w:rsidR="0052415D">
        <w:rPr>
          <w:spacing w:val="-3"/>
          <w:sz w:val="22"/>
          <w:szCs w:val="22"/>
        </w:rPr>
        <w:t xml:space="preserve"> The requirements will be fulfilled by in-house staff and are covered under </w:t>
      </w:r>
      <w:r w:rsidR="00873009">
        <w:rPr>
          <w:spacing w:val="-3"/>
          <w:sz w:val="22"/>
          <w:szCs w:val="22"/>
        </w:rPr>
        <w:t>Q</w:t>
      </w:r>
      <w:r w:rsidRPr="0052415D" w:rsidR="0052415D">
        <w:rPr>
          <w:spacing w:val="-3"/>
          <w:sz w:val="22"/>
          <w:szCs w:val="22"/>
        </w:rPr>
        <w:t xml:space="preserve">uestion #12 of this Supporting Statement.  </w:t>
      </w:r>
    </w:p>
    <w:p w:rsidR="00124DAF" w:rsidRPr="0052415D" w:rsidP="000467AB" w14:paraId="1B5C7701"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pacing w:val="-3"/>
          <w:sz w:val="22"/>
          <w:szCs w:val="22"/>
        </w:rPr>
      </w:pPr>
    </w:p>
    <w:p w:rsidR="000467AB" w:rsidRPr="001C31A4" w:rsidP="000467AB" w14:paraId="454E2DDD" w14:textId="77777777">
      <w:pPr>
        <w:suppressAutoHyphens/>
        <w:rPr>
          <w:spacing w:val="-3"/>
          <w:sz w:val="22"/>
          <w:szCs w:val="22"/>
        </w:rPr>
      </w:pPr>
    </w:p>
    <w:p w:rsidR="000467AB" w:rsidRPr="001C31A4" w:rsidP="000467AB" w14:paraId="63426295" w14:textId="7C70CCBA">
      <w:pPr>
        <w:shd w:val="clear" w:color="auto" w:fill="FFFFFF"/>
        <w:tabs>
          <w:tab w:val="left" w:pos="-720"/>
        </w:tabs>
        <w:suppressAutoHyphens/>
        <w:ind w:right="-270"/>
        <w:rPr>
          <w:spacing w:val="-3"/>
          <w:sz w:val="22"/>
          <w:szCs w:val="22"/>
        </w:rPr>
      </w:pPr>
      <w:r w:rsidRPr="001C31A4">
        <w:rPr>
          <w:spacing w:val="-3"/>
          <w:sz w:val="22"/>
          <w:szCs w:val="22"/>
        </w:rPr>
        <w:t xml:space="preserve">14.  </w:t>
      </w:r>
      <w:r w:rsidRPr="001C31A4">
        <w:rPr>
          <w:b/>
          <w:spacing w:val="-3"/>
          <w:sz w:val="22"/>
          <w:szCs w:val="22"/>
        </w:rPr>
        <w:t xml:space="preserve">Cost to Federal Government: </w:t>
      </w:r>
      <w:r w:rsidR="00E710E2">
        <w:rPr>
          <w:b/>
          <w:spacing w:val="-3"/>
          <w:sz w:val="22"/>
          <w:szCs w:val="22"/>
        </w:rPr>
        <w:t xml:space="preserve"> </w:t>
      </w:r>
      <w:r w:rsidRPr="000138E7" w:rsidR="000138E7">
        <w:rPr>
          <w:spacing w:val="-3"/>
          <w:sz w:val="22"/>
          <w:szCs w:val="22"/>
        </w:rPr>
        <w:t>There</w:t>
      </w:r>
      <w:r w:rsidR="000138E7">
        <w:rPr>
          <w:b/>
          <w:spacing w:val="-3"/>
          <w:sz w:val="22"/>
          <w:szCs w:val="22"/>
        </w:rPr>
        <w:t xml:space="preserve"> </w:t>
      </w:r>
      <w:r w:rsidRPr="000138E7" w:rsidR="000138E7">
        <w:rPr>
          <w:spacing w:val="-3"/>
          <w:sz w:val="22"/>
          <w:szCs w:val="22"/>
        </w:rPr>
        <w:t>w</w:t>
      </w:r>
      <w:r w:rsidR="00F26541">
        <w:rPr>
          <w:spacing w:val="-3"/>
          <w:sz w:val="22"/>
          <w:szCs w:val="22"/>
        </w:rPr>
        <w:t>as</w:t>
      </w:r>
      <w:r w:rsidRPr="000138E7" w:rsidR="000138E7">
        <w:rPr>
          <w:spacing w:val="-3"/>
          <w:sz w:val="22"/>
          <w:szCs w:val="22"/>
        </w:rPr>
        <w:t xml:space="preserve"> a</w:t>
      </w:r>
      <w:r w:rsidR="000138E7">
        <w:rPr>
          <w:spacing w:val="-3"/>
          <w:sz w:val="22"/>
          <w:szCs w:val="22"/>
        </w:rPr>
        <w:t>n</w:t>
      </w:r>
      <w:r w:rsidRPr="000138E7" w:rsidR="000138E7">
        <w:rPr>
          <w:spacing w:val="-3"/>
          <w:sz w:val="22"/>
          <w:szCs w:val="22"/>
        </w:rPr>
        <w:t xml:space="preserve"> initial</w:t>
      </w:r>
      <w:r w:rsidR="000138E7">
        <w:rPr>
          <w:spacing w:val="-3"/>
          <w:sz w:val="22"/>
          <w:szCs w:val="22"/>
        </w:rPr>
        <w:t xml:space="preserve"> cost of $30,000 for the Commission to</w:t>
      </w:r>
      <w:r w:rsidR="00B32938">
        <w:rPr>
          <w:spacing w:val="-3"/>
          <w:sz w:val="22"/>
          <w:szCs w:val="22"/>
        </w:rPr>
        <w:t xml:space="preserve"> first</w:t>
      </w:r>
      <w:r w:rsidR="000138E7">
        <w:rPr>
          <w:spacing w:val="-3"/>
          <w:sz w:val="22"/>
          <w:szCs w:val="22"/>
        </w:rPr>
        <w:t xml:space="preserve"> implement the electronic filing of FCC Form 338 – AM Station MDCL Notification in the Media Bureau’s Consolidated Database System (CDBS), but there </w:t>
      </w:r>
      <w:r w:rsidR="00F26541">
        <w:rPr>
          <w:spacing w:val="-3"/>
          <w:sz w:val="22"/>
          <w:szCs w:val="22"/>
        </w:rPr>
        <w:t xml:space="preserve">has been </w:t>
      </w:r>
      <w:r w:rsidR="000138E7">
        <w:rPr>
          <w:spacing w:val="-3"/>
          <w:sz w:val="22"/>
          <w:szCs w:val="22"/>
        </w:rPr>
        <w:t>little</w:t>
      </w:r>
      <w:r w:rsidR="00873009">
        <w:rPr>
          <w:spacing w:val="-3"/>
          <w:sz w:val="22"/>
          <w:szCs w:val="22"/>
        </w:rPr>
        <w:t xml:space="preserve"> or no</w:t>
      </w:r>
      <w:r w:rsidR="000138E7">
        <w:rPr>
          <w:spacing w:val="-3"/>
          <w:sz w:val="22"/>
          <w:szCs w:val="22"/>
        </w:rPr>
        <w:t xml:space="preserve"> cost to the Federal Government beyond this initial cost.  </w:t>
      </w:r>
    </w:p>
    <w:p w:rsidR="000467AB" w:rsidRPr="001C31A4" w:rsidP="000467AB" w14:paraId="04CCCC2B" w14:textId="77777777">
      <w:pPr>
        <w:rPr>
          <w:b/>
          <w:szCs w:val="24"/>
        </w:rPr>
      </w:pPr>
    </w:p>
    <w:p w:rsidR="00653E61" w:rsidRPr="00DC18BE" w:rsidP="00653E61" w14:paraId="3FC13F86"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outlineLvl w:val="0"/>
        <w:rPr>
          <w:bCs/>
          <w:spacing w:val="-3"/>
          <w:sz w:val="22"/>
          <w:szCs w:val="22"/>
        </w:rPr>
      </w:pPr>
      <w:r w:rsidRPr="00DC18BE">
        <w:rPr>
          <w:bCs/>
          <w:spacing w:val="-3"/>
          <w:sz w:val="22"/>
          <w:szCs w:val="22"/>
        </w:rPr>
        <w:t>Initial Implementation of FCC Form 338 – AM Station MDCL Notification – in the Media Bureau’s CDBS</w:t>
      </w:r>
      <w:r w:rsidRPr="00DC18BE">
        <w:rPr>
          <w:bCs/>
          <w:spacing w:val="-3"/>
          <w:sz w:val="22"/>
          <w:szCs w:val="22"/>
        </w:rPr>
        <w:t>:</w:t>
      </w:r>
      <w:r w:rsidRPr="00DC18BE" w:rsidR="009D2B73">
        <w:rPr>
          <w:rStyle w:val="FootnoteReference"/>
          <w:bCs/>
          <w:spacing w:val="-3"/>
          <w:sz w:val="22"/>
          <w:szCs w:val="22"/>
          <w:shd w:val="clear" w:color="auto" w:fill="FFFFFF"/>
        </w:rPr>
        <w:t xml:space="preserve"> </w:t>
      </w:r>
    </w:p>
    <w:p w:rsidR="00653E61" w:rsidRPr="001C31A4" w:rsidP="00653E61" w14:paraId="73AED07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p>
    <w:p w:rsidR="00653E61" w:rsidRPr="00DC18BE" w:rsidP="00653E61" w14:paraId="1E2774D5" w14:textId="74782A72">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Cs/>
          <w:spacing w:val="-3"/>
          <w:sz w:val="22"/>
          <w:szCs w:val="22"/>
        </w:rPr>
      </w:pPr>
      <w:r w:rsidRPr="001C31A4">
        <w:rPr>
          <w:b/>
          <w:sz w:val="22"/>
          <w:szCs w:val="22"/>
        </w:rPr>
        <w:t xml:space="preserve">           </w:t>
      </w:r>
      <w:r w:rsidRPr="001C31A4">
        <w:rPr>
          <w:b/>
          <w:spacing w:val="-3"/>
          <w:sz w:val="22"/>
          <w:szCs w:val="22"/>
        </w:rPr>
        <w:tab/>
      </w:r>
      <w:r w:rsidRPr="00DC18BE">
        <w:rPr>
          <w:bCs/>
          <w:spacing w:val="-3"/>
          <w:sz w:val="22"/>
          <w:szCs w:val="22"/>
        </w:rPr>
        <w:t>TOTAL</w:t>
      </w:r>
      <w:r w:rsidRPr="001C31A4">
        <w:rPr>
          <w:b/>
          <w:spacing w:val="-3"/>
          <w:sz w:val="22"/>
          <w:szCs w:val="22"/>
        </w:rPr>
        <w:tab/>
      </w:r>
      <w:r w:rsidRPr="001C31A4">
        <w:rPr>
          <w:b/>
          <w:spacing w:val="-3"/>
          <w:sz w:val="22"/>
          <w:szCs w:val="22"/>
        </w:rPr>
        <w:tab/>
      </w:r>
      <w:r w:rsidRPr="001C31A4">
        <w:rPr>
          <w:b/>
          <w:spacing w:val="-3"/>
          <w:sz w:val="22"/>
          <w:szCs w:val="22"/>
        </w:rPr>
        <w:tab/>
      </w:r>
      <w:r w:rsidRPr="001C31A4">
        <w:rPr>
          <w:b/>
          <w:spacing w:val="-3"/>
          <w:sz w:val="22"/>
          <w:szCs w:val="22"/>
        </w:rPr>
        <w:tab/>
      </w:r>
      <w:r w:rsidRPr="001C31A4">
        <w:rPr>
          <w:b/>
          <w:spacing w:val="-3"/>
          <w:sz w:val="22"/>
          <w:szCs w:val="22"/>
        </w:rPr>
        <w:tab/>
      </w:r>
      <w:r w:rsidRPr="001C31A4">
        <w:rPr>
          <w:b/>
          <w:spacing w:val="-3"/>
          <w:sz w:val="22"/>
          <w:szCs w:val="22"/>
        </w:rPr>
        <w:tab/>
      </w:r>
      <w:r w:rsidRPr="001C31A4">
        <w:rPr>
          <w:b/>
          <w:spacing w:val="-3"/>
          <w:sz w:val="22"/>
          <w:szCs w:val="22"/>
        </w:rPr>
        <w:tab/>
      </w:r>
      <w:r w:rsidRPr="001C31A4">
        <w:rPr>
          <w:b/>
          <w:spacing w:val="-3"/>
          <w:sz w:val="22"/>
          <w:szCs w:val="22"/>
        </w:rPr>
        <w:tab/>
      </w:r>
      <w:r w:rsidRPr="00DC18BE">
        <w:rPr>
          <w:bCs/>
          <w:spacing w:val="-3"/>
          <w:sz w:val="22"/>
          <w:szCs w:val="22"/>
        </w:rPr>
        <w:t>$</w:t>
      </w:r>
      <w:r w:rsidRPr="00DC18BE" w:rsidR="00873009">
        <w:rPr>
          <w:bCs/>
          <w:spacing w:val="-3"/>
          <w:sz w:val="22"/>
          <w:szCs w:val="22"/>
        </w:rPr>
        <w:t>30,000.</w:t>
      </w:r>
      <w:r w:rsidRPr="00DC18BE" w:rsidR="009D2B73">
        <w:rPr>
          <w:bCs/>
          <w:spacing w:val="-3"/>
          <w:sz w:val="22"/>
          <w:szCs w:val="22"/>
        </w:rPr>
        <w:t>00</w:t>
      </w:r>
    </w:p>
    <w:p w:rsidR="00653E61" w:rsidRPr="001C31A4" w:rsidP="00653E61" w14:paraId="6AB9D85B"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b/>
          <w:spacing w:val="-3"/>
          <w:sz w:val="22"/>
          <w:szCs w:val="22"/>
        </w:rPr>
      </w:pPr>
    </w:p>
    <w:p w:rsidR="00BE4990" w:rsidP="000467AB" w14:paraId="39922B8A" w14:textId="0B8FECFB">
      <w:pPr>
        <w:rPr>
          <w:sz w:val="22"/>
          <w:szCs w:val="22"/>
        </w:rPr>
      </w:pPr>
      <w:r w:rsidRPr="00500F15">
        <w:rPr>
          <w:sz w:val="22"/>
          <w:szCs w:val="22"/>
        </w:rPr>
        <w:t xml:space="preserve">15. </w:t>
      </w:r>
      <w:r w:rsidRPr="00500F15" w:rsidR="004F1380">
        <w:rPr>
          <w:sz w:val="22"/>
          <w:szCs w:val="22"/>
        </w:rPr>
        <w:t xml:space="preserve"> </w:t>
      </w:r>
      <w:r w:rsidR="00F80F7E">
        <w:rPr>
          <w:sz w:val="22"/>
          <w:szCs w:val="22"/>
        </w:rPr>
        <w:t>There are no program changes to this collection.</w:t>
      </w:r>
      <w:r w:rsidRPr="00500F15" w:rsidR="00F21CE9">
        <w:rPr>
          <w:sz w:val="22"/>
          <w:szCs w:val="22"/>
        </w:rPr>
        <w:t xml:space="preserve"> </w:t>
      </w:r>
      <w:r w:rsidR="00281E4F">
        <w:rPr>
          <w:sz w:val="22"/>
          <w:szCs w:val="22"/>
        </w:rPr>
        <w:t xml:space="preserve"> As noted, we have adjusted </w:t>
      </w:r>
      <w:r w:rsidRPr="005E532A" w:rsidR="00281E4F">
        <w:rPr>
          <w:sz w:val="22"/>
          <w:szCs w:val="22"/>
        </w:rPr>
        <w:t xml:space="preserve">the </w:t>
      </w:r>
      <w:r w:rsidR="00281E4F">
        <w:rPr>
          <w:sz w:val="22"/>
          <w:szCs w:val="22"/>
        </w:rPr>
        <w:t>number of responses and respondents in Question #12 of this Supporting Statement to reflect a more accurate accounting of the number of</w:t>
      </w:r>
      <w:r w:rsidRPr="005E532A" w:rsidR="00281E4F">
        <w:rPr>
          <w:sz w:val="22"/>
          <w:szCs w:val="22"/>
        </w:rPr>
        <w:t xml:space="preserve"> </w:t>
      </w:r>
      <w:r w:rsidR="00281E4F">
        <w:rPr>
          <w:sz w:val="22"/>
          <w:szCs w:val="22"/>
        </w:rPr>
        <w:t xml:space="preserve">AM </w:t>
      </w:r>
      <w:r w:rsidRPr="005E532A" w:rsidR="00281E4F">
        <w:rPr>
          <w:sz w:val="22"/>
          <w:szCs w:val="22"/>
        </w:rPr>
        <w:t xml:space="preserve">radio stations </w:t>
      </w:r>
      <w:r w:rsidR="00281E4F">
        <w:rPr>
          <w:sz w:val="22"/>
          <w:szCs w:val="22"/>
        </w:rPr>
        <w:t>implementing MDCL technology.</w:t>
      </w:r>
      <w:r w:rsidR="0026424F">
        <w:rPr>
          <w:sz w:val="22"/>
          <w:szCs w:val="22"/>
        </w:rPr>
        <w:t xml:space="preserve">  The number of respondents decreased by 85, the number of responses decreased by 85, and the annual burden hours decreased by 85.</w:t>
      </w:r>
    </w:p>
    <w:p w:rsidR="00BE4990" w:rsidP="000467AB" w14:paraId="24B8DB70" w14:textId="77777777">
      <w:pPr>
        <w:rPr>
          <w:sz w:val="22"/>
          <w:szCs w:val="22"/>
        </w:rPr>
      </w:pPr>
    </w:p>
    <w:p w:rsidR="000467AB" w:rsidRPr="00500F15" w:rsidP="000467AB" w14:paraId="1D180C13" w14:textId="1A75EA06">
      <w:pPr>
        <w:rPr>
          <w:sz w:val="22"/>
          <w:szCs w:val="22"/>
        </w:rPr>
      </w:pPr>
      <w:r>
        <w:rPr>
          <w:sz w:val="22"/>
          <w:szCs w:val="22"/>
        </w:rPr>
        <w:t>16.</w:t>
      </w:r>
      <w:r w:rsidRPr="00500F15">
        <w:rPr>
          <w:sz w:val="22"/>
          <w:szCs w:val="22"/>
        </w:rPr>
        <w:t xml:space="preserve"> </w:t>
      </w:r>
      <w:r w:rsidRPr="00500F15" w:rsidR="004F1380">
        <w:rPr>
          <w:sz w:val="22"/>
          <w:szCs w:val="22"/>
        </w:rPr>
        <w:t xml:space="preserve"> </w:t>
      </w:r>
      <w:r w:rsidR="00371CA9">
        <w:rPr>
          <w:spacing w:val="-3"/>
          <w:sz w:val="22"/>
          <w:szCs w:val="22"/>
        </w:rPr>
        <w:t xml:space="preserve">FCC Form 338 – AM Station MDCL Notification submissions are electronically filed in LMS and are therefore available to the public. </w:t>
      </w:r>
    </w:p>
    <w:p w:rsidR="000467AB" w:rsidRPr="00500F15" w:rsidP="000467AB" w14:paraId="3E93F365" w14:textId="77777777">
      <w:pPr>
        <w:rPr>
          <w:sz w:val="22"/>
          <w:szCs w:val="22"/>
        </w:rPr>
      </w:pPr>
    </w:p>
    <w:p w:rsidR="000467AB" w:rsidRPr="00465CEF" w:rsidP="000467AB" w14:paraId="4CED2FE6" w14:textId="3C123D16">
      <w:pPr>
        <w:rPr>
          <w:sz w:val="22"/>
          <w:szCs w:val="22"/>
        </w:rPr>
      </w:pPr>
      <w:r w:rsidRPr="00500F15">
        <w:rPr>
          <w:sz w:val="22"/>
          <w:szCs w:val="22"/>
        </w:rPr>
        <w:t xml:space="preserve">17. </w:t>
      </w:r>
      <w:r w:rsidR="00BE4990">
        <w:rPr>
          <w:sz w:val="22"/>
          <w:szCs w:val="22"/>
        </w:rPr>
        <w:t xml:space="preserve"> </w:t>
      </w:r>
      <w:r w:rsidRPr="004675A8" w:rsidR="00FC3DEA">
        <w:rPr>
          <w:spacing w:val="-3"/>
          <w:sz w:val="22"/>
          <w:szCs w:val="22"/>
        </w:rPr>
        <w:t xml:space="preserve">We are seeking continued approval to not display the expiration date on FCC Form </w:t>
      </w:r>
      <w:r w:rsidR="00FC3DEA">
        <w:rPr>
          <w:spacing w:val="-3"/>
          <w:sz w:val="22"/>
          <w:szCs w:val="22"/>
        </w:rPr>
        <w:t xml:space="preserve">338. </w:t>
      </w:r>
      <w:r w:rsidRPr="004675A8" w:rsidR="00FC3DEA">
        <w:rPr>
          <w:spacing w:val="-3"/>
          <w:sz w:val="22"/>
          <w:szCs w:val="22"/>
        </w:rPr>
        <w:t xml:space="preserve"> This will obviate the need for the Commission to update electronic forms upon the expiration of the clearance.  OMB approval of the expiration date of the information collection will be displayed </w:t>
      </w:r>
      <w:r w:rsidR="0026424F">
        <w:rPr>
          <w:spacing w:val="-3"/>
          <w:sz w:val="22"/>
          <w:szCs w:val="22"/>
        </w:rPr>
        <w:t>on OMB’s website.</w:t>
      </w:r>
    </w:p>
    <w:p w:rsidR="000467AB" w:rsidRPr="00465CEF" w:rsidP="000467AB" w14:paraId="42536BF6" w14:textId="77777777">
      <w:pPr>
        <w:rPr>
          <w:sz w:val="22"/>
          <w:szCs w:val="22"/>
        </w:rPr>
      </w:pPr>
    </w:p>
    <w:p w:rsidR="000467AB" w:rsidRPr="00465CEF" w:rsidP="000467AB" w14:paraId="15619B4E" w14:textId="622B3F46">
      <w:pPr>
        <w:rPr>
          <w:sz w:val="22"/>
          <w:szCs w:val="22"/>
        </w:rPr>
      </w:pPr>
      <w:r w:rsidRPr="00465CEF">
        <w:rPr>
          <w:sz w:val="22"/>
          <w:szCs w:val="22"/>
        </w:rPr>
        <w:t xml:space="preserve">18. </w:t>
      </w:r>
      <w:r w:rsidR="00BE4990">
        <w:rPr>
          <w:sz w:val="22"/>
          <w:szCs w:val="22"/>
        </w:rPr>
        <w:t xml:space="preserve"> </w:t>
      </w:r>
      <w:r w:rsidRPr="00465CEF">
        <w:rPr>
          <w:sz w:val="22"/>
          <w:szCs w:val="22"/>
        </w:rPr>
        <w:t>There are no exceptions to the Certification Statement.</w:t>
      </w:r>
    </w:p>
    <w:p w:rsidR="000467AB" w:rsidRPr="00465CEF" w:rsidP="000467AB" w14:paraId="5C8FB821" w14:textId="77777777">
      <w:pPr>
        <w:rPr>
          <w:sz w:val="22"/>
          <w:szCs w:val="22"/>
        </w:rPr>
      </w:pPr>
    </w:p>
    <w:p w:rsidR="000467AB" w:rsidRPr="00465CEF" w:rsidP="000467AB" w14:paraId="1097BE0E" w14:textId="77777777">
      <w:pPr>
        <w:outlineLvl w:val="0"/>
        <w:rPr>
          <w:sz w:val="22"/>
          <w:szCs w:val="22"/>
        </w:rPr>
      </w:pPr>
      <w:r w:rsidRPr="00465CEF">
        <w:rPr>
          <w:b/>
          <w:sz w:val="22"/>
          <w:szCs w:val="22"/>
        </w:rPr>
        <w:t>B. Collections of Information Employing Statistical Methods</w:t>
      </w:r>
      <w:r w:rsidRPr="00465CEF">
        <w:rPr>
          <w:sz w:val="22"/>
          <w:szCs w:val="22"/>
        </w:rPr>
        <w:t>.</w:t>
      </w:r>
    </w:p>
    <w:p w:rsidR="000467AB" w:rsidRPr="00465CEF" w:rsidP="000467AB" w14:paraId="2862E06D" w14:textId="77777777">
      <w:pPr>
        <w:ind w:left="720"/>
        <w:rPr>
          <w:sz w:val="22"/>
          <w:szCs w:val="22"/>
        </w:rPr>
      </w:pPr>
    </w:p>
    <w:p w:rsidR="000467AB" w:rsidRPr="00465CEF" w:rsidP="000467AB" w14:paraId="7448780E" w14:textId="77777777">
      <w:pPr>
        <w:outlineLvl w:val="0"/>
        <w:rPr>
          <w:sz w:val="22"/>
          <w:szCs w:val="22"/>
        </w:rPr>
      </w:pPr>
      <w:r w:rsidRPr="00465CEF">
        <w:rPr>
          <w:sz w:val="22"/>
          <w:szCs w:val="22"/>
        </w:rPr>
        <w:t>No statistical methods are employed.</w:t>
      </w:r>
    </w:p>
    <w:p w:rsidR="000467AB" w:rsidRPr="00465CEF" w:rsidP="000467AB" w14:paraId="1B32B5B6" w14:textId="77777777">
      <w:pPr>
        <w:ind w:left="360"/>
        <w:rPr>
          <w:sz w:val="22"/>
          <w:szCs w:val="22"/>
        </w:rPr>
      </w:pPr>
    </w:p>
    <w:p w:rsidR="000467AB" w:rsidRPr="0034224D" w:rsidP="000467AB" w14:paraId="0371CE14" w14:textId="77777777">
      <w:pPr>
        <w:ind w:left="360"/>
        <w:rPr>
          <w:b/>
        </w:rPr>
      </w:pPr>
    </w:p>
    <w:sectPr w:rsidSect="000467AB">
      <w:headerReference w:type="default" r:id="rId6"/>
      <w:footerReference w:type="even" r:id="rId7"/>
      <w:footerReference w:type="default" r:id="rId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G Omega">
    <w:altName w:val="Candara"/>
    <w:panose1 w:val="00000000000000000000"/>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4D32" w:rsidP="000467AB" w14:paraId="588DD1D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E4D32" w14:paraId="53B859E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4D32" w:rsidRPr="00CF4526" w:rsidP="000467AB" w14:paraId="4AFC8A25" w14:textId="77777777">
    <w:pPr>
      <w:pStyle w:val="Footer"/>
      <w:framePr w:wrap="around" w:vAnchor="text" w:hAnchor="margin" w:xAlign="center" w:y="1"/>
      <w:rPr>
        <w:rStyle w:val="PageNumber"/>
        <w:sz w:val="20"/>
      </w:rPr>
    </w:pPr>
    <w:r w:rsidRPr="00CF4526">
      <w:rPr>
        <w:rStyle w:val="PageNumber"/>
        <w:sz w:val="20"/>
      </w:rPr>
      <w:fldChar w:fldCharType="begin"/>
    </w:r>
    <w:r w:rsidRPr="00CF4526">
      <w:rPr>
        <w:rStyle w:val="PageNumber"/>
        <w:sz w:val="20"/>
      </w:rPr>
      <w:instrText xml:space="preserve">PAGE  </w:instrText>
    </w:r>
    <w:r w:rsidRPr="00CF4526">
      <w:rPr>
        <w:rStyle w:val="PageNumber"/>
        <w:sz w:val="20"/>
      </w:rPr>
      <w:fldChar w:fldCharType="separate"/>
    </w:r>
    <w:r w:rsidR="00A828CF">
      <w:rPr>
        <w:rStyle w:val="PageNumber"/>
        <w:noProof/>
        <w:sz w:val="20"/>
      </w:rPr>
      <w:t>1</w:t>
    </w:r>
    <w:r w:rsidRPr="00CF4526">
      <w:rPr>
        <w:rStyle w:val="PageNumber"/>
        <w:sz w:val="20"/>
      </w:rPr>
      <w:fldChar w:fldCharType="end"/>
    </w:r>
  </w:p>
  <w:p w:rsidR="007E4D32" w14:paraId="554C9C7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34A50" w14:paraId="2BA5A697" w14:textId="77777777">
      <w:r>
        <w:separator/>
      </w:r>
    </w:p>
  </w:footnote>
  <w:footnote w:type="continuationSeparator" w:id="1">
    <w:p w:rsidR="00834A50" w14:paraId="25F50424" w14:textId="77777777">
      <w:r>
        <w:continuationSeparator/>
      </w:r>
    </w:p>
  </w:footnote>
  <w:footnote w:id="2">
    <w:p w:rsidR="00DB4A10" w:rsidP="00DB4A10" w14:paraId="5010C963" w14:textId="057BD917">
      <w:pPr>
        <w:pStyle w:val="FootnoteText"/>
      </w:pPr>
      <w:r>
        <w:rPr>
          <w:rStyle w:val="FootnoteReference"/>
        </w:rPr>
        <w:footnoteRef/>
      </w:r>
      <w:r>
        <w:t xml:space="preserve"> 47 CFR § 73.1560(a).  AM stations not using MDCL control technologies are required to adhere to the limits on antenna input power currently specified in Section 73.1560(a).</w:t>
      </w:r>
    </w:p>
  </w:footnote>
  <w:footnote w:id="3">
    <w:p w:rsidR="005F7D1C" w:rsidRPr="005B3CEA" w:rsidP="005F7D1C" w14:paraId="2F0ACDE8" w14:textId="785F818B">
      <w:pPr>
        <w:pStyle w:val="FootnoteText"/>
      </w:pPr>
      <w:r w:rsidRPr="005B3CEA">
        <w:rPr>
          <w:rStyle w:val="FootnoteReference"/>
        </w:rPr>
        <w:footnoteRef/>
      </w:r>
      <w:r w:rsidRPr="005B3CEA">
        <w:t xml:space="preserve">  </w:t>
      </w:r>
      <w:r w:rsidRPr="00F854FB" w:rsidR="00A850D2">
        <w:rPr>
          <w:i/>
        </w:rPr>
        <w:t xml:space="preserve">Media Bureau to Permit </w:t>
      </w:r>
      <w:r w:rsidR="008A7343">
        <w:rPr>
          <w:i/>
        </w:rPr>
        <w:t>U</w:t>
      </w:r>
      <w:r w:rsidRPr="00F854FB" w:rsidR="00A850D2">
        <w:rPr>
          <w:i/>
        </w:rPr>
        <w:t xml:space="preserve">se of Energy-Saving </w:t>
      </w:r>
      <w:r w:rsidR="008A7343">
        <w:rPr>
          <w:i/>
        </w:rPr>
        <w:t>T</w:t>
      </w:r>
      <w:r w:rsidRPr="00F854FB" w:rsidR="00A850D2">
        <w:rPr>
          <w:i/>
        </w:rPr>
        <w:t>ransmitter Technology by AM Stations</w:t>
      </w:r>
      <w:r w:rsidR="00A850D2">
        <w:t xml:space="preserve">, Public Notice, 26 FCC </w:t>
      </w:r>
      <w:r w:rsidR="00A850D2">
        <w:t>Rcd</w:t>
      </w:r>
      <w:r w:rsidR="00F854FB">
        <w:t xml:space="preserve"> 12910 (MB 2011)</w:t>
      </w:r>
      <w:r w:rsidR="00070100">
        <w:t xml:space="preserve"> (</w:t>
      </w:r>
      <w:r w:rsidRPr="00070100" w:rsidR="00070100">
        <w:rPr>
          <w:i/>
        </w:rPr>
        <w:t>MDCL Public Notice</w:t>
      </w:r>
      <w:r w:rsidR="00070100">
        <w:t>)</w:t>
      </w:r>
      <w:r w:rsidR="00F854FB">
        <w:t>.</w:t>
      </w:r>
      <w:r w:rsidR="00A850D2">
        <w:t xml:space="preserve"> </w:t>
      </w:r>
    </w:p>
  </w:footnote>
  <w:footnote w:id="4">
    <w:p w:rsidR="00FD765D" w:rsidRPr="005B3CEA" w14:paraId="4C8A092F" w14:textId="1B433CF2">
      <w:pPr>
        <w:pStyle w:val="FootnoteText"/>
      </w:pPr>
      <w:r w:rsidRPr="005B3CEA">
        <w:rPr>
          <w:rStyle w:val="FootnoteReference"/>
        </w:rPr>
        <w:footnoteRef/>
      </w:r>
      <w:r w:rsidRPr="005B3CEA">
        <w:t xml:space="preserve">  Adaptive Carrier Control (ACC), Dynamic Amplitude Modulation (DAM), and Dynamic Carrier Control (DCC) are examples of this type of MDCL control technology.</w:t>
      </w:r>
    </w:p>
  </w:footnote>
  <w:footnote w:id="5">
    <w:p w:rsidR="00E91782" w:rsidRPr="005B3CEA" w14:paraId="668F29FC" w14:textId="1821FAA9">
      <w:pPr>
        <w:pStyle w:val="FootnoteText"/>
      </w:pPr>
      <w:r w:rsidRPr="005B3CEA">
        <w:rPr>
          <w:rStyle w:val="FootnoteReference"/>
        </w:rPr>
        <w:footnoteRef/>
      </w:r>
      <w:r w:rsidRPr="005B3CEA">
        <w:t xml:space="preserve">  Amplitude Modulation </w:t>
      </w:r>
      <w:r w:rsidRPr="005B3CEA">
        <w:t>Companding</w:t>
      </w:r>
      <w:r w:rsidRPr="005B3CEA">
        <w:t xml:space="preserve"> (AMC) is this type of MDCL control technology.</w:t>
      </w:r>
    </w:p>
  </w:footnote>
  <w:footnote w:id="6">
    <w:p w:rsidR="005F7D1C" w:rsidRPr="005B3CEA" w:rsidP="005F7D1C" w14:paraId="1D4AA78E" w14:textId="2576B2DB">
      <w:pPr>
        <w:pStyle w:val="FootnoteText"/>
      </w:pPr>
      <w:r w:rsidRPr="005B3CEA">
        <w:rPr>
          <w:rStyle w:val="FootnoteReference"/>
        </w:rPr>
        <w:footnoteRef/>
      </w:r>
      <w:r w:rsidRPr="005B3CEA">
        <w:t xml:space="preserve">   47 CFR § 73.1510.  Effective May 29, 2013, </w:t>
      </w:r>
      <w:r w:rsidR="00B055AE">
        <w:t>Section</w:t>
      </w:r>
      <w:r w:rsidRPr="005B3CEA">
        <w:t xml:space="preserve"> 73.1510 was deleted, and experimental authorizations for licensed broadcast stations are now governed by 47 CFR § 5.203.</w:t>
      </w:r>
    </w:p>
  </w:footnote>
  <w:footnote w:id="7">
    <w:p w:rsidR="007E4D32" w:rsidP="000467AB" w14:paraId="540AA17D" w14:textId="77777777">
      <w:pPr>
        <w:pStyle w:val="FootnoteText"/>
      </w:pPr>
      <w:r w:rsidRPr="00FE146B">
        <w:rPr>
          <w:rStyle w:val="FootnoteReference"/>
        </w:rPr>
        <w:footnoteRef/>
      </w:r>
      <w:r w:rsidRPr="00FE146B">
        <w:t xml:space="preserve"> The Commission estimates the average</w:t>
      </w:r>
      <w:r>
        <w:t xml:space="preserve"> </w:t>
      </w:r>
      <w:r w:rsidRPr="00FE146B">
        <w:t xml:space="preserve">salary </w:t>
      </w:r>
      <w:r>
        <w:t xml:space="preserve">at </w:t>
      </w:r>
      <w:r w:rsidRPr="00FE146B">
        <w:t xml:space="preserve">$100,000/year or $48.08/hour for in-house personnel who include </w:t>
      </w:r>
      <w:r>
        <w:t xml:space="preserve">the </w:t>
      </w:r>
      <w:r w:rsidRPr="00FE146B">
        <w:t>station manager, engineer and attorney</w:t>
      </w:r>
      <w:r>
        <w:t xml:space="preserve">.  </w:t>
      </w:r>
    </w:p>
  </w:footnote>
  <w:footnote w:id="8">
    <w:p w:rsidR="007E4D32" w:rsidRPr="00410A52" w:rsidP="000467AB" w14:paraId="36E22D60" w14:textId="2F3EEA5B">
      <w:pPr>
        <w:widowControl w:val="0"/>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napToGrid w:val="0"/>
        <w:rPr>
          <w:spacing w:val="-3"/>
          <w:sz w:val="20"/>
        </w:rPr>
      </w:pPr>
      <w:r w:rsidRPr="00410A52">
        <w:rPr>
          <w:rStyle w:val="FootnoteReference"/>
          <w:sz w:val="20"/>
        </w:rPr>
        <w:footnoteRef/>
      </w:r>
      <w:r w:rsidRPr="00410A52">
        <w:rPr>
          <w:sz w:val="20"/>
        </w:rPr>
        <w:t xml:space="preserve"> </w:t>
      </w:r>
      <w:r w:rsidRPr="008931D4">
        <w:rPr>
          <w:sz w:val="20"/>
        </w:rPr>
        <w:t xml:space="preserve">There is no filing fee associated with this collection.  </w:t>
      </w:r>
      <w:r w:rsidRPr="008931D4">
        <w:rPr>
          <w:i/>
          <w:sz w:val="20"/>
        </w:rPr>
        <w:t>See</w:t>
      </w:r>
      <w:r w:rsidRPr="008931D4">
        <w:rPr>
          <w:sz w:val="20"/>
        </w:rPr>
        <w:t xml:space="preserve"> 47 CFR § 1.1104.</w:t>
      </w:r>
      <w:r w:rsidRPr="008931D4">
        <w:rPr>
          <w:spacing w:val="-3"/>
          <w:sz w:val="20"/>
        </w:rPr>
        <w:t xml:space="preserve">  </w:t>
      </w:r>
      <w:r>
        <w:rPr>
          <w:spacing w:val="-3"/>
          <w:sz w:val="20"/>
        </w:rPr>
        <w:t xml:space="preserve"> </w:t>
      </w:r>
      <w:r w:rsidRPr="0052415D">
        <w:rPr>
          <w:spacing w:val="-3"/>
          <w:sz w:val="20"/>
          <w:highlight w:val="yellow"/>
        </w:rPr>
        <w:t xml:space="preserve"> </w:t>
      </w:r>
    </w:p>
    <w:p w:rsidR="007E4D32" w14:paraId="1DF3841C"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AAC" w:rsidP="000467AB" w14:paraId="1D345C81" w14:textId="108C5846">
    <w:pPr>
      <w:rPr>
        <w:b/>
        <w:sz w:val="22"/>
        <w:szCs w:val="22"/>
      </w:rPr>
    </w:pPr>
    <w:r>
      <w:rPr>
        <w:b/>
        <w:sz w:val="22"/>
        <w:szCs w:val="22"/>
      </w:rPr>
      <w:tab/>
    </w:r>
    <w:r w:rsidR="001B4AEA">
      <w:rPr>
        <w:b/>
        <w:sz w:val="22"/>
        <w:szCs w:val="22"/>
      </w:rPr>
      <w:t xml:space="preserve"> </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rsidR="007E4D32" w:rsidRPr="006D38A4" w:rsidP="000467AB" w14:paraId="72D229CE" w14:textId="333AE1B6">
    <w:pPr>
      <w:rPr>
        <w:b/>
        <w:sz w:val="22"/>
        <w:szCs w:val="22"/>
      </w:rPr>
    </w:pPr>
    <w:r w:rsidRPr="00023238">
      <w:rPr>
        <w:b/>
        <w:sz w:val="22"/>
        <w:szCs w:val="22"/>
      </w:rPr>
      <w:t>OMB Control Number:  3060-</w:t>
    </w:r>
    <w:r w:rsidR="00B633A5">
      <w:rPr>
        <w:b/>
        <w:sz w:val="22"/>
        <w:szCs w:val="22"/>
      </w:rPr>
      <w:t>1194</w:t>
    </w:r>
    <w:r w:rsidRPr="00023238">
      <w:rPr>
        <w:b/>
        <w:sz w:val="22"/>
        <w:szCs w:val="22"/>
      </w:rPr>
      <w:tab/>
    </w:r>
    <w:r w:rsidR="001B4AEA">
      <w:rPr>
        <w:b/>
        <w:sz w:val="22"/>
        <w:szCs w:val="22"/>
      </w:rPr>
      <w:tab/>
    </w:r>
    <w:r w:rsidR="001B4AEA">
      <w:rPr>
        <w:b/>
        <w:sz w:val="22"/>
        <w:szCs w:val="22"/>
      </w:rPr>
      <w:tab/>
    </w:r>
    <w:r w:rsidR="001B4AEA">
      <w:rPr>
        <w:b/>
        <w:sz w:val="22"/>
        <w:szCs w:val="22"/>
      </w:rPr>
      <w:tab/>
    </w:r>
    <w:r w:rsidR="001B4AEA">
      <w:rPr>
        <w:b/>
        <w:sz w:val="22"/>
        <w:szCs w:val="22"/>
      </w:rPr>
      <w:tab/>
      <w:t xml:space="preserve">                      </w:t>
    </w:r>
    <w:r w:rsidR="0026424F">
      <w:rPr>
        <w:b/>
        <w:sz w:val="22"/>
        <w:szCs w:val="22"/>
      </w:rPr>
      <w:t>March 2024</w:t>
    </w:r>
    <w:r w:rsidR="001B4AEA">
      <w:rPr>
        <w:b/>
        <w:sz w:val="22"/>
        <w:szCs w:val="22"/>
      </w:rPr>
      <w:t xml:space="preserve"> </w:t>
    </w:r>
    <w:r w:rsidRPr="00023238">
      <w:rPr>
        <w:b/>
        <w:sz w:val="22"/>
        <w:szCs w:val="22"/>
      </w:rPr>
      <w:t xml:space="preserve">Title: </w:t>
    </w:r>
    <w:r w:rsidR="00D965CF">
      <w:rPr>
        <w:b/>
        <w:sz w:val="22"/>
        <w:szCs w:val="22"/>
      </w:rPr>
      <w:t xml:space="preserve"> AM Station Modulation Dependent Carrier Level (MDCL) Notification Form</w:t>
    </w:r>
    <w:r w:rsidRPr="00023238">
      <w:rPr>
        <w:b/>
        <w:sz w:val="22"/>
        <w:szCs w:val="22"/>
      </w:rPr>
      <w:t>; FCC Form 33</w:t>
    </w:r>
    <w:r w:rsidR="00D965CF">
      <w:rPr>
        <w:b/>
        <w:sz w:val="22"/>
        <w:szCs w:val="22"/>
      </w:rPr>
      <w:t>8</w:t>
    </w:r>
  </w:p>
  <w:p w:rsidR="007E4D32" w14:paraId="039ACA0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A24F3C"/>
    <w:multiLevelType w:val="hybridMultilevel"/>
    <w:tmpl w:val="1FD8EAA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Arial Narro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Arial Narro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Arial Narro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
    <w:nsid w:val="0D511E16"/>
    <w:multiLevelType w:val="hybridMultilevel"/>
    <w:tmpl w:val="4E6633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0902068"/>
    <w:multiLevelType w:val="hybridMultilevel"/>
    <w:tmpl w:val="F81A9E5C"/>
    <w:lvl w:ilvl="0">
      <w:start w:val="2"/>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88E26BD"/>
    <w:multiLevelType w:val="hybridMultilevel"/>
    <w:tmpl w:val="350C9F6C"/>
    <w:lvl w:ilvl="0">
      <w:start w:val="15"/>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E265934"/>
    <w:multiLevelType w:val="multilevel"/>
    <w:tmpl w:val="6E34588A"/>
    <w:lvl w:ilvl="0">
      <w:start w:val="1"/>
      <w:numFmt w:val="decimal"/>
      <w:lvlText w:val="%1."/>
      <w:lvlJc w:val="left"/>
      <w:pPr>
        <w:tabs>
          <w:tab w:val="num" w:pos="720"/>
        </w:tabs>
        <w:ind w:left="720" w:hanging="360"/>
      </w:pPr>
      <w:rPr>
        <w:rFonts w:hint="default"/>
        <w:i w:val="0"/>
      </w:rPr>
    </w:lvl>
    <w:lvl w:ilvl="1">
      <w:start w:val="200"/>
      <w:numFmt w:val="decimal"/>
      <w:lvlText w:val="%2"/>
      <w:lvlJc w:val="left"/>
      <w:pPr>
        <w:tabs>
          <w:tab w:val="num" w:pos="3480"/>
        </w:tabs>
        <w:ind w:left="3480" w:hanging="240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1BB4266"/>
    <w:multiLevelType w:val="multilevel"/>
    <w:tmpl w:val="6EDEDE6C"/>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2396663A"/>
    <w:multiLevelType w:val="hybridMultilevel"/>
    <w:tmpl w:val="591CFEE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25A02929"/>
    <w:multiLevelType w:val="hybridMultilevel"/>
    <w:tmpl w:val="4E4C0A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84E7AE4"/>
    <w:multiLevelType w:val="hybridMultilevel"/>
    <w:tmpl w:val="AA20199C"/>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28E75B36"/>
    <w:multiLevelType w:val="hybridMultilevel"/>
    <w:tmpl w:val="FC5C0432"/>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29B96208"/>
    <w:multiLevelType w:val="multilevel"/>
    <w:tmpl w:val="1ED419C2"/>
    <w:lvl w:ilvl="0">
      <w:start w:val="1"/>
      <w:numFmt w:val="decimal"/>
      <w:pStyle w:val="1Heading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2D8A3D8E"/>
    <w:multiLevelType w:val="hybridMultilevel"/>
    <w:tmpl w:val="33A46ADE"/>
    <w:lvl w:ilvl="0">
      <w:start w:val="1"/>
      <w:numFmt w:val="decimal"/>
      <w:lvlText w:val="%1."/>
      <w:lvlJc w:val="left"/>
      <w:pPr>
        <w:tabs>
          <w:tab w:val="num" w:pos="420"/>
        </w:tabs>
        <w:ind w:left="420" w:hanging="360"/>
      </w:pPr>
      <w:rPr>
        <w:rFonts w:hint="default"/>
      </w:rPr>
    </w:lvl>
    <w:lvl w:ilvl="1" w:tentative="1">
      <w:start w:val="1"/>
      <w:numFmt w:val="lowerLetter"/>
      <w:lvlText w:val="%2."/>
      <w:lvlJc w:val="left"/>
      <w:pPr>
        <w:tabs>
          <w:tab w:val="num" w:pos="1140"/>
        </w:tabs>
        <w:ind w:left="1140" w:hanging="360"/>
      </w:pPr>
    </w:lvl>
    <w:lvl w:ilvl="2" w:tentative="1">
      <w:start w:val="1"/>
      <w:numFmt w:val="lowerRoman"/>
      <w:lvlText w:val="%3."/>
      <w:lvlJc w:val="right"/>
      <w:pPr>
        <w:tabs>
          <w:tab w:val="num" w:pos="1860"/>
        </w:tabs>
        <w:ind w:left="1860" w:hanging="180"/>
      </w:pPr>
    </w:lvl>
    <w:lvl w:ilvl="3" w:tentative="1">
      <w:start w:val="1"/>
      <w:numFmt w:val="decimal"/>
      <w:lvlText w:val="%4."/>
      <w:lvlJc w:val="left"/>
      <w:pPr>
        <w:tabs>
          <w:tab w:val="num" w:pos="2580"/>
        </w:tabs>
        <w:ind w:left="2580" w:hanging="360"/>
      </w:pPr>
    </w:lvl>
    <w:lvl w:ilvl="4" w:tentative="1">
      <w:start w:val="1"/>
      <w:numFmt w:val="lowerLetter"/>
      <w:lvlText w:val="%5."/>
      <w:lvlJc w:val="left"/>
      <w:pPr>
        <w:tabs>
          <w:tab w:val="num" w:pos="3300"/>
        </w:tabs>
        <w:ind w:left="3300" w:hanging="360"/>
      </w:pPr>
    </w:lvl>
    <w:lvl w:ilvl="5" w:tentative="1">
      <w:start w:val="1"/>
      <w:numFmt w:val="lowerRoman"/>
      <w:lvlText w:val="%6."/>
      <w:lvlJc w:val="right"/>
      <w:pPr>
        <w:tabs>
          <w:tab w:val="num" w:pos="4020"/>
        </w:tabs>
        <w:ind w:left="4020" w:hanging="180"/>
      </w:pPr>
    </w:lvl>
    <w:lvl w:ilvl="6" w:tentative="1">
      <w:start w:val="1"/>
      <w:numFmt w:val="decimal"/>
      <w:lvlText w:val="%7."/>
      <w:lvlJc w:val="left"/>
      <w:pPr>
        <w:tabs>
          <w:tab w:val="num" w:pos="4740"/>
        </w:tabs>
        <w:ind w:left="4740" w:hanging="360"/>
      </w:pPr>
    </w:lvl>
    <w:lvl w:ilvl="7" w:tentative="1">
      <w:start w:val="1"/>
      <w:numFmt w:val="lowerLetter"/>
      <w:lvlText w:val="%8."/>
      <w:lvlJc w:val="left"/>
      <w:pPr>
        <w:tabs>
          <w:tab w:val="num" w:pos="5460"/>
        </w:tabs>
        <w:ind w:left="5460" w:hanging="360"/>
      </w:pPr>
    </w:lvl>
    <w:lvl w:ilvl="8" w:tentative="1">
      <w:start w:val="1"/>
      <w:numFmt w:val="lowerRoman"/>
      <w:lvlText w:val="%9."/>
      <w:lvlJc w:val="right"/>
      <w:pPr>
        <w:tabs>
          <w:tab w:val="num" w:pos="6180"/>
        </w:tabs>
        <w:ind w:left="6180" w:hanging="180"/>
      </w:pPr>
    </w:lvl>
  </w:abstractNum>
  <w:abstractNum w:abstractNumId="12">
    <w:nsid w:val="2F2F6AD0"/>
    <w:multiLevelType w:val="hybridMultilevel"/>
    <w:tmpl w:val="EA60F3D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31F5392B"/>
    <w:multiLevelType w:val="hybridMultilevel"/>
    <w:tmpl w:val="AE100D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6383A3A"/>
    <w:multiLevelType w:val="hybridMultilevel"/>
    <w:tmpl w:val="3EA802DA"/>
    <w:lvl w:ilvl="0">
      <w:start w:val="1"/>
      <w:numFmt w:val="decimal"/>
      <w:lvlText w:val="%1."/>
      <w:lvlJc w:val="left"/>
      <w:pPr>
        <w:tabs>
          <w:tab w:val="num" w:pos="720"/>
        </w:tabs>
        <w:ind w:left="720" w:hanging="360"/>
      </w:pPr>
      <w:rPr>
        <w:rFonts w:hint="default"/>
        <w:i w:val="0"/>
      </w:rPr>
    </w:lvl>
    <w:lvl w:ilvl="1">
      <w:start w:val="200"/>
      <w:numFmt w:val="decimal"/>
      <w:lvlText w:val="%2"/>
      <w:lvlJc w:val="left"/>
      <w:pPr>
        <w:tabs>
          <w:tab w:val="num" w:pos="3480"/>
        </w:tabs>
        <w:ind w:left="3480" w:hanging="2400"/>
      </w:pPr>
      <w:rPr>
        <w:rFonts w:hint="default"/>
      </w:r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7075583"/>
    <w:multiLevelType w:val="hybridMultilevel"/>
    <w:tmpl w:val="D58872A4"/>
    <w:lvl w:ilvl="0">
      <w:start w:val="1"/>
      <w:numFmt w:val="upp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16">
    <w:nsid w:val="3A6A3528"/>
    <w:multiLevelType w:val="hybridMultilevel"/>
    <w:tmpl w:val="ECAC18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BF61460"/>
    <w:multiLevelType w:val="hybridMultilevel"/>
    <w:tmpl w:val="BF1A00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C4C74CA"/>
    <w:multiLevelType w:val="hybridMultilevel"/>
    <w:tmpl w:val="C522279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nsid w:val="44A47D80"/>
    <w:multiLevelType w:val="hybridMultilevel"/>
    <w:tmpl w:val="F126021C"/>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0">
    <w:nsid w:val="45441003"/>
    <w:multiLevelType w:val="hybridMultilevel"/>
    <w:tmpl w:val="E438DDF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6F848B3"/>
    <w:multiLevelType w:val="hybridMultilevel"/>
    <w:tmpl w:val="68EA3E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3AC2CA5"/>
    <w:multiLevelType w:val="hybridMultilevel"/>
    <w:tmpl w:val="84E23F1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55FD052C"/>
    <w:multiLevelType w:val="hybridMultilevel"/>
    <w:tmpl w:val="AED21998"/>
    <w:lvl w:ilvl="0">
      <w:start w:val="1"/>
      <w:numFmt w:val="decimal"/>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24">
    <w:nsid w:val="5E2B5DC7"/>
    <w:multiLevelType w:val="hybridMultilevel"/>
    <w:tmpl w:val="B234F32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610E20D9"/>
    <w:multiLevelType w:val="hybridMultilevel"/>
    <w:tmpl w:val="A3DE112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27">
    <w:nsid w:val="650112B6"/>
    <w:multiLevelType w:val="hybridMultilevel"/>
    <w:tmpl w:val="412474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317926259">
    <w:abstractNumId w:val="10"/>
  </w:num>
  <w:num w:numId="2" w16cid:durableId="1701007766">
    <w:abstractNumId w:val="5"/>
  </w:num>
  <w:num w:numId="3" w16cid:durableId="1103457378">
    <w:abstractNumId w:val="14"/>
  </w:num>
  <w:num w:numId="4" w16cid:durableId="1549954743">
    <w:abstractNumId w:val="8"/>
  </w:num>
  <w:num w:numId="5" w16cid:durableId="170068751">
    <w:abstractNumId w:val="25"/>
  </w:num>
  <w:num w:numId="6" w16cid:durableId="2058121008">
    <w:abstractNumId w:val="4"/>
  </w:num>
  <w:num w:numId="7" w16cid:durableId="2050182497">
    <w:abstractNumId w:val="19"/>
  </w:num>
  <w:num w:numId="8" w16cid:durableId="1184634093">
    <w:abstractNumId w:val="18"/>
  </w:num>
  <w:num w:numId="9" w16cid:durableId="2120758555">
    <w:abstractNumId w:val="24"/>
  </w:num>
  <w:num w:numId="10" w16cid:durableId="1258055162">
    <w:abstractNumId w:val="3"/>
  </w:num>
  <w:num w:numId="11" w16cid:durableId="837423492">
    <w:abstractNumId w:val="9"/>
  </w:num>
  <w:num w:numId="12" w16cid:durableId="1951163134">
    <w:abstractNumId w:val="2"/>
  </w:num>
  <w:num w:numId="13" w16cid:durableId="360977193">
    <w:abstractNumId w:val="20"/>
  </w:num>
  <w:num w:numId="14" w16cid:durableId="272902347">
    <w:abstractNumId w:val="11"/>
  </w:num>
  <w:num w:numId="15" w16cid:durableId="994797509">
    <w:abstractNumId w:val="0"/>
  </w:num>
  <w:num w:numId="16" w16cid:durableId="1490705513">
    <w:abstractNumId w:val="23"/>
  </w:num>
  <w:num w:numId="17" w16cid:durableId="1337146544">
    <w:abstractNumId w:val="26"/>
  </w:num>
  <w:num w:numId="18" w16cid:durableId="1227227944">
    <w:abstractNumId w:val="12"/>
  </w:num>
  <w:num w:numId="19" w16cid:durableId="967468668">
    <w:abstractNumId w:val="22"/>
  </w:num>
  <w:num w:numId="20" w16cid:durableId="443692219">
    <w:abstractNumId w:val="7"/>
  </w:num>
  <w:num w:numId="21" w16cid:durableId="1092552756">
    <w:abstractNumId w:val="6"/>
  </w:num>
  <w:num w:numId="22" w16cid:durableId="355348261">
    <w:abstractNumId w:val="16"/>
  </w:num>
  <w:num w:numId="23" w16cid:durableId="1838879084">
    <w:abstractNumId w:val="21"/>
  </w:num>
  <w:num w:numId="24" w16cid:durableId="512496476">
    <w:abstractNumId w:val="13"/>
  </w:num>
  <w:num w:numId="25" w16cid:durableId="1240481712">
    <w:abstractNumId w:val="17"/>
  </w:num>
  <w:num w:numId="26" w16cid:durableId="1657538850">
    <w:abstractNumId w:val="27"/>
  </w:num>
  <w:num w:numId="27" w16cid:durableId="165827224">
    <w:abstractNumId w:val="1"/>
  </w:num>
  <w:num w:numId="28" w16cid:durableId="9372565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6"/>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4FB"/>
    <w:rsid w:val="00001AEF"/>
    <w:rsid w:val="000107FD"/>
    <w:rsid w:val="000138E7"/>
    <w:rsid w:val="00023238"/>
    <w:rsid w:val="0004463A"/>
    <w:rsid w:val="00045A2A"/>
    <w:rsid w:val="000467AB"/>
    <w:rsid w:val="00070100"/>
    <w:rsid w:val="000731E7"/>
    <w:rsid w:val="00075AB0"/>
    <w:rsid w:val="00082F0F"/>
    <w:rsid w:val="00090C64"/>
    <w:rsid w:val="00091264"/>
    <w:rsid w:val="000C7FDB"/>
    <w:rsid w:val="000E666B"/>
    <w:rsid w:val="0010251C"/>
    <w:rsid w:val="001076DF"/>
    <w:rsid w:val="001124B3"/>
    <w:rsid w:val="00124DAF"/>
    <w:rsid w:val="001B088E"/>
    <w:rsid w:val="001B4AEA"/>
    <w:rsid w:val="001C31A4"/>
    <w:rsid w:val="001E7C36"/>
    <w:rsid w:val="001F2DD5"/>
    <w:rsid w:val="001F4746"/>
    <w:rsid w:val="0021092C"/>
    <w:rsid w:val="002244D9"/>
    <w:rsid w:val="0024035B"/>
    <w:rsid w:val="00246252"/>
    <w:rsid w:val="00250618"/>
    <w:rsid w:val="00251E46"/>
    <w:rsid w:val="0026424F"/>
    <w:rsid w:val="00265691"/>
    <w:rsid w:val="00274D4C"/>
    <w:rsid w:val="00277A11"/>
    <w:rsid w:val="00277BE2"/>
    <w:rsid w:val="00281E4F"/>
    <w:rsid w:val="0028643D"/>
    <w:rsid w:val="0029537E"/>
    <w:rsid w:val="00295FED"/>
    <w:rsid w:val="00297163"/>
    <w:rsid w:val="002D472B"/>
    <w:rsid w:val="002D744C"/>
    <w:rsid w:val="00315D86"/>
    <w:rsid w:val="00325075"/>
    <w:rsid w:val="0034224D"/>
    <w:rsid w:val="00345E3A"/>
    <w:rsid w:val="0035219E"/>
    <w:rsid w:val="00354782"/>
    <w:rsid w:val="00371CA9"/>
    <w:rsid w:val="003923F0"/>
    <w:rsid w:val="003D25A5"/>
    <w:rsid w:val="003F0B16"/>
    <w:rsid w:val="003F5733"/>
    <w:rsid w:val="0040427B"/>
    <w:rsid w:val="00410A52"/>
    <w:rsid w:val="004447BC"/>
    <w:rsid w:val="004544FB"/>
    <w:rsid w:val="00460D13"/>
    <w:rsid w:val="00463798"/>
    <w:rsid w:val="00465CEF"/>
    <w:rsid w:val="004675A8"/>
    <w:rsid w:val="00487B07"/>
    <w:rsid w:val="00487DD7"/>
    <w:rsid w:val="004A7E70"/>
    <w:rsid w:val="004B18C5"/>
    <w:rsid w:val="004C1C52"/>
    <w:rsid w:val="004C3031"/>
    <w:rsid w:val="004D0568"/>
    <w:rsid w:val="004D48FF"/>
    <w:rsid w:val="004F1380"/>
    <w:rsid w:val="00500F15"/>
    <w:rsid w:val="0052415D"/>
    <w:rsid w:val="00563D36"/>
    <w:rsid w:val="005745D7"/>
    <w:rsid w:val="0058336D"/>
    <w:rsid w:val="00594BA5"/>
    <w:rsid w:val="00596ADA"/>
    <w:rsid w:val="005A4ED8"/>
    <w:rsid w:val="005B3CEA"/>
    <w:rsid w:val="005B4D69"/>
    <w:rsid w:val="005C021A"/>
    <w:rsid w:val="005D4B8D"/>
    <w:rsid w:val="005E1602"/>
    <w:rsid w:val="005E532A"/>
    <w:rsid w:val="005E54B3"/>
    <w:rsid w:val="005F35CB"/>
    <w:rsid w:val="005F7D1C"/>
    <w:rsid w:val="0061051D"/>
    <w:rsid w:val="006249C3"/>
    <w:rsid w:val="00632CA1"/>
    <w:rsid w:val="00634E93"/>
    <w:rsid w:val="006460B3"/>
    <w:rsid w:val="00653E61"/>
    <w:rsid w:val="00675776"/>
    <w:rsid w:val="00686AB1"/>
    <w:rsid w:val="006931F7"/>
    <w:rsid w:val="006C506E"/>
    <w:rsid w:val="006D38A4"/>
    <w:rsid w:val="006E3300"/>
    <w:rsid w:val="00701F62"/>
    <w:rsid w:val="00740AE2"/>
    <w:rsid w:val="007415E4"/>
    <w:rsid w:val="00751903"/>
    <w:rsid w:val="00764D50"/>
    <w:rsid w:val="00771D40"/>
    <w:rsid w:val="00774CDB"/>
    <w:rsid w:val="00780E70"/>
    <w:rsid w:val="00791222"/>
    <w:rsid w:val="007A0D24"/>
    <w:rsid w:val="007A1D33"/>
    <w:rsid w:val="007E4D32"/>
    <w:rsid w:val="00815B06"/>
    <w:rsid w:val="00817D04"/>
    <w:rsid w:val="0083187F"/>
    <w:rsid w:val="00834A50"/>
    <w:rsid w:val="00873009"/>
    <w:rsid w:val="008931D4"/>
    <w:rsid w:val="008A37A7"/>
    <w:rsid w:val="008A7343"/>
    <w:rsid w:val="008B5BE5"/>
    <w:rsid w:val="008E1547"/>
    <w:rsid w:val="008F2C02"/>
    <w:rsid w:val="009050A6"/>
    <w:rsid w:val="00970F35"/>
    <w:rsid w:val="00975009"/>
    <w:rsid w:val="00987CB6"/>
    <w:rsid w:val="009916B7"/>
    <w:rsid w:val="009D2B73"/>
    <w:rsid w:val="009D786F"/>
    <w:rsid w:val="00A01AA9"/>
    <w:rsid w:val="00A63CB7"/>
    <w:rsid w:val="00A65EA8"/>
    <w:rsid w:val="00A67081"/>
    <w:rsid w:val="00A7618C"/>
    <w:rsid w:val="00A828CF"/>
    <w:rsid w:val="00A850D2"/>
    <w:rsid w:val="00A902BD"/>
    <w:rsid w:val="00AA02EA"/>
    <w:rsid w:val="00AA4A63"/>
    <w:rsid w:val="00AE185F"/>
    <w:rsid w:val="00B055AE"/>
    <w:rsid w:val="00B24C11"/>
    <w:rsid w:val="00B32938"/>
    <w:rsid w:val="00B34F62"/>
    <w:rsid w:val="00B633A5"/>
    <w:rsid w:val="00B65914"/>
    <w:rsid w:val="00B82D36"/>
    <w:rsid w:val="00B91BAB"/>
    <w:rsid w:val="00B93312"/>
    <w:rsid w:val="00BC0BBF"/>
    <w:rsid w:val="00BD3E2D"/>
    <w:rsid w:val="00BE4990"/>
    <w:rsid w:val="00C05C11"/>
    <w:rsid w:val="00C139B4"/>
    <w:rsid w:val="00C16EFE"/>
    <w:rsid w:val="00C527E6"/>
    <w:rsid w:val="00C628D8"/>
    <w:rsid w:val="00C81140"/>
    <w:rsid w:val="00C953D0"/>
    <w:rsid w:val="00CA62D6"/>
    <w:rsid w:val="00CB292F"/>
    <w:rsid w:val="00CF4526"/>
    <w:rsid w:val="00CF7782"/>
    <w:rsid w:val="00D04370"/>
    <w:rsid w:val="00D463A7"/>
    <w:rsid w:val="00D53401"/>
    <w:rsid w:val="00D834F9"/>
    <w:rsid w:val="00D83A1A"/>
    <w:rsid w:val="00D911BC"/>
    <w:rsid w:val="00D965CF"/>
    <w:rsid w:val="00DA2EDA"/>
    <w:rsid w:val="00DB4A10"/>
    <w:rsid w:val="00DC18BE"/>
    <w:rsid w:val="00DD4C06"/>
    <w:rsid w:val="00DE2953"/>
    <w:rsid w:val="00DF3AE8"/>
    <w:rsid w:val="00E008D6"/>
    <w:rsid w:val="00E04E28"/>
    <w:rsid w:val="00E340FB"/>
    <w:rsid w:val="00E43A95"/>
    <w:rsid w:val="00E57F86"/>
    <w:rsid w:val="00E64894"/>
    <w:rsid w:val="00E710E2"/>
    <w:rsid w:val="00E71C46"/>
    <w:rsid w:val="00E82369"/>
    <w:rsid w:val="00E858A6"/>
    <w:rsid w:val="00E86AAC"/>
    <w:rsid w:val="00E91782"/>
    <w:rsid w:val="00E91C5D"/>
    <w:rsid w:val="00E94FC4"/>
    <w:rsid w:val="00EA6733"/>
    <w:rsid w:val="00EB1B9B"/>
    <w:rsid w:val="00EB2438"/>
    <w:rsid w:val="00EF3428"/>
    <w:rsid w:val="00F21CE9"/>
    <w:rsid w:val="00F26541"/>
    <w:rsid w:val="00F27C77"/>
    <w:rsid w:val="00F34849"/>
    <w:rsid w:val="00F55837"/>
    <w:rsid w:val="00F64F74"/>
    <w:rsid w:val="00F65A95"/>
    <w:rsid w:val="00F73E90"/>
    <w:rsid w:val="00F80F7E"/>
    <w:rsid w:val="00F854FB"/>
    <w:rsid w:val="00F85A20"/>
    <w:rsid w:val="00F92B36"/>
    <w:rsid w:val="00FA7332"/>
    <w:rsid w:val="00FB6B27"/>
    <w:rsid w:val="00FC3DEA"/>
    <w:rsid w:val="00FD6697"/>
    <w:rsid w:val="00FD765D"/>
    <w:rsid w:val="00FE146B"/>
    <w:rsid w:val="00FF289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BAD8087"/>
  <w15:chartTrackingRefBased/>
  <w15:docId w15:val="{34C0BAE2-5494-4A56-B715-D0A76CBF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rsid w:val="00726F9E"/>
    <w:pPr>
      <w:keepNext/>
      <w:spacing w:before="240" w:after="60"/>
      <w:outlineLvl w:val="0"/>
    </w:pPr>
    <w:rPr>
      <w:rFonts w:ascii="Arial" w:hAnsi="Arial" w:cs="Arial"/>
      <w:b/>
      <w:bCs/>
      <w:kern w:val="32"/>
      <w:sz w:val="32"/>
      <w:szCs w:val="32"/>
    </w:rPr>
  </w:style>
  <w:style w:type="paragraph" w:styleId="Heading2">
    <w:name w:val="heading 2"/>
    <w:aliases w:val="1.1 heading"/>
    <w:basedOn w:val="Normal"/>
    <w:next w:val="Normal"/>
    <w:autoRedefine/>
    <w:qFormat/>
    <w:rsid w:val="000341AD"/>
    <w:pPr>
      <w:keepNext/>
      <w:widowControl w:val="0"/>
      <w:numPr>
        <w:ilvl w:val="1"/>
        <w:numId w:val="2"/>
      </w:numPr>
      <w:spacing w:after="220"/>
      <w:outlineLvl w:val="1"/>
    </w:pPr>
    <w:rPr>
      <w:snapToGrid w:val="0"/>
      <w:kern w:val="2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Heading1">
    <w:name w:val="1 Heading 1"/>
    <w:basedOn w:val="Heading1"/>
    <w:next w:val="BodyText"/>
    <w:rsid w:val="00726F9E"/>
    <w:pPr>
      <w:pageBreakBefore/>
      <w:numPr>
        <w:numId w:val="1"/>
      </w:numPr>
      <w:pBdr>
        <w:top w:val="single" w:sz="6" w:space="1" w:color="auto"/>
        <w:bottom w:val="single" w:sz="6" w:space="1" w:color="auto"/>
      </w:pBdr>
      <w:shd w:val="solid" w:color="auto" w:fill="auto"/>
      <w:spacing w:before="0" w:after="240"/>
    </w:pPr>
    <w:rPr>
      <w:rFonts w:ascii="Arial Black" w:hAnsi="Arial Black" w:cs="Times New Roman"/>
      <w:b w:val="0"/>
      <w:bCs w:val="0"/>
      <w:color w:val="FFFFFF"/>
      <w:kern w:val="0"/>
      <w:sz w:val="24"/>
      <w:szCs w:val="20"/>
    </w:rPr>
  </w:style>
  <w:style w:type="paragraph" w:styleId="BodyText">
    <w:name w:val="Body Text"/>
    <w:basedOn w:val="Normal"/>
    <w:rsid w:val="00726F9E"/>
    <w:pPr>
      <w:spacing w:after="120"/>
    </w:pPr>
  </w:style>
  <w:style w:type="paragraph" w:styleId="Footer">
    <w:name w:val="footer"/>
    <w:basedOn w:val="Normal"/>
    <w:rsid w:val="005756AF"/>
    <w:pPr>
      <w:tabs>
        <w:tab w:val="center" w:pos="4320"/>
        <w:tab w:val="right" w:pos="8640"/>
      </w:tabs>
    </w:pPr>
  </w:style>
  <w:style w:type="character" w:styleId="PageNumber">
    <w:name w:val="page number"/>
    <w:basedOn w:val="DefaultParagraphFont"/>
    <w:rsid w:val="005756AF"/>
  </w:style>
  <w:style w:type="paragraph" w:styleId="Header">
    <w:name w:val="header"/>
    <w:basedOn w:val="Normal"/>
    <w:rsid w:val="001D7120"/>
    <w:pPr>
      <w:tabs>
        <w:tab w:val="center" w:pos="4320"/>
        <w:tab w:val="right" w:pos="8640"/>
      </w:tabs>
    </w:pPr>
  </w:style>
  <w:style w:type="paragraph" w:styleId="BalloonText">
    <w:name w:val="Balloon Text"/>
    <w:basedOn w:val="Normal"/>
    <w:semiHidden/>
    <w:rsid w:val="0040162A"/>
    <w:rPr>
      <w:rFonts w:ascii="Tahoma" w:hAnsi="Tahoma" w:cs="Tahoma"/>
      <w:sz w:val="16"/>
      <w:szCs w:val="16"/>
    </w:rPr>
  </w:style>
  <w:style w:type="paragraph" w:styleId="FootnoteText">
    <w:name w:val="footnote text"/>
    <w:aliases w:val="Footnote Text Char,Footnote Text Char Char Char Char1,Footnote Text Char Char Char Char1 Char1 Char,Footnote Text Char Char1 Char,Footnote Text Char1 Char,Footnote Text Char1 Char Char1 Char1 Char,Footnote Text Char3 Char1 Char,fn Char Cha"/>
    <w:basedOn w:val="Normal"/>
    <w:link w:val="FootnoteTextChar1"/>
    <w:rsid w:val="00B57440"/>
    <w:rPr>
      <w:sz w:val="20"/>
    </w:rPr>
  </w:style>
  <w:style w:type="character" w:styleId="FootnoteReference">
    <w:name w:val="footnote reference"/>
    <w:aliases w:val="(NECG) Footnote Reference,Appel note de bas de p,Style 12,Style 124,Style 13,Style 3,fr,o"/>
    <w:rsid w:val="00B57440"/>
    <w:rPr>
      <w:vertAlign w:val="superscript"/>
    </w:rPr>
  </w:style>
  <w:style w:type="character" w:customStyle="1" w:styleId="documentbody">
    <w:name w:val="documentbody"/>
    <w:basedOn w:val="DefaultParagraphFont"/>
    <w:rsid w:val="007A508F"/>
  </w:style>
  <w:style w:type="character" w:customStyle="1" w:styleId="searchterm">
    <w:name w:val="searchterm"/>
    <w:basedOn w:val="DefaultParagraphFont"/>
    <w:rsid w:val="007A508F"/>
  </w:style>
  <w:style w:type="paragraph" w:styleId="BodyText2">
    <w:name w:val="Body Text 2"/>
    <w:basedOn w:val="Normal"/>
    <w:link w:val="BodyText2Char"/>
    <w:rsid w:val="0043129E"/>
    <w:pPr>
      <w:widowControl w:val="0"/>
      <w:snapToGrid w:val="0"/>
      <w:spacing w:after="120" w:line="480" w:lineRule="auto"/>
    </w:pPr>
    <w:rPr>
      <w:rFonts w:ascii="CG Omega" w:hAnsi="CG Omega"/>
      <w:sz w:val="16"/>
    </w:rPr>
  </w:style>
  <w:style w:type="character" w:customStyle="1" w:styleId="BodyText2Char">
    <w:name w:val="Body Text 2 Char"/>
    <w:link w:val="BodyText2"/>
    <w:rsid w:val="0043129E"/>
    <w:rPr>
      <w:rFonts w:ascii="CG Omega" w:hAnsi="CG Omega"/>
      <w:sz w:val="16"/>
    </w:rPr>
  </w:style>
  <w:style w:type="character" w:customStyle="1" w:styleId="FootnoteTextChar1">
    <w:name w:val="Footnote Text Char1"/>
    <w:aliases w:val="Footnote Text Char Char,Footnote Text Char Char Char Char1 Char,Footnote Text Char Char Char Char1 Char1 Char Char,Footnote Text Char1 Char Char,Footnote Text Char1 Char Char1 Char1 Char Char,Footnote Text Char3 Char1 Char Char"/>
    <w:basedOn w:val="DefaultParagraphFont"/>
    <w:link w:val="FootnoteText"/>
    <w:semiHidden/>
    <w:rsid w:val="0043129E"/>
  </w:style>
  <w:style w:type="paragraph" w:styleId="DocumentMap">
    <w:name w:val="Document Map"/>
    <w:basedOn w:val="Normal"/>
    <w:link w:val="DocumentMapChar"/>
    <w:rsid w:val="007425BC"/>
    <w:rPr>
      <w:rFonts w:ascii="Lucida Grande" w:hAnsi="Lucida Grande"/>
      <w:szCs w:val="24"/>
    </w:rPr>
  </w:style>
  <w:style w:type="character" w:customStyle="1" w:styleId="DocumentMapChar">
    <w:name w:val="Document Map Char"/>
    <w:link w:val="DocumentMap"/>
    <w:rsid w:val="007425BC"/>
    <w:rPr>
      <w:rFonts w:ascii="Lucida Grande" w:hAnsi="Lucida Grande"/>
      <w:sz w:val="24"/>
      <w:szCs w:val="24"/>
    </w:rPr>
  </w:style>
  <w:style w:type="paragraph" w:customStyle="1" w:styleId="ParaNum">
    <w:name w:val="ParaNum"/>
    <w:basedOn w:val="Normal"/>
    <w:link w:val="ParaNumChar"/>
    <w:rsid w:val="005F7D1C"/>
    <w:pPr>
      <w:widowControl w:val="0"/>
      <w:numPr>
        <w:numId w:val="17"/>
      </w:numPr>
      <w:tabs>
        <w:tab w:val="clear" w:pos="1080"/>
        <w:tab w:val="num" w:pos="1440"/>
      </w:tabs>
      <w:spacing w:after="120"/>
    </w:pPr>
    <w:rPr>
      <w:snapToGrid w:val="0"/>
      <w:kern w:val="28"/>
      <w:sz w:val="22"/>
    </w:rPr>
  </w:style>
  <w:style w:type="character" w:customStyle="1" w:styleId="FootnoteTextChar2Char">
    <w:name w:val="Footnote Text Char2 Char"/>
    <w:aliases w:val="Footnote Text Char Char Char Char,Footnote Text Char Char Char Char Char Char,Footnote Text Char1 Char Char Char Char,Footnote Text Char1 Char1 Char,Footnote Text Char2 Char Char Char Char Char Char,fn Char"/>
    <w:rsid w:val="005F7D1C"/>
    <w:rPr>
      <w:rFonts w:ascii="Times New Roman" w:eastAsia="Times New Roman" w:hAnsi="Times New Roman" w:cs="Times New Roman"/>
      <w:sz w:val="20"/>
      <w:szCs w:val="20"/>
    </w:rPr>
  </w:style>
  <w:style w:type="character" w:customStyle="1" w:styleId="ParaNumChar">
    <w:name w:val="ParaNum Char"/>
    <w:link w:val="ParaNum"/>
    <w:rsid w:val="005F7D1C"/>
    <w:rPr>
      <w:snapToGrid w:val="0"/>
      <w:kern w:val="28"/>
      <w:sz w:val="22"/>
    </w:rPr>
  </w:style>
  <w:style w:type="character" w:styleId="Hyperlink">
    <w:name w:val="Hyperlink"/>
    <w:rsid w:val="005F7D1C"/>
    <w:rPr>
      <w:color w:val="0000FF"/>
      <w:u w:val="single"/>
    </w:rPr>
  </w:style>
  <w:style w:type="paragraph" w:styleId="ListParagraph">
    <w:name w:val="List Paragraph"/>
    <w:basedOn w:val="Normal"/>
    <w:uiPriority w:val="34"/>
    <w:qFormat/>
    <w:rsid w:val="00297163"/>
    <w:pPr>
      <w:ind w:left="720"/>
      <w:contextualSpacing/>
    </w:pPr>
  </w:style>
  <w:style w:type="paragraph" w:styleId="Revision">
    <w:name w:val="Revision"/>
    <w:hidden/>
    <w:uiPriority w:val="99"/>
    <w:semiHidden/>
    <w:rsid w:val="00DD4C06"/>
    <w:rPr>
      <w:sz w:val="24"/>
    </w:rPr>
  </w:style>
  <w:style w:type="character" w:styleId="CommentReference">
    <w:name w:val="annotation reference"/>
    <w:basedOn w:val="DefaultParagraphFont"/>
    <w:rsid w:val="006249C3"/>
    <w:rPr>
      <w:sz w:val="16"/>
      <w:szCs w:val="16"/>
    </w:rPr>
  </w:style>
  <w:style w:type="paragraph" w:styleId="CommentText">
    <w:name w:val="annotation text"/>
    <w:basedOn w:val="Normal"/>
    <w:link w:val="CommentTextChar"/>
    <w:rsid w:val="006249C3"/>
    <w:rPr>
      <w:sz w:val="20"/>
    </w:rPr>
  </w:style>
  <w:style w:type="character" w:customStyle="1" w:styleId="CommentTextChar">
    <w:name w:val="Comment Text Char"/>
    <w:basedOn w:val="DefaultParagraphFont"/>
    <w:link w:val="CommentText"/>
    <w:rsid w:val="006249C3"/>
  </w:style>
  <w:style w:type="paragraph" w:styleId="CommentSubject">
    <w:name w:val="annotation subject"/>
    <w:basedOn w:val="CommentText"/>
    <w:next w:val="CommentText"/>
    <w:link w:val="CommentSubjectChar"/>
    <w:rsid w:val="006249C3"/>
    <w:rPr>
      <w:b/>
      <w:bCs/>
    </w:rPr>
  </w:style>
  <w:style w:type="character" w:customStyle="1" w:styleId="CommentSubjectChar">
    <w:name w:val="Comment Subject Char"/>
    <w:basedOn w:val="CommentTextChar"/>
    <w:link w:val="CommentSubject"/>
    <w:rsid w:val="006249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90545-6782-4551-9336-973A3640E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1459</Words>
  <Characters>8382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OMB 3060-XXXX</vt:lpstr>
    </vt:vector>
  </TitlesOfParts>
  <Company>Federal Communications Commission</Company>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3060-XXXX</dc:title>
  <dc:creator>agallaghe</dc:creator>
  <cp:lastModifiedBy>Cathy Williams</cp:lastModifiedBy>
  <cp:revision>3</cp:revision>
  <cp:lastPrinted>2018-07-26T15:01:00Z</cp:lastPrinted>
  <dcterms:created xsi:type="dcterms:W3CDTF">2023-12-30T01:53:00Z</dcterms:created>
  <dcterms:modified xsi:type="dcterms:W3CDTF">2024-03-08T16:20:00Z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4AAAyjQjm0EOGgL0zF++WDfxSIolv1dtC+g+qI+ae6N6RR71po0sBEWV/g==</vt:lpwstr>
  </property>
  <property fmtid="{D5CDD505-2E9C-101B-9397-08002B2CF9AE}" pid="3" name="MAIL_MSG_ID1">
    <vt:lpwstr>oFAAohepTGvwTLjuA/fHBBkqI/aWkHINF6paX14p0MUzpNXXQpObbrcHey1IqM5up+uDCm44x92QunN8
hPsijCEzsj394E06cKK84EZGmvWM0lz3leUDCU4j49BCpKxSNpSNFto2gv03JwkLJaCBoMXQCQaw
mqQOrjqZnyRP3F8jNfjZOiWgKP45NZDY+29TBb8wWwsFIr/SXKAALh9G48vhnjp8c7EV8eSaht4l
Y/OiCKiqHEtjWMSWB</vt:lpwstr>
  </property>
  <property fmtid="{D5CDD505-2E9C-101B-9397-08002B2CF9AE}" pid="4" name="MAIL_MSG_ID2">
    <vt:lpwstr>49woew+kAbDNz8DzDwZSwly6qQMh/U6iD+vtQv+2EjbRWOKyi7yHpFhH8B3
Z3Xz3+fvdgn0AVGbYMjBBHIu4dDt3WK+3TMrlu+VAArVDeOg</vt:lpwstr>
  </property>
  <property fmtid="{D5CDD505-2E9C-101B-9397-08002B2CF9AE}" pid="5" name="RESPONSE_SENDER_NAME">
    <vt:lpwstr>sAAA4E8dREqJqIrNfikMwKEkqq7B/pa+gbg17LjNITE/EWw=</vt:lpwstr>
  </property>
</Properties>
</file>