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BB432F" w:rsidRPr="00BB3410" w:rsidP="00BB432F" w14:paraId="7B82FD92" w14:textId="309CD38B">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9C666F" w:rsidR="00490AD3">
        <w:rPr>
          <w:rFonts w:cstheme="minorHAnsi"/>
          <w:bCs/>
        </w:rPr>
        <w:t>RadNet</w:t>
      </w:r>
      <w:r w:rsidRPr="009C666F" w:rsidR="00490AD3">
        <w:rPr>
          <w:rFonts w:cstheme="minorHAnsi"/>
        </w:rPr>
        <w:t xml:space="preserve"> (Renewal)</w:t>
      </w:r>
    </w:p>
    <w:p w:rsidR="00EE2403" w:rsidRPr="00490AD3" w:rsidP="00490AD3" w14:paraId="71D5121E" w14:textId="25CC7B24">
      <w:pPr>
        <w:tabs>
          <w:tab w:val="center" w:pos="4680"/>
        </w:tabs>
        <w:rPr>
          <w:rFonts w:cstheme="minorHAnsi"/>
          <w:bCs/>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490AD3">
        <w:t>2060-0015</w:t>
      </w:r>
    </w:p>
    <w:p w:rsidR="00EE2403" w:rsidRPr="00BB3410" w:rsidP="00ED57A4" w14:paraId="4FB77BCA" w14:textId="29B7AB75">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490AD3">
        <w:rPr>
          <w:rFonts w:cstheme="minorHAnsi"/>
        </w:rPr>
        <w:t>0877.15</w:t>
      </w:r>
    </w:p>
    <w:p w:rsidR="00490AD3" w:rsidRPr="009C666F" w:rsidP="00490AD3" w14:paraId="24147757" w14:textId="072F929E">
      <w:pPr>
        <w:rPr>
          <w:rFonts w:cstheme="minorHAnsi"/>
          <w:bCs/>
        </w:rPr>
      </w:pPr>
      <w:r w:rsidRPr="4BDBF0A0">
        <w:rPr>
          <w:b/>
          <w:bCs/>
        </w:rPr>
        <w:t>Abstract:</w:t>
      </w:r>
      <w:r w:rsidRPr="4BDBF0A0" w:rsidR="00BB432F">
        <w:t xml:space="preserve"> </w:t>
      </w:r>
      <w:r w:rsidRPr="009C666F">
        <w:rPr>
          <w:rFonts w:cstheme="minorHAnsi"/>
          <w:bCs/>
        </w:rPr>
        <w:t>RadNet</w:t>
      </w:r>
      <w:r w:rsidRPr="009C666F">
        <w:rPr>
          <w:rFonts w:cstheme="minorHAnsi"/>
          <w:bCs/>
        </w:rPr>
        <w:t xml:space="preserve"> in this ICR refers to EPA’s national environmental radiation monitoring network. The objectives of </w:t>
      </w:r>
      <w:r w:rsidRPr="009C666F">
        <w:rPr>
          <w:rFonts w:cstheme="minorHAnsi"/>
          <w:bCs/>
        </w:rPr>
        <w:t>RadNet</w:t>
      </w:r>
      <w:r w:rsidRPr="009C666F">
        <w:rPr>
          <w:rFonts w:cstheme="minorHAnsi"/>
          <w:bCs/>
        </w:rPr>
        <w:t xml:space="preserve"> are to provide a means of estimating ambient levels of radioactive pollutants in our environment, to follow trends in environmental radioactivity levels, and to detect and assess the impact of fallout and other intrusions of radioactive materials. Data generated from EPA's </w:t>
      </w:r>
      <w:r w:rsidRPr="009C666F">
        <w:rPr>
          <w:rFonts w:cstheme="minorHAnsi"/>
          <w:bCs/>
        </w:rPr>
        <w:t>RadNet</w:t>
      </w:r>
      <w:r w:rsidRPr="009C666F">
        <w:rPr>
          <w:rFonts w:cstheme="minorHAnsi"/>
          <w:bCs/>
        </w:rPr>
        <w:t xml:space="preserve"> have been and are being used to provide the information base for making decisions necessary to ensure the protection of public health. The system enables EPA to determine if additional sampling or other actions are required </w:t>
      </w:r>
      <w:r w:rsidRPr="009C666F">
        <w:rPr>
          <w:rFonts w:cstheme="minorHAnsi"/>
          <w:bCs/>
        </w:rPr>
        <w:t>in particular cases</w:t>
      </w:r>
      <w:r w:rsidRPr="009C666F">
        <w:rPr>
          <w:rFonts w:cstheme="minorHAnsi"/>
          <w:bCs/>
        </w:rPr>
        <w:t xml:space="preserve"> of radioactive releases to the environment, and, where necessary, </w:t>
      </w:r>
      <w:r w:rsidRPr="009C666F">
        <w:rPr>
          <w:rFonts w:cstheme="minorHAnsi"/>
          <w:bCs/>
        </w:rPr>
        <w:t>RadNet</w:t>
      </w:r>
      <w:r w:rsidRPr="009C666F">
        <w:rPr>
          <w:rFonts w:cstheme="minorHAnsi"/>
          <w:bCs/>
        </w:rPr>
        <w:t xml:space="preserve"> can provide ancillary information on population exposure, radiation trends, and other aspects of such releases.</w:t>
      </w:r>
    </w:p>
    <w:p w:rsidR="00490AD3" w:rsidRPr="009C666F" w:rsidP="00490AD3" w14:paraId="78665DC5" w14:textId="255DF07A">
      <w:pPr>
        <w:rPr>
          <w:rFonts w:cstheme="minorHAnsi"/>
          <w:color w:val="000000"/>
        </w:rPr>
      </w:pPr>
      <w:r w:rsidRPr="009C666F">
        <w:rPr>
          <w:rFonts w:cstheme="minorHAnsi"/>
          <w:bCs/>
        </w:rPr>
        <w:t xml:space="preserve">The </w:t>
      </w:r>
      <w:r w:rsidRPr="009C666F">
        <w:rPr>
          <w:rFonts w:cstheme="minorHAnsi"/>
          <w:bCs/>
        </w:rPr>
        <w:t>RadNet</w:t>
      </w:r>
      <w:r w:rsidRPr="009C666F">
        <w:rPr>
          <w:rFonts w:cstheme="minorHAnsi"/>
          <w:bCs/>
        </w:rPr>
        <w:t xml:space="preserve"> network is used to collect air particulate, precipitation, and drinking water samples. </w:t>
      </w:r>
      <w:r w:rsidRPr="009C666F">
        <w:rPr>
          <w:rFonts w:cstheme="minorHAnsi"/>
          <w:bCs/>
        </w:rPr>
        <w:t>RadNet</w:t>
      </w:r>
      <w:r w:rsidRPr="009C666F">
        <w:rPr>
          <w:rFonts w:cstheme="minorHAnsi"/>
          <w:bCs/>
        </w:rPr>
        <w:t xml:space="preserve"> air particulate monitors are capable of measuring radiation from the filter in real-time, sending the data hourly to EPA. The data from analysis of these samples constitute the nation's single major source of environmental radiation data. The component sampling locations are distributed throughout the United States and cover each geographical region, individual states, and most major population centers.</w:t>
      </w:r>
      <w:r>
        <w:rPr>
          <w:rFonts w:cstheme="minorHAnsi"/>
          <w:bCs/>
        </w:rPr>
        <w:t xml:space="preserve"> B</w:t>
      </w:r>
      <w:r w:rsidRPr="009C666F">
        <w:rPr>
          <w:rFonts w:cstheme="minorHAnsi"/>
          <w:color w:val="000000"/>
        </w:rPr>
        <w:t xml:space="preserve">eginning in July 2016, EPA began adding exposure rate measurement to the real-time </w:t>
      </w:r>
      <w:r w:rsidRPr="009C666F">
        <w:rPr>
          <w:rFonts w:cstheme="minorHAnsi"/>
          <w:color w:val="000000"/>
        </w:rPr>
        <w:t>RadNet</w:t>
      </w:r>
      <w:r w:rsidRPr="009C666F">
        <w:rPr>
          <w:rFonts w:cstheme="minorHAnsi"/>
          <w:color w:val="000000"/>
        </w:rPr>
        <w:t xml:space="preserve"> air monitors. Exposure rate data provide useful information to the public and general scientists concerning gamma radiation in the environment. </w:t>
      </w:r>
    </w:p>
    <w:p w:rsidR="00490AD3" w:rsidRPr="009C666F" w:rsidP="00490AD3" w14:paraId="2BC76B5A" w14:textId="5F423D02">
      <w:pPr>
        <w:rPr>
          <w:rFonts w:cstheme="minorHAnsi"/>
          <w:bCs/>
        </w:rPr>
      </w:pPr>
      <w:r w:rsidRPr="009C666F">
        <w:rPr>
          <w:rFonts w:cstheme="minorHAnsi"/>
          <w:bCs/>
        </w:rPr>
        <w:t xml:space="preserve">Respondents send samples to NAREL for radiochemical analyses. To ensure that the data generated at NAREL are of known quality, a quality assurance plan (available upon request) is followed during all phases of sample collection and analysis activities. </w:t>
      </w:r>
    </w:p>
    <w:p w:rsidR="00490AD3" w:rsidRPr="009C666F" w:rsidP="00490AD3" w14:paraId="718E8AD1" w14:textId="32092C9C">
      <w:pPr>
        <w:rPr>
          <w:rFonts w:cstheme="minorHAnsi"/>
          <w:bCs/>
        </w:rPr>
      </w:pPr>
      <w:r w:rsidRPr="009C666F">
        <w:rPr>
          <w:rFonts w:cstheme="minorHAnsi"/>
          <w:bCs/>
        </w:rPr>
        <w:t xml:space="preserve">The utility of </w:t>
      </w:r>
      <w:r w:rsidRPr="009C666F">
        <w:rPr>
          <w:rFonts w:cstheme="minorHAnsi"/>
          <w:bCs/>
        </w:rPr>
        <w:t>RadNet</w:t>
      </w:r>
      <w:r w:rsidRPr="009C666F">
        <w:rPr>
          <w:rFonts w:cstheme="minorHAnsi"/>
          <w:bCs/>
        </w:rPr>
        <w:t xml:space="preserve"> data is evidenced by its extensive use by </w:t>
      </w:r>
      <w:r w:rsidRPr="009C666F">
        <w:rPr>
          <w:rFonts w:cstheme="minorHAnsi"/>
          <w:bCs/>
        </w:rPr>
        <w:t>a number of</w:t>
      </w:r>
      <w:r w:rsidRPr="009C666F">
        <w:rPr>
          <w:rFonts w:cstheme="minorHAnsi"/>
          <w:bCs/>
        </w:rPr>
        <w:t xml:space="preserve"> federal, state and commercial entities. DOE's National Laboratories (including Oak Ridge, Savannah River, Brookhaven, and Argonne) and many universities across the country utilize the data generated by the operation of the </w:t>
      </w:r>
      <w:r w:rsidRPr="009C666F">
        <w:rPr>
          <w:rFonts w:cstheme="minorHAnsi"/>
          <w:bCs/>
        </w:rPr>
        <w:t>RadNet</w:t>
      </w:r>
      <w:r w:rsidRPr="009C666F">
        <w:rPr>
          <w:rFonts w:cstheme="minorHAnsi"/>
          <w:bCs/>
        </w:rPr>
        <w:t xml:space="preserve"> network. </w:t>
      </w:r>
      <w:r w:rsidRPr="009C666F">
        <w:rPr>
          <w:rFonts w:cstheme="minorHAnsi"/>
          <w:bCs/>
        </w:rPr>
        <w:t>RadNet</w:t>
      </w:r>
      <w:r w:rsidRPr="009C666F">
        <w:rPr>
          <w:rFonts w:cstheme="minorHAnsi"/>
          <w:bCs/>
        </w:rPr>
        <w:t xml:space="preserve"> data are also used by the Nuclear Regulatory Commission (NRC) and NRC licensed nuclear power plants and their environmental contractors to establish background data. These data are used by some power plant operators as a baseline to ensure compliance with NRC release limits. The states also use </w:t>
      </w:r>
      <w:r w:rsidRPr="009C666F">
        <w:rPr>
          <w:rFonts w:cstheme="minorHAnsi"/>
          <w:bCs/>
        </w:rPr>
        <w:t>RadNet</w:t>
      </w:r>
      <w:r w:rsidRPr="009C666F">
        <w:rPr>
          <w:rFonts w:cstheme="minorHAnsi"/>
          <w:bCs/>
        </w:rPr>
        <w:t xml:space="preserve"> data to supplement or compare with environmental radiation information generated by their own programs. </w:t>
      </w:r>
      <w:r w:rsidRPr="009C666F">
        <w:rPr>
          <w:rFonts w:cstheme="minorHAnsi"/>
          <w:bCs/>
        </w:rPr>
        <w:t>RadNet</w:t>
      </w:r>
      <w:r w:rsidRPr="009C666F">
        <w:rPr>
          <w:rFonts w:cstheme="minorHAnsi"/>
          <w:bCs/>
        </w:rPr>
        <w:t xml:space="preserve"> data are also available to the public via the EPA website.</w:t>
      </w:r>
      <w:r w:rsidRPr="009C666F">
        <w:rPr>
          <w:rFonts w:cstheme="minorHAnsi"/>
          <w:bCs/>
        </w:rPr>
        <w:t xml:space="preserve"> </w:t>
      </w:r>
    </w:p>
    <w:p w:rsidR="00490AD3" w:rsidRPr="00490AD3" w:rsidP="00490AD3" w14:paraId="2715864D" w14:textId="18603A0D">
      <w:pPr>
        <w:rPr>
          <w:rFonts w:cstheme="minorHAnsi"/>
          <w:bCs/>
        </w:rPr>
      </w:pPr>
      <w:r w:rsidRPr="009C666F">
        <w:rPr>
          <w:rFonts w:cstheme="minorHAnsi"/>
          <w:bCs/>
        </w:rPr>
        <w:t xml:space="preserve">Data from this program have been used to measure fallout following atmospheric nuclear weapon tests until 1980, when atmospheric testing of nuclear weapons ceased. During and following the accident at Three Mile Island in 1979, </w:t>
      </w:r>
      <w:r w:rsidRPr="009C666F">
        <w:rPr>
          <w:rFonts w:cstheme="minorHAnsi"/>
          <w:bCs/>
        </w:rPr>
        <w:t>RadNet</w:t>
      </w:r>
      <w:r w:rsidRPr="009C666F">
        <w:rPr>
          <w:rFonts w:cstheme="minorHAnsi"/>
          <w:bCs/>
        </w:rPr>
        <w:t xml:space="preserve"> stations in the adjacent states demonstrated to the public that there were no radioactive materials in their areas as a result of the accident. Increased monitoring following the nuclear incident at Chernobyl in 1986 provided daily reports of atmospheric concentrations of </w:t>
      </w:r>
      <w:r w:rsidRPr="009C666F">
        <w:rPr>
          <w:rFonts w:cstheme="minorHAnsi"/>
          <w:bCs/>
        </w:rPr>
        <w:t xml:space="preserve">radionuclides across the United States. Most recently, </w:t>
      </w:r>
      <w:r w:rsidRPr="009C666F">
        <w:rPr>
          <w:rFonts w:cstheme="minorHAnsi"/>
          <w:bCs/>
        </w:rPr>
        <w:t>RadNet</w:t>
      </w:r>
      <w:r w:rsidRPr="009C666F">
        <w:rPr>
          <w:rFonts w:cstheme="minorHAnsi"/>
          <w:bCs/>
        </w:rPr>
        <w:t xml:space="preserve"> was the largest source of radiological data in the U.S. following the Fukushima reactor accidents in 2011. </w:t>
      </w:r>
      <w:r w:rsidRPr="009C666F">
        <w:rPr>
          <w:rFonts w:cstheme="minorHAnsi"/>
          <w:bCs/>
        </w:rPr>
        <w:t>RadNet</w:t>
      </w:r>
      <w:r w:rsidRPr="009C666F">
        <w:rPr>
          <w:rFonts w:cstheme="minorHAnsi"/>
          <w:bCs/>
        </w:rPr>
        <w:t xml:space="preserve"> data are used during responses to smaller events such as the ruthenium-106 detections in Europe in 2017 and the reported detections of man-made radionuclides in the atmosphere in northern Europe in mid-June 2020.</w:t>
      </w:r>
    </w:p>
    <w:p w:rsidR="00DE4E0C" w:rsidRPr="00BB3410" w:rsidP="4BDBF0A0" w14:paraId="12DA0580" w14:textId="3A9EBC77">
      <w:pPr>
        <w:rPr>
          <w:b/>
          <w:bCs/>
          <w:u w:val="single"/>
        </w:rPr>
      </w:pPr>
      <w:r w:rsidRPr="4BDBF0A0">
        <w:rPr>
          <w:b/>
          <w:bCs/>
          <w:u w:val="single"/>
        </w:rPr>
        <w:t xml:space="preserve">Supporting </w:t>
      </w:r>
      <w:r w:rsidRPr="4BDBF0A0">
        <w:rPr>
          <w:b/>
          <w:bCs/>
          <w:u w:val="single"/>
        </w:rPr>
        <w:t>Statement</w:t>
      </w:r>
      <w:r w:rsidRPr="4BDBF0A0">
        <w:rPr>
          <w:b/>
          <w:bCs/>
          <w:u w:val="single"/>
        </w:rPr>
        <w:t xml:space="preserve">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490AD3" w:rsidRPr="00973810" w:rsidP="00490AD3" w14:paraId="7937E167" w14:textId="2676EDEE">
      <w:pPr>
        <w:rPr>
          <w:rFonts w:cstheme="minorHAnsi"/>
          <w:bCs/>
        </w:rPr>
      </w:pPr>
      <w:r w:rsidRPr="00973810">
        <w:rPr>
          <w:rFonts w:cstheme="minorHAnsi"/>
          <w:bCs/>
        </w:rPr>
        <w:t xml:space="preserve">The legal basis of </w:t>
      </w:r>
      <w:r w:rsidRPr="00973810">
        <w:rPr>
          <w:rFonts w:cstheme="minorHAnsi"/>
          <w:bCs/>
        </w:rPr>
        <w:t>RadNet</w:t>
      </w:r>
      <w:r w:rsidRPr="00973810">
        <w:rPr>
          <w:rFonts w:cstheme="minorHAnsi"/>
          <w:bCs/>
        </w:rPr>
        <w:t xml:space="preserve"> originated and resides in Executive Order 10831 and Public Law 86-373. Executive order 10831 was announced to the public on July 31, 1959, and issued August 4, 1959. This order came in response to recommendations contained in a memorandum to the President from Elmer B. </w:t>
      </w:r>
      <w:r w:rsidRPr="00973810">
        <w:rPr>
          <w:rFonts w:cstheme="minorHAnsi"/>
          <w:bCs/>
        </w:rPr>
        <w:t>Staats</w:t>
      </w:r>
      <w:r w:rsidRPr="00973810">
        <w:rPr>
          <w:rFonts w:cstheme="minorHAnsi"/>
          <w:bCs/>
        </w:rPr>
        <w:t xml:space="preserve"> on July 31, 1959. As reiterated before the Joint Committee on Atomic Energy by Maurice H. Stans, these recommendations also became a part of the legislative history of the 1959 amendments to the Atomic Energy Act. Radioactive fallout and environmental radiation monitoring became a responsibility of the Department of Health, Education and Welfare (HEW) under these legal mandates. In 1970, Reorganization Plan No. 3 transferred HEW's fallout and radioactive monitoring responsibilities to the Environmental Protection Agency (EPA). On July 1, 1973, through its Office of Radiation Programs (ORP), EPA developed and implemented a new continuous monitoring system. This system, originally called the Environmental Radiation Ambient Monitoring System and now called </w:t>
      </w:r>
      <w:r w:rsidRPr="00973810">
        <w:rPr>
          <w:rFonts w:cstheme="minorHAnsi"/>
          <w:bCs/>
        </w:rPr>
        <w:t>RadNet</w:t>
      </w:r>
      <w:r w:rsidRPr="00973810">
        <w:rPr>
          <w:rFonts w:cstheme="minorHAnsi"/>
          <w:bCs/>
        </w:rPr>
        <w:t>, was designed to complete and complement the monitoring system previously instituted by HEW's Public Health Service under Executive Order 10831.</w:t>
      </w:r>
    </w:p>
    <w:p w:rsidR="00BB432F" w:rsidRPr="00BB3410" w:rsidP="00490AD3" w14:paraId="61662F16" w14:textId="6FCF12B1">
      <w:pPr>
        <w:keepNext/>
        <w:rPr>
          <w:rFonts w:cstheme="minorHAnsi"/>
        </w:rPr>
      </w:pPr>
      <w:r w:rsidRPr="00973810">
        <w:rPr>
          <w:rFonts w:cstheme="minorHAnsi"/>
          <w:bCs/>
        </w:rPr>
        <w:t xml:space="preserve">The objectives of </w:t>
      </w:r>
      <w:r w:rsidRPr="00973810">
        <w:rPr>
          <w:rFonts w:cstheme="minorHAnsi"/>
          <w:bCs/>
        </w:rPr>
        <w:t>RadNet</w:t>
      </w:r>
      <w:r w:rsidRPr="00973810">
        <w:rPr>
          <w:rFonts w:cstheme="minorHAnsi"/>
          <w:bCs/>
        </w:rPr>
        <w:t xml:space="preserve"> are to provide a means of estimating ambient levels of radioactive pollutants in our environment, to follow trends in environmental radioactivity levels, and to assess the impact of fallout and other intrusions of radioactive materials. Data generated from EPA's </w:t>
      </w:r>
      <w:r w:rsidRPr="00973810">
        <w:rPr>
          <w:rFonts w:cstheme="minorHAnsi"/>
          <w:bCs/>
        </w:rPr>
        <w:t>RadNet</w:t>
      </w:r>
      <w:r w:rsidRPr="00973810">
        <w:rPr>
          <w:rFonts w:cstheme="minorHAnsi"/>
          <w:bCs/>
        </w:rPr>
        <w:t xml:space="preserve"> have been and are being used to provide the information base for making decisions necessary to ensure the protection of public health. The system enables EPA to determine if additional sampling or other actions are required </w:t>
      </w:r>
      <w:r w:rsidRPr="00973810">
        <w:rPr>
          <w:rFonts w:cstheme="minorHAnsi"/>
          <w:bCs/>
        </w:rPr>
        <w:t>in particular cases</w:t>
      </w:r>
      <w:r w:rsidRPr="00973810">
        <w:rPr>
          <w:rFonts w:cstheme="minorHAnsi"/>
          <w:bCs/>
        </w:rPr>
        <w:t xml:space="preserve"> of radioactive releases to the environment, and, where necessary, </w:t>
      </w:r>
      <w:r w:rsidRPr="00973810">
        <w:rPr>
          <w:rFonts w:cstheme="minorHAnsi"/>
          <w:bCs/>
        </w:rPr>
        <w:t>RadNet</w:t>
      </w:r>
      <w:r w:rsidRPr="00973810">
        <w:rPr>
          <w:rFonts w:cstheme="minorHAnsi"/>
          <w:bCs/>
        </w:rPr>
        <w:t xml:space="preserve"> can provide ancillary information on population exposure, radiation trends, and other aspects of such releases.</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490AD3" w:rsidRPr="00973810" w:rsidP="00490AD3" w14:paraId="258F9E19" w14:textId="0A26DD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sidRPr="00973810">
        <w:rPr>
          <w:rFonts w:cstheme="minorHAnsi"/>
          <w:bCs/>
        </w:rPr>
        <w:t xml:space="preserve">Data generated by </w:t>
      </w:r>
      <w:r w:rsidRPr="00973810">
        <w:rPr>
          <w:rFonts w:cstheme="minorHAnsi"/>
          <w:bCs/>
        </w:rPr>
        <w:t>RadNet</w:t>
      </w:r>
      <w:r w:rsidRPr="00973810">
        <w:rPr>
          <w:rFonts w:cstheme="minorHAnsi"/>
          <w:bCs/>
        </w:rPr>
        <w:t xml:space="preserve"> are used to provide a means of estimating ambient levels of radioactive pollutants in our environment, to follow trends in environmental radioactivity levels, and to detect and assess the impact of fallout and other intrusions of radioactive materials. Data generated from EPA's </w:t>
      </w:r>
      <w:r w:rsidRPr="00973810">
        <w:rPr>
          <w:rFonts w:cstheme="minorHAnsi"/>
          <w:bCs/>
        </w:rPr>
        <w:t>RadNet</w:t>
      </w:r>
      <w:r w:rsidRPr="00973810">
        <w:rPr>
          <w:rFonts w:cstheme="minorHAnsi"/>
          <w:bCs/>
        </w:rPr>
        <w:t xml:space="preserve"> have been and are being used to provide the information base for making decisions necessary to ensure the protection of public health. The system enables EPA to determine if additional sampling or other actions are required </w:t>
      </w:r>
      <w:r w:rsidRPr="00973810">
        <w:rPr>
          <w:rFonts w:cstheme="minorHAnsi"/>
          <w:bCs/>
        </w:rPr>
        <w:t>in particular cases</w:t>
      </w:r>
      <w:r w:rsidRPr="00973810">
        <w:rPr>
          <w:rFonts w:cstheme="minorHAnsi"/>
          <w:bCs/>
        </w:rPr>
        <w:t xml:space="preserve"> of radioactive releases to the environment and, where necessary, </w:t>
      </w:r>
      <w:r w:rsidRPr="00973810">
        <w:rPr>
          <w:rFonts w:cstheme="minorHAnsi"/>
          <w:bCs/>
        </w:rPr>
        <w:t>RadNet</w:t>
      </w:r>
      <w:r w:rsidRPr="00973810">
        <w:rPr>
          <w:rFonts w:cstheme="minorHAnsi"/>
          <w:bCs/>
        </w:rPr>
        <w:t xml:space="preserve"> can provide ancillary information on population exposure, radiation trends, and other aspects of such releases.</w:t>
      </w:r>
    </w:p>
    <w:p w:rsidR="00490AD3" w:rsidRPr="00973810" w:rsidP="00490AD3" w14:paraId="4BA112E4" w14:textId="4DA707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sidRPr="00973810">
        <w:rPr>
          <w:rFonts w:cstheme="minorHAnsi"/>
          <w:bCs/>
        </w:rPr>
        <w:t xml:space="preserve">The utility of the </w:t>
      </w:r>
      <w:r w:rsidRPr="00973810">
        <w:rPr>
          <w:rFonts w:cstheme="minorHAnsi"/>
          <w:bCs/>
        </w:rPr>
        <w:t>RadNet</w:t>
      </w:r>
      <w:r w:rsidRPr="00973810">
        <w:rPr>
          <w:rFonts w:cstheme="minorHAnsi"/>
          <w:bCs/>
        </w:rPr>
        <w:t xml:space="preserve"> data is evidenced by its extensive use by </w:t>
      </w:r>
      <w:r w:rsidRPr="00973810">
        <w:rPr>
          <w:rFonts w:cstheme="minorHAnsi"/>
          <w:bCs/>
        </w:rPr>
        <w:t>a number of</w:t>
      </w:r>
      <w:r w:rsidRPr="00973810">
        <w:rPr>
          <w:rFonts w:cstheme="minorHAnsi"/>
          <w:bCs/>
        </w:rPr>
        <w:t xml:space="preserve"> federal, state and commercial entities. DOE's national Laboratories (including Oak Ridge, Savannah River, Brookhaven, and Argonne) and many universities across the country utilize the data generated by the operation of the </w:t>
      </w:r>
      <w:r w:rsidRPr="00973810">
        <w:rPr>
          <w:rFonts w:cstheme="minorHAnsi"/>
          <w:bCs/>
        </w:rPr>
        <w:t>RadNet</w:t>
      </w:r>
      <w:r w:rsidRPr="00973810">
        <w:rPr>
          <w:rFonts w:cstheme="minorHAnsi"/>
          <w:bCs/>
        </w:rPr>
        <w:t xml:space="preserve"> network. </w:t>
      </w:r>
      <w:r w:rsidRPr="00973810">
        <w:rPr>
          <w:rFonts w:cstheme="minorHAnsi"/>
          <w:bCs/>
        </w:rPr>
        <w:t>RadNet</w:t>
      </w:r>
      <w:r w:rsidRPr="00973810">
        <w:rPr>
          <w:rFonts w:cstheme="minorHAnsi"/>
          <w:bCs/>
        </w:rPr>
        <w:t xml:space="preserve"> data are also used by the Nuclear Regulatory Commission and NRC licensed nuclear power plant operators and their environmental contractors to establish background data. These data are used by some power plant operators as a baseline to ensure compliance with NRC release limits. The states also use </w:t>
      </w:r>
      <w:r w:rsidRPr="00973810">
        <w:rPr>
          <w:rFonts w:cstheme="minorHAnsi"/>
          <w:bCs/>
        </w:rPr>
        <w:t>RadNet</w:t>
      </w:r>
      <w:r w:rsidRPr="00973810">
        <w:rPr>
          <w:rFonts w:cstheme="minorHAnsi"/>
          <w:bCs/>
        </w:rPr>
        <w:t xml:space="preserve"> data to supplement or compare with environmental radiation information generated by their own programs.</w:t>
      </w:r>
    </w:p>
    <w:p w:rsidR="00BB432F" w:rsidRPr="00490AD3" w:rsidP="00490AD3" w14:paraId="1E879A61" w14:textId="5DC5F556">
      <w:pPr>
        <w:rPr>
          <w:rFonts w:cstheme="minorHAnsi"/>
          <w:bCs/>
        </w:rPr>
      </w:pPr>
      <w:r w:rsidRPr="00973810">
        <w:rPr>
          <w:rFonts w:cstheme="minorHAnsi"/>
          <w:bCs/>
        </w:rPr>
        <w:t xml:space="preserve">Data from this program have been used to measure fallout following atmospheric nuclear weapon tests until 1980, when atmospheric testing of nuclear weapons ceased. During and following the accident at Three Mile Island, </w:t>
      </w:r>
      <w:r w:rsidRPr="00973810">
        <w:rPr>
          <w:rFonts w:cstheme="minorHAnsi"/>
          <w:bCs/>
        </w:rPr>
        <w:t>RadNet</w:t>
      </w:r>
      <w:r w:rsidRPr="00973810">
        <w:rPr>
          <w:rFonts w:cstheme="minorHAnsi"/>
          <w:bCs/>
        </w:rPr>
        <w:t xml:space="preserve"> stations in the adjacent states demonstrated to the public that there were no radioactive materials in their areas as a result of the accident. Increased monitoring following the nuclear incident at Chernobyl in 1986 provided daily reports of atmospheric concentrations of radionuclides across the United States. </w:t>
      </w:r>
      <w:r w:rsidRPr="00973810">
        <w:rPr>
          <w:rFonts w:cstheme="minorHAnsi"/>
          <w:bCs/>
        </w:rPr>
        <w:t>RadNet</w:t>
      </w:r>
      <w:r w:rsidRPr="00973810">
        <w:rPr>
          <w:rFonts w:cstheme="minorHAnsi"/>
          <w:bCs/>
        </w:rPr>
        <w:t xml:space="preserve"> was the largest source of radiological data following the Fukushima reactor accidents in 2011. Most recently, the </w:t>
      </w:r>
      <w:r w:rsidRPr="00973810">
        <w:rPr>
          <w:rFonts w:cstheme="minorHAnsi"/>
          <w:bCs/>
        </w:rPr>
        <w:t>RadNet</w:t>
      </w:r>
      <w:r w:rsidRPr="00973810">
        <w:rPr>
          <w:rFonts w:cstheme="minorHAnsi"/>
          <w:bCs/>
        </w:rPr>
        <w:t xml:space="preserve"> air monitoring program responded to detections of ruthenium-106 in Europe in 2017 and the reported detections of man-made radionuclides in the atmosphere in northern Europe in mid-June 2020. </w:t>
      </w:r>
      <w:r w:rsidRPr="00973810">
        <w:rPr>
          <w:rFonts w:cstheme="minorHAnsi"/>
          <w:bCs/>
        </w:rPr>
        <w:t>RadNet</w:t>
      </w:r>
      <w:r w:rsidRPr="00973810">
        <w:rPr>
          <w:rFonts w:cstheme="minorHAnsi"/>
          <w:bCs/>
        </w:rPr>
        <w:t xml:space="preserve"> continuously monitors the nation’s air for abnormalities.</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90AD3" w:rsidRPr="00973810" w:rsidP="00490AD3" w14:paraId="63F029A9" w14:textId="6918B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sidRPr="00973810">
        <w:rPr>
          <w:rFonts w:cstheme="minorHAnsi"/>
          <w:bCs/>
        </w:rPr>
        <w:t xml:space="preserve">The </w:t>
      </w:r>
      <w:r w:rsidRPr="00973810">
        <w:rPr>
          <w:rFonts w:cstheme="minorHAnsi"/>
          <w:bCs/>
        </w:rPr>
        <w:t>RadNet</w:t>
      </w:r>
      <w:r w:rsidRPr="00973810">
        <w:rPr>
          <w:rFonts w:cstheme="minorHAnsi"/>
          <w:bCs/>
        </w:rPr>
        <w:t xml:space="preserve"> network involves the collection of a variety of samples including air filters, drinking water, and precipitation samples. Standard Operating Procedures (available upon request) contain the detailed procedures used to ensure uniform collection of the samples and the standard forms filled out by the respondents when they collect the samples. The forms were designed to minimize the burden on the respondents. In most cases only the date of sampling, location of sampling, and the name of the individual taking the sample are required. Since most samples are taken in the field, an electronic means of recording and sending this information is not feasible. To ensure that the sample collection information accompanies the correct sample, the sample and the information need to be sent together. This is best accomplished by including the one-page form with each sample when it is sent to the NAREL.</w:t>
      </w:r>
    </w:p>
    <w:p w:rsidR="009F1E00" w:rsidRPr="00490AD3" w:rsidP="00490AD3" w14:paraId="7B30150C" w14:textId="2A8BDB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sidRPr="00973810">
        <w:rPr>
          <w:rFonts w:cstheme="minorHAnsi"/>
          <w:bCs/>
        </w:rPr>
        <w:t xml:space="preserve">When the samples and accompanying forms arrive at NAREL, the samples are assigned an identification number. This number and information from the accompanying forms are entered into the NAREL database. The samples are then analyzed for a variety of radionuclides. Data from the analyses performed at NAREL are also entered into the database. The data are available to the public online at the EPA website www.epa.gov/radnet. When necessitated by unique circumstances, data from the </w:t>
      </w:r>
      <w:r w:rsidRPr="00973810">
        <w:rPr>
          <w:rFonts w:cstheme="minorHAnsi"/>
          <w:bCs/>
        </w:rPr>
        <w:t>RadNet</w:t>
      </w:r>
      <w:r w:rsidRPr="00973810">
        <w:rPr>
          <w:rFonts w:cstheme="minorHAnsi"/>
          <w:bCs/>
        </w:rPr>
        <w:t xml:space="preserve"> network can be made available daily. The data are verified by at least two individuals at NAREL. To ensure that the data are accurate and reliable, all activities associated with the </w:t>
      </w:r>
      <w:r w:rsidRPr="00973810">
        <w:rPr>
          <w:rFonts w:cstheme="minorHAnsi"/>
          <w:bCs/>
        </w:rPr>
        <w:t>RadNet</w:t>
      </w:r>
      <w:r w:rsidRPr="00973810">
        <w:rPr>
          <w:rFonts w:cstheme="minorHAnsi"/>
          <w:bCs/>
        </w:rPr>
        <w:t xml:space="preserve"> network must </w:t>
      </w:r>
      <w:r w:rsidRPr="00973810">
        <w:rPr>
          <w:rFonts w:cstheme="minorHAnsi"/>
          <w:bCs/>
        </w:rPr>
        <w:t xml:space="preserve">conform to the Quality Assurance Manuals, which detail the data quality objectives, project organization and responsibility, internal quality control checks, and other areas relating to quality assurance. </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490AD3" w:rsidRPr="00973810" w:rsidP="00490AD3" w14:paraId="3B827CC4" w14:textId="33CD9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sidRPr="00973810">
        <w:rPr>
          <w:rFonts w:cstheme="minorHAnsi"/>
          <w:bCs/>
        </w:rPr>
        <w:t>RadNet</w:t>
      </w:r>
      <w:r w:rsidRPr="00973810">
        <w:rPr>
          <w:rFonts w:cstheme="minorHAnsi"/>
          <w:bCs/>
        </w:rPr>
        <w:t xml:space="preserve"> has been in operation for over 50 years. During that time, data derived from the system have been disseminated nationally and internationally. The professional/information network developed over the life of </w:t>
      </w:r>
      <w:r w:rsidRPr="00973810">
        <w:rPr>
          <w:rFonts w:cstheme="minorHAnsi"/>
          <w:bCs/>
        </w:rPr>
        <w:t>RadNet</w:t>
      </w:r>
      <w:r w:rsidRPr="00973810">
        <w:rPr>
          <w:rFonts w:cstheme="minorHAnsi"/>
          <w:bCs/>
        </w:rPr>
        <w:t xml:space="preserve"> has identified other environmental radiation data systems in the United States, but none have </w:t>
      </w:r>
      <w:r w:rsidRPr="00973810">
        <w:rPr>
          <w:rFonts w:cstheme="minorHAnsi"/>
          <w:bCs/>
        </w:rPr>
        <w:t>RadNet's</w:t>
      </w:r>
      <w:r w:rsidRPr="00973810">
        <w:rPr>
          <w:rFonts w:cstheme="minorHAnsi"/>
          <w:bCs/>
        </w:rPr>
        <w:t xml:space="preserve"> national scope or exact collection and analytical structure. This was highlighted during the months following the nuclear reactor accidents in Fukushima, Japan as well as in response to detections of man-made radionuclides in Europe in 2017 and 2020.</w:t>
      </w:r>
    </w:p>
    <w:p w:rsidR="00ED57A4" w:rsidRPr="00490AD3" w:rsidP="00490AD3" w14:paraId="0E470EF3" w14:textId="29A7D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sidRPr="00973810">
        <w:rPr>
          <w:rFonts w:cstheme="minorHAnsi"/>
          <w:bCs/>
        </w:rPr>
        <w:t xml:space="preserve">Immediately following the accident at Chernobyl in 1986 in the former Soviet Union, the President's order charged EPA with lead responsibility for monitoring possible environmental effects in the United States. It was the unique nationwide monitoring capability of </w:t>
      </w:r>
      <w:r w:rsidRPr="00973810">
        <w:rPr>
          <w:rFonts w:cstheme="minorHAnsi"/>
          <w:bCs/>
        </w:rPr>
        <w:t>RadNet</w:t>
      </w:r>
      <w:r w:rsidRPr="00973810">
        <w:rPr>
          <w:rFonts w:cstheme="minorHAnsi"/>
          <w:bCs/>
        </w:rPr>
        <w:t xml:space="preserve"> that helped EPA respond to that Presidential Order. Similarly, during the nine-year EPA follow-up monitoring of the accident at Three Mile Island, </w:t>
      </w:r>
      <w:r w:rsidRPr="00973810">
        <w:rPr>
          <w:rFonts w:cstheme="minorHAnsi"/>
          <w:bCs/>
        </w:rPr>
        <w:t>RadNet</w:t>
      </w:r>
      <w:r w:rsidRPr="00973810">
        <w:rPr>
          <w:rFonts w:cstheme="minorHAnsi"/>
          <w:bCs/>
        </w:rPr>
        <w:t xml:space="preserve"> was called upon because of its unique national scope and analytical structure and capability.</w:t>
      </w:r>
    </w:p>
    <w:p w:rsidR="00251151" w:rsidRPr="00E3122D" w:rsidP="4BDBF0A0" w14:paraId="79D36B3F" w14:textId="440DD77F">
      <w:pPr>
        <w:pStyle w:val="ListParagraph"/>
        <w:numPr>
          <w:ilvl w:val="0"/>
          <w:numId w:val="25"/>
        </w:numPr>
        <w:pBdr>
          <w:bottom w:val="single" w:sz="4" w:space="1" w:color="auto"/>
        </w:pBdr>
        <w:spacing w:before="240" w:after="0"/>
        <w:rPr>
          <w:b/>
          <w:bCs/>
        </w:rPr>
      </w:pPr>
      <w:bookmarkStart w:id="5" w:name="_Toc156593372"/>
      <w:r w:rsidRPr="4BDBF0A0">
        <w:rPr>
          <w:b/>
          <w:bCs/>
        </w:rPr>
        <w:t xml:space="preserve">MINIMIZING BURDEN ON SMALL </w:t>
      </w:r>
      <w:r w:rsidRPr="4BDBF0A0" w:rsidR="0F43C128">
        <w:rPr>
          <w:b/>
          <w:bCs/>
        </w:rPr>
        <w:t xml:space="preserve">BUSINESSES AND SMALL </w:t>
      </w:r>
      <w:r w:rsidRPr="4BDBF0A0">
        <w:rPr>
          <w:b/>
          <w:bCs/>
        </w:rPr>
        <w:t>ENTITIES</w:t>
      </w:r>
      <w:bookmarkEnd w:id="5"/>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490AD3" w:rsidP="00490AD3" w14:paraId="518B46AB" w14:textId="64F59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sidRPr="00D16C3C">
        <w:rPr>
          <w:rFonts w:cstheme="minorHAnsi"/>
          <w:bCs/>
        </w:rPr>
        <w:t>This section is not applicable because most respondents are state agencies.</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6" w:name="_Toc156593373"/>
      <w:r w:rsidRPr="4BDBF0A0">
        <w:rPr>
          <w:b/>
          <w:bCs/>
        </w:rPr>
        <w:t>CONSEQUENCES</w:t>
      </w:r>
      <w:r w:rsidRPr="4BDBF0A0" w:rsidR="00061A77">
        <w:rPr>
          <w:b/>
          <w:bCs/>
        </w:rPr>
        <w:t xml:space="preserve"> OF LESS FREQUENT COLLECTION</w:t>
      </w:r>
      <w:bookmarkEnd w:id="6"/>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490AD3" w:rsidP="00490AD3" w14:paraId="5934FB28" w14:textId="0A3DA5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sidRPr="00D16C3C">
        <w:rPr>
          <w:rFonts w:cstheme="minorHAnsi"/>
          <w:bCs/>
        </w:rPr>
        <w:t xml:space="preserve">Alternate, less frequent collection intervals have been considered but not adopted because these would not provide the continuous current "picture" of the radiation levels across the </w:t>
      </w:r>
      <w:smartTag w:uri="urn:schemas-microsoft-com:office:smarttags" w:element="place">
        <w:smartTag w:uri="urn:schemas-microsoft-com:office:smarttags" w:element="country-region">
          <w:r w:rsidRPr="00D16C3C">
            <w:rPr>
              <w:rFonts w:cstheme="minorHAnsi"/>
              <w:bCs/>
            </w:rPr>
            <w:t>United States</w:t>
          </w:r>
        </w:smartTag>
      </w:smartTag>
      <w:r w:rsidRPr="00D16C3C">
        <w:rPr>
          <w:rFonts w:cstheme="minorHAnsi"/>
          <w:bCs/>
        </w:rPr>
        <w:t xml:space="preserve"> now available with the current system. Less frequent collection would impact </w:t>
      </w:r>
      <w:r w:rsidRPr="00D16C3C">
        <w:rPr>
          <w:rFonts w:cstheme="minorHAnsi"/>
          <w:bCs/>
        </w:rPr>
        <w:t>RadNet</w:t>
      </w:r>
      <w:r w:rsidRPr="00D16C3C">
        <w:rPr>
          <w:rFonts w:cstheme="minorHAnsi"/>
          <w:bCs/>
        </w:rPr>
        <w:t xml:space="preserve"> several ways including drastically reducing the ability to determine and respond to elevated radiation levels soon after they occur, decreasing the ability to map trends in radiation data, and reducing data availability significantly.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7" w:name="_Toc156593374"/>
      <w:r w:rsidRPr="00E3122D">
        <w:rPr>
          <w:rFonts w:cstheme="minorHAnsi"/>
          <w:b/>
          <w:bCs/>
        </w:rPr>
        <w:t>GENERAL GUIDELINES</w:t>
      </w:r>
      <w:bookmarkEnd w:id="7"/>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490AD3" w:rsidRPr="00D16C3C" w:rsidP="00490AD3" w14:paraId="7CF728FE" w14:textId="514DFD4A">
      <w:pPr>
        <w:rPr>
          <w:rFonts w:cstheme="minorHAnsi"/>
          <w:bCs/>
        </w:rPr>
      </w:pPr>
      <w:r w:rsidRPr="00D16C3C">
        <w:rPr>
          <w:rFonts w:cstheme="minorHAnsi"/>
          <w:bCs/>
        </w:rPr>
        <w:t xml:space="preserve">The respondents are requested to supply precipitation samples and air filters and accompanying forms more often than on a quarterly basis. This is done so that elevated levels of radiation will be detected as soon as possible </w:t>
      </w:r>
      <w:r w:rsidRPr="00D16C3C">
        <w:rPr>
          <w:rFonts w:cstheme="minorHAnsi"/>
          <w:bCs/>
        </w:rPr>
        <w:t>so as to</w:t>
      </w:r>
      <w:r w:rsidRPr="00D16C3C">
        <w:rPr>
          <w:rFonts w:cstheme="minorHAnsi"/>
          <w:bCs/>
        </w:rPr>
        <w:t xml:space="preserve"> allow for the quickest response possible to potential health threats. </w:t>
      </w:r>
    </w:p>
    <w:p w:rsidR="00490AD3" w:rsidP="00490AD3" w14:paraId="0134BFF7" w14:textId="78F39B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sidRPr="00D16C3C">
        <w:rPr>
          <w:rFonts w:cstheme="minorHAnsi"/>
          <w:bCs/>
        </w:rPr>
        <w:t>The respondents submit sample collection information on a one-page form that accompanies the sample to the NAREL. Since most samples are collected in the field, electronic means of recording or sending the information are not feasible. In addition, to avoid assigning incorrect sampling information to a sample, the sample and sampling information need to be linked when they are sent to the lab. The most effective means to do this is to attach a form with the information to the sample.</w:t>
      </w:r>
    </w:p>
    <w:p w:rsidR="00111663" w:rsidRPr="00490AD3" w:rsidP="00490AD3" w14:paraId="775EDF16" w14:textId="43A8A7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Pr>
          <w:rFonts w:cstheme="minorHAnsi"/>
          <w:bCs/>
        </w:rPr>
        <w:t>Respondents only submit the original form and are not requested to maintain any records themselves.</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8" w:name="_Toc156593375"/>
      <w:r w:rsidRPr="00E3122D">
        <w:rPr>
          <w:rFonts w:cstheme="minorHAnsi"/>
          <w:b/>
          <w:bCs/>
        </w:rPr>
        <w:t>PUBLIC COMMENT AND CONSULTATIONS</w:t>
      </w:r>
      <w:bookmarkStart w:id="9" w:name="_Toc156593376"/>
      <w:bookmarkEnd w:id="8"/>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0" w:name="_Toc156593377"/>
      <w:bookmarkEnd w:id="9"/>
    </w:p>
    <w:p w:rsidR="00A233E0" w:rsidRPr="00A233E0" w:rsidP="00854AAE" w14:paraId="4D2D25D5"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490AD3" w:rsidP="00490AD3" w14:paraId="102C4D0F" w14:textId="699E7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sidRPr="00D16C3C">
        <w:rPr>
          <w:rFonts w:cstheme="minorHAnsi"/>
          <w:bCs/>
        </w:rPr>
        <w:t xml:space="preserve">The first </w:t>
      </w:r>
      <w:r w:rsidRPr="00D16C3C">
        <w:rPr>
          <w:rFonts w:cstheme="minorHAnsi"/>
          <w:bCs/>
          <w:u w:val="single"/>
        </w:rPr>
        <w:t>Federal Register</w:t>
      </w:r>
      <w:r w:rsidRPr="00D16C3C">
        <w:rPr>
          <w:rFonts w:cstheme="minorHAnsi"/>
          <w:bCs/>
        </w:rPr>
        <w:t xml:space="preserve"> (FR) notice was published June 19, 2023. No public comments were received. The second Federal Register (FR) notice will be completed and published by 11/30/2023.</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0"/>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11663" w:rsidRPr="00490AD3" w:rsidP="00490AD3" w14:paraId="5E198479" w14:textId="31D14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sidRPr="00D16C3C">
        <w:rPr>
          <w:rFonts w:cstheme="minorHAnsi"/>
          <w:bCs/>
        </w:rPr>
        <w:t xml:space="preserve">The National Analytical Radiation Environmental Laboratory (NAREL) is involved in telephone and written communication with the respondents who supply the samples. In addition, NAREL is an active participant in the Council of Radiation Control Program Directors (CRCPD), which is an association of state radiation protection directors and staff from all fifty states. These individuals and their associates make up a significant number of routine </w:t>
      </w:r>
      <w:r w:rsidRPr="00D16C3C">
        <w:rPr>
          <w:rFonts w:cstheme="minorHAnsi"/>
          <w:bCs/>
        </w:rPr>
        <w:t>RadNet</w:t>
      </w:r>
      <w:r w:rsidRPr="00D16C3C">
        <w:rPr>
          <w:rFonts w:cstheme="minorHAnsi"/>
          <w:bCs/>
        </w:rPr>
        <w:t xml:space="preserve"> data users. NAREL's participation in this association allows for frequent consultations on a variety of issues involving </w:t>
      </w:r>
      <w:r w:rsidRPr="00D16C3C">
        <w:rPr>
          <w:rFonts w:cstheme="minorHAnsi"/>
          <w:bCs/>
        </w:rPr>
        <w:t>RadNet</w:t>
      </w:r>
      <w:r w:rsidRPr="00D16C3C">
        <w:rPr>
          <w:rFonts w:cstheme="minorHAnsi"/>
          <w:bCs/>
        </w:rPr>
        <w:t xml:space="preserve"> with many </w:t>
      </w:r>
      <w:r w:rsidRPr="00D16C3C">
        <w:rPr>
          <w:rFonts w:cstheme="minorHAnsi"/>
          <w:bCs/>
        </w:rPr>
        <w:t>RadNet</w:t>
      </w:r>
      <w:r w:rsidRPr="00D16C3C">
        <w:rPr>
          <w:rFonts w:cstheme="minorHAnsi"/>
          <w:bCs/>
        </w:rPr>
        <w:t xml:space="preserve"> data users. Comments from federal and state agencies and other organizations concerning </w:t>
      </w:r>
      <w:r w:rsidRPr="00D16C3C">
        <w:rPr>
          <w:rFonts w:cstheme="minorHAnsi"/>
          <w:bCs/>
        </w:rPr>
        <w:t>RadNet</w:t>
      </w:r>
      <w:r w:rsidRPr="00D16C3C">
        <w:rPr>
          <w:rFonts w:cstheme="minorHAnsi"/>
          <w:bCs/>
        </w:rPr>
        <w:t xml:space="preserve"> are welcomed and are noted at NAREL. </w:t>
      </w: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1" w:name="_Toc156593378"/>
      <w:r w:rsidRPr="00E3122D">
        <w:rPr>
          <w:rFonts w:cstheme="minorHAnsi"/>
          <w:b/>
          <w:bCs/>
        </w:rPr>
        <w:t>PAYMENTS OR GIFTS TO RESPONDENTS</w:t>
      </w:r>
      <w:bookmarkEnd w:id="11"/>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15AFACEE">
      <w:pPr>
        <w:rPr>
          <w:rFonts w:cstheme="minorHAnsi"/>
        </w:rPr>
      </w:pPr>
      <w:r>
        <w:rPr>
          <w:rFonts w:cstheme="minorHAnsi"/>
        </w:rPr>
        <w:t>No payment for collectors was considered but EPA provides collectors with tools to assist in collection of the sample and associated information, such as clipboards to make recording information easier in the field.</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490AD3" w:rsidP="00490AD3" w14:paraId="3676EBC5" w14:textId="4D05B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sidRPr="00661254">
        <w:rPr>
          <w:rFonts w:cstheme="minorHAnsi"/>
          <w:bCs/>
        </w:rPr>
        <w:t xml:space="preserve">The section on confidentiality and sensitive questions does not apply to </w:t>
      </w:r>
      <w:r w:rsidRPr="00661254">
        <w:rPr>
          <w:rFonts w:cstheme="minorHAnsi"/>
          <w:bCs/>
        </w:rPr>
        <w:t>RadNet</w:t>
      </w:r>
      <w:r w:rsidRPr="00661254">
        <w:rPr>
          <w:rFonts w:cstheme="minorHAnsi"/>
          <w:bCs/>
        </w:rPr>
        <w:t>. The respondents do not supply confidential or sensitive information.</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2" w:name="_Toc156593380"/>
      <w:r w:rsidRPr="4BDBF0A0">
        <w:rPr>
          <w:b/>
          <w:bCs/>
        </w:rPr>
        <w:t>JUSTIFICATION FOR SENSITIVE QUESTIONS</w:t>
      </w:r>
      <w:bookmarkEnd w:id="12"/>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490AD3" w:rsidP="00490AD3" w14:paraId="77467D05" w14:textId="19B7E3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sidRPr="00661254">
        <w:rPr>
          <w:rFonts w:cstheme="minorHAnsi"/>
          <w:bCs/>
        </w:rPr>
        <w:t xml:space="preserve">The section on confidentiality and sensitive questions does not apply to </w:t>
      </w:r>
      <w:r w:rsidRPr="00661254">
        <w:rPr>
          <w:rFonts w:cstheme="minorHAnsi"/>
          <w:bCs/>
        </w:rPr>
        <w:t>RadNet</w:t>
      </w:r>
      <w:r w:rsidRPr="00661254">
        <w:rPr>
          <w:rFonts w:cstheme="minorHAnsi"/>
          <w:bCs/>
        </w:rPr>
        <w:t>. The respondents do not supply confidential or sensitive information.</w:t>
      </w:r>
    </w:p>
    <w:p w:rsidR="001172FE" w:rsidRPr="00E3122D" w:rsidP="00854AAE" w14:paraId="637A8E82" w14:textId="77777777">
      <w:pPr>
        <w:pStyle w:val="ListParagraph"/>
        <w:numPr>
          <w:ilvl w:val="0"/>
          <w:numId w:val="25"/>
        </w:numPr>
        <w:spacing w:before="240" w:after="0"/>
        <w:rPr>
          <w:rFonts w:cstheme="minorHAnsi"/>
          <w:b/>
          <w:bCs/>
        </w:rPr>
      </w:pPr>
      <w:bookmarkStart w:id="13" w:name="_Toc156593381"/>
      <w:r w:rsidRPr="4BDBF0A0">
        <w:rPr>
          <w:b/>
          <w:bCs/>
        </w:rPr>
        <w:t>RESPONDENT BURDEN HOURS</w:t>
      </w:r>
      <w:r w:rsidRPr="4BDBF0A0" w:rsidR="00DB799B">
        <w:rPr>
          <w:b/>
          <w:bCs/>
        </w:rPr>
        <w:t xml:space="preserve"> &amp; LABOR COSTS</w:t>
      </w:r>
      <w:bookmarkStart w:id="14" w:name="_Toc156593382"/>
      <w:bookmarkEnd w:id="13"/>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5" w:name="_Toc156593383"/>
      <w:bookmarkEnd w:id="14"/>
    </w:p>
    <w:p w:rsidR="00AF2414" w:rsidP="00490AD3" w14:paraId="14C6AD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p>
    <w:p w:rsidR="00BB3410" w:rsidRPr="00490AD3" w:rsidP="00490AD3" w14:paraId="0DA69975" w14:textId="7E40BE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sidRPr="00661254">
        <w:rPr>
          <w:rFonts w:cstheme="minorHAnsi"/>
          <w:bCs/>
        </w:rPr>
        <w:t>All fifty states, primarily Public Health Departments (NAICS Code 92312), send samples along with one page sample collection forms to NAREL. The respondents were chosen for two basic reasons: most of them routinely collect samples of this type as part of their normal activities, and in order to obtain meaningful information concerning ambient radiation levels for the entire United States, samples must be collected from as many parts of the country as feasible.</w:t>
      </w:r>
    </w:p>
    <w:p w:rsidR="00ED57A4"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6" w:name="_Toc156593384"/>
      <w:bookmarkEnd w:id="15"/>
    </w:p>
    <w:p w:rsidR="00490AD3" w:rsidRPr="00163C69" w:rsidP="00854AAE" w14:paraId="56BDCE92" w14:textId="77777777">
      <w:pPr>
        <w:spacing w:before="120" w:after="0"/>
        <w:rPr>
          <w:rFonts w:cstheme="minorHAnsi"/>
          <w:b/>
          <w:bCs/>
        </w:rPr>
      </w:pPr>
    </w:p>
    <w:p w:rsidR="00BB3410" w:rsidRPr="00490AD3" w:rsidP="00490AD3" w14:paraId="42074A5E" w14:textId="5D8E59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sidRPr="00661254">
        <w:rPr>
          <w:rFonts w:cstheme="minorHAnsi"/>
          <w:bCs/>
        </w:rPr>
        <w:t xml:space="preserve">Respondents provide actual samples of air, precipitation, and drinking water. Respondents provide descriptive information about their samples on </w:t>
      </w:r>
      <w:r w:rsidRPr="00661254">
        <w:rPr>
          <w:rFonts w:cstheme="minorHAnsi"/>
          <w:bCs/>
        </w:rPr>
        <w:t>one page</w:t>
      </w:r>
      <w:r w:rsidRPr="00661254">
        <w:rPr>
          <w:rFonts w:cstheme="minorHAnsi"/>
          <w:bCs/>
        </w:rPr>
        <w:t xml:space="preserve"> forms (see Attachment). The respondents are not requested or required to maintain records. Since the forms, as shown in the attachment, have had only very minor changes over time, expiration dates are not included on them. </w:t>
      </w: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7" w:name="_Toc156593385"/>
      <w:bookmarkEnd w:id="16"/>
    </w:p>
    <w:p w:rsidR="00490AD3" w:rsidRPr="00661254" w:rsidP="00490AD3" w14:paraId="6844161B" w14:textId="575BB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sidRPr="00661254">
        <w:rPr>
          <w:rFonts w:cstheme="minorHAnsi"/>
          <w:bCs/>
        </w:rPr>
        <w:t>RadNet</w:t>
      </w:r>
      <w:r w:rsidRPr="00661254">
        <w:rPr>
          <w:rFonts w:cstheme="minorHAnsi"/>
          <w:bCs/>
        </w:rPr>
        <w:t xml:space="preserve"> respondents perform the following tasks in order to provide samples to NAREL:</w:t>
      </w:r>
    </w:p>
    <w:p w:rsidR="00490AD3" w:rsidRPr="00661254" w:rsidP="00490AD3" w14:paraId="1710F256" w14:textId="77777777">
      <w:pPr>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bCs/>
        </w:rPr>
      </w:pPr>
      <w:r w:rsidRPr="00661254">
        <w:rPr>
          <w:rFonts w:cstheme="minorHAnsi"/>
          <w:bCs/>
        </w:rPr>
        <w:t xml:space="preserve">Read instructions concerning the sampling </w:t>
      </w:r>
      <w:r w:rsidRPr="00661254">
        <w:rPr>
          <w:rFonts w:cstheme="minorHAnsi"/>
          <w:bCs/>
        </w:rPr>
        <w:t>process</w:t>
      </w:r>
    </w:p>
    <w:p w:rsidR="00490AD3" w:rsidRPr="00661254" w:rsidP="00490AD3" w14:paraId="002D8FA2" w14:textId="77777777">
      <w:pPr>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bCs/>
        </w:rPr>
      </w:pPr>
      <w:r w:rsidRPr="00661254">
        <w:rPr>
          <w:rFonts w:cstheme="minorHAnsi"/>
          <w:bCs/>
        </w:rPr>
        <w:t xml:space="preserve">Collect samples in appropriate </w:t>
      </w:r>
      <w:r w:rsidRPr="00661254">
        <w:rPr>
          <w:rFonts w:cstheme="minorHAnsi"/>
          <w:bCs/>
        </w:rPr>
        <w:t>containers</w:t>
      </w:r>
    </w:p>
    <w:p w:rsidR="00490AD3" w:rsidRPr="00661254" w:rsidP="00490AD3" w14:paraId="6EEBEAC7" w14:textId="77777777">
      <w:pPr>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bCs/>
        </w:rPr>
      </w:pPr>
      <w:r w:rsidRPr="00661254">
        <w:rPr>
          <w:rFonts w:cstheme="minorHAnsi"/>
          <w:bCs/>
        </w:rPr>
        <w:t>Mail/ship samples to NAREL in Montgomery, Alabama</w:t>
      </w:r>
    </w:p>
    <w:p w:rsidR="00490AD3" w:rsidRPr="00661254" w:rsidP="00490AD3" w14:paraId="6B9AC595" w14:textId="77777777">
      <w:pPr>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bCs/>
        </w:rPr>
      </w:pPr>
      <w:r w:rsidRPr="00661254">
        <w:rPr>
          <w:rFonts w:cstheme="minorHAnsi"/>
          <w:bCs/>
        </w:rPr>
        <w:t>Complete description forms regarding samples</w:t>
      </w:r>
    </w:p>
    <w:p w:rsidR="00490AD3" w:rsidRPr="00661254" w:rsidP="00490AD3" w14:paraId="2B9AE5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p>
    <w:p w:rsidR="00490AD3" w:rsidRPr="002F2194" w:rsidP="00490AD3" w14:paraId="23638C9C" w14:textId="1E3E5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rPr>
      </w:pPr>
      <w:r w:rsidRPr="00661254">
        <w:rPr>
          <w:rFonts w:cstheme="minorHAnsi"/>
          <w:bCs/>
        </w:rPr>
        <w:t xml:space="preserve">Most respondents are employees of state or local health agencies and may routinely perform sampling of their own that is analogous to </w:t>
      </w:r>
      <w:r w:rsidRPr="00661254">
        <w:rPr>
          <w:rFonts w:cstheme="minorHAnsi"/>
          <w:bCs/>
        </w:rPr>
        <w:t>RadNet</w:t>
      </w:r>
      <w:r w:rsidRPr="00661254">
        <w:rPr>
          <w:rFonts w:cstheme="minorHAnsi"/>
          <w:bCs/>
        </w:rPr>
        <w:t xml:space="preserve"> sampling. </w:t>
      </w:r>
    </w:p>
    <w:p w:rsidR="00490AD3" w:rsidRPr="002F2194" w:rsidP="00490AD3" w14:paraId="118786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sidRPr="002F2194">
        <w:rPr>
          <w:rFonts w:cstheme="minorHAnsi"/>
          <w:bCs/>
        </w:rPr>
        <w:t>Listed below are the requested sample collection frequencies that require completion of sample collection forms.</w:t>
      </w:r>
    </w:p>
    <w:p w:rsidR="00490AD3" w:rsidRPr="002F2194" w:rsidP="00490AD3" w14:paraId="511662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theme="minorHAnsi"/>
          <w:bCs/>
        </w:rPr>
      </w:pPr>
      <w:r w:rsidRPr="002F2194">
        <w:rPr>
          <w:rFonts w:cstheme="minorHAnsi"/>
          <w:bCs/>
          <w:u w:val="single"/>
        </w:rPr>
        <w:t>Sample</w:t>
      </w:r>
      <w:r w:rsidRPr="002F2194">
        <w:rPr>
          <w:rFonts w:cstheme="minorHAnsi"/>
          <w:bCs/>
        </w:rPr>
        <w:tab/>
      </w:r>
      <w:r w:rsidRPr="002F2194">
        <w:rPr>
          <w:rFonts w:cstheme="minorHAnsi"/>
          <w:bCs/>
        </w:rPr>
        <w:tab/>
      </w:r>
      <w:r w:rsidRPr="002F2194">
        <w:rPr>
          <w:rFonts w:cstheme="minorHAnsi"/>
          <w:bCs/>
        </w:rPr>
        <w:tab/>
      </w:r>
      <w:r w:rsidRPr="002F2194">
        <w:rPr>
          <w:rFonts w:cstheme="minorHAnsi"/>
          <w:bCs/>
        </w:rPr>
        <w:tab/>
      </w:r>
      <w:r w:rsidRPr="002F2194">
        <w:rPr>
          <w:rFonts w:cstheme="minorHAnsi"/>
          <w:bCs/>
        </w:rPr>
        <w:tab/>
      </w:r>
      <w:r w:rsidRPr="002F2194">
        <w:rPr>
          <w:rFonts w:cstheme="minorHAnsi"/>
          <w:bCs/>
          <w:u w:val="single"/>
        </w:rPr>
        <w:t xml:space="preserve">Requested Collection </w:t>
      </w:r>
      <w:r>
        <w:rPr>
          <w:rFonts w:cstheme="minorHAnsi"/>
          <w:bCs/>
          <w:u w:val="single"/>
        </w:rPr>
        <w:t>F</w:t>
      </w:r>
      <w:r w:rsidRPr="002F2194">
        <w:rPr>
          <w:rFonts w:cstheme="minorHAnsi"/>
          <w:bCs/>
          <w:u w:val="single"/>
        </w:rPr>
        <w:t>requency</w:t>
      </w:r>
    </w:p>
    <w:p w:rsidR="00490AD3" w:rsidRPr="002F2194" w:rsidP="00490AD3" w14:paraId="304518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theme="minorHAnsi"/>
          <w:bCs/>
        </w:rPr>
      </w:pPr>
      <w:r w:rsidRPr="002F2194">
        <w:rPr>
          <w:rFonts w:cstheme="minorHAnsi"/>
          <w:bCs/>
        </w:rPr>
        <w:t>Drinking water</w:t>
      </w:r>
      <w:r w:rsidRPr="002F2194">
        <w:rPr>
          <w:rFonts w:cstheme="minorHAnsi"/>
          <w:bCs/>
        </w:rPr>
        <w:tab/>
      </w:r>
      <w:r w:rsidRPr="002F2194">
        <w:rPr>
          <w:rFonts w:cstheme="minorHAnsi"/>
          <w:bCs/>
        </w:rPr>
        <w:tab/>
      </w:r>
      <w:r w:rsidRPr="002F2194">
        <w:rPr>
          <w:rFonts w:cstheme="minorHAnsi"/>
          <w:bCs/>
        </w:rPr>
        <w:tab/>
      </w:r>
      <w:r w:rsidRPr="002F2194">
        <w:rPr>
          <w:rFonts w:cstheme="minorHAnsi"/>
          <w:bCs/>
        </w:rPr>
        <w:tab/>
        <w:t>Quarterly</w:t>
      </w:r>
    </w:p>
    <w:p w:rsidR="00490AD3" w:rsidRPr="002F2194" w:rsidP="00490AD3" w14:paraId="65B691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theme="minorHAnsi"/>
          <w:bCs/>
        </w:rPr>
      </w:pPr>
      <w:r w:rsidRPr="002F2194">
        <w:rPr>
          <w:rFonts w:cstheme="minorHAnsi"/>
          <w:bCs/>
        </w:rPr>
        <w:t>Precipitation</w:t>
      </w:r>
      <w:r w:rsidRPr="002F2194">
        <w:rPr>
          <w:rFonts w:cstheme="minorHAnsi"/>
          <w:bCs/>
        </w:rPr>
        <w:tab/>
      </w:r>
      <w:r w:rsidRPr="002F2194">
        <w:rPr>
          <w:rFonts w:cstheme="minorHAnsi"/>
          <w:bCs/>
        </w:rPr>
        <w:tab/>
      </w:r>
      <w:r w:rsidRPr="002F2194">
        <w:rPr>
          <w:rFonts w:cstheme="minorHAnsi"/>
          <w:bCs/>
        </w:rPr>
        <w:tab/>
      </w:r>
      <w:r w:rsidRPr="002F2194">
        <w:rPr>
          <w:rFonts w:cstheme="minorHAnsi"/>
          <w:bCs/>
        </w:rPr>
        <w:tab/>
        <w:t xml:space="preserve">As measurable precipitation </w:t>
      </w:r>
      <w:r w:rsidRPr="002F2194">
        <w:rPr>
          <w:rFonts w:cstheme="minorHAnsi"/>
          <w:bCs/>
        </w:rPr>
        <w:t>occurs</w:t>
      </w:r>
    </w:p>
    <w:p w:rsidR="00490AD3" w:rsidRPr="002F2194" w:rsidP="00490AD3" w14:paraId="27E8F813" w14:textId="77777777">
      <w:pPr>
        <w:rPr>
          <w:rFonts w:cstheme="minorHAnsi"/>
          <w:bCs/>
        </w:rPr>
      </w:pPr>
      <w:r w:rsidRPr="002F2194">
        <w:rPr>
          <w:rFonts w:cstheme="minorHAnsi"/>
          <w:bCs/>
        </w:rPr>
        <w:tab/>
        <w:t>Air filters</w:t>
      </w:r>
      <w:r w:rsidRPr="002F2194">
        <w:rPr>
          <w:rFonts w:cstheme="minorHAnsi"/>
          <w:bCs/>
        </w:rPr>
        <w:tab/>
      </w:r>
      <w:r w:rsidRPr="002F2194">
        <w:rPr>
          <w:rFonts w:cstheme="minorHAnsi"/>
          <w:bCs/>
        </w:rPr>
        <w:tab/>
      </w:r>
      <w:r w:rsidRPr="002F2194">
        <w:rPr>
          <w:rFonts w:cstheme="minorHAnsi"/>
          <w:bCs/>
        </w:rPr>
        <w:tab/>
      </w:r>
      <w:r w:rsidRPr="002F2194">
        <w:rPr>
          <w:rFonts w:cstheme="minorHAnsi"/>
          <w:bCs/>
        </w:rPr>
        <w:tab/>
        <w:t>Two times per week *</w:t>
      </w:r>
    </w:p>
    <w:p w:rsidR="00490AD3" w:rsidRPr="002F2194" w:rsidP="00490AD3" w14:paraId="1BE7EAC6" w14:textId="77777777">
      <w:pPr>
        <w:rPr>
          <w:rFonts w:cstheme="minorHAnsi"/>
          <w:sz w:val="18"/>
          <w:szCs w:val="18"/>
        </w:rPr>
      </w:pPr>
      <w:r w:rsidRPr="002F2194">
        <w:rPr>
          <w:rFonts w:cstheme="minorHAnsi"/>
          <w:bCs/>
          <w:sz w:val="18"/>
          <w:szCs w:val="18"/>
        </w:rPr>
        <w:t>*</w:t>
      </w:r>
      <w:r w:rsidRPr="002F2194">
        <w:rPr>
          <w:rFonts w:cstheme="minorHAnsi"/>
          <w:sz w:val="18"/>
          <w:szCs w:val="18"/>
        </w:rPr>
        <w:t xml:space="preserve">   Many variables including site-specific conditions may preclude predicting a specific number of filters changed by a respondent weekly. For example, operator safety may be compromised by construction or severe weather, which may preclude routine air sample collection. Reduced operator availability may cause reduced filter change frequency if an operator’s non-volunteer job duties increase, or if frequency of their visits to a </w:t>
      </w:r>
      <w:r w:rsidRPr="002F2194">
        <w:rPr>
          <w:rFonts w:cstheme="minorHAnsi"/>
          <w:sz w:val="18"/>
          <w:szCs w:val="18"/>
        </w:rPr>
        <w:t>RadNet</w:t>
      </w:r>
      <w:r w:rsidRPr="002F2194">
        <w:rPr>
          <w:rFonts w:cstheme="minorHAnsi"/>
          <w:sz w:val="18"/>
          <w:szCs w:val="18"/>
        </w:rPr>
        <w:t xml:space="preserve"> site decreases, such as may occur with sites at remote locations generally visited in conjunction with non-volunteer job duties. The </w:t>
      </w:r>
      <w:r w:rsidRPr="002F2194">
        <w:rPr>
          <w:rFonts w:cstheme="minorHAnsi"/>
          <w:sz w:val="18"/>
          <w:szCs w:val="18"/>
        </w:rPr>
        <w:t>RadNet</w:t>
      </w:r>
      <w:r w:rsidRPr="002F2194">
        <w:rPr>
          <w:rFonts w:cstheme="minorHAnsi"/>
          <w:sz w:val="18"/>
          <w:szCs w:val="18"/>
        </w:rPr>
        <w:t xml:space="preserve"> Quality Assurance Project Plan contains a detailed discussion of these conditions. It is important to recognize that these variations do not affect the quality of the results of the analyses.</w:t>
      </w:r>
    </w:p>
    <w:p w:rsidR="00490AD3" w:rsidRPr="002F2194" w:rsidP="00490AD3" w14:paraId="7D9E3F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sidRPr="002F2194">
        <w:rPr>
          <w:rFonts w:cstheme="minorHAnsi"/>
          <w:bCs/>
        </w:rPr>
        <w:t>In the rare case of an emergency, such as Three Mile Island, Chernobyl, or Fukushima, EPA may request an increased sample collection frequency.</w:t>
      </w: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7"/>
      <w:r w:rsidRPr="00163C69" w:rsidR="00BB2B15">
        <w:rPr>
          <w:rFonts w:cstheme="minorHAnsi"/>
          <w:b/>
          <w:bCs/>
        </w:rPr>
        <w:t>Costs</w:t>
      </w:r>
    </w:p>
    <w:p w:rsidR="00490AD3" w:rsidRPr="002F2194" w:rsidP="00490AD3" w14:paraId="0AD95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sidRPr="002F2194">
        <w:rPr>
          <w:rFonts w:cstheme="minorHAnsi"/>
          <w:bCs/>
        </w:rPr>
        <w:t xml:space="preserve">Total individual respondent burden for </w:t>
      </w:r>
      <w:r w:rsidRPr="002F2194">
        <w:rPr>
          <w:rFonts w:cstheme="minorHAnsi"/>
          <w:bCs/>
        </w:rPr>
        <w:t>RadNet</w:t>
      </w:r>
      <w:r w:rsidRPr="002F2194">
        <w:rPr>
          <w:rFonts w:cstheme="minorHAnsi"/>
          <w:bCs/>
        </w:rPr>
        <w:t xml:space="preserve"> is estimated to be 3,640 hours annually. This 2.2 percent reduction in burden from 3,722 hours annually indicates that the </w:t>
      </w:r>
      <w:r w:rsidRPr="002F2194">
        <w:rPr>
          <w:rFonts w:cstheme="minorHAnsi"/>
          <w:bCs/>
        </w:rPr>
        <w:t>RadNet</w:t>
      </w:r>
      <w:r w:rsidRPr="002F2194">
        <w:rPr>
          <w:rFonts w:cstheme="minorHAnsi"/>
          <w:bCs/>
        </w:rPr>
        <w:t xml:space="preserve"> network is fully established and operating with essentially no changes expected </w:t>
      </w:r>
      <w:r w:rsidRPr="002F2194">
        <w:rPr>
          <w:rFonts w:cstheme="minorHAnsi"/>
          <w:bCs/>
        </w:rPr>
        <w:t>with the exception of</w:t>
      </w:r>
      <w:r w:rsidRPr="002F2194">
        <w:rPr>
          <w:rFonts w:cstheme="minorHAnsi"/>
          <w:bCs/>
        </w:rPr>
        <w:t xml:space="preserve"> the loss of 30% of the drinking water sampling locations during the COVID-19 pandemic. EPA continues to look for ways to reduce operator burden. </w:t>
      </w:r>
    </w:p>
    <w:p w:rsidR="00490AD3" w:rsidRPr="002F2194" w:rsidP="00490AD3" w14:paraId="4F3452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sidRPr="002F2194">
        <w:rPr>
          <w:rFonts w:cstheme="minorHAnsi"/>
          <w:bCs/>
        </w:rPr>
        <w:t xml:space="preserve">Burden hour estimates are based primarily on sample collection times tested by NAREL personnel and informal telephone conversations with respondents over the years. Additional information used in estimating burden hours was obtained through discussions of NAREL personnel with personnel from state radiation departments at Council of Radiation Control Program Directors (CRCPD) meetings. Discussions with respondents and </w:t>
      </w:r>
      <w:r w:rsidRPr="002F2194">
        <w:rPr>
          <w:rFonts w:cstheme="minorHAnsi"/>
          <w:bCs/>
        </w:rPr>
        <w:t>RadNet</w:t>
      </w:r>
      <w:r w:rsidRPr="002F2194">
        <w:rPr>
          <w:rFonts w:cstheme="minorHAnsi"/>
          <w:bCs/>
        </w:rPr>
        <w:t xml:space="preserve"> management revealed that the technical labor category is the most appropriate one for all </w:t>
      </w:r>
      <w:r w:rsidRPr="002F2194">
        <w:rPr>
          <w:rFonts w:cstheme="minorHAnsi"/>
          <w:bCs/>
        </w:rPr>
        <w:t>RadNet</w:t>
      </w:r>
      <w:r w:rsidRPr="002F2194">
        <w:rPr>
          <w:rFonts w:cstheme="minorHAnsi"/>
          <w:bCs/>
        </w:rPr>
        <w:t xml:space="preserve"> burden activities.</w:t>
      </w:r>
    </w:p>
    <w:p w:rsidR="00490AD3" w:rsidRPr="002F2194" w:rsidP="00490AD3" w14:paraId="709E41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sidRPr="002F2194">
        <w:rPr>
          <w:rFonts w:cstheme="minorHAnsi"/>
          <w:bCs/>
        </w:rPr>
        <w:t>Although the respondent burden assumes 213 total sampling locations, there can be times when the actual number of stations reporting is less than that, mainly due to unexpected nonparticipation by some station operators. However, participation is not anticipated to decrease by more than 5 percent in any single year.</w:t>
      </w:r>
    </w:p>
    <w:p w:rsidR="00490AD3" w:rsidRPr="002F2194" w:rsidP="00490AD3" w14:paraId="7D8A50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sidRPr="002F2194">
        <w:rPr>
          <w:rFonts w:cstheme="minorHAnsi"/>
          <w:bCs/>
        </w:rPr>
        <w:t xml:space="preserve">Total respondent cost for </w:t>
      </w:r>
      <w:r w:rsidRPr="002F2194">
        <w:rPr>
          <w:rFonts w:cstheme="minorHAnsi"/>
          <w:bCs/>
        </w:rPr>
        <w:t>RadNet</w:t>
      </w:r>
      <w:r w:rsidRPr="002F2194">
        <w:rPr>
          <w:rFonts w:cstheme="minorHAnsi"/>
          <w:bCs/>
        </w:rPr>
        <w:t xml:space="preserve"> is estimated to be about $159,395 annually. This represents an 8.6 percent increase in cost from $146,759 annually, even though there are fewer respondents, is caused by increasing the hourly salary estimate for the respondents as discussed in the next paragraph.</w:t>
      </w:r>
    </w:p>
    <w:p w:rsidR="00490AD3" w:rsidRPr="002F2194" w:rsidP="00490AD3" w14:paraId="3419FF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sidRPr="002F2194">
        <w:rPr>
          <w:rFonts w:cstheme="minorHAnsi"/>
          <w:bCs/>
        </w:rPr>
        <w:t xml:space="preserve">Informal conversations and discussions with respondents and </w:t>
      </w:r>
      <w:r w:rsidRPr="002F2194">
        <w:rPr>
          <w:rFonts w:cstheme="minorHAnsi"/>
          <w:bCs/>
        </w:rPr>
        <w:t>RadNet</w:t>
      </w:r>
      <w:r w:rsidRPr="002F2194">
        <w:rPr>
          <w:rFonts w:cstheme="minorHAnsi"/>
          <w:bCs/>
        </w:rPr>
        <w:t xml:space="preserve"> management have revealed that the technical labor category is the correct one for all </w:t>
      </w:r>
      <w:r w:rsidRPr="002F2194">
        <w:rPr>
          <w:rFonts w:cstheme="minorHAnsi"/>
          <w:bCs/>
        </w:rPr>
        <w:t>RadNet</w:t>
      </w:r>
      <w:r w:rsidRPr="002F2194">
        <w:rPr>
          <w:rFonts w:cstheme="minorHAnsi"/>
          <w:bCs/>
        </w:rPr>
        <w:t xml:space="preserve"> respondent burden activities. Since the hourly wages of the respondents depend on years of employment and the pay scales of their respective states, an actual average hourly wage would require obtaining confidential information from the respondents. Based on our informal discussions with respondents and </w:t>
      </w:r>
      <w:r w:rsidRPr="002F2194">
        <w:rPr>
          <w:rFonts w:cstheme="minorHAnsi"/>
          <w:bCs/>
        </w:rPr>
        <w:t>RadNet</w:t>
      </w:r>
      <w:r w:rsidRPr="002F2194">
        <w:rPr>
          <w:rFonts w:cstheme="minorHAnsi"/>
          <w:bCs/>
        </w:rPr>
        <w:t xml:space="preserve"> managers, the hourly rate at the GS-9(1) level, 43.79 dollars/hour ($27.37 per hour times a 1.6 overhead multiplication factor, based upon OPM salary tables for “rest of U.S.” effective April 2023 as displayed at </w:t>
      </w:r>
      <w:hyperlink r:id="rId9" w:history="1">
        <w:r w:rsidRPr="002F2194">
          <w:rPr>
            <w:rFonts w:cstheme="minorHAnsi"/>
            <w:color w:val="0000FF"/>
            <w:u w:val="single"/>
          </w:rPr>
          <w:t>https://www.opm.gov/policy-data-oversight/pay-leave/salaries-wages/salary-tables/pdf/2023/RUS_h.pdf</w:t>
        </w:r>
      </w:hyperlink>
      <w:r w:rsidRPr="002F2194">
        <w:rPr>
          <w:rFonts w:cstheme="minorHAnsi"/>
          <w:bCs/>
        </w:rPr>
        <w:t xml:space="preserve">, is a good approximation of the respondents’ hourly wage for this technical labor category. </w:t>
      </w:r>
    </w:p>
    <w:p w:rsidR="00490AD3" w:rsidRPr="002F2194" w:rsidP="00490AD3" w14:paraId="1D9A99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sidRPr="002F2194">
        <w:rPr>
          <w:rFonts w:cstheme="minorHAnsi"/>
          <w:bCs/>
        </w:rPr>
        <w:t xml:space="preserve">The respondents are not asked or required to keep records, and all supplies and materials relating to </w:t>
      </w:r>
      <w:r w:rsidRPr="002F2194">
        <w:rPr>
          <w:rFonts w:cstheme="minorHAnsi"/>
          <w:bCs/>
        </w:rPr>
        <w:t>RadNet</w:t>
      </w:r>
      <w:r w:rsidRPr="002F2194">
        <w:rPr>
          <w:rFonts w:cstheme="minorHAnsi"/>
          <w:bCs/>
        </w:rPr>
        <w:t xml:space="preserve"> activities are provided by the NAREL at no cost to the respondents.</w:t>
      </w:r>
    </w:p>
    <w:p w:rsidR="00BB2B15" w:rsidRPr="00163C69" w:rsidP="00854AAE" w14:paraId="5D1B71A2" w14:textId="2ADBBFA0">
      <w:pPr>
        <w:pStyle w:val="ListParagraph"/>
        <w:numPr>
          <w:ilvl w:val="0"/>
          <w:numId w:val="25"/>
        </w:numPr>
        <w:spacing w:before="240" w:after="0"/>
        <w:rPr>
          <w:rFonts w:cstheme="minorHAnsi"/>
          <w:b/>
          <w:bCs/>
          <w:caps/>
        </w:rPr>
      </w:pPr>
      <w:bookmarkStart w:id="18"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18"/>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90AD3" w:rsidRPr="002F2194" w:rsidP="00490AD3" w14:paraId="012220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sidRPr="002F2194">
        <w:rPr>
          <w:rFonts w:cstheme="minorHAnsi"/>
          <w:bCs/>
        </w:rPr>
        <w:t xml:space="preserve">There are no capital costs for sample collectors (respondents). All equipment and materials are supplied by NAREL. </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19" w:name="_Toc156593387"/>
      <w:r w:rsidRPr="4BDBF0A0">
        <w:rPr>
          <w:b/>
          <w:bCs/>
        </w:rPr>
        <w:t xml:space="preserve">AGENCY </w:t>
      </w:r>
      <w:bookmarkStart w:id="20" w:name="_Toc156593388"/>
      <w:bookmarkEnd w:id="19"/>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AF2414" w:rsidRPr="00CD48F1" w:rsidP="00AF2414" w14:paraId="2AFC5E2A" w14:textId="4335BB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Pr>
          <w:rFonts w:cstheme="minorHAnsi"/>
          <w:bCs/>
        </w:rPr>
        <w:t>T</w:t>
      </w:r>
      <w:r w:rsidRPr="00CD48F1">
        <w:rPr>
          <w:rFonts w:cstheme="minorHAnsi"/>
          <w:bCs/>
        </w:rPr>
        <w:t xml:space="preserve">he following functions </w:t>
      </w:r>
      <w:r>
        <w:rPr>
          <w:rFonts w:cstheme="minorHAnsi"/>
          <w:bCs/>
        </w:rPr>
        <w:t>are</w:t>
      </w:r>
      <w:r w:rsidRPr="00CD48F1">
        <w:rPr>
          <w:rFonts w:cstheme="minorHAnsi"/>
          <w:bCs/>
        </w:rPr>
        <w:t xml:space="preserve"> EPA's inventory of Agency activities:</w:t>
      </w:r>
    </w:p>
    <w:p w:rsidR="00AF2414" w:rsidRPr="00CD48F1" w:rsidP="00AF2414" w14:paraId="79151206" w14:textId="77777777">
      <w:pPr>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bCs/>
        </w:rPr>
      </w:pPr>
      <w:r w:rsidRPr="00CD48F1">
        <w:rPr>
          <w:rFonts w:cstheme="minorHAnsi"/>
          <w:bCs/>
        </w:rPr>
        <w:t xml:space="preserve">Maintain a master </w:t>
      </w:r>
      <w:r w:rsidRPr="00CD48F1">
        <w:rPr>
          <w:rFonts w:cstheme="minorHAnsi"/>
          <w:bCs/>
        </w:rPr>
        <w:t>database</w:t>
      </w:r>
    </w:p>
    <w:p w:rsidR="00AF2414" w:rsidRPr="00CD48F1" w:rsidP="00AF2414" w14:paraId="38615B7A" w14:textId="77777777">
      <w:pPr>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bCs/>
        </w:rPr>
      </w:pPr>
      <w:r w:rsidRPr="00CD48F1">
        <w:rPr>
          <w:rFonts w:cstheme="minorHAnsi"/>
          <w:bCs/>
        </w:rPr>
        <w:t>Answer respondent questions</w:t>
      </w:r>
    </w:p>
    <w:p w:rsidR="00AF2414" w:rsidRPr="00CD48F1" w:rsidP="00AF2414" w14:paraId="09FF355C" w14:textId="77777777">
      <w:pPr>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bCs/>
        </w:rPr>
      </w:pPr>
      <w:r w:rsidRPr="00CD48F1">
        <w:rPr>
          <w:rFonts w:cstheme="minorHAnsi"/>
          <w:bCs/>
        </w:rPr>
        <w:t>Coordinate respondent sample submissions</w:t>
      </w:r>
    </w:p>
    <w:p w:rsidR="00AF2414" w:rsidRPr="00CD48F1" w:rsidP="00AF2414" w14:paraId="1EAEBC54" w14:textId="77777777">
      <w:pPr>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bCs/>
        </w:rPr>
      </w:pPr>
      <w:r w:rsidRPr="00CD48F1">
        <w:rPr>
          <w:rFonts w:cstheme="minorHAnsi"/>
          <w:bCs/>
        </w:rPr>
        <w:t>Maintain records of sample submissions</w:t>
      </w:r>
    </w:p>
    <w:p w:rsidR="00AF2414" w:rsidRPr="00CD48F1" w:rsidP="00AF2414" w14:paraId="307B94F2" w14:textId="77777777">
      <w:pPr>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bCs/>
        </w:rPr>
      </w:pPr>
      <w:r w:rsidRPr="00CD48F1">
        <w:rPr>
          <w:rFonts w:cstheme="minorHAnsi"/>
          <w:bCs/>
        </w:rPr>
        <w:t xml:space="preserve">Publish and disseminate data from sample </w:t>
      </w:r>
      <w:r w:rsidRPr="00CD48F1">
        <w:rPr>
          <w:rFonts w:cstheme="minorHAnsi"/>
          <w:bCs/>
        </w:rPr>
        <w:t>analyses</w:t>
      </w:r>
    </w:p>
    <w:p w:rsidR="00AF2414" w:rsidRPr="00CD48F1" w:rsidP="00AF2414" w14:paraId="100DC4C2" w14:textId="77777777">
      <w:pPr>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bCs/>
        </w:rPr>
      </w:pPr>
      <w:r w:rsidRPr="00CD48F1">
        <w:rPr>
          <w:rFonts w:cstheme="minorHAnsi"/>
          <w:bCs/>
        </w:rPr>
        <w:t xml:space="preserve">Analyze samples submitted by </w:t>
      </w:r>
      <w:r w:rsidRPr="00CD48F1">
        <w:rPr>
          <w:rFonts w:cstheme="minorHAnsi"/>
          <w:bCs/>
        </w:rPr>
        <w:t>respondents</w:t>
      </w:r>
    </w:p>
    <w:p w:rsidR="00AF2414" w:rsidRPr="00CD48F1" w:rsidP="00AF2414" w14:paraId="7B420CD5" w14:textId="77777777">
      <w:pPr>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bCs/>
        </w:rPr>
      </w:pPr>
      <w:r w:rsidRPr="00CD48F1">
        <w:rPr>
          <w:rFonts w:cstheme="minorHAnsi"/>
          <w:bCs/>
        </w:rPr>
        <w:t xml:space="preserve">Prepare and send sampling </w:t>
      </w:r>
      <w:r w:rsidRPr="00CD48F1">
        <w:rPr>
          <w:rFonts w:cstheme="minorHAnsi"/>
          <w:bCs/>
        </w:rPr>
        <w:t>supplies</w:t>
      </w:r>
    </w:p>
    <w:p w:rsidR="00AF2414" w:rsidRPr="00CD48F1" w:rsidP="00AF2414" w14:paraId="2FF336B9" w14:textId="77777777">
      <w:pPr>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bCs/>
        </w:rPr>
      </w:pPr>
      <w:r w:rsidRPr="00CD48F1">
        <w:rPr>
          <w:rFonts w:cstheme="minorHAnsi"/>
          <w:bCs/>
        </w:rPr>
        <w:t xml:space="preserve">Provide maintenance and or replacements for sampling </w:t>
      </w:r>
      <w:r w:rsidRPr="00CD48F1">
        <w:rPr>
          <w:rFonts w:cstheme="minorHAnsi"/>
          <w:bCs/>
        </w:rPr>
        <w:t>instruments</w:t>
      </w:r>
    </w:p>
    <w:p w:rsidR="00023EFE" w:rsidRPr="00163C69" w:rsidP="00AF2414" w14:paraId="30F74537" w14:textId="68E1378A">
      <w:pPr>
        <w:keepNext/>
        <w:keepLines/>
        <w:spacing w:before="60"/>
        <w:rPr>
          <w:rFonts w:cstheme="minorHAnsi"/>
          <w:b/>
          <w:bCs/>
        </w:rPr>
      </w:pPr>
      <w:r w:rsidRPr="004252C1">
        <w:rPr>
          <w:rFonts w:cstheme="minorHAnsi"/>
        </w:rPr>
        <w:br w:type="page"/>
      </w:r>
      <w:r w:rsidRPr="00163C69" w:rsidR="00F92596">
        <w:rPr>
          <w:rFonts w:eastAsiaTheme="majorEastAsia" w:cstheme="minorHAnsi"/>
          <w:b/>
          <w:bCs/>
        </w:rPr>
        <w:t xml:space="preserve">14b. </w:t>
      </w:r>
      <w:r w:rsidRPr="00163C69" w:rsidR="00BB2B15">
        <w:rPr>
          <w:rFonts w:eastAsiaTheme="majorEastAsia" w:cstheme="minorHAnsi"/>
          <w:b/>
          <w:bCs/>
        </w:rPr>
        <w:t>Agency Labor Cost</w:t>
      </w:r>
    </w:p>
    <w:p w:rsidR="00AF2414" w:rsidRPr="00CD48F1" w:rsidP="00AF2414" w14:paraId="51653BE4" w14:textId="3BCD67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sidRPr="00CD48F1">
        <w:rPr>
          <w:rFonts w:cstheme="minorHAnsi"/>
          <w:bCs/>
        </w:rPr>
        <w:t xml:space="preserve">Our agency burden estimates are based on our years of experience in operating the </w:t>
      </w:r>
      <w:r w:rsidRPr="00CD48F1">
        <w:rPr>
          <w:rFonts w:cstheme="minorHAnsi"/>
          <w:bCs/>
        </w:rPr>
        <w:t>RadNet</w:t>
      </w:r>
      <w:r w:rsidRPr="00CD48F1">
        <w:rPr>
          <w:rFonts w:cstheme="minorHAnsi"/>
          <w:bCs/>
        </w:rPr>
        <w:t xml:space="preserve"> network. Since the activities for the operation of </w:t>
      </w:r>
      <w:r w:rsidRPr="00CD48F1">
        <w:rPr>
          <w:rFonts w:cstheme="minorHAnsi"/>
          <w:bCs/>
        </w:rPr>
        <w:t>RadNet</w:t>
      </w:r>
      <w:r w:rsidRPr="00CD48F1">
        <w:rPr>
          <w:rFonts w:cstheme="minorHAnsi"/>
          <w:bCs/>
        </w:rPr>
        <w:t xml:space="preserve"> involve workers at various GS levels, we used composite burden hours and calculated hourly costs at the GS-13 level (step 1) times 1.6 (the overhead multiplication factor) to be 75.52 dollars/hour. </w:t>
      </w:r>
    </w:p>
    <w:p w:rsidR="00BB3410" w:rsidRPr="00AF2414" w:rsidP="00AF2414" w14:paraId="5BA12778" w14:textId="3F63B7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sidRPr="00CD48F1">
        <w:rPr>
          <w:rFonts w:cstheme="minorHAnsi"/>
          <w:bCs/>
        </w:rPr>
        <w:t xml:space="preserve">The estimated agency burden remains 27,672 hours as in the previous ICR because operations are essentially constant. The 10.9% estimated increase in agency personnel cost from $1,831,176 to $2,031,271 annually reflects updated civil service salaries to 2023 levels. The estimate of hours and cost of agency personnel devoted to </w:t>
      </w:r>
      <w:r w:rsidRPr="00CD48F1">
        <w:rPr>
          <w:rFonts w:cstheme="minorHAnsi"/>
          <w:bCs/>
        </w:rPr>
        <w:t>RadNet</w:t>
      </w:r>
      <w:r w:rsidRPr="00CD48F1">
        <w:rPr>
          <w:rFonts w:cstheme="minorHAnsi"/>
          <w:bCs/>
        </w:rPr>
        <w:t xml:space="preserve"> are shown in Table 2. </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5E3C039E">
      <w:pPr>
        <w:spacing w:before="60"/>
        <w:rPr>
          <w:rFonts w:cstheme="minorHAnsi"/>
        </w:rPr>
      </w:pPr>
      <w:r w:rsidRPr="00CD48F1">
        <w:rPr>
          <w:rFonts w:cstheme="minorHAnsi"/>
          <w:bCs/>
        </w:rPr>
        <w:t xml:space="preserve">Additionally, the EPA estimates the cost for supplies for the </w:t>
      </w:r>
      <w:r w:rsidRPr="00CD48F1">
        <w:rPr>
          <w:rFonts w:cstheme="minorHAnsi"/>
          <w:bCs/>
        </w:rPr>
        <w:t>RadNet</w:t>
      </w:r>
      <w:r w:rsidRPr="00CD48F1">
        <w:rPr>
          <w:rFonts w:cstheme="minorHAnsi"/>
          <w:bCs/>
        </w:rPr>
        <w:t xml:space="preserve"> program to be $</w:t>
      </w:r>
      <w:r w:rsidRPr="00CD48F1">
        <w:rPr>
          <w:rFonts w:cstheme="minorHAnsi"/>
          <w:bCs/>
        </w:rPr>
        <w:t>77,700  annually</w:t>
      </w:r>
      <w:r w:rsidRPr="00CD48F1">
        <w:rPr>
          <w:rFonts w:cstheme="minorHAnsi"/>
          <w:bCs/>
        </w:rPr>
        <w:t>. This 11.0% increase in supplies cost from $70,000 to $77,700 reflects increased costs of supplies. Finally, the Agency estimates the capital costs to increase from $462,300 to about $513,153 due to increased costs. Hence, the total burden for capital costs on the agency is $590,853, as shown in Table 3.</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0"/>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D57A4" w:rsidRPr="00490AD3" w:rsidP="00490AD3" w14:paraId="18F76AB6" w14:textId="11BF1F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rPr>
      </w:pPr>
      <w:r w:rsidRPr="002F2194">
        <w:rPr>
          <w:rFonts w:cstheme="minorHAnsi"/>
          <w:bCs/>
        </w:rPr>
        <w:t>Total respondent burden remains essentially unchanged, with exception of fewer respondents due to the COVID-19 pandemic. Otherwise, the system has been operating steadily with minimal changes for the past six years. EPA will continue to look for ways to reduce burden while maintaining an effective monitoring program.</w:t>
      </w:r>
    </w:p>
    <w:p w:rsidR="005D140B" w:rsidRPr="00163C69" w:rsidP="4BDBF0A0" w14:paraId="3604F417" w14:textId="5D0F3160">
      <w:pPr>
        <w:pStyle w:val="ListParagraph"/>
        <w:numPr>
          <w:ilvl w:val="0"/>
          <w:numId w:val="27"/>
        </w:numPr>
        <w:spacing w:before="240" w:after="0"/>
        <w:rPr>
          <w:b/>
          <w:bCs/>
        </w:rPr>
      </w:pPr>
      <w:bookmarkStart w:id="21" w:name="_Toc156593389"/>
      <w:r w:rsidRPr="4BDBF0A0">
        <w:rPr>
          <w:b/>
          <w:bCs/>
        </w:rPr>
        <w:t xml:space="preserve">PUBLICATION OF </w:t>
      </w:r>
      <w:bookmarkStart w:id="22" w:name="_Toc156593390"/>
      <w:bookmarkEnd w:id="21"/>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AF2414" w:rsidP="00AF2414" w14:paraId="5CBE5491" w14:textId="4DCA24D0">
      <w:pPr>
        <w:rPr>
          <w:rFonts w:cstheme="minorHAnsi"/>
        </w:rPr>
      </w:pPr>
      <w:r>
        <w:rPr>
          <w:rFonts w:cstheme="minorHAnsi"/>
        </w:rPr>
        <w:t xml:space="preserve">Portions of the collection information (sample collection date and time) are published monthly on the EPA’s </w:t>
      </w:r>
      <w:r>
        <w:rPr>
          <w:rFonts w:cstheme="minorHAnsi"/>
        </w:rPr>
        <w:t>RadNet</w:t>
      </w:r>
      <w:r>
        <w:rPr>
          <w:rFonts w:cstheme="minorHAnsi"/>
        </w:rPr>
        <w:t xml:space="preserve"> internet site, </w:t>
      </w:r>
      <w:hyperlink r:id="rId10" w:history="1">
        <w:r w:rsidRPr="00486015">
          <w:rPr>
            <w:rStyle w:val="Hyperlink"/>
            <w:rFonts w:cstheme="minorHAnsi"/>
          </w:rPr>
          <w:t>www.epa.gov/radnet</w:t>
        </w:r>
      </w:hyperlink>
      <w:r>
        <w:rPr>
          <w:rFonts w:cstheme="minorHAnsi"/>
        </w:rPr>
        <w:t>.  There are no complex analytical techniques used in the tabulation of the data.  The project has been ongoing for over 45 years and is expected to continue throughout the period of this ICR.</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2"/>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AF2414" w:rsidP="00AF2414" w14:paraId="38543EA2" w14:textId="14C4B9DF">
      <w:pPr>
        <w:rPr>
          <w:rFonts w:cstheme="minorHAnsi"/>
        </w:rPr>
      </w:pPr>
      <w:r>
        <w:rPr>
          <w:rFonts w:cstheme="minorHAnsi"/>
        </w:rPr>
        <w:t xml:space="preserve">Approval to not display the expiration date for OMB approval is not being sought.  </w:t>
      </w:r>
    </w:p>
    <w:p w:rsidR="00691828" w:rsidRPr="00163C69" w:rsidP="00854AAE" w14:paraId="7CCB26DD" w14:textId="4CB12282">
      <w:pPr>
        <w:pStyle w:val="ListParagraph"/>
        <w:numPr>
          <w:ilvl w:val="0"/>
          <w:numId w:val="27"/>
        </w:numPr>
        <w:spacing w:before="240" w:after="0"/>
        <w:rPr>
          <w:rFonts w:cstheme="minorHAnsi"/>
          <w:b/>
          <w:bCs/>
        </w:rPr>
      </w:pPr>
      <w:bookmarkStart w:id="23" w:name="_Toc156593391"/>
      <w:r w:rsidRPr="00163C69">
        <w:rPr>
          <w:rFonts w:cstheme="minorHAnsi"/>
          <w:b/>
          <w:bCs/>
        </w:rPr>
        <w:t>CERTIFICATION STATEMENT</w:t>
      </w:r>
      <w:bookmarkEnd w:id="23"/>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ED57A4" w:rsidRPr="00AF2414" w:rsidP="00AF2414" w14:paraId="2765D073" w14:textId="738233BC">
      <w:pPr>
        <w:rPr>
          <w:rFonts w:cstheme="minorHAnsi"/>
        </w:rPr>
      </w:pPr>
      <w:r>
        <w:rPr>
          <w:rFonts w:cstheme="minorHAnsi"/>
        </w:rPr>
        <w:t>There are no exceptions to the topics of the certification statement identified in “Certification for Paperwork Reduction Act Submissions.”</w:t>
      </w:r>
    </w:p>
    <w:p w:rsidR="00BB3410" w:rsidRPr="00BB3410" w:rsidP="00BB3410" w14:paraId="0F10E677" w14:textId="43CACB1D">
      <w:pPr>
        <w:rPr>
          <w:rFonts w:cstheme="minorHAnsi"/>
          <w:color w:val="000000"/>
          <w:shd w:val="clear" w:color="auto" w:fill="FFFFFF"/>
        </w:rPr>
        <w:sectPr>
          <w:footerReference w:type="default" r:id="rId11"/>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p w:rsidR="00BB3410" w:rsidRPr="00BB3410" w:rsidP="00BB3410" w14:paraId="02BFB1B4" w14:textId="77777777">
      <w:pPr>
        <w:pStyle w:val="ListParagraph"/>
        <w:spacing w:before="240"/>
        <w:ind w:left="0"/>
        <w:rPr>
          <w:rFonts w:cstheme="minorHAnsi"/>
          <w:sz w:val="24"/>
          <w:szCs w:val="24"/>
        </w:rPr>
      </w:pPr>
    </w:p>
    <w:sectPr w:rsidSect="00BB34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40C3CB1"/>
    <w:multiLevelType w:val="hybridMultilevel"/>
    <w:tmpl w:val="168A14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E5D5705"/>
    <w:multiLevelType w:val="hybridMultilevel"/>
    <w:tmpl w:val="0CD6D7B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3">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7"/>
  </w:num>
  <w:num w:numId="5" w16cid:durableId="2055687918">
    <w:abstractNumId w:val="17"/>
  </w:num>
  <w:num w:numId="6" w16cid:durableId="1603025219">
    <w:abstractNumId w:val="25"/>
  </w:num>
  <w:num w:numId="7" w16cid:durableId="423957196">
    <w:abstractNumId w:val="15"/>
  </w:num>
  <w:num w:numId="8" w16cid:durableId="2031829208">
    <w:abstractNumId w:val="21"/>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8"/>
  </w:num>
  <w:num w:numId="14" w16cid:durableId="239490726">
    <w:abstractNumId w:val="5"/>
  </w:num>
  <w:num w:numId="15" w16cid:durableId="1395350314">
    <w:abstractNumId w:val="8"/>
  </w:num>
  <w:num w:numId="16" w16cid:durableId="441535906">
    <w:abstractNumId w:val="12"/>
  </w:num>
  <w:num w:numId="17" w16cid:durableId="2008243381">
    <w:abstractNumId w:val="22"/>
  </w:num>
  <w:num w:numId="18" w16cid:durableId="840463183">
    <w:abstractNumId w:val="20"/>
  </w:num>
  <w:num w:numId="19" w16cid:durableId="469980091">
    <w:abstractNumId w:val="24"/>
  </w:num>
  <w:num w:numId="20" w16cid:durableId="2126730031">
    <w:abstractNumId w:val="10"/>
  </w:num>
  <w:num w:numId="21" w16cid:durableId="106124704">
    <w:abstractNumId w:val="1"/>
  </w:num>
  <w:num w:numId="22" w16cid:durableId="1552418013">
    <w:abstractNumId w:val="13"/>
  </w:num>
  <w:num w:numId="23" w16cid:durableId="1598828334">
    <w:abstractNumId w:val="26"/>
  </w:num>
  <w:num w:numId="24" w16cid:durableId="2051031068">
    <w:abstractNumId w:val="0"/>
  </w:num>
  <w:num w:numId="25" w16cid:durableId="258569098">
    <w:abstractNumId w:val="16"/>
  </w:num>
  <w:num w:numId="26" w16cid:durableId="331181582">
    <w:abstractNumId w:val="18"/>
  </w:num>
  <w:num w:numId="27" w16cid:durableId="1015961391">
    <w:abstractNumId w:val="23"/>
  </w:num>
  <w:num w:numId="28" w16cid:durableId="206265778">
    <w:abstractNumId w:val="19"/>
  </w:num>
  <w:num w:numId="29" w16cid:durableId="639506395">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7BBA"/>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2194"/>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015"/>
    <w:rsid w:val="00486860"/>
    <w:rsid w:val="00490AD3"/>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1254"/>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3810"/>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6F"/>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14"/>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48F1"/>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6C3C"/>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pa.gov/radnet"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opm.gov/policy-data-oversight/pay-leave/salaries-wages/salary-tables/pdf/2023/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493D8C8B-B810-46D9-85D4-43C505A3034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4391</Words>
  <Characters>25031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29364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2</cp:revision>
  <dcterms:created xsi:type="dcterms:W3CDTF">2024-03-19T10:29:00Z</dcterms:created>
  <dcterms:modified xsi:type="dcterms:W3CDTF">2024-03-19T10:29:00Z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