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E714A" w:rsidP="00943899" w14:paraId="6B84FF12" w14:textId="7D4FF166">
      <w:pPr>
        <w:pStyle w:val="Heading3"/>
      </w:pPr>
      <w:r>
        <w:t xml:space="preserve">Request for Approval under the </w:t>
      </w:r>
      <w:r w:rsidRPr="00F06866">
        <w:t>“Generic Clearance for the Collection of Routine Customer Feedback”</w:t>
      </w:r>
      <w:r>
        <w:t xml:space="preserve"> (OMB Control Number:</w:t>
      </w:r>
      <w:r w:rsidR="0047151C">
        <w:t xml:space="preserve"> </w:t>
      </w:r>
      <w:r w:rsidR="009B15DE">
        <w:t>0970-0401</w:t>
      </w:r>
      <w:r w:rsidR="005F2862">
        <w:t>)</w:t>
      </w:r>
    </w:p>
    <w:p w:rsidR="00E50293" w:rsidRPr="009239AA" w:rsidP="00434E33" w14:paraId="683A578A" w14:textId="64E6C98B">
      <w:pPr>
        <w:rPr>
          <w:b/>
        </w:rPr>
      </w:pPr>
      <w:r>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1430" r="9525" b="17145"/>
                <wp:wrapNone/>
                <wp:docPr id="1"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434E33" w:rsidR="005E714A">
        <w:rPr>
          <w:b/>
        </w:rPr>
        <w:t>TITLE OF INFORMATION COLLECTION:</w:t>
      </w:r>
      <w:r w:rsidR="005E714A">
        <w:t xml:space="preserve">  </w:t>
      </w:r>
      <w:r w:rsidR="008E2994">
        <w:t>Personal Responsibility Education Program (PREP)</w:t>
      </w:r>
      <w:r w:rsidR="003A7305">
        <w:t xml:space="preserve"> </w:t>
      </w:r>
      <w:r w:rsidR="004A57FF">
        <w:t xml:space="preserve">Webinar or Share and Learn Feedback </w:t>
      </w:r>
      <w:r w:rsidR="00191BA9">
        <w:t>Surveys</w:t>
      </w:r>
      <w:r w:rsidR="00875428">
        <w:t xml:space="preserve"> </w:t>
      </w:r>
    </w:p>
    <w:p w:rsidR="005E714A" w14:paraId="213D28AB" w14:textId="77777777"/>
    <w:p w:rsidR="00C8488C" w:rsidRPr="001C42BF" w:rsidP="006A3738" w14:paraId="07AFFB08" w14:textId="6004055C">
      <w:r>
        <w:rPr>
          <w:b/>
        </w:rPr>
        <w:t>PURPOSE</w:t>
      </w:r>
      <w:r w:rsidRPr="009239AA">
        <w:rPr>
          <w:b/>
        </w:rPr>
        <w:t>:</w:t>
      </w:r>
      <w:r w:rsidR="007E1FBB">
        <w:rPr>
          <w:b/>
        </w:rPr>
        <w:t xml:space="preserve"> </w:t>
      </w:r>
      <w:r w:rsidRPr="00C40544" w:rsidR="004B3F03">
        <w:rPr>
          <w:bCs/>
        </w:rPr>
        <w:t xml:space="preserve">The </w:t>
      </w:r>
      <w:r w:rsidRPr="00C40544" w:rsidR="004B3F03">
        <w:t>Family and Youth Services Bureau</w:t>
      </w:r>
      <w:r w:rsidR="004B3F03">
        <w:t xml:space="preserve">’s (FYSB) </w:t>
      </w:r>
      <w:r w:rsidR="00F83EAE">
        <w:t>Personal Responsibility Education Program (PREP)</w:t>
      </w:r>
      <w:r w:rsidR="004B3F03">
        <w:t xml:space="preserve"> grantees (</w:t>
      </w:r>
      <w:r w:rsidR="00F83EAE">
        <w:t xml:space="preserve">State PREP, Competitive PREP, Tribal PREP and </w:t>
      </w:r>
      <w:r w:rsidR="00B95F46">
        <w:t>PREP</w:t>
      </w:r>
      <w:r w:rsidR="00F83EAE">
        <w:t xml:space="preserve"> Innovative Strategies grantees</w:t>
      </w:r>
      <w:r w:rsidR="004B3F03">
        <w:t xml:space="preserve">) regularly participate in webinars and </w:t>
      </w:r>
      <w:r w:rsidR="006A3738">
        <w:t>share and learn sessions</w:t>
      </w:r>
      <w:r w:rsidR="004B3F03">
        <w:t xml:space="preserve"> (opportunities to share strategies among grantees facilitated by a technical assistance provider or topic area expert). </w:t>
      </w:r>
      <w:r w:rsidRPr="0019677E" w:rsidR="004B3F03">
        <w:rPr>
          <w:iCs/>
        </w:rPr>
        <w:t>The purpose of the</w:t>
      </w:r>
      <w:r w:rsidR="004B3F03">
        <w:rPr>
          <w:iCs/>
        </w:rPr>
        <w:t xml:space="preserve"> proposed survey</w:t>
      </w:r>
      <w:r w:rsidRPr="0019677E" w:rsidR="004B3F03">
        <w:rPr>
          <w:iCs/>
        </w:rPr>
        <w:t xml:space="preserve"> is to collect grantee input on</w:t>
      </w:r>
      <w:r w:rsidR="004B3F03">
        <w:rPr>
          <w:iCs/>
        </w:rPr>
        <w:t xml:space="preserve"> these </w:t>
      </w:r>
      <w:r w:rsidR="006A3738">
        <w:rPr>
          <w:iCs/>
        </w:rPr>
        <w:t xml:space="preserve">PREP </w:t>
      </w:r>
      <w:r w:rsidR="004B3F03">
        <w:rPr>
          <w:iCs/>
        </w:rPr>
        <w:t xml:space="preserve">grantee webinars and </w:t>
      </w:r>
      <w:r w:rsidR="006A3738">
        <w:rPr>
          <w:iCs/>
        </w:rPr>
        <w:t>share and learn sessions</w:t>
      </w:r>
      <w:r w:rsidR="004B3F03">
        <w:rPr>
          <w:iCs/>
        </w:rPr>
        <w:t xml:space="preserve">. We anticipate collecting information from participants at </w:t>
      </w:r>
      <w:r w:rsidR="006A3738">
        <w:rPr>
          <w:iCs/>
        </w:rPr>
        <w:t>12 events</w:t>
      </w:r>
      <w:r w:rsidR="004B3F03">
        <w:rPr>
          <w:iCs/>
        </w:rPr>
        <w:t xml:space="preserve">. The </w:t>
      </w:r>
      <w:r w:rsidRPr="0019677E" w:rsidR="004B3F03">
        <w:rPr>
          <w:iCs/>
        </w:rPr>
        <w:t xml:space="preserve">survey </w:t>
      </w:r>
      <w:r w:rsidR="004B3F03">
        <w:rPr>
          <w:iCs/>
        </w:rPr>
        <w:t>is</w:t>
      </w:r>
      <w:r w:rsidRPr="0019677E" w:rsidR="004B3F03">
        <w:rPr>
          <w:iCs/>
        </w:rPr>
        <w:t xml:space="preserve"> necessary to capture </w:t>
      </w:r>
      <w:r w:rsidR="004B3F03">
        <w:rPr>
          <w:iCs/>
        </w:rPr>
        <w:t xml:space="preserve">perspectives and experiences with the webinars and </w:t>
      </w:r>
      <w:r w:rsidR="006A3738">
        <w:rPr>
          <w:iCs/>
        </w:rPr>
        <w:t>share and learn sessions</w:t>
      </w:r>
      <w:r w:rsidR="004B3F03">
        <w:rPr>
          <w:iCs/>
        </w:rPr>
        <w:t xml:space="preserve"> across the </w:t>
      </w:r>
      <w:r w:rsidR="006A3738">
        <w:rPr>
          <w:iCs/>
        </w:rPr>
        <w:t>PREP</w:t>
      </w:r>
      <w:r w:rsidR="004B3F03">
        <w:rPr>
          <w:iCs/>
        </w:rPr>
        <w:t xml:space="preserve"> funding streams including diverse organizations and geographic regions. The information collected will enable us to improve the quality of our webinars and </w:t>
      </w:r>
      <w:r w:rsidR="006A3738">
        <w:rPr>
          <w:iCs/>
        </w:rPr>
        <w:t>share and learn session</w:t>
      </w:r>
      <w:r w:rsidR="004B3F03">
        <w:rPr>
          <w:iCs/>
        </w:rPr>
        <w:t xml:space="preserve">. Information will also </w:t>
      </w:r>
      <w:r w:rsidR="004B3F03">
        <w:t>inform the development of future training and technical assistance opportunities,</w:t>
      </w:r>
      <w:r w:rsidR="004E2D06">
        <w:t xml:space="preserve"> including TA resources </w:t>
      </w:r>
      <w:r w:rsidR="004B3F03">
        <w:t xml:space="preserve">for FYSB’s </w:t>
      </w:r>
      <w:r w:rsidRPr="00C40544" w:rsidR="004B3F03">
        <w:rPr>
          <w:i/>
          <w:iCs/>
        </w:rPr>
        <w:t>The Exchange</w:t>
      </w:r>
      <w:r w:rsidR="004B3F03">
        <w:t xml:space="preserve"> website to ensure these efforts meet the needs of grantees.</w:t>
      </w:r>
      <w:r w:rsidRPr="001C42BF" w:rsidR="00534F26">
        <w:t xml:space="preserve"> </w:t>
      </w:r>
    </w:p>
    <w:p w:rsidR="00C23EDF" w:rsidP="00C23EDF" w14:paraId="053E0E6B" w14:textId="77777777">
      <w:pPr>
        <w:pStyle w:val="BodyText"/>
        <w:rPr>
          <w:b/>
        </w:rPr>
      </w:pPr>
    </w:p>
    <w:p w:rsidR="00B95F46" w:rsidRPr="00101200" w:rsidP="00101200" w14:paraId="3D74A674" w14:textId="6290438F">
      <w:pPr>
        <w:pStyle w:val="paragraph"/>
        <w:spacing w:before="0" w:beforeAutospacing="0" w:after="60" w:afterAutospacing="0"/>
        <w:textAlignment w:val="baseline"/>
        <w:rPr>
          <w:rFonts w:ascii="Segoe UI" w:hAnsi="Segoe UI" w:cs="Segoe UI"/>
          <w:b/>
          <w:bCs/>
          <w:i/>
          <w:iCs/>
          <w:sz w:val="18"/>
          <w:szCs w:val="18"/>
        </w:rPr>
      </w:pPr>
      <w:r w:rsidRPr="00101200">
        <w:rPr>
          <w:rStyle w:val="normaltextrun"/>
          <w:b/>
          <w:bCs/>
          <w:i/>
          <w:iCs/>
        </w:rPr>
        <w:t>SRAE Grantee Webinar/Share and Learn Satisfaction Survey (Attachment A)</w:t>
      </w:r>
      <w:r w:rsidRPr="00101200">
        <w:rPr>
          <w:rStyle w:val="eop"/>
          <w:b/>
          <w:bCs/>
          <w:i/>
          <w:iCs/>
        </w:rPr>
        <w:t> </w:t>
      </w:r>
    </w:p>
    <w:p w:rsidR="00B95F46" w:rsidP="00B95F46" w14:paraId="3F228CAD" w14:textId="0CD8460C">
      <w:pPr>
        <w:pStyle w:val="paragraph"/>
        <w:spacing w:before="0" w:beforeAutospacing="0" w:after="0" w:afterAutospacing="0"/>
        <w:textAlignment w:val="baseline"/>
        <w:rPr>
          <w:rFonts w:ascii="Segoe UI" w:hAnsi="Segoe UI" w:cs="Segoe UI"/>
          <w:sz w:val="18"/>
          <w:szCs w:val="18"/>
        </w:rPr>
      </w:pPr>
      <w:r>
        <w:rPr>
          <w:rStyle w:val="normaltextrun"/>
        </w:rPr>
        <w:t>The survey questions for both webinars and cluster calls are the same, and the term “webinar” or “share and learn” will be added or removed as relevant to the specific event. The webinar/cluster call survey will be web-based (developed in Zoom) and the link will be shared at the end of the session and will appear after the session ends. The survey includes multiple choice and open-ended questions and is estimated to take no longer than 7 minutes to complete.</w:t>
      </w:r>
      <w:r>
        <w:rPr>
          <w:rStyle w:val="eop"/>
        </w:rPr>
        <w:t> </w:t>
      </w:r>
    </w:p>
    <w:p w:rsidR="00B95F46" w:rsidP="00B95F46" w14:paraId="2B7BAF34" w14:textId="77777777">
      <w:pPr>
        <w:pStyle w:val="paragraph"/>
        <w:spacing w:before="0" w:beforeAutospacing="0" w:after="0" w:afterAutospacing="0"/>
        <w:textAlignment w:val="baseline"/>
        <w:rPr>
          <w:rFonts w:ascii="Segoe UI" w:hAnsi="Segoe UI" w:cs="Segoe UI"/>
          <w:i/>
          <w:iCs/>
          <w:sz w:val="18"/>
          <w:szCs w:val="18"/>
        </w:rPr>
      </w:pPr>
      <w:r>
        <w:rPr>
          <w:rStyle w:val="eop"/>
          <w:i/>
          <w:iCs/>
        </w:rPr>
        <w:t> </w:t>
      </w:r>
    </w:p>
    <w:p w:rsidR="00B95F46" w:rsidP="00B95F46" w14:paraId="42FD1603" w14:textId="77777777">
      <w:pPr>
        <w:pStyle w:val="paragraph"/>
        <w:spacing w:before="0" w:beforeAutospacing="0" w:after="0" w:afterAutospacing="0"/>
        <w:textAlignment w:val="baseline"/>
        <w:rPr>
          <w:rFonts w:ascii="Segoe UI" w:hAnsi="Segoe UI" w:cs="Segoe UI"/>
          <w:i/>
          <w:iCs/>
          <w:sz w:val="18"/>
          <w:szCs w:val="18"/>
        </w:rPr>
      </w:pPr>
      <w:r>
        <w:rPr>
          <w:rStyle w:val="normaltextrun"/>
        </w:rPr>
        <w:t>The contractor (RTI International) will perform analysis of the responses. </w:t>
      </w:r>
      <w:r>
        <w:rPr>
          <w:rStyle w:val="eop"/>
          <w:i/>
          <w:iCs/>
        </w:rPr>
        <w:t> </w:t>
      </w:r>
    </w:p>
    <w:p w:rsidR="00B95F46" w:rsidP="00C23EDF" w14:paraId="5177BC36" w14:textId="77777777">
      <w:pPr>
        <w:pStyle w:val="BodyText"/>
        <w:rPr>
          <w:b/>
        </w:rPr>
      </w:pPr>
    </w:p>
    <w:p w:rsidR="00E26329" w:rsidP="00BD23BB" w14:paraId="762513A7" w14:textId="144CAD1B">
      <w:pPr>
        <w:pStyle w:val="Header"/>
        <w:tabs>
          <w:tab w:val="clear" w:pos="4320"/>
          <w:tab w:val="clear" w:pos="8640"/>
        </w:tabs>
      </w:pPr>
      <w:r w:rsidRPr="00434E33">
        <w:rPr>
          <w:b/>
        </w:rPr>
        <w:t>DESCRIPTION OF RESPONDENTS</w:t>
      </w:r>
      <w:r>
        <w:t xml:space="preserve">: </w:t>
      </w:r>
      <w:r w:rsidR="00371379">
        <w:t xml:space="preserve">Respondents </w:t>
      </w:r>
      <w:r w:rsidR="00CB4D8F">
        <w:t xml:space="preserve">are </w:t>
      </w:r>
      <w:r w:rsidR="00B95F46">
        <w:t>all PREP grantees and/or subrecipients</w:t>
      </w:r>
      <w:r w:rsidR="00397C35">
        <w:t xml:space="preserve"> </w:t>
      </w:r>
      <w:r w:rsidR="00B95F46">
        <w:t>(</w:t>
      </w:r>
      <w:r w:rsidRPr="00BD23BB" w:rsidR="008B7163">
        <w:t xml:space="preserve">State </w:t>
      </w:r>
      <w:r w:rsidRPr="00BD23BB" w:rsidR="00936E98">
        <w:t>PREP</w:t>
      </w:r>
      <w:r w:rsidRPr="00BD23BB" w:rsidR="008B7163">
        <w:t>, Competitive</w:t>
      </w:r>
      <w:r w:rsidR="008B7163">
        <w:t xml:space="preserve"> PREP, Tribal PREP</w:t>
      </w:r>
      <w:r w:rsidR="00534F26">
        <w:t xml:space="preserve">, </w:t>
      </w:r>
      <w:r w:rsidR="00B95F46">
        <w:t xml:space="preserve">and </w:t>
      </w:r>
      <w:r w:rsidR="00936E98">
        <w:t>PREIS</w:t>
      </w:r>
      <w:r w:rsidR="00B95F46">
        <w:t>)</w:t>
      </w:r>
      <w:r w:rsidR="008C0119">
        <w:t>.</w:t>
      </w:r>
      <w:r w:rsidR="00CB4D8F">
        <w:t xml:space="preserve"> </w:t>
      </w:r>
    </w:p>
    <w:p w:rsidR="00C23EDF" w14:paraId="076FF465" w14:textId="77777777">
      <w:pPr>
        <w:rPr>
          <w:b/>
        </w:rPr>
      </w:pPr>
    </w:p>
    <w:p w:rsidR="00F06866" w:rsidRPr="00F06866" w14:paraId="6CFF6A94" w14:textId="77777777">
      <w:pPr>
        <w:rPr>
          <w:b/>
        </w:rPr>
      </w:pPr>
      <w:r>
        <w:rPr>
          <w:b/>
        </w:rPr>
        <w:t>TYPE OF COLLECTION:</w:t>
      </w:r>
      <w:r w:rsidRPr="00F06866">
        <w:t xml:space="preserve"> (Check one)</w:t>
      </w:r>
    </w:p>
    <w:p w:rsidR="00441434" w:rsidRPr="00434E33" w:rsidP="0096108F" w14:paraId="1DA8B032" w14:textId="77777777">
      <w:pPr>
        <w:pStyle w:val="BodyTextIndent"/>
        <w:tabs>
          <w:tab w:val="left" w:pos="360"/>
        </w:tabs>
        <w:ind w:left="0"/>
        <w:rPr>
          <w:bCs/>
          <w:sz w:val="16"/>
          <w:szCs w:val="16"/>
        </w:rPr>
      </w:pPr>
    </w:p>
    <w:p w:rsidR="00F06866" w:rsidRPr="00F06866" w:rsidP="0096108F" w14:paraId="6B7C2E86" w14:textId="7EA6B415">
      <w:pPr>
        <w:pStyle w:val="BodyTextIndent"/>
        <w:tabs>
          <w:tab w:val="left" w:pos="360"/>
        </w:tabs>
        <w:ind w:left="0"/>
        <w:rPr>
          <w:bCs/>
          <w:sz w:val="24"/>
        </w:rPr>
      </w:pPr>
      <w:r w:rsidRPr="00F06866">
        <w:rPr>
          <w:bCs/>
          <w:sz w:val="24"/>
        </w:rPr>
        <w:t>[ ]</w:t>
      </w:r>
      <w:r w:rsidRPr="00F06866">
        <w:rPr>
          <w:bCs/>
          <w:sz w:val="24"/>
        </w:rPr>
        <w:t xml:space="preserve"> </w:t>
      </w:r>
      <w:r w:rsidRPr="00F06866">
        <w:rPr>
          <w:bCs/>
          <w:sz w:val="24"/>
        </w:rPr>
        <w:t>Customer Comment Card/Complaint Form</w:t>
      </w:r>
      <w:r w:rsidRPr="00F06866">
        <w:rPr>
          <w:bCs/>
          <w:sz w:val="24"/>
        </w:rPr>
        <w:t xml:space="preserve"> </w:t>
      </w:r>
      <w:r w:rsidRPr="00F06866">
        <w:rPr>
          <w:bCs/>
          <w:sz w:val="24"/>
        </w:rPr>
        <w:tab/>
        <w:t>[</w:t>
      </w:r>
      <w:r w:rsidR="00B95F46">
        <w:rPr>
          <w:bCs/>
          <w:sz w:val="24"/>
        </w:rPr>
        <w:t>x</w:t>
      </w:r>
      <w:r w:rsidRPr="00F06866">
        <w:rPr>
          <w:bCs/>
          <w:sz w:val="24"/>
        </w:rPr>
        <w:t xml:space="preserve">] </w:t>
      </w:r>
      <w:r w:rsidRP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14:paraId="1611CC02" w14:textId="5C998F11">
      <w:pPr>
        <w:pStyle w:val="BodyTextIndent"/>
        <w:tabs>
          <w:tab w:val="left" w:pos="360"/>
        </w:tabs>
        <w:ind w:left="0"/>
        <w:rPr>
          <w:bCs/>
          <w:sz w:val="24"/>
        </w:rPr>
      </w:pPr>
      <w:r w:rsidRPr="00F06866">
        <w:rPr>
          <w:bCs/>
          <w:sz w:val="24"/>
        </w:rPr>
        <w:t>[ ]</w:t>
      </w:r>
      <w:r w:rsidRPr="00F06866">
        <w:rPr>
          <w:bCs/>
          <w:sz w:val="24"/>
        </w:rPr>
        <w:t xml:space="preserve"> </w:t>
      </w:r>
      <w:r w:rsidRPr="00F06866" w:rsidR="00F06866">
        <w:rPr>
          <w:bCs/>
          <w:sz w:val="24"/>
        </w:rPr>
        <w:t>Usability</w:t>
      </w:r>
      <w:r w:rsidR="009239AA">
        <w:rPr>
          <w:bCs/>
          <w:sz w:val="24"/>
        </w:rPr>
        <w:t xml:space="preserve"> Testing (e.g., Website or Software</w:t>
      </w:r>
      <w:r w:rsidR="00BE26F5">
        <w:rPr>
          <w:bCs/>
          <w:sz w:val="24"/>
        </w:rPr>
        <w:t>)</w:t>
      </w:r>
      <w:r w:rsidR="00F06866">
        <w:rPr>
          <w:bCs/>
          <w:sz w:val="24"/>
        </w:rPr>
        <w:tab/>
        <w:t>[ ] Small Discussion Group</w:t>
      </w:r>
    </w:p>
    <w:p w:rsidR="00F06866" w:rsidRPr="00F06866" w:rsidP="0096108F" w14:paraId="43CC2FFC" w14:textId="7F7D22A3">
      <w:pPr>
        <w:pStyle w:val="BodyTextIndent"/>
        <w:tabs>
          <w:tab w:val="left" w:pos="360"/>
        </w:tabs>
        <w:ind w:left="0"/>
        <w:rPr>
          <w:bCs/>
          <w:sz w:val="24"/>
        </w:rPr>
      </w:pPr>
      <w:r>
        <w:rPr>
          <w:bCs/>
          <w:sz w:val="24"/>
        </w:rPr>
        <w:t>[</w:t>
      </w:r>
      <w:r w:rsidR="008554B4">
        <w:rPr>
          <w:bCs/>
          <w:sz w:val="24"/>
        </w:rPr>
        <w:t xml:space="preserve"> </w:t>
      </w:r>
      <w:r>
        <w:rPr>
          <w:bCs/>
          <w:sz w:val="24"/>
        </w:rPr>
        <w:t>]</w:t>
      </w:r>
      <w:r>
        <w:rPr>
          <w:bCs/>
          <w:sz w:val="24"/>
        </w:rPr>
        <w:t xml:space="preserve">  Focus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Other:</w:t>
      </w:r>
      <w:r w:rsidR="0064759D">
        <w:rPr>
          <w:bCs/>
          <w:sz w:val="24"/>
          <w:u w:val="single"/>
        </w:rPr>
        <w:t xml:space="preserve"> </w:t>
      </w:r>
    </w:p>
    <w:p w:rsidR="00434E33" w14:paraId="0B59A66D" w14:textId="77777777">
      <w:pPr>
        <w:pStyle w:val="Header"/>
        <w:tabs>
          <w:tab w:val="clear" w:pos="4320"/>
          <w:tab w:val="clear" w:pos="8640"/>
        </w:tabs>
      </w:pPr>
    </w:p>
    <w:p w:rsidR="00CA2650" w14:paraId="095248D7" w14:textId="77777777">
      <w:pPr>
        <w:rPr>
          <w:b/>
        </w:rPr>
      </w:pPr>
      <w:r>
        <w:rPr>
          <w:b/>
        </w:rPr>
        <w:t>C</w:t>
      </w:r>
      <w:r w:rsidR="009C13B9">
        <w:rPr>
          <w:b/>
        </w:rPr>
        <w:t>ERTIFICATION:</w:t>
      </w:r>
    </w:p>
    <w:p w:rsidR="00441434" w14:paraId="34C11E26" w14:textId="77777777">
      <w:pPr>
        <w:rPr>
          <w:sz w:val="16"/>
          <w:szCs w:val="16"/>
        </w:rPr>
      </w:pPr>
    </w:p>
    <w:p w:rsidR="008101A5" w:rsidRPr="009C13B9" w:rsidP="008101A5" w14:paraId="6FAE5A90" w14:textId="77777777">
      <w:r>
        <w:t xml:space="preserve">I certify the following to be true: </w:t>
      </w:r>
    </w:p>
    <w:p w:rsidR="008101A5" w:rsidP="008101A5" w14:paraId="0ED54073" w14:textId="77777777">
      <w:pPr>
        <w:pStyle w:val="ListParagraph"/>
        <w:numPr>
          <w:ilvl w:val="0"/>
          <w:numId w:val="14"/>
        </w:numPr>
      </w:pPr>
      <w:r>
        <w:t>The collection is voluntary.</w:t>
      </w:r>
      <w:r w:rsidRPr="00C14CC4">
        <w:t xml:space="preserve"> </w:t>
      </w:r>
    </w:p>
    <w:p w:rsidR="008101A5" w:rsidP="008101A5" w14:paraId="26163241" w14:textId="77777777">
      <w:pPr>
        <w:pStyle w:val="ListParagraph"/>
        <w:numPr>
          <w:ilvl w:val="0"/>
          <w:numId w:val="14"/>
        </w:numPr>
      </w:pPr>
      <w:r>
        <w:t>The</w:t>
      </w:r>
      <w:r w:rsidRPr="00C14CC4">
        <w:t xml:space="preserve"> collection </w:t>
      </w:r>
      <w:r>
        <w:t xml:space="preserve">is </w:t>
      </w:r>
      <w:r w:rsidRPr="00C14CC4">
        <w:t>low-burden</w:t>
      </w:r>
      <w:r w:rsidRPr="00C14CC4">
        <w:t xml:space="preserve"> for respondents and low-cost for the Federal Government</w:t>
      </w:r>
      <w:r>
        <w:t>.</w:t>
      </w:r>
    </w:p>
    <w:p w:rsidR="008101A5" w:rsidP="008101A5" w14:paraId="3C929D1D"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14:paraId="5FA22F89"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14:paraId="6C0677FA"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14:paraId="4F35B086"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14:paraId="59C1E483" w14:textId="77777777"/>
    <w:p w:rsidR="009C13B9" w:rsidRPr="007E1FBB" w:rsidP="009C13B9" w14:paraId="7E685BA4" w14:textId="5DE01A8F">
      <w:pPr>
        <w:rPr>
          <w:u w:val="single"/>
        </w:rPr>
      </w:pPr>
      <w:r>
        <w:t>Name</w:t>
      </w:r>
      <w:r w:rsidRPr="007E1FBB">
        <w:rPr>
          <w:u w:val="single"/>
        </w:rPr>
        <w:t>:_</w:t>
      </w:r>
      <w:r w:rsidRPr="007E1FBB">
        <w:rPr>
          <w:u w:val="single"/>
        </w:rPr>
        <w:t>_</w:t>
      </w:r>
      <w:r w:rsidR="00B95F46">
        <w:rPr>
          <w:u w:val="single"/>
        </w:rPr>
        <w:t>Kati</w:t>
      </w:r>
      <w:r w:rsidR="00B95F46">
        <w:rPr>
          <w:u w:val="single"/>
        </w:rPr>
        <w:t xml:space="preserve"> Derrick</w:t>
      </w:r>
      <w:r w:rsidRPr="007E1FBB" w:rsidR="00784F9D">
        <w:rPr>
          <w:u w:val="single"/>
        </w:rPr>
        <w:t xml:space="preserve">, </w:t>
      </w:r>
      <w:r w:rsidR="00B95F46">
        <w:rPr>
          <w:u w:val="single"/>
        </w:rPr>
        <w:t xml:space="preserve">Program Manager, </w:t>
      </w:r>
      <w:r w:rsidR="00011F0E">
        <w:rPr>
          <w:u w:val="single"/>
        </w:rPr>
        <w:t xml:space="preserve">Division of </w:t>
      </w:r>
      <w:r w:rsidR="00B95F46">
        <w:rPr>
          <w:u w:val="single"/>
        </w:rPr>
        <w:t>Positive Youth</w:t>
      </w:r>
      <w:r w:rsidR="00011F0E">
        <w:rPr>
          <w:u w:val="single"/>
        </w:rPr>
        <w:t xml:space="preserve"> Development</w:t>
      </w:r>
    </w:p>
    <w:p w:rsidR="009C13B9" w:rsidP="009C13B9" w14:paraId="04908B8E" w14:textId="77777777">
      <w:pPr>
        <w:pStyle w:val="ListParagraph"/>
        <w:ind w:left="360"/>
      </w:pPr>
    </w:p>
    <w:p w:rsidR="009C13B9" w:rsidP="009C13B9" w14:paraId="38468C7F" w14:textId="77777777">
      <w:r>
        <w:t>To assist review, please provide answers to the following question:</w:t>
      </w:r>
    </w:p>
    <w:p w:rsidR="009C13B9" w:rsidP="009C13B9" w14:paraId="0588A9AD" w14:textId="77777777">
      <w:pPr>
        <w:pStyle w:val="ListParagraph"/>
        <w:ind w:left="360"/>
      </w:pPr>
    </w:p>
    <w:p w:rsidR="009C13B9" w:rsidRPr="00C86E91" w:rsidP="00C86E91" w14:paraId="66E1F48A" w14:textId="77777777">
      <w:pPr>
        <w:rPr>
          <w:b/>
        </w:rPr>
      </w:pPr>
      <w:r w:rsidRPr="00C86E91">
        <w:rPr>
          <w:b/>
        </w:rPr>
        <w:t>P</w:t>
      </w:r>
      <w:bookmarkStart w:id="0" w:name="_Hlk517791209"/>
      <w:r w:rsidRPr="00C86E91">
        <w:rPr>
          <w:b/>
        </w:rPr>
        <w:t>ersonally Identifiable Information:</w:t>
      </w:r>
    </w:p>
    <w:p w:rsidR="00C86E91" w:rsidP="00C86E91" w14:paraId="056F2FCC" w14:textId="1F99D911">
      <w:pPr>
        <w:pStyle w:val="ListParagraph"/>
        <w:numPr>
          <w:ilvl w:val="0"/>
          <w:numId w:val="18"/>
        </w:numPr>
      </w:pPr>
      <w:r>
        <w:t>Is</w:t>
      </w:r>
      <w:r w:rsidR="00237B48">
        <w:t xml:space="preserve"> personally identifiable information (PII) collected</w:t>
      </w:r>
      <w:r>
        <w:t xml:space="preserve">?  </w:t>
      </w:r>
      <w:r w:rsidR="009239AA">
        <w:t xml:space="preserve">[] </w:t>
      </w:r>
      <w:r w:rsidR="009239AA">
        <w:t>Yes  [</w:t>
      </w:r>
      <w:r w:rsidR="0047151C">
        <w:t xml:space="preserve"> </w:t>
      </w:r>
      <w:r w:rsidR="001B3EE1">
        <w:t>X</w:t>
      </w:r>
      <w:r w:rsidR="009239AA">
        <w:t>] No</w:t>
      </w:r>
    </w:p>
    <w:p w:rsidR="00C86E91" w:rsidP="001B3EE1" w14:paraId="15895A89" w14:textId="728F3756">
      <w:pPr>
        <w:pStyle w:val="ListParagraph"/>
        <w:numPr>
          <w:ilvl w:val="0"/>
          <w:numId w:val="18"/>
        </w:numPr>
      </w:pPr>
      <w:r>
        <w:t xml:space="preserve">If </w:t>
      </w:r>
      <w:r w:rsidR="009239AA">
        <w:t>Yes</w:t>
      </w:r>
      <w:r w:rsidR="009239AA">
        <w:t>,</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 Yes </w:t>
      </w:r>
      <w:r w:rsidR="009239AA">
        <w:t>[ ]</w:t>
      </w:r>
      <w:r w:rsidR="009239AA">
        <w:t xml:space="preserve"> No</w:t>
      </w:r>
      <w:r>
        <w:t xml:space="preserve"> </w:t>
      </w:r>
      <w:r w:rsidR="001B3EE1">
        <w:rPr>
          <w:b/>
        </w:rPr>
        <w:t>Not applicable</w:t>
      </w:r>
      <w:r>
        <w:t xml:space="preserve">  </w:t>
      </w:r>
    </w:p>
    <w:p w:rsidR="00C86E91" w:rsidP="00C86E91" w14:paraId="516300CD" w14:textId="77777777">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w:t>
      </w:r>
      <w:r>
        <w:t>[  ]</w:t>
      </w:r>
      <w:r>
        <w:t xml:space="preserve"> Yes  [  ] No</w:t>
      </w:r>
      <w:r w:rsidR="008554B4">
        <w:t xml:space="preserve"> </w:t>
      </w:r>
      <w:r w:rsidR="008554B4">
        <w:rPr>
          <w:b/>
        </w:rPr>
        <w:t>Not applicable</w:t>
      </w:r>
    </w:p>
    <w:bookmarkEnd w:id="0"/>
    <w:p w:rsidR="00BD23BB" w:rsidP="00C86E91" w14:paraId="37BE663D" w14:textId="77777777">
      <w:pPr>
        <w:pStyle w:val="ListParagraph"/>
        <w:ind w:left="0"/>
        <w:rPr>
          <w:b/>
        </w:rPr>
      </w:pPr>
    </w:p>
    <w:p w:rsidR="00C86E91" w:rsidRPr="00C86E91" w:rsidP="00C86E91" w14:paraId="70734BCD" w14:textId="4E413C98">
      <w:pPr>
        <w:pStyle w:val="ListParagraph"/>
        <w:ind w:left="0"/>
        <w:rPr>
          <w:b/>
        </w:rPr>
      </w:pPr>
      <w:r>
        <w:rPr>
          <w:b/>
        </w:rPr>
        <w:t>Gifts or Payments</w:t>
      </w:r>
      <w:r>
        <w:rPr>
          <w:b/>
        </w:rPr>
        <w:t>:</w:t>
      </w:r>
    </w:p>
    <w:p w:rsidR="00C86E91" w:rsidP="00C86E91" w14:paraId="122FDAC1" w14:textId="1E406A2C">
      <w:r>
        <w:t xml:space="preserve">Is an incentive (e.g., money or reimbursement of expenses, token of appreciation) provided to participants?  </w:t>
      </w:r>
      <w:r>
        <w:t xml:space="preserve">[ </w:t>
      </w:r>
      <w:r w:rsidR="00F74213">
        <w:t xml:space="preserve"> </w:t>
      </w:r>
      <w:r>
        <w:t>]</w:t>
      </w:r>
      <w:r>
        <w:t xml:space="preserve"> Yes [</w:t>
      </w:r>
      <w:r w:rsidR="00B95F46">
        <w:t>x</w:t>
      </w:r>
      <w:r>
        <w:t xml:space="preserve">] No  </w:t>
      </w:r>
    </w:p>
    <w:p w:rsidR="008554B4" w:rsidP="00C86E91" w14:paraId="50E7EB83" w14:textId="77777777"/>
    <w:p w:rsidR="005E714A" w:rsidP="001A5DD4" w14:paraId="4F0BB1C8" w14:textId="77777777">
      <w:pPr>
        <w:spacing w:after="120"/>
        <w:rPr>
          <w:i/>
        </w:rPr>
      </w:pPr>
      <w:r>
        <w:rPr>
          <w:b/>
        </w:rPr>
        <w:t>BURDEN HOUR</w:t>
      </w:r>
      <w:r w:rsidR="00441434">
        <w:rPr>
          <w:b/>
        </w:rPr>
        <w:t>S</w:t>
      </w:r>
      <w:r>
        <w:t xml:space="preserve"> </w:t>
      </w:r>
    </w:p>
    <w:p w:rsidR="001C42BF" w:rsidRPr="001C42BF" w:rsidP="00F3170F" w14:paraId="50E345A3" w14:textId="7F553C89">
      <w:pPr>
        <w:keepNext/>
        <w:keepLines/>
      </w:pPr>
      <w:r w:rsidRPr="001C42BF">
        <w:t xml:space="preserve">Grantees will take part in </w:t>
      </w:r>
      <w:r w:rsidR="002B4CBB">
        <w:t>12 events</w:t>
      </w:r>
      <w:r w:rsidRPr="001C42BF">
        <w:t xml:space="preserve">. </w:t>
      </w:r>
      <w:r w:rsidR="002B4CBB">
        <w:t xml:space="preserve">We anticipate the survey after each event will take approximately </w:t>
      </w:r>
      <w:r w:rsidR="007C13C7">
        <w:t>7</w:t>
      </w:r>
      <w:r w:rsidR="002B4CBB">
        <w:t xml:space="preserve"> minutes.</w:t>
      </w:r>
      <w:r w:rsidR="00A55B78">
        <w:t xml:space="preserve"> </w:t>
      </w:r>
    </w:p>
    <w:p w:rsidR="001C42BF" w:rsidP="00F3170F" w14:paraId="58C55776" w14:textId="77777777">
      <w:pPr>
        <w:keepNext/>
        <w:keepLines/>
        <w:rPr>
          <w:b/>
        </w:rPr>
      </w:pPr>
    </w:p>
    <w:tbl>
      <w:tblPr>
        <w:tblW w:w="9383" w:type="dxa"/>
        <w:tblLayout w:type="fixed"/>
        <w:tblCellMar>
          <w:left w:w="102" w:type="dxa"/>
          <w:right w:w="102" w:type="dxa"/>
        </w:tblCellMar>
        <w:tblLook w:val="0000"/>
      </w:tblPr>
      <w:tblGrid>
        <w:gridCol w:w="2298"/>
        <w:gridCol w:w="1457"/>
        <w:gridCol w:w="1629"/>
        <w:gridCol w:w="1401"/>
        <w:gridCol w:w="1421"/>
        <w:gridCol w:w="1177"/>
      </w:tblGrid>
      <w:tr w14:paraId="2AAAFF9C" w14:textId="77777777" w:rsidTr="00F81A13">
        <w:tblPrEx>
          <w:tblW w:w="9383" w:type="dxa"/>
          <w:tblLayout w:type="fixed"/>
          <w:tblCellMar>
            <w:left w:w="102" w:type="dxa"/>
            <w:right w:w="102" w:type="dxa"/>
          </w:tblCellMar>
          <w:tblLook w:val="0000"/>
        </w:tblPrEx>
        <w:trPr>
          <w:trHeight w:val="567"/>
        </w:trPr>
        <w:tc>
          <w:tcPr>
            <w:tcW w:w="2298" w:type="dxa"/>
            <w:tcBorders>
              <w:top w:val="single" w:sz="6" w:space="0" w:color="000000"/>
              <w:left w:val="single" w:sz="6" w:space="0" w:color="000000"/>
              <w:bottom w:val="single" w:sz="6" w:space="0" w:color="FFFFFF"/>
              <w:right w:val="single" w:sz="6" w:space="0" w:color="FFFFFF"/>
            </w:tcBorders>
            <w:vAlign w:val="center"/>
          </w:tcPr>
          <w:p w:rsidR="00F81A13" w:rsidRPr="00440829" w:rsidP="00CE4161" w14:paraId="7DF955E8" w14:textId="77777777">
            <w:pPr>
              <w:jc w:val="center"/>
              <w:rPr>
                <w:b/>
                <w:sz w:val="20"/>
              </w:rPr>
            </w:pPr>
            <w:r w:rsidRPr="00440829">
              <w:rPr>
                <w:b/>
                <w:sz w:val="20"/>
              </w:rPr>
              <w:t>Category of Respondent</w:t>
            </w:r>
          </w:p>
        </w:tc>
        <w:tc>
          <w:tcPr>
            <w:tcW w:w="1457" w:type="dxa"/>
            <w:tcBorders>
              <w:top w:val="single" w:sz="6" w:space="0" w:color="000000"/>
              <w:left w:val="single" w:sz="6" w:space="0" w:color="000000"/>
              <w:bottom w:val="single" w:sz="6" w:space="0" w:color="FFFFFF"/>
              <w:right w:val="single" w:sz="6" w:space="0" w:color="FFFFFF"/>
            </w:tcBorders>
            <w:vAlign w:val="center"/>
          </w:tcPr>
          <w:p w:rsidR="00F81A13" w:rsidRPr="00440829" w:rsidP="00CE4161" w14:paraId="6161917A" w14:textId="77777777">
            <w:pPr>
              <w:tabs>
                <w:tab w:val="left" w:pos="-1080"/>
                <w:tab w:val="left" w:pos="-720"/>
                <w:tab w:val="left" w:pos="0"/>
                <w:tab w:val="left" w:pos="450"/>
                <w:tab w:val="left" w:pos="720"/>
                <w:tab w:val="left" w:pos="2160"/>
              </w:tabs>
              <w:jc w:val="center"/>
              <w:rPr>
                <w:b/>
                <w:sz w:val="20"/>
              </w:rPr>
            </w:pPr>
            <w:r w:rsidRPr="00440829">
              <w:rPr>
                <w:b/>
                <w:sz w:val="20"/>
              </w:rPr>
              <w:t>Type of Collection</w:t>
            </w:r>
          </w:p>
        </w:tc>
        <w:tc>
          <w:tcPr>
            <w:tcW w:w="1629" w:type="dxa"/>
            <w:tcBorders>
              <w:top w:val="single" w:sz="6" w:space="0" w:color="000000"/>
              <w:left w:val="single" w:sz="6" w:space="0" w:color="000000"/>
              <w:bottom w:val="single" w:sz="6" w:space="0" w:color="FFFFFF"/>
              <w:right w:val="single" w:sz="6" w:space="0" w:color="FFFFFF"/>
            </w:tcBorders>
            <w:vAlign w:val="center"/>
          </w:tcPr>
          <w:p w:rsidR="00F81A13" w:rsidRPr="00440829" w:rsidP="00CE4161" w14:paraId="7716E5C9" w14:textId="77777777">
            <w:pPr>
              <w:tabs>
                <w:tab w:val="left" w:pos="-1080"/>
                <w:tab w:val="left" w:pos="-720"/>
                <w:tab w:val="left" w:pos="0"/>
                <w:tab w:val="left" w:pos="450"/>
                <w:tab w:val="left" w:pos="720"/>
                <w:tab w:val="left" w:pos="2160"/>
              </w:tabs>
              <w:jc w:val="center"/>
              <w:rPr>
                <w:b/>
                <w:sz w:val="20"/>
              </w:rPr>
            </w:pPr>
            <w:r w:rsidRPr="00440829">
              <w:rPr>
                <w:b/>
                <w:sz w:val="20"/>
              </w:rPr>
              <w:t xml:space="preserve">Expected </w:t>
            </w:r>
            <w:r>
              <w:rPr>
                <w:b/>
                <w:sz w:val="20"/>
              </w:rPr>
              <w:t xml:space="preserve">No. of </w:t>
            </w:r>
            <w:r w:rsidRPr="00440829">
              <w:rPr>
                <w:b/>
                <w:sz w:val="20"/>
              </w:rPr>
              <w:t>Respondents</w:t>
            </w:r>
          </w:p>
        </w:tc>
        <w:tc>
          <w:tcPr>
            <w:tcW w:w="1401" w:type="dxa"/>
            <w:tcBorders>
              <w:top w:val="single" w:sz="6" w:space="0" w:color="000000"/>
              <w:left w:val="single" w:sz="6" w:space="0" w:color="000000"/>
              <w:bottom w:val="single" w:sz="6" w:space="0" w:color="FFFFFF"/>
              <w:right w:val="single" w:sz="6" w:space="0" w:color="FFFFFF"/>
            </w:tcBorders>
            <w:vAlign w:val="center"/>
          </w:tcPr>
          <w:p w:rsidR="00F81A13" w:rsidRPr="00440829" w:rsidP="00CE4161" w14:paraId="447A4283" w14:textId="77777777">
            <w:pPr>
              <w:tabs>
                <w:tab w:val="left" w:pos="-1080"/>
                <w:tab w:val="left" w:pos="-720"/>
                <w:tab w:val="left" w:pos="0"/>
                <w:tab w:val="left" w:pos="450"/>
                <w:tab w:val="left" w:pos="720"/>
                <w:tab w:val="left" w:pos="2160"/>
              </w:tabs>
              <w:jc w:val="center"/>
              <w:rPr>
                <w:b/>
                <w:sz w:val="20"/>
              </w:rPr>
            </w:pPr>
            <w:r w:rsidRPr="00440829">
              <w:rPr>
                <w:b/>
                <w:sz w:val="20"/>
              </w:rPr>
              <w:t>No. of Responses</w:t>
            </w:r>
          </w:p>
        </w:tc>
        <w:tc>
          <w:tcPr>
            <w:tcW w:w="1421" w:type="dxa"/>
            <w:tcBorders>
              <w:top w:val="single" w:sz="6" w:space="0" w:color="000000"/>
              <w:left w:val="single" w:sz="6" w:space="0" w:color="000000"/>
              <w:bottom w:val="single" w:sz="6" w:space="0" w:color="FFFFFF"/>
              <w:right w:val="single" w:sz="6" w:space="0" w:color="FFFFFF"/>
            </w:tcBorders>
            <w:vAlign w:val="center"/>
          </w:tcPr>
          <w:p w:rsidR="00F81A13" w:rsidRPr="00440829" w:rsidP="00CE4161" w14:paraId="2156640C" w14:textId="77777777">
            <w:pPr>
              <w:tabs>
                <w:tab w:val="left" w:pos="-1080"/>
                <w:tab w:val="left" w:pos="-720"/>
                <w:tab w:val="left" w:pos="0"/>
                <w:tab w:val="left" w:pos="450"/>
                <w:tab w:val="left" w:pos="720"/>
                <w:tab w:val="left" w:pos="2160"/>
              </w:tabs>
              <w:jc w:val="center"/>
              <w:rPr>
                <w:b/>
                <w:sz w:val="20"/>
              </w:rPr>
            </w:pPr>
            <w:r w:rsidRPr="00440829">
              <w:rPr>
                <w:b/>
                <w:sz w:val="20"/>
              </w:rPr>
              <w:t>Hours per Response</w:t>
            </w:r>
          </w:p>
        </w:tc>
        <w:tc>
          <w:tcPr>
            <w:tcW w:w="1177" w:type="dxa"/>
            <w:tcBorders>
              <w:top w:val="single" w:sz="6" w:space="0" w:color="000000"/>
              <w:left w:val="single" w:sz="6" w:space="0" w:color="000000"/>
              <w:bottom w:val="single" w:sz="6" w:space="0" w:color="FFFFFF"/>
              <w:right w:val="single" w:sz="6" w:space="0" w:color="000000"/>
            </w:tcBorders>
            <w:vAlign w:val="center"/>
          </w:tcPr>
          <w:p w:rsidR="00F81A13" w:rsidRPr="00440829" w:rsidP="00CE4161" w14:paraId="0A48ECA4" w14:textId="77777777">
            <w:pPr>
              <w:tabs>
                <w:tab w:val="left" w:pos="-1080"/>
                <w:tab w:val="left" w:pos="-720"/>
                <w:tab w:val="left" w:pos="0"/>
                <w:tab w:val="left" w:pos="450"/>
                <w:tab w:val="left" w:pos="720"/>
                <w:tab w:val="left" w:pos="2160"/>
              </w:tabs>
              <w:jc w:val="center"/>
              <w:rPr>
                <w:b/>
                <w:sz w:val="20"/>
              </w:rPr>
            </w:pPr>
            <w:r w:rsidRPr="00440829">
              <w:rPr>
                <w:b/>
                <w:sz w:val="20"/>
              </w:rPr>
              <w:t>Total Hours</w:t>
            </w:r>
          </w:p>
        </w:tc>
      </w:tr>
      <w:tr w14:paraId="6EB88476" w14:textId="77777777" w:rsidTr="00F81A13">
        <w:tblPrEx>
          <w:tblW w:w="9383" w:type="dxa"/>
          <w:tblLayout w:type="fixed"/>
          <w:tblCellMar>
            <w:left w:w="102" w:type="dxa"/>
            <w:right w:w="102" w:type="dxa"/>
          </w:tblCellMar>
          <w:tblLook w:val="0000"/>
        </w:tblPrEx>
        <w:trPr>
          <w:trHeight w:val="554"/>
        </w:trPr>
        <w:tc>
          <w:tcPr>
            <w:tcW w:w="2298" w:type="dxa"/>
            <w:tcBorders>
              <w:top w:val="single" w:sz="6" w:space="0" w:color="000000"/>
              <w:left w:val="single" w:sz="6" w:space="0" w:color="000000"/>
              <w:bottom w:val="single" w:sz="6" w:space="0" w:color="000000"/>
              <w:right w:val="single" w:sz="6" w:space="0" w:color="FFFFFF"/>
            </w:tcBorders>
            <w:vAlign w:val="center"/>
          </w:tcPr>
          <w:p w:rsidR="00F81A13" w:rsidRPr="00183DCC" w:rsidP="00CE4161" w14:paraId="7D1CC7B4" w14:textId="54E7E655">
            <w:pPr>
              <w:jc w:val="center"/>
              <w:rPr>
                <w:sz w:val="20"/>
              </w:rPr>
            </w:pPr>
            <w:r>
              <w:rPr>
                <w:sz w:val="20"/>
              </w:rPr>
              <w:t xml:space="preserve">Grantees </w:t>
            </w:r>
          </w:p>
        </w:tc>
        <w:tc>
          <w:tcPr>
            <w:tcW w:w="1457" w:type="dxa"/>
            <w:tcBorders>
              <w:top w:val="single" w:sz="6" w:space="0" w:color="000000"/>
              <w:left w:val="single" w:sz="6" w:space="0" w:color="000000"/>
              <w:bottom w:val="single" w:sz="6" w:space="0" w:color="000000"/>
              <w:right w:val="single" w:sz="6" w:space="0" w:color="FFFFFF"/>
            </w:tcBorders>
            <w:vAlign w:val="center"/>
          </w:tcPr>
          <w:p w:rsidR="00F81A13" w:rsidRPr="00183DCC" w:rsidP="00CE4161" w14:paraId="542641E5" w14:textId="39371E87">
            <w:pPr>
              <w:tabs>
                <w:tab w:val="left" w:pos="-1080"/>
                <w:tab w:val="left" w:pos="-720"/>
                <w:tab w:val="left" w:pos="0"/>
                <w:tab w:val="left" w:pos="450"/>
                <w:tab w:val="left" w:pos="720"/>
                <w:tab w:val="left" w:pos="2160"/>
              </w:tabs>
              <w:jc w:val="center"/>
              <w:rPr>
                <w:sz w:val="20"/>
              </w:rPr>
            </w:pPr>
            <w:r>
              <w:rPr>
                <w:sz w:val="20"/>
              </w:rPr>
              <w:t>Zoom survey</w:t>
            </w:r>
          </w:p>
        </w:tc>
        <w:tc>
          <w:tcPr>
            <w:tcW w:w="1629" w:type="dxa"/>
            <w:tcBorders>
              <w:top w:val="single" w:sz="6" w:space="0" w:color="000000"/>
              <w:left w:val="single" w:sz="6" w:space="0" w:color="000000"/>
              <w:bottom w:val="single" w:sz="6" w:space="0" w:color="000000"/>
              <w:right w:val="single" w:sz="6" w:space="0" w:color="FFFFFF"/>
            </w:tcBorders>
            <w:vAlign w:val="center"/>
          </w:tcPr>
          <w:p w:rsidR="00F81A13" w:rsidRPr="00183DCC" w:rsidP="00CE4161" w14:paraId="5ABAD19F" w14:textId="7D5AA218">
            <w:pPr>
              <w:tabs>
                <w:tab w:val="left" w:pos="-1080"/>
                <w:tab w:val="left" w:pos="-720"/>
                <w:tab w:val="left" w:pos="0"/>
                <w:tab w:val="left" w:pos="450"/>
                <w:tab w:val="left" w:pos="720"/>
                <w:tab w:val="left" w:pos="2160"/>
              </w:tabs>
              <w:jc w:val="center"/>
              <w:rPr>
                <w:sz w:val="20"/>
              </w:rPr>
            </w:pPr>
            <w:r>
              <w:rPr>
                <w:sz w:val="20"/>
              </w:rPr>
              <w:t>92</w:t>
            </w:r>
          </w:p>
        </w:tc>
        <w:tc>
          <w:tcPr>
            <w:tcW w:w="1401" w:type="dxa"/>
            <w:tcBorders>
              <w:top w:val="single" w:sz="6" w:space="0" w:color="000000"/>
              <w:left w:val="single" w:sz="6" w:space="0" w:color="000000"/>
              <w:bottom w:val="single" w:sz="6" w:space="0" w:color="000000"/>
              <w:right w:val="single" w:sz="6" w:space="0" w:color="FFFFFF"/>
            </w:tcBorders>
            <w:vAlign w:val="center"/>
          </w:tcPr>
          <w:p w:rsidR="00F81A13" w:rsidRPr="00183DCC" w:rsidP="00CE4161" w14:paraId="4C089C06" w14:textId="2FD052E5">
            <w:pPr>
              <w:tabs>
                <w:tab w:val="left" w:pos="-1080"/>
                <w:tab w:val="left" w:pos="-720"/>
                <w:tab w:val="left" w:pos="0"/>
                <w:tab w:val="left" w:pos="450"/>
                <w:tab w:val="left" w:pos="720"/>
                <w:tab w:val="left" w:pos="2160"/>
              </w:tabs>
              <w:jc w:val="center"/>
              <w:rPr>
                <w:sz w:val="20"/>
              </w:rPr>
            </w:pPr>
            <w:r>
              <w:rPr>
                <w:sz w:val="20"/>
              </w:rPr>
              <w:t>12</w:t>
            </w:r>
          </w:p>
        </w:tc>
        <w:tc>
          <w:tcPr>
            <w:tcW w:w="1421" w:type="dxa"/>
            <w:tcBorders>
              <w:top w:val="single" w:sz="6" w:space="0" w:color="000000"/>
              <w:left w:val="single" w:sz="6" w:space="0" w:color="000000"/>
              <w:bottom w:val="single" w:sz="6" w:space="0" w:color="000000"/>
              <w:right w:val="single" w:sz="6" w:space="0" w:color="FFFFFF"/>
            </w:tcBorders>
            <w:vAlign w:val="center"/>
          </w:tcPr>
          <w:p w:rsidR="00F81A13" w:rsidRPr="00183DCC" w:rsidP="00CE4161" w14:paraId="0156752A" w14:textId="2B8BC239">
            <w:pPr>
              <w:tabs>
                <w:tab w:val="left" w:pos="-1080"/>
                <w:tab w:val="left" w:pos="-720"/>
                <w:tab w:val="left" w:pos="0"/>
                <w:tab w:val="left" w:pos="450"/>
                <w:tab w:val="left" w:pos="720"/>
                <w:tab w:val="left" w:pos="2160"/>
              </w:tabs>
              <w:jc w:val="center"/>
              <w:rPr>
                <w:sz w:val="20"/>
              </w:rPr>
            </w:pPr>
            <w:r>
              <w:rPr>
                <w:sz w:val="20"/>
              </w:rPr>
              <w:t>0.12</w:t>
            </w:r>
          </w:p>
        </w:tc>
        <w:tc>
          <w:tcPr>
            <w:tcW w:w="1177" w:type="dxa"/>
            <w:tcBorders>
              <w:top w:val="single" w:sz="6" w:space="0" w:color="000000"/>
              <w:left w:val="single" w:sz="6" w:space="0" w:color="000000"/>
              <w:bottom w:val="single" w:sz="6" w:space="0" w:color="000000"/>
              <w:right w:val="single" w:sz="6" w:space="0" w:color="000000"/>
            </w:tcBorders>
            <w:vAlign w:val="center"/>
          </w:tcPr>
          <w:p w:rsidR="00F81A13" w:rsidRPr="00183DCC" w:rsidP="00CE4161" w14:paraId="6CD97DB5" w14:textId="593BDCFA">
            <w:pPr>
              <w:tabs>
                <w:tab w:val="left" w:pos="-1080"/>
                <w:tab w:val="left" w:pos="-720"/>
                <w:tab w:val="left" w:pos="0"/>
                <w:tab w:val="left" w:pos="450"/>
                <w:tab w:val="left" w:pos="720"/>
                <w:tab w:val="left" w:pos="2160"/>
              </w:tabs>
              <w:jc w:val="center"/>
              <w:rPr>
                <w:sz w:val="20"/>
              </w:rPr>
            </w:pPr>
            <w:r>
              <w:rPr>
                <w:sz w:val="20"/>
              </w:rPr>
              <w:t>132.5</w:t>
            </w:r>
          </w:p>
        </w:tc>
      </w:tr>
    </w:tbl>
    <w:p w:rsidR="00F3170F" w:rsidP="00F3170F" w14:paraId="0819908C" w14:textId="7DE97C96"/>
    <w:p w:rsidR="005E714A" w:rsidRPr="001B3EE1" w14:paraId="57CAFD0F" w14:textId="2B626AFC">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cost to the Federal </w:t>
      </w:r>
      <w:r w:rsidRPr="001B3EE1" w:rsidR="00C86E91">
        <w:t xml:space="preserve">government </w:t>
      </w:r>
      <w:r w:rsidRPr="001B3EE1" w:rsidR="003E4D8C">
        <w:t>is $</w:t>
      </w:r>
      <w:r w:rsidRPr="007E1FBB" w:rsidR="00371379">
        <w:rPr>
          <w:u w:val="single"/>
        </w:rPr>
        <w:t>5,000</w:t>
      </w:r>
      <w:r w:rsidRPr="007E1FBB" w:rsidR="00C86E91">
        <w:rPr>
          <w:u w:val="single"/>
        </w:rPr>
        <w:t>______</w:t>
      </w:r>
    </w:p>
    <w:p w:rsidR="003E4D8C" w:rsidRPr="001B3EE1" w14:paraId="215B1D1D" w14:textId="77777777"/>
    <w:tbl>
      <w:tblPr>
        <w:tblW w:w="9510" w:type="dxa"/>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6" w:type="dxa"/>
          <w:right w:w="86" w:type="dxa"/>
        </w:tblCellMar>
        <w:tblLook w:val="01E0"/>
      </w:tblPr>
      <w:tblGrid>
        <w:gridCol w:w="4214"/>
        <w:gridCol w:w="3336"/>
        <w:gridCol w:w="1960"/>
      </w:tblGrid>
      <w:tr w14:paraId="1CBA2137" w14:textId="77777777" w:rsidTr="001A5DD4">
        <w:tblPrEx>
          <w:tblW w:w="9510" w:type="dxa"/>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6" w:type="dxa"/>
            <w:right w:w="86" w:type="dxa"/>
          </w:tblCellMar>
          <w:tblLook w:val="01E0"/>
        </w:tblPrEx>
        <w:trPr>
          <w:trHeight w:val="144"/>
          <w:tblHeader/>
        </w:trPr>
        <w:tc>
          <w:tcPr>
            <w:tcW w:w="4214" w:type="dxa"/>
            <w:tcBorders>
              <w:top w:val="single" w:sz="4" w:space="0" w:color="auto"/>
              <w:left w:val="single" w:sz="4" w:space="0" w:color="auto"/>
              <w:bottom w:val="single" w:sz="4" w:space="0" w:color="auto"/>
              <w:right w:val="single" w:sz="4" w:space="0" w:color="auto"/>
            </w:tcBorders>
            <w:hideMark/>
          </w:tcPr>
          <w:p w:rsidR="003E4D8C" w:rsidRPr="001B3EE1" w:rsidP="004E46FB" w14:paraId="3F78B442" w14:textId="77777777">
            <w:pPr>
              <w:tabs>
                <w:tab w:val="right" w:leader="dot" w:pos="9350"/>
              </w:tabs>
              <w:ind w:left="547" w:right="576" w:hanging="547"/>
              <w:rPr>
                <w:b/>
                <w:noProof/>
              </w:rPr>
            </w:pPr>
            <w:r w:rsidRPr="001B3EE1">
              <w:rPr>
                <w:b/>
                <w:noProof/>
              </w:rPr>
              <w:t>Item/Activity</w:t>
            </w:r>
          </w:p>
        </w:tc>
        <w:tc>
          <w:tcPr>
            <w:tcW w:w="3336" w:type="dxa"/>
            <w:tcBorders>
              <w:top w:val="single" w:sz="4" w:space="0" w:color="auto"/>
              <w:left w:val="single" w:sz="4" w:space="0" w:color="auto"/>
              <w:bottom w:val="single" w:sz="4" w:space="0" w:color="auto"/>
              <w:right w:val="single" w:sz="4" w:space="0" w:color="auto"/>
            </w:tcBorders>
            <w:hideMark/>
          </w:tcPr>
          <w:p w:rsidR="003E4D8C" w:rsidRPr="001B3EE1" w:rsidP="004E46FB" w14:paraId="14A80FD6" w14:textId="77777777">
            <w:pPr>
              <w:tabs>
                <w:tab w:val="right" w:leader="dot" w:pos="9350"/>
              </w:tabs>
              <w:ind w:left="547" w:right="576" w:hanging="547"/>
              <w:jc w:val="center"/>
              <w:rPr>
                <w:b/>
                <w:noProof/>
              </w:rPr>
            </w:pPr>
            <w:r w:rsidRPr="001B3EE1">
              <w:rPr>
                <w:b/>
                <w:noProof/>
              </w:rPr>
              <w:t>Details</w:t>
            </w:r>
          </w:p>
        </w:tc>
        <w:tc>
          <w:tcPr>
            <w:tcW w:w="1960" w:type="dxa"/>
            <w:tcBorders>
              <w:top w:val="single" w:sz="4" w:space="0" w:color="auto"/>
              <w:left w:val="single" w:sz="4" w:space="0" w:color="auto"/>
              <w:bottom w:val="single" w:sz="4" w:space="0" w:color="auto"/>
              <w:right w:val="single" w:sz="4" w:space="0" w:color="auto"/>
            </w:tcBorders>
            <w:hideMark/>
          </w:tcPr>
          <w:p w:rsidR="003E4D8C" w:rsidRPr="001B3EE1" w:rsidP="004E46FB" w14:paraId="0E743FA4" w14:textId="77777777">
            <w:pPr>
              <w:tabs>
                <w:tab w:val="left" w:pos="1354"/>
                <w:tab w:val="right" w:leader="dot" w:pos="9350"/>
              </w:tabs>
              <w:ind w:right="47"/>
              <w:jc w:val="center"/>
              <w:rPr>
                <w:b/>
                <w:noProof/>
              </w:rPr>
            </w:pPr>
            <w:r w:rsidRPr="001B3EE1">
              <w:rPr>
                <w:b/>
                <w:noProof/>
              </w:rPr>
              <w:t>$ Amount</w:t>
            </w:r>
          </w:p>
        </w:tc>
      </w:tr>
      <w:tr w14:paraId="70F85501" w14:textId="77777777" w:rsidTr="001A5DD4">
        <w:tblPrEx>
          <w:tblW w:w="9510" w:type="dxa"/>
          <w:tblInd w:w="101" w:type="dxa"/>
          <w:tblLayout w:type="fixed"/>
          <w:tblCellMar>
            <w:left w:w="86" w:type="dxa"/>
            <w:right w:w="86" w:type="dxa"/>
          </w:tblCellMar>
          <w:tblLook w:val="01E0"/>
        </w:tblPrEx>
        <w:trPr>
          <w:trHeight w:val="144"/>
        </w:trPr>
        <w:tc>
          <w:tcPr>
            <w:tcW w:w="4214" w:type="dxa"/>
            <w:tcBorders>
              <w:top w:val="single" w:sz="4" w:space="0" w:color="auto"/>
              <w:left w:val="single" w:sz="4" w:space="0" w:color="auto"/>
              <w:bottom w:val="single" w:sz="4" w:space="0" w:color="auto"/>
              <w:right w:val="single" w:sz="4" w:space="0" w:color="auto"/>
            </w:tcBorders>
            <w:hideMark/>
          </w:tcPr>
          <w:p w:rsidR="003E4D8C" w:rsidRPr="001B3EE1" w:rsidP="004E46FB" w14:paraId="2B98FC05" w14:textId="77777777">
            <w:pPr>
              <w:tabs>
                <w:tab w:val="right" w:leader="dot" w:pos="9350"/>
              </w:tabs>
              <w:rPr>
                <w:bCs/>
                <w:noProof/>
              </w:rPr>
            </w:pPr>
            <w:r w:rsidRPr="001B3EE1">
              <w:rPr>
                <w:bCs/>
                <w:noProof/>
              </w:rPr>
              <w:t>FYSB oversight of contractor and project</w:t>
            </w:r>
          </w:p>
        </w:tc>
        <w:tc>
          <w:tcPr>
            <w:tcW w:w="3336" w:type="dxa"/>
            <w:tcBorders>
              <w:top w:val="single" w:sz="4" w:space="0" w:color="auto"/>
              <w:left w:val="single" w:sz="4" w:space="0" w:color="auto"/>
              <w:bottom w:val="single" w:sz="4" w:space="0" w:color="auto"/>
              <w:right w:val="single" w:sz="4" w:space="0" w:color="auto"/>
            </w:tcBorders>
            <w:hideMark/>
          </w:tcPr>
          <w:p w:rsidR="003E4D8C" w:rsidRPr="001B3EE1" w:rsidP="004E46FB" w14:paraId="270918C5" w14:textId="77777777">
            <w:pPr>
              <w:tabs>
                <w:tab w:val="right" w:leader="dot" w:pos="9350"/>
              </w:tabs>
              <w:ind w:right="576"/>
              <w:rPr>
                <w:bCs/>
                <w:noProof/>
              </w:rPr>
            </w:pPr>
            <w:r w:rsidRPr="001B3EE1">
              <w:t>1</w:t>
            </w:r>
            <w:r w:rsidRPr="001B3EE1">
              <w:t xml:space="preserve">% of FTE: GS-13 Program Specialist </w:t>
            </w:r>
          </w:p>
        </w:tc>
        <w:tc>
          <w:tcPr>
            <w:tcW w:w="1960" w:type="dxa"/>
            <w:tcBorders>
              <w:top w:val="single" w:sz="4" w:space="0" w:color="auto"/>
              <w:left w:val="single" w:sz="4" w:space="0" w:color="auto"/>
              <w:bottom w:val="single" w:sz="4" w:space="0" w:color="auto"/>
              <w:right w:val="single" w:sz="4" w:space="0" w:color="auto"/>
            </w:tcBorders>
            <w:hideMark/>
          </w:tcPr>
          <w:p w:rsidR="003E4D8C" w:rsidRPr="001B3EE1" w:rsidP="004E46FB" w14:paraId="230805F3" w14:textId="77777777">
            <w:pPr>
              <w:tabs>
                <w:tab w:val="decimal" w:pos="1304"/>
              </w:tabs>
              <w:jc w:val="right"/>
            </w:pPr>
            <w:r w:rsidRPr="001B3EE1">
              <w:t>$</w:t>
            </w:r>
            <w:r w:rsidRPr="001B3EE1" w:rsidR="00371379">
              <w:t>1</w:t>
            </w:r>
            <w:r w:rsidRPr="001B3EE1">
              <w:t>,000</w:t>
            </w:r>
          </w:p>
          <w:p w:rsidR="003E4D8C" w:rsidRPr="001B3EE1" w:rsidP="004E46FB" w14:paraId="05D90097" w14:textId="77777777">
            <w:pPr>
              <w:tabs>
                <w:tab w:val="decimal" w:pos="1304"/>
              </w:tabs>
              <w:jc w:val="right"/>
              <w:rPr>
                <w:bCs/>
                <w:noProof/>
              </w:rPr>
            </w:pPr>
          </w:p>
        </w:tc>
      </w:tr>
      <w:tr w14:paraId="1C0D6E4F" w14:textId="77777777" w:rsidTr="001A5DD4">
        <w:tblPrEx>
          <w:tblW w:w="9510" w:type="dxa"/>
          <w:tblInd w:w="101" w:type="dxa"/>
          <w:tblLayout w:type="fixed"/>
          <w:tblCellMar>
            <w:left w:w="86" w:type="dxa"/>
            <w:right w:w="86" w:type="dxa"/>
          </w:tblCellMar>
          <w:tblLook w:val="01E0"/>
        </w:tblPrEx>
        <w:trPr>
          <w:trHeight w:val="144"/>
        </w:trPr>
        <w:tc>
          <w:tcPr>
            <w:tcW w:w="4214" w:type="dxa"/>
            <w:tcBorders>
              <w:top w:val="nil"/>
              <w:left w:val="single" w:sz="8" w:space="0" w:color="auto"/>
              <w:bottom w:val="single" w:sz="8" w:space="0" w:color="auto"/>
              <w:right w:val="single" w:sz="8" w:space="0" w:color="auto"/>
            </w:tcBorders>
            <w:hideMark/>
          </w:tcPr>
          <w:p w:rsidR="003E4D8C" w:rsidRPr="001B3EE1" w:rsidP="004E46FB" w14:paraId="01E1F164" w14:textId="643A5C30">
            <w:pPr>
              <w:tabs>
                <w:tab w:val="right" w:leader="dot" w:pos="9350"/>
              </w:tabs>
              <w:rPr>
                <w:bCs/>
                <w:noProof/>
              </w:rPr>
            </w:pPr>
            <w:r w:rsidRPr="001B3EE1">
              <w:t>Deployment of survey instrument, analysis of results (Contractor)</w:t>
            </w:r>
          </w:p>
        </w:tc>
        <w:tc>
          <w:tcPr>
            <w:tcW w:w="3336" w:type="dxa"/>
            <w:tcBorders>
              <w:top w:val="nil"/>
              <w:left w:val="nil"/>
              <w:bottom w:val="single" w:sz="8" w:space="0" w:color="auto"/>
              <w:right w:val="single" w:sz="8" w:space="0" w:color="auto"/>
            </w:tcBorders>
            <w:hideMark/>
          </w:tcPr>
          <w:p w:rsidR="003E4D8C" w:rsidRPr="001B3EE1" w:rsidP="004E46FB" w14:paraId="53F63DB4" w14:textId="5ADBAF8A">
            <w:pPr>
              <w:rPr>
                <w:bCs/>
              </w:rPr>
            </w:pPr>
            <w:r w:rsidRPr="001B3EE1">
              <w:t>Labor hours</w:t>
            </w:r>
            <w:r w:rsidRPr="001B3EE1" w:rsidR="006C2472">
              <w:t xml:space="preserve"> (</w:t>
            </w:r>
            <w:r w:rsidR="004345D9">
              <w:t>1.5</w:t>
            </w:r>
            <w:r w:rsidRPr="001B3EE1" w:rsidR="006C2472">
              <w:t>% of FTE for contractor staff)</w:t>
            </w:r>
          </w:p>
        </w:tc>
        <w:tc>
          <w:tcPr>
            <w:tcW w:w="1960" w:type="dxa"/>
            <w:tcBorders>
              <w:top w:val="single" w:sz="4" w:space="0" w:color="auto"/>
              <w:left w:val="single" w:sz="4" w:space="0" w:color="auto"/>
              <w:bottom w:val="single" w:sz="4" w:space="0" w:color="auto"/>
              <w:right w:val="single" w:sz="4" w:space="0" w:color="auto"/>
            </w:tcBorders>
            <w:hideMark/>
          </w:tcPr>
          <w:p w:rsidR="003E4D8C" w:rsidRPr="001F03AE" w:rsidP="004E46FB" w14:paraId="28A9FAF6" w14:textId="4F2E136C">
            <w:pPr>
              <w:tabs>
                <w:tab w:val="decimal" w:pos="1304"/>
              </w:tabs>
              <w:jc w:val="right"/>
              <w:rPr>
                <w:bCs/>
                <w:noProof/>
              </w:rPr>
            </w:pPr>
            <w:r w:rsidRPr="001B3EE1">
              <w:rPr>
                <w:bCs/>
                <w:noProof/>
              </w:rPr>
              <w:t>$</w:t>
            </w:r>
            <w:r w:rsidR="00215C3E">
              <w:rPr>
                <w:bCs/>
                <w:noProof/>
              </w:rPr>
              <w:t>4</w:t>
            </w:r>
            <w:r w:rsidRPr="001B3EE1" w:rsidR="006C2472">
              <w:rPr>
                <w:bCs/>
                <w:noProof/>
              </w:rPr>
              <w:t>,000</w:t>
            </w:r>
          </w:p>
        </w:tc>
      </w:tr>
      <w:tr w14:paraId="6727A07F" w14:textId="77777777" w:rsidTr="001A5DD4">
        <w:tblPrEx>
          <w:tblW w:w="9510" w:type="dxa"/>
          <w:tblInd w:w="101" w:type="dxa"/>
          <w:tblLayout w:type="fixed"/>
          <w:tblCellMar>
            <w:left w:w="86" w:type="dxa"/>
            <w:right w:w="86" w:type="dxa"/>
          </w:tblCellMar>
          <w:tblLook w:val="01E0"/>
        </w:tblPrEx>
        <w:trPr>
          <w:trHeight w:val="144"/>
        </w:trPr>
        <w:tc>
          <w:tcPr>
            <w:tcW w:w="4214" w:type="dxa"/>
            <w:tcBorders>
              <w:top w:val="single" w:sz="4" w:space="0" w:color="auto"/>
              <w:left w:val="single" w:sz="4" w:space="0" w:color="auto"/>
              <w:bottom w:val="single" w:sz="4" w:space="0" w:color="auto"/>
              <w:right w:val="single" w:sz="4" w:space="0" w:color="auto"/>
            </w:tcBorders>
            <w:hideMark/>
          </w:tcPr>
          <w:p w:rsidR="003E4D8C" w:rsidRPr="001F03AE" w:rsidP="004E46FB" w14:paraId="4A4D965A" w14:textId="77777777">
            <w:pPr>
              <w:tabs>
                <w:tab w:val="right" w:leader="dot" w:pos="9350"/>
              </w:tabs>
              <w:ind w:left="547" w:right="576" w:hanging="547"/>
              <w:rPr>
                <w:b/>
                <w:bCs/>
                <w:noProof/>
              </w:rPr>
            </w:pPr>
            <w:r w:rsidRPr="001F03AE">
              <w:rPr>
                <w:b/>
                <w:bCs/>
                <w:noProof/>
              </w:rPr>
              <w:t>Total</w:t>
            </w:r>
            <w:r w:rsidR="000C02C7">
              <w:rPr>
                <w:b/>
                <w:bCs/>
                <w:noProof/>
              </w:rPr>
              <w:t xml:space="preserve"> </w:t>
            </w:r>
          </w:p>
        </w:tc>
        <w:tc>
          <w:tcPr>
            <w:tcW w:w="3336" w:type="dxa"/>
            <w:tcBorders>
              <w:top w:val="single" w:sz="4" w:space="0" w:color="auto"/>
              <w:left w:val="single" w:sz="4" w:space="0" w:color="auto"/>
              <w:bottom w:val="single" w:sz="4" w:space="0" w:color="auto"/>
              <w:right w:val="single" w:sz="4" w:space="0" w:color="auto"/>
            </w:tcBorders>
          </w:tcPr>
          <w:p w:rsidR="003E4D8C" w:rsidRPr="001F03AE" w:rsidP="004E46FB" w14:paraId="1D8DE9BE" w14:textId="77777777">
            <w:pPr>
              <w:tabs>
                <w:tab w:val="right" w:leader="dot" w:pos="9350"/>
              </w:tabs>
              <w:ind w:left="547" w:right="576" w:hanging="547"/>
              <w:rPr>
                <w:b/>
                <w:bCs/>
                <w:noProof/>
              </w:rPr>
            </w:pPr>
          </w:p>
        </w:tc>
        <w:tc>
          <w:tcPr>
            <w:tcW w:w="1960" w:type="dxa"/>
            <w:tcBorders>
              <w:top w:val="single" w:sz="4" w:space="0" w:color="auto"/>
              <w:left w:val="single" w:sz="4" w:space="0" w:color="auto"/>
              <w:bottom w:val="single" w:sz="4" w:space="0" w:color="auto"/>
              <w:right w:val="single" w:sz="4" w:space="0" w:color="auto"/>
            </w:tcBorders>
            <w:vAlign w:val="center"/>
            <w:hideMark/>
          </w:tcPr>
          <w:p w:rsidR="003E4D8C" w:rsidRPr="001F03AE" w:rsidP="004E46FB" w14:paraId="684CD8D7" w14:textId="79AF0442">
            <w:pPr>
              <w:tabs>
                <w:tab w:val="decimal" w:pos="1304"/>
              </w:tabs>
              <w:jc w:val="right"/>
              <w:rPr>
                <w:b/>
                <w:bCs/>
                <w:noProof/>
              </w:rPr>
            </w:pPr>
            <w:r w:rsidRPr="001F03AE">
              <w:rPr>
                <w:b/>
                <w:bCs/>
                <w:noProof/>
              </w:rPr>
              <w:t>$</w:t>
            </w:r>
            <w:r w:rsidR="00215C3E">
              <w:rPr>
                <w:b/>
                <w:bCs/>
                <w:noProof/>
              </w:rPr>
              <w:t>5</w:t>
            </w:r>
            <w:r w:rsidR="00371379">
              <w:rPr>
                <w:b/>
                <w:bCs/>
                <w:noProof/>
              </w:rPr>
              <w:t>,000</w:t>
            </w:r>
            <w:r w:rsidR="00FA7F99">
              <w:rPr>
                <w:b/>
                <w:bCs/>
                <w:noProof/>
              </w:rPr>
              <w:t>______</w:t>
            </w:r>
          </w:p>
        </w:tc>
      </w:tr>
    </w:tbl>
    <w:p w:rsidR="00ED6492" w14:paraId="764513A8" w14:textId="77777777">
      <w:pPr>
        <w:rPr>
          <w:b/>
          <w:bCs/>
          <w:u w:val="single"/>
        </w:rPr>
      </w:pPr>
    </w:p>
    <w:p w:rsidR="0069403B" w:rsidP="00F06866" w14:paraId="531006F8" w14:textId="77777777">
      <w:pPr>
        <w:rPr>
          <w:b/>
        </w:rPr>
      </w:pPr>
      <w:r>
        <w:rPr>
          <w:b/>
          <w:bCs/>
          <w:u w:val="single"/>
        </w:rPr>
        <w:t xml:space="preserve">If you are conducting a focus group, survey, or plan to employ statistical methods, </w:t>
      </w:r>
      <w:r>
        <w:rPr>
          <w:b/>
          <w:bCs/>
          <w:u w:val="single"/>
        </w:rPr>
        <w:t xml:space="preserve">please </w:t>
      </w:r>
      <w:r>
        <w:rPr>
          <w:b/>
          <w:bCs/>
          <w:u w:val="single"/>
        </w:rPr>
        <w:t xml:space="preserve"> provide</w:t>
      </w:r>
      <w:r>
        <w:rPr>
          <w:b/>
          <w:bCs/>
          <w:u w:val="single"/>
        </w:rPr>
        <w:t xml:space="preserve"> answers to the following questions:</w:t>
      </w:r>
    </w:p>
    <w:p w:rsidR="0069403B" w:rsidP="00F06866" w14:paraId="28E84A83" w14:textId="77777777">
      <w:pPr>
        <w:rPr>
          <w:b/>
        </w:rPr>
      </w:pPr>
    </w:p>
    <w:p w:rsidR="00F06866" w:rsidP="00F06866" w14:paraId="727F4513" w14:textId="77777777">
      <w:pPr>
        <w:rPr>
          <w:b/>
        </w:rPr>
      </w:pPr>
      <w:r>
        <w:rPr>
          <w:b/>
        </w:rPr>
        <w:t>The</w:t>
      </w:r>
      <w:r w:rsidR="0069403B">
        <w:rPr>
          <w:b/>
        </w:rPr>
        <w:t xml:space="preserve"> select</w:t>
      </w:r>
      <w:r>
        <w:rPr>
          <w:b/>
        </w:rPr>
        <w:t>ion of your targeted respondents</w:t>
      </w:r>
    </w:p>
    <w:p w:rsidR="0069403B" w:rsidP="0069403B" w14:paraId="1789E0AB" w14:textId="77777777">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 xml:space="preserve">[ </w:t>
      </w:r>
      <w:r w:rsidR="009839B4">
        <w:t>X</w:t>
      </w:r>
      <w:r>
        <w:t>] Yes</w:t>
      </w:r>
      <w:r>
        <w:tab/>
      </w:r>
      <w:r>
        <w:t>[ ]</w:t>
      </w:r>
      <w:r>
        <w:t xml:space="preserve"> No</w:t>
      </w:r>
    </w:p>
    <w:p w:rsidR="00636621" w:rsidP="00636621" w14:paraId="1F7CAFDA" w14:textId="77777777">
      <w:pPr>
        <w:pStyle w:val="ListParagraph"/>
      </w:pPr>
    </w:p>
    <w:p w:rsidR="00636621" w:rsidRPr="009839B4" w:rsidP="001B0AAA" w14:paraId="0D730CB9" w14:textId="77777777">
      <w:pPr>
        <w:rPr>
          <w:b/>
        </w:rPr>
      </w:pPr>
      <w:r w:rsidRPr="009839B4">
        <w:rPr>
          <w:b/>
        </w:rPr>
        <w:t xml:space="preserve">If the answer is yes, please </w:t>
      </w:r>
      <w:r w:rsidRPr="009839B4">
        <w:rPr>
          <w:b/>
        </w:rPr>
        <w:t>provide</w:t>
      </w:r>
      <w:r w:rsidRPr="009839B4">
        <w:rPr>
          <w:b/>
        </w:rPr>
        <w:t xml:space="preserve"> a description of both below</w:t>
      </w:r>
      <w:r w:rsidRPr="009839B4" w:rsidR="00A403BB">
        <w:rPr>
          <w:b/>
        </w:rPr>
        <w:t xml:space="preserve"> (or attach the sampling plan)</w:t>
      </w:r>
      <w:r w:rsidRPr="009839B4">
        <w:rPr>
          <w:b/>
        </w:rPr>
        <w:t>?   If the answer is no, please provide a description of how you plan to identify your potential group of respondents</w:t>
      </w:r>
      <w:r w:rsidRPr="009839B4" w:rsidR="001B0AAA">
        <w:rPr>
          <w:b/>
        </w:rPr>
        <w:t xml:space="preserve"> and how you will select them</w:t>
      </w:r>
      <w:r w:rsidRPr="009839B4">
        <w:rPr>
          <w:b/>
        </w:rPr>
        <w:t>?</w:t>
      </w:r>
    </w:p>
    <w:p w:rsidR="00A403BB" w:rsidRPr="009839B4" w:rsidP="00A403BB" w14:paraId="11BBD679" w14:textId="77777777"/>
    <w:p w:rsidR="004D6E14" w:rsidP="00371379" w14:paraId="6E1F9B73" w14:textId="077183B8">
      <w:pPr>
        <w:pStyle w:val="BodyText1"/>
        <w:spacing w:after="0" w:line="240" w:lineRule="auto"/>
        <w:ind w:firstLine="0"/>
        <w:rPr>
          <w:rStyle w:val="eop"/>
          <w:color w:val="000000"/>
          <w:shd w:val="clear" w:color="auto" w:fill="FFFFFF"/>
        </w:rPr>
      </w:pPr>
      <w:r>
        <w:rPr>
          <w:szCs w:val="24"/>
        </w:rPr>
        <w:t xml:space="preserve">There are currently 92 PREP </w:t>
      </w:r>
      <w:r>
        <w:rPr>
          <w:szCs w:val="24"/>
        </w:rPr>
        <w:t>grantees</w:t>
      </w:r>
      <w:r>
        <w:rPr>
          <w:szCs w:val="24"/>
        </w:rPr>
        <w:t xml:space="preserve"> and </w:t>
      </w:r>
      <w:r w:rsidR="003466C9">
        <w:rPr>
          <w:rStyle w:val="normaltextrun"/>
          <w:color w:val="000000"/>
          <w:shd w:val="clear" w:color="auto" w:fill="FFFFFF"/>
        </w:rPr>
        <w:t xml:space="preserve">all grantees are invited to have their staff and subrecipient staff to attend each webinar or session. Each participant will register for the webinar or cluster call. Although all grantees may not register or attend each event, they may invite one or more subrecipients who would be invited to complete a survey. Based on past participation in </w:t>
      </w:r>
      <w:r w:rsidR="003466C9">
        <w:rPr>
          <w:rStyle w:val="normaltextrun"/>
          <w:color w:val="000000"/>
          <w:shd w:val="clear" w:color="auto" w:fill="FFFFFF"/>
        </w:rPr>
        <w:t>previous webinars and share and learn surveys, the number of potential respondents is unlikely to surpass the number of grantees.</w:t>
      </w:r>
      <w:r w:rsidR="003466C9">
        <w:rPr>
          <w:rStyle w:val="eop"/>
          <w:color w:val="000000"/>
          <w:shd w:val="clear" w:color="auto" w:fill="FFFFFF"/>
        </w:rPr>
        <w:t> </w:t>
      </w:r>
    </w:p>
    <w:p w:rsidR="00152E0E" w:rsidP="00371379" w14:paraId="22164FA1" w14:textId="77777777">
      <w:pPr>
        <w:pStyle w:val="BodyText1"/>
        <w:spacing w:after="0" w:line="240" w:lineRule="auto"/>
        <w:ind w:firstLine="0"/>
        <w:rPr>
          <w:rStyle w:val="eop"/>
          <w:color w:val="000000"/>
          <w:shd w:val="clear" w:color="auto" w:fill="FFFFFF"/>
        </w:rPr>
      </w:pPr>
    </w:p>
    <w:p w:rsidR="00152E0E" w:rsidRPr="00371379" w:rsidP="00371379" w14:paraId="1CE0B637" w14:textId="5780FCF0">
      <w:pPr>
        <w:pStyle w:val="BodyText1"/>
        <w:spacing w:after="0" w:line="240" w:lineRule="auto"/>
        <w:ind w:firstLine="0"/>
        <w:rPr>
          <w:szCs w:val="24"/>
        </w:rPr>
      </w:pPr>
      <w:r>
        <w:rPr>
          <w:rStyle w:val="normaltextrun"/>
          <w:color w:val="000000"/>
          <w:shd w:val="clear" w:color="auto" w:fill="FFFFFF"/>
        </w:rPr>
        <w:t>The contractor maintains the registration list. Participants will receive the evaluation at the end of the session in a Zoom pop-up window. </w:t>
      </w:r>
      <w:r>
        <w:rPr>
          <w:rStyle w:val="eop"/>
          <w:color w:val="000000"/>
          <w:shd w:val="clear" w:color="auto" w:fill="FFFFFF"/>
        </w:rPr>
        <w:t> </w:t>
      </w:r>
    </w:p>
    <w:p w:rsidR="009839B4" w:rsidP="00A403BB" w14:paraId="4D9B6D28" w14:textId="77777777">
      <w:pPr>
        <w:rPr>
          <w:b/>
        </w:rPr>
      </w:pPr>
    </w:p>
    <w:p w:rsidR="00A403BB" w:rsidP="00A403BB" w14:paraId="5EB78467" w14:textId="77777777">
      <w:pPr>
        <w:rPr>
          <w:b/>
        </w:rPr>
      </w:pPr>
      <w:r>
        <w:rPr>
          <w:b/>
        </w:rPr>
        <w:t>Administration of the Instrument</w:t>
      </w:r>
    </w:p>
    <w:p w:rsidR="00A403BB" w:rsidP="00A403BB" w14:paraId="415F3A56" w14:textId="77777777">
      <w:pPr>
        <w:pStyle w:val="ListParagraph"/>
        <w:numPr>
          <w:ilvl w:val="0"/>
          <w:numId w:val="17"/>
        </w:numPr>
      </w:pPr>
      <w:r>
        <w:t>H</w:t>
      </w:r>
      <w:r>
        <w:t>ow will you collect the information? (Check all that apply)</w:t>
      </w:r>
    </w:p>
    <w:p w:rsidR="001B0AAA" w:rsidP="001B0AAA" w14:paraId="7D4DC3B0" w14:textId="2561FFE0">
      <w:pPr>
        <w:ind w:left="720"/>
      </w:pPr>
      <w:r>
        <w:t>[</w:t>
      </w:r>
      <w:r w:rsidR="006403C1">
        <w:t>x</w:t>
      </w:r>
      <w:r>
        <w:t>] Web-based</w:t>
      </w:r>
      <w:r>
        <w:t xml:space="preserve">  </w:t>
      </w:r>
    </w:p>
    <w:p w:rsidR="001B0AAA" w:rsidP="001B0AAA" w14:paraId="2B593DF6" w14:textId="77777777">
      <w:pPr>
        <w:ind w:left="720"/>
      </w:pPr>
      <w:r>
        <w:t xml:space="preserve">[ </w:t>
      </w:r>
      <w:r>
        <w:t xml:space="preserve"> </w:t>
      </w:r>
      <w:r>
        <w:t>]</w:t>
      </w:r>
      <w:r>
        <w:t xml:space="preserve"> Telephone</w:t>
      </w:r>
      <w:r>
        <w:tab/>
      </w:r>
    </w:p>
    <w:p w:rsidR="001B0AAA" w:rsidP="001B0AAA" w14:paraId="19AAC622" w14:textId="77777777">
      <w:pPr>
        <w:ind w:left="720"/>
      </w:pPr>
      <w:r>
        <w:t>[</w:t>
      </w:r>
      <w:r>
        <w:t xml:space="preserve"> </w:t>
      </w:r>
      <w:r w:rsidR="00FA7F99">
        <w:t xml:space="preserve"> </w:t>
      </w:r>
      <w:r>
        <w:t>]</w:t>
      </w:r>
      <w:r>
        <w:t xml:space="preserve"> In-person</w:t>
      </w:r>
      <w:r>
        <w:tab/>
      </w:r>
    </w:p>
    <w:p w:rsidR="001B0AAA" w:rsidP="001B0AAA" w14:paraId="477FCFEE" w14:textId="77777777">
      <w:pPr>
        <w:ind w:left="720"/>
      </w:pPr>
      <w:r>
        <w:t xml:space="preserve">[ </w:t>
      </w:r>
      <w:r>
        <w:t xml:space="preserve"> </w:t>
      </w:r>
      <w:r>
        <w:t>]</w:t>
      </w:r>
      <w:r>
        <w:t xml:space="preserve"> Mail</w:t>
      </w:r>
      <w:r>
        <w:t xml:space="preserve"> </w:t>
      </w:r>
    </w:p>
    <w:p w:rsidR="001B0AAA" w:rsidP="001B0AAA" w14:paraId="0D58C58A" w14:textId="45C9E60D">
      <w:pPr>
        <w:ind w:left="720"/>
      </w:pPr>
      <w:r>
        <w:t xml:space="preserve">[ </w:t>
      </w:r>
      <w:r>
        <w:t xml:space="preserve"> </w:t>
      </w:r>
      <w:r>
        <w:t>]</w:t>
      </w:r>
      <w:r>
        <w:t xml:space="preserve"> Other, Explain</w:t>
      </w:r>
      <w:r w:rsidR="00534F26">
        <w:t xml:space="preserve"> </w:t>
      </w:r>
    </w:p>
    <w:p w:rsidR="00F24CFC" w:rsidP="00F24CFC" w14:paraId="219EFE13" w14:textId="371ED29E">
      <w:pPr>
        <w:pStyle w:val="ListParagraph"/>
        <w:numPr>
          <w:ilvl w:val="0"/>
          <w:numId w:val="17"/>
        </w:numPr>
      </w:pPr>
      <w:r>
        <w:t>Will interviewers or facilitators be used?  [] Yes [</w:t>
      </w:r>
      <w:r w:rsidR="00152E0E">
        <w:t>X</w:t>
      </w:r>
      <w:r>
        <w:t>] No</w:t>
      </w:r>
    </w:p>
    <w:p w:rsidR="00F24CFC" w:rsidP="00F24CFC" w14:paraId="6B85E88E" w14:textId="77777777">
      <w:pPr>
        <w:pStyle w:val="ListParagraph"/>
        <w:ind w:left="360"/>
      </w:pPr>
      <w:r>
        <w:t xml:space="preserve"> </w:t>
      </w:r>
    </w:p>
    <w:p w:rsidR="005E714A" w:rsidP="00FA7F99" w14:paraId="0B377EA2" w14:textId="77777777">
      <w:pPr>
        <w:rPr>
          <w:b/>
        </w:rPr>
      </w:pPr>
      <w:r w:rsidRPr="00F24CFC">
        <w:rPr>
          <w:b/>
        </w:rPr>
        <w:t>Please make sure that all instruments, instructions, and scripts are submitted with the request.</w:t>
      </w:r>
    </w:p>
    <w:p w:rsidR="009E6A0A" w:rsidP="00FA7F99" w14:paraId="6B01C7D1" w14:textId="77777777">
      <w:pPr>
        <w:rPr>
          <w:b/>
        </w:rPr>
      </w:pPr>
    </w:p>
    <w:p w:rsidR="009E6A0A" w:rsidP="00FA7F99" w14:paraId="3E5B9B41" w14:textId="1EBD6C2C">
      <w:r>
        <w:t xml:space="preserve">The </w:t>
      </w:r>
      <w:r w:rsidR="00534F26">
        <w:t>questions to be asked during the meeting are included</w:t>
      </w:r>
      <w:r>
        <w:t xml:space="preserve"> as Attachment A.</w:t>
      </w:r>
    </w:p>
    <w:p w:rsidR="00FA38BC" w:rsidRPr="009E6A0A" w:rsidP="00FA7F99" w14:paraId="7C63FFF2" w14:textId="1F97BEAA"/>
    <w:sectPr w:rsidSect="00194AC6">
      <w:footerReference w:type="default" r:id="rId7"/>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36E98" w14:paraId="377B26BA" w14:textId="4DB9EF6A">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080402">
      <w:rPr>
        <w:rStyle w:val="PageNumber"/>
        <w:noProof/>
        <w:sz w:val="20"/>
        <w:szCs w:val="20"/>
      </w:rPr>
      <w:t>3</w:t>
    </w:r>
    <w:r>
      <w:rPr>
        <w:rStyle w:val="PageNumber"/>
        <w:sz w:val="20"/>
        <w:szCs w:val="20"/>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7E90711"/>
    <w:multiLevelType w:val="hybridMultilevel"/>
    <w:tmpl w:val="A1F605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51003C66"/>
    <w:multiLevelType w:val="hybridMultilevel"/>
    <w:tmpl w:val="C25AA8A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52636F83"/>
    <w:multiLevelType w:val="hybridMultilevel"/>
    <w:tmpl w:val="88CA36FA"/>
    <w:lvl w:ilvl="0">
      <w:start w:val="1"/>
      <w:numFmt w:val="bullet"/>
      <w:lvlText w:val=""/>
      <w:lvlJc w:val="left"/>
      <w:pPr>
        <w:ind w:left="779" w:hanging="360"/>
      </w:pPr>
      <w:rPr>
        <w:rFonts w:ascii="Symbol" w:hAnsi="Symbol" w:hint="default"/>
      </w:rPr>
    </w:lvl>
    <w:lvl w:ilvl="1" w:tentative="1">
      <w:start w:val="1"/>
      <w:numFmt w:val="bullet"/>
      <w:lvlText w:val="o"/>
      <w:lvlJc w:val="left"/>
      <w:pPr>
        <w:ind w:left="1499" w:hanging="360"/>
      </w:pPr>
      <w:rPr>
        <w:rFonts w:ascii="Courier New" w:hAnsi="Courier New" w:cs="Courier New" w:hint="default"/>
      </w:rPr>
    </w:lvl>
    <w:lvl w:ilvl="2" w:tentative="1">
      <w:start w:val="1"/>
      <w:numFmt w:val="bullet"/>
      <w:lvlText w:val=""/>
      <w:lvlJc w:val="left"/>
      <w:pPr>
        <w:ind w:left="2219" w:hanging="360"/>
      </w:pPr>
      <w:rPr>
        <w:rFonts w:ascii="Wingdings" w:hAnsi="Wingdings" w:hint="default"/>
      </w:rPr>
    </w:lvl>
    <w:lvl w:ilvl="3" w:tentative="1">
      <w:start w:val="1"/>
      <w:numFmt w:val="bullet"/>
      <w:lvlText w:val=""/>
      <w:lvlJc w:val="left"/>
      <w:pPr>
        <w:ind w:left="2939" w:hanging="360"/>
      </w:pPr>
      <w:rPr>
        <w:rFonts w:ascii="Symbol" w:hAnsi="Symbol" w:hint="default"/>
      </w:rPr>
    </w:lvl>
    <w:lvl w:ilvl="4" w:tentative="1">
      <w:start w:val="1"/>
      <w:numFmt w:val="bullet"/>
      <w:lvlText w:val="o"/>
      <w:lvlJc w:val="left"/>
      <w:pPr>
        <w:ind w:left="3659" w:hanging="360"/>
      </w:pPr>
      <w:rPr>
        <w:rFonts w:ascii="Courier New" w:hAnsi="Courier New" w:cs="Courier New" w:hint="default"/>
      </w:rPr>
    </w:lvl>
    <w:lvl w:ilvl="5" w:tentative="1">
      <w:start w:val="1"/>
      <w:numFmt w:val="bullet"/>
      <w:lvlText w:val=""/>
      <w:lvlJc w:val="left"/>
      <w:pPr>
        <w:ind w:left="4379" w:hanging="360"/>
      </w:pPr>
      <w:rPr>
        <w:rFonts w:ascii="Wingdings" w:hAnsi="Wingdings" w:hint="default"/>
      </w:rPr>
    </w:lvl>
    <w:lvl w:ilvl="6" w:tentative="1">
      <w:start w:val="1"/>
      <w:numFmt w:val="bullet"/>
      <w:lvlText w:val=""/>
      <w:lvlJc w:val="left"/>
      <w:pPr>
        <w:ind w:left="5099" w:hanging="360"/>
      </w:pPr>
      <w:rPr>
        <w:rFonts w:ascii="Symbol" w:hAnsi="Symbol" w:hint="default"/>
      </w:rPr>
    </w:lvl>
    <w:lvl w:ilvl="7" w:tentative="1">
      <w:start w:val="1"/>
      <w:numFmt w:val="bullet"/>
      <w:lvlText w:val="o"/>
      <w:lvlJc w:val="left"/>
      <w:pPr>
        <w:ind w:left="5819" w:hanging="360"/>
      </w:pPr>
      <w:rPr>
        <w:rFonts w:ascii="Courier New" w:hAnsi="Courier New" w:cs="Courier New" w:hint="default"/>
      </w:rPr>
    </w:lvl>
    <w:lvl w:ilvl="8" w:tentative="1">
      <w:start w:val="1"/>
      <w:numFmt w:val="bullet"/>
      <w:lvlText w:val=""/>
      <w:lvlJc w:val="left"/>
      <w:pPr>
        <w:ind w:left="6539" w:hanging="360"/>
      </w:pPr>
      <w:rPr>
        <w:rFonts w:ascii="Wingdings" w:hAnsi="Wingdings" w:hint="default"/>
      </w:rPr>
    </w:lvl>
  </w:abstractNum>
  <w:abstractNum w:abstractNumId="15">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6">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7">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9">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0">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575312901">
    <w:abstractNumId w:val="11"/>
  </w:num>
  <w:num w:numId="2" w16cid:durableId="1869222029">
    <w:abstractNumId w:val="19"/>
  </w:num>
  <w:num w:numId="3" w16cid:durableId="1052004263">
    <w:abstractNumId w:val="18"/>
  </w:num>
  <w:num w:numId="4" w16cid:durableId="1780879884">
    <w:abstractNumId w:val="20"/>
  </w:num>
  <w:num w:numId="5" w16cid:durableId="698745339">
    <w:abstractNumId w:val="3"/>
  </w:num>
  <w:num w:numId="6" w16cid:durableId="391928770">
    <w:abstractNumId w:val="1"/>
  </w:num>
  <w:num w:numId="7" w16cid:durableId="1993219190">
    <w:abstractNumId w:val="9"/>
  </w:num>
  <w:num w:numId="8" w16cid:durableId="1246765952">
    <w:abstractNumId w:val="16"/>
  </w:num>
  <w:num w:numId="9" w16cid:durableId="956570041">
    <w:abstractNumId w:val="10"/>
  </w:num>
  <w:num w:numId="10" w16cid:durableId="1497964259">
    <w:abstractNumId w:val="2"/>
  </w:num>
  <w:num w:numId="11" w16cid:durableId="100489644">
    <w:abstractNumId w:val="7"/>
  </w:num>
  <w:num w:numId="12" w16cid:durableId="355735657">
    <w:abstractNumId w:val="8"/>
  </w:num>
  <w:num w:numId="13" w16cid:durableId="320043353">
    <w:abstractNumId w:val="0"/>
  </w:num>
  <w:num w:numId="14" w16cid:durableId="2080518259">
    <w:abstractNumId w:val="17"/>
  </w:num>
  <w:num w:numId="15" w16cid:durableId="1369330594">
    <w:abstractNumId w:val="15"/>
  </w:num>
  <w:num w:numId="16" w16cid:durableId="1310475371">
    <w:abstractNumId w:val="12"/>
  </w:num>
  <w:num w:numId="17" w16cid:durableId="1239561604">
    <w:abstractNumId w:val="4"/>
  </w:num>
  <w:num w:numId="18" w16cid:durableId="1350526990">
    <w:abstractNumId w:val="5"/>
  </w:num>
  <w:num w:numId="19" w16cid:durableId="173571426">
    <w:abstractNumId w:val="14"/>
  </w:num>
  <w:num w:numId="20" w16cid:durableId="1977291475">
    <w:abstractNumId w:val="6"/>
  </w:num>
  <w:num w:numId="21" w16cid:durableId="51264408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1027E"/>
    <w:rsid w:val="00011F0E"/>
    <w:rsid w:val="00023087"/>
    <w:rsid w:val="00023A57"/>
    <w:rsid w:val="000319DA"/>
    <w:rsid w:val="000364F1"/>
    <w:rsid w:val="00044B3E"/>
    <w:rsid w:val="00047A64"/>
    <w:rsid w:val="000508AE"/>
    <w:rsid w:val="00067329"/>
    <w:rsid w:val="00080402"/>
    <w:rsid w:val="00090AB2"/>
    <w:rsid w:val="000910B7"/>
    <w:rsid w:val="0009125B"/>
    <w:rsid w:val="000967A5"/>
    <w:rsid w:val="000A3BC9"/>
    <w:rsid w:val="000B102B"/>
    <w:rsid w:val="000B2838"/>
    <w:rsid w:val="000C00A8"/>
    <w:rsid w:val="000C02C7"/>
    <w:rsid w:val="000D0FA2"/>
    <w:rsid w:val="000D306A"/>
    <w:rsid w:val="000D44CA"/>
    <w:rsid w:val="000E200B"/>
    <w:rsid w:val="000F5BE9"/>
    <w:rsid w:val="000F68BE"/>
    <w:rsid w:val="00101200"/>
    <w:rsid w:val="001165BC"/>
    <w:rsid w:val="001318F4"/>
    <w:rsid w:val="001467FC"/>
    <w:rsid w:val="00152E0E"/>
    <w:rsid w:val="00183DCC"/>
    <w:rsid w:val="00187DEB"/>
    <w:rsid w:val="00191BA9"/>
    <w:rsid w:val="001927A4"/>
    <w:rsid w:val="00194AC6"/>
    <w:rsid w:val="0019677E"/>
    <w:rsid w:val="001A23B0"/>
    <w:rsid w:val="001A25CC"/>
    <w:rsid w:val="001A3E85"/>
    <w:rsid w:val="001A4B70"/>
    <w:rsid w:val="001A5DD4"/>
    <w:rsid w:val="001B0AAA"/>
    <w:rsid w:val="001B3EE1"/>
    <w:rsid w:val="001C39F7"/>
    <w:rsid w:val="001C42BF"/>
    <w:rsid w:val="001F03AE"/>
    <w:rsid w:val="00202E92"/>
    <w:rsid w:val="00213460"/>
    <w:rsid w:val="00215C3E"/>
    <w:rsid w:val="0021618E"/>
    <w:rsid w:val="002173C7"/>
    <w:rsid w:val="00235567"/>
    <w:rsid w:val="00237B48"/>
    <w:rsid w:val="0024521E"/>
    <w:rsid w:val="00250779"/>
    <w:rsid w:val="0026145E"/>
    <w:rsid w:val="00263C3D"/>
    <w:rsid w:val="00274D0B"/>
    <w:rsid w:val="00292FDC"/>
    <w:rsid w:val="00295222"/>
    <w:rsid w:val="00295F69"/>
    <w:rsid w:val="002969EF"/>
    <w:rsid w:val="002B052D"/>
    <w:rsid w:val="002B34CD"/>
    <w:rsid w:val="002B3C95"/>
    <w:rsid w:val="002B4CBB"/>
    <w:rsid w:val="002D0B92"/>
    <w:rsid w:val="002F14F6"/>
    <w:rsid w:val="003370F0"/>
    <w:rsid w:val="0034303E"/>
    <w:rsid w:val="00343936"/>
    <w:rsid w:val="003466C9"/>
    <w:rsid w:val="003523BF"/>
    <w:rsid w:val="00356CBF"/>
    <w:rsid w:val="00357913"/>
    <w:rsid w:val="00371379"/>
    <w:rsid w:val="00397C35"/>
    <w:rsid w:val="003A4F70"/>
    <w:rsid w:val="003A7305"/>
    <w:rsid w:val="003B4A76"/>
    <w:rsid w:val="003B4C17"/>
    <w:rsid w:val="003B70EF"/>
    <w:rsid w:val="003C6904"/>
    <w:rsid w:val="003D143A"/>
    <w:rsid w:val="003D5BBE"/>
    <w:rsid w:val="003E3C61"/>
    <w:rsid w:val="003E4D8C"/>
    <w:rsid w:val="003F1C5B"/>
    <w:rsid w:val="003F3568"/>
    <w:rsid w:val="00401ED7"/>
    <w:rsid w:val="0041242E"/>
    <w:rsid w:val="00426DF3"/>
    <w:rsid w:val="004345D9"/>
    <w:rsid w:val="00434E33"/>
    <w:rsid w:val="00440829"/>
    <w:rsid w:val="00441434"/>
    <w:rsid w:val="004454B2"/>
    <w:rsid w:val="00447E52"/>
    <w:rsid w:val="0045264C"/>
    <w:rsid w:val="004621CB"/>
    <w:rsid w:val="004679A0"/>
    <w:rsid w:val="0047151C"/>
    <w:rsid w:val="004775D1"/>
    <w:rsid w:val="00482E9C"/>
    <w:rsid w:val="004876EC"/>
    <w:rsid w:val="004A57FF"/>
    <w:rsid w:val="004B3F03"/>
    <w:rsid w:val="004B6979"/>
    <w:rsid w:val="004D1E25"/>
    <w:rsid w:val="004D6E14"/>
    <w:rsid w:val="004E2D06"/>
    <w:rsid w:val="004E46FB"/>
    <w:rsid w:val="004E5E2E"/>
    <w:rsid w:val="004F51A8"/>
    <w:rsid w:val="005009B0"/>
    <w:rsid w:val="00507DCF"/>
    <w:rsid w:val="0052652C"/>
    <w:rsid w:val="00534F26"/>
    <w:rsid w:val="00540099"/>
    <w:rsid w:val="00551D96"/>
    <w:rsid w:val="00552139"/>
    <w:rsid w:val="005860EE"/>
    <w:rsid w:val="005A1006"/>
    <w:rsid w:val="005A523D"/>
    <w:rsid w:val="005A6806"/>
    <w:rsid w:val="005B64BC"/>
    <w:rsid w:val="005D6400"/>
    <w:rsid w:val="005E714A"/>
    <w:rsid w:val="005F2862"/>
    <w:rsid w:val="005F66AC"/>
    <w:rsid w:val="005F693D"/>
    <w:rsid w:val="006011E6"/>
    <w:rsid w:val="00605A5A"/>
    <w:rsid w:val="006140A0"/>
    <w:rsid w:val="006267C6"/>
    <w:rsid w:val="00636621"/>
    <w:rsid w:val="006403C1"/>
    <w:rsid w:val="00642B49"/>
    <w:rsid w:val="0064759D"/>
    <w:rsid w:val="006832D9"/>
    <w:rsid w:val="0069002D"/>
    <w:rsid w:val="0069403B"/>
    <w:rsid w:val="006A3738"/>
    <w:rsid w:val="006B28B7"/>
    <w:rsid w:val="006B6B3B"/>
    <w:rsid w:val="006B78B8"/>
    <w:rsid w:val="006C2472"/>
    <w:rsid w:val="006F3DDE"/>
    <w:rsid w:val="006F6558"/>
    <w:rsid w:val="00704678"/>
    <w:rsid w:val="00714C58"/>
    <w:rsid w:val="00715820"/>
    <w:rsid w:val="0072033E"/>
    <w:rsid w:val="007425E7"/>
    <w:rsid w:val="00753667"/>
    <w:rsid w:val="00760382"/>
    <w:rsid w:val="0077732C"/>
    <w:rsid w:val="00784F9D"/>
    <w:rsid w:val="00785502"/>
    <w:rsid w:val="007871DE"/>
    <w:rsid w:val="007A03A0"/>
    <w:rsid w:val="007A54BB"/>
    <w:rsid w:val="007A6826"/>
    <w:rsid w:val="007C13C7"/>
    <w:rsid w:val="007C5732"/>
    <w:rsid w:val="007D705F"/>
    <w:rsid w:val="007E1FBB"/>
    <w:rsid w:val="007E5591"/>
    <w:rsid w:val="007F7080"/>
    <w:rsid w:val="00802607"/>
    <w:rsid w:val="008101A5"/>
    <w:rsid w:val="00810A98"/>
    <w:rsid w:val="00822664"/>
    <w:rsid w:val="008228C3"/>
    <w:rsid w:val="00830B0B"/>
    <w:rsid w:val="00836E80"/>
    <w:rsid w:val="00843796"/>
    <w:rsid w:val="00850ABC"/>
    <w:rsid w:val="008554B4"/>
    <w:rsid w:val="00855EF1"/>
    <w:rsid w:val="00861533"/>
    <w:rsid w:val="00875428"/>
    <w:rsid w:val="00886E5B"/>
    <w:rsid w:val="00892DC6"/>
    <w:rsid w:val="00894930"/>
    <w:rsid w:val="00895229"/>
    <w:rsid w:val="008B2EB3"/>
    <w:rsid w:val="008B7163"/>
    <w:rsid w:val="008C0119"/>
    <w:rsid w:val="008D06BB"/>
    <w:rsid w:val="008E2994"/>
    <w:rsid w:val="008F0203"/>
    <w:rsid w:val="008F2F22"/>
    <w:rsid w:val="008F3E44"/>
    <w:rsid w:val="008F50D4"/>
    <w:rsid w:val="008F63B5"/>
    <w:rsid w:val="00916FE6"/>
    <w:rsid w:val="009239AA"/>
    <w:rsid w:val="00932FB6"/>
    <w:rsid w:val="00935ADA"/>
    <w:rsid w:val="00936E98"/>
    <w:rsid w:val="00943899"/>
    <w:rsid w:val="00946B6C"/>
    <w:rsid w:val="0095234E"/>
    <w:rsid w:val="00955A71"/>
    <w:rsid w:val="009566DF"/>
    <w:rsid w:val="0096108F"/>
    <w:rsid w:val="0096765D"/>
    <w:rsid w:val="009702B4"/>
    <w:rsid w:val="009839B4"/>
    <w:rsid w:val="0098404E"/>
    <w:rsid w:val="0098431F"/>
    <w:rsid w:val="00986FA8"/>
    <w:rsid w:val="009904F0"/>
    <w:rsid w:val="00993E0A"/>
    <w:rsid w:val="009A3465"/>
    <w:rsid w:val="009A48E7"/>
    <w:rsid w:val="009B15DE"/>
    <w:rsid w:val="009C13B9"/>
    <w:rsid w:val="009C2AC2"/>
    <w:rsid w:val="009D01A2"/>
    <w:rsid w:val="009E5DB1"/>
    <w:rsid w:val="009E6A0A"/>
    <w:rsid w:val="009F5923"/>
    <w:rsid w:val="009F597B"/>
    <w:rsid w:val="00A37CED"/>
    <w:rsid w:val="00A403BB"/>
    <w:rsid w:val="00A50ADB"/>
    <w:rsid w:val="00A54AC7"/>
    <w:rsid w:val="00A55B78"/>
    <w:rsid w:val="00A674DF"/>
    <w:rsid w:val="00A70DB4"/>
    <w:rsid w:val="00A72146"/>
    <w:rsid w:val="00A735AE"/>
    <w:rsid w:val="00A764EC"/>
    <w:rsid w:val="00A804BF"/>
    <w:rsid w:val="00A83AA6"/>
    <w:rsid w:val="00A90B3A"/>
    <w:rsid w:val="00A934D6"/>
    <w:rsid w:val="00A9524E"/>
    <w:rsid w:val="00AA6D14"/>
    <w:rsid w:val="00AE1809"/>
    <w:rsid w:val="00AE33DE"/>
    <w:rsid w:val="00B172DB"/>
    <w:rsid w:val="00B23C9C"/>
    <w:rsid w:val="00B45359"/>
    <w:rsid w:val="00B644B2"/>
    <w:rsid w:val="00B67743"/>
    <w:rsid w:val="00B67794"/>
    <w:rsid w:val="00B803FB"/>
    <w:rsid w:val="00B80D76"/>
    <w:rsid w:val="00B81329"/>
    <w:rsid w:val="00B824F4"/>
    <w:rsid w:val="00B95F46"/>
    <w:rsid w:val="00BA2105"/>
    <w:rsid w:val="00BA2BFE"/>
    <w:rsid w:val="00BA7E06"/>
    <w:rsid w:val="00BB43B5"/>
    <w:rsid w:val="00BB6219"/>
    <w:rsid w:val="00BD23BB"/>
    <w:rsid w:val="00BD290F"/>
    <w:rsid w:val="00BD78CA"/>
    <w:rsid w:val="00BE0C93"/>
    <w:rsid w:val="00BE26F5"/>
    <w:rsid w:val="00C14CC4"/>
    <w:rsid w:val="00C23EDF"/>
    <w:rsid w:val="00C25899"/>
    <w:rsid w:val="00C25F42"/>
    <w:rsid w:val="00C266F2"/>
    <w:rsid w:val="00C33C52"/>
    <w:rsid w:val="00C34450"/>
    <w:rsid w:val="00C40544"/>
    <w:rsid w:val="00C40D8B"/>
    <w:rsid w:val="00C41E77"/>
    <w:rsid w:val="00C5576D"/>
    <w:rsid w:val="00C81748"/>
    <w:rsid w:val="00C8407A"/>
    <w:rsid w:val="00C8488C"/>
    <w:rsid w:val="00C86E91"/>
    <w:rsid w:val="00C93D56"/>
    <w:rsid w:val="00CA2650"/>
    <w:rsid w:val="00CB1078"/>
    <w:rsid w:val="00CB4D8F"/>
    <w:rsid w:val="00CB5013"/>
    <w:rsid w:val="00CB6591"/>
    <w:rsid w:val="00CC6FAF"/>
    <w:rsid w:val="00CD5472"/>
    <w:rsid w:val="00CD5601"/>
    <w:rsid w:val="00CE4161"/>
    <w:rsid w:val="00CF0DCC"/>
    <w:rsid w:val="00CF144A"/>
    <w:rsid w:val="00CF379C"/>
    <w:rsid w:val="00CF6542"/>
    <w:rsid w:val="00D012EC"/>
    <w:rsid w:val="00D24698"/>
    <w:rsid w:val="00D40483"/>
    <w:rsid w:val="00D41AC2"/>
    <w:rsid w:val="00D46C2D"/>
    <w:rsid w:val="00D6383F"/>
    <w:rsid w:val="00D772BA"/>
    <w:rsid w:val="00D84BA7"/>
    <w:rsid w:val="00D8645F"/>
    <w:rsid w:val="00DB4B61"/>
    <w:rsid w:val="00DB59D0"/>
    <w:rsid w:val="00DC2F67"/>
    <w:rsid w:val="00DC33D3"/>
    <w:rsid w:val="00DE3384"/>
    <w:rsid w:val="00DE5B91"/>
    <w:rsid w:val="00DE5CB7"/>
    <w:rsid w:val="00E24141"/>
    <w:rsid w:val="00E26329"/>
    <w:rsid w:val="00E34029"/>
    <w:rsid w:val="00E40B50"/>
    <w:rsid w:val="00E43764"/>
    <w:rsid w:val="00E437E7"/>
    <w:rsid w:val="00E50293"/>
    <w:rsid w:val="00E65FFC"/>
    <w:rsid w:val="00E67EB1"/>
    <w:rsid w:val="00E744EA"/>
    <w:rsid w:val="00E80951"/>
    <w:rsid w:val="00E854FE"/>
    <w:rsid w:val="00E86CC6"/>
    <w:rsid w:val="00EB56B3"/>
    <w:rsid w:val="00ED6492"/>
    <w:rsid w:val="00ED732A"/>
    <w:rsid w:val="00EF2095"/>
    <w:rsid w:val="00F06866"/>
    <w:rsid w:val="00F15956"/>
    <w:rsid w:val="00F214A5"/>
    <w:rsid w:val="00F24CFC"/>
    <w:rsid w:val="00F3170F"/>
    <w:rsid w:val="00F438AB"/>
    <w:rsid w:val="00F51AC7"/>
    <w:rsid w:val="00F52591"/>
    <w:rsid w:val="00F53E83"/>
    <w:rsid w:val="00F5513B"/>
    <w:rsid w:val="00F70745"/>
    <w:rsid w:val="00F74213"/>
    <w:rsid w:val="00F750C8"/>
    <w:rsid w:val="00F81A13"/>
    <w:rsid w:val="00F83EAE"/>
    <w:rsid w:val="00F84165"/>
    <w:rsid w:val="00F86549"/>
    <w:rsid w:val="00F976B0"/>
    <w:rsid w:val="00FA38BC"/>
    <w:rsid w:val="00FA45F8"/>
    <w:rsid w:val="00FA6DE7"/>
    <w:rsid w:val="00FA7F99"/>
    <w:rsid w:val="00FC0A8E"/>
    <w:rsid w:val="00FE2FA6"/>
    <w:rsid w:val="00FE312C"/>
    <w:rsid w:val="00FE3DF2"/>
    <w:rsid w:val="00FE40E6"/>
    <w:rsid w:val="00FF353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BC5AB16"/>
  <w15:chartTrackingRefBased/>
  <w15:docId w15:val="{8D2C4D84-7101-48D1-AAC2-84B7A6605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endnote reference" w:uiPriority="99"/>
    <w:lsdException w:name="endnote text" w:uiPriority="99"/>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uiPriority w:val="99"/>
    <w:rsid w:val="00F06866"/>
    <w:rPr>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customStyle="1" w:styleId="HeaderChar">
    <w:name w:val="Header Char"/>
    <w:link w:val="Header"/>
    <w:uiPriority w:val="99"/>
    <w:locked/>
    <w:rsid w:val="005F2862"/>
    <w:rPr>
      <w:snapToGrid w:val="0"/>
      <w:sz w:val="24"/>
      <w:szCs w:val="24"/>
    </w:rPr>
  </w:style>
  <w:style w:type="character" w:customStyle="1" w:styleId="bodytextChar">
    <w:name w:val="body text Char"/>
    <w:aliases w:val="body text Char1 Char,body tx Char Char,body tx Char2,bt Char Char,bt Char2,flush Char,flush Char Char Char Char Char Char Char Char Char Char Char Char Char Char,indent Char Char,indent Char1,memo body text Char Char,memo body text Char1"/>
    <w:link w:val="BodyText1"/>
    <w:uiPriority w:val="99"/>
    <w:locked/>
    <w:rsid w:val="009839B4"/>
    <w:rPr>
      <w:sz w:val="24"/>
    </w:rPr>
  </w:style>
  <w:style w:type="paragraph" w:customStyle="1" w:styleId="BodyText1">
    <w:name w:val="Body Text1"/>
    <w:aliases w:val="body 4,body text Char1,body tx,body tx Char,body tx Char1,bt,bt Char,bt Char1,flush,flush Char Char,flush Char Char Char Char Char Char Char Char Char Char Char Char Char,indent,indent Char,indent Char1 Char,memo body text,memo body text Char"/>
    <w:basedOn w:val="Normal"/>
    <w:link w:val="bodytextChar"/>
    <w:uiPriority w:val="99"/>
    <w:rsid w:val="009839B4"/>
    <w:pPr>
      <w:spacing w:after="120" w:line="360" w:lineRule="auto"/>
      <w:ind w:firstLine="720"/>
    </w:pPr>
    <w:rPr>
      <w:szCs w:val="20"/>
    </w:rPr>
  </w:style>
  <w:style w:type="character" w:styleId="Hyperlink">
    <w:name w:val="Hyperlink"/>
    <w:rsid w:val="00D40483"/>
    <w:rPr>
      <w:color w:val="0563C1"/>
      <w:u w:val="single"/>
    </w:rPr>
  </w:style>
  <w:style w:type="character" w:customStyle="1" w:styleId="UnresolvedMention1">
    <w:name w:val="Unresolved Mention1"/>
    <w:uiPriority w:val="99"/>
    <w:semiHidden/>
    <w:unhideWhenUsed/>
    <w:rsid w:val="00D40483"/>
    <w:rPr>
      <w:color w:val="808080"/>
      <w:shd w:val="clear" w:color="auto" w:fill="E6E6E6"/>
    </w:rPr>
  </w:style>
  <w:style w:type="paragraph" w:styleId="EndnoteText">
    <w:name w:val="endnote text"/>
    <w:basedOn w:val="Normal"/>
    <w:link w:val="EndnoteTextChar"/>
    <w:uiPriority w:val="99"/>
    <w:unhideWhenUsed/>
    <w:rsid w:val="0064759D"/>
    <w:rPr>
      <w:rFonts w:ascii="Calibri" w:hAnsi="Calibri"/>
      <w:sz w:val="20"/>
      <w:szCs w:val="20"/>
    </w:rPr>
  </w:style>
  <w:style w:type="character" w:customStyle="1" w:styleId="EndnoteTextChar">
    <w:name w:val="Endnote Text Char"/>
    <w:link w:val="EndnoteText"/>
    <w:uiPriority w:val="99"/>
    <w:rsid w:val="0064759D"/>
    <w:rPr>
      <w:rFonts w:ascii="Calibri" w:hAnsi="Calibri"/>
    </w:rPr>
  </w:style>
  <w:style w:type="character" w:styleId="EndnoteReference">
    <w:name w:val="endnote reference"/>
    <w:uiPriority w:val="99"/>
    <w:unhideWhenUsed/>
    <w:rsid w:val="0064759D"/>
    <w:rPr>
      <w:vertAlign w:val="superscript"/>
    </w:rPr>
  </w:style>
  <w:style w:type="paragraph" w:customStyle="1" w:styleId="paragraph">
    <w:name w:val="paragraph"/>
    <w:basedOn w:val="Normal"/>
    <w:rsid w:val="00B95F46"/>
    <w:pPr>
      <w:spacing w:before="100" w:beforeAutospacing="1" w:after="100" w:afterAutospacing="1"/>
    </w:pPr>
  </w:style>
  <w:style w:type="character" w:customStyle="1" w:styleId="normaltextrun">
    <w:name w:val="normaltextrun"/>
    <w:basedOn w:val="DefaultParagraphFont"/>
    <w:rsid w:val="00B95F46"/>
  </w:style>
  <w:style w:type="character" w:customStyle="1" w:styleId="eop">
    <w:name w:val="eop"/>
    <w:basedOn w:val="DefaultParagraphFont"/>
    <w:rsid w:val="00B95F46"/>
  </w:style>
  <w:style w:type="paragraph" w:styleId="Revision">
    <w:name w:val="Revision"/>
    <w:hidden/>
    <w:uiPriority w:val="99"/>
    <w:semiHidden/>
    <w:rsid w:val="005F66A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5B52C0AC078043B06A4283115BF023" ma:contentTypeVersion="17" ma:contentTypeDescription="Create a new document." ma:contentTypeScope="" ma:versionID="2b78c4b66ca6904f1c524ea3fb09ba7a">
  <xsd:schema xmlns:xsd="http://www.w3.org/2001/XMLSchema" xmlns:xs="http://www.w3.org/2001/XMLSchema" xmlns:p="http://schemas.microsoft.com/office/2006/metadata/properties" xmlns:ns2="0ea76f3b-bd4a-4772-aea2-5595baeb8908" xmlns:ns3="ec98a80d-948b-43f2-88e5-28c3a448976d" targetNamespace="http://schemas.microsoft.com/office/2006/metadata/properties" ma:root="true" ma:fieldsID="181738845aaf940236e2a92386098eb3" ns2:_="" ns3:_="">
    <xsd:import namespace="0ea76f3b-bd4a-4772-aea2-5595baeb8908"/>
    <xsd:import namespace="ec98a80d-948b-43f2-88e5-28c3a448976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a76f3b-bd4a-4772-aea2-5595baeb89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3b40f3a-84d0-4acf-ad34-a39173ff9cc9"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98a80d-948b-43f2-88e5-28c3a448976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56d86ae-8f07-4bb2-b066-9302523bcb87}" ma:internalName="TaxCatchAll" ma:showField="CatchAllData" ma:web="ec98a80d-948b-43f2-88e5-28c3a44897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c98a80d-948b-43f2-88e5-28c3a448976d" xsi:nil="true"/>
    <lcf76f155ced4ddcb4097134ff3c332f xmlns="0ea76f3b-bd4a-4772-aea2-5595baeb890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4F5118C-BECD-49BF-AB81-A26AAD5F69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a76f3b-bd4a-4772-aea2-5595baeb8908"/>
    <ds:schemaRef ds:uri="ec98a80d-948b-43f2-88e5-28c3a44897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8EBB54-5B24-446E-B76D-C9610F21EF9E}">
  <ds:schemaRefs>
    <ds:schemaRef ds:uri="http://schemas.microsoft.com/office/2006/metadata/properties"/>
    <ds:schemaRef ds:uri="http://schemas.microsoft.com/office/infopath/2007/PartnerControls"/>
    <ds:schemaRef ds:uri="ec98a80d-948b-43f2-88e5-28c3a448976d"/>
    <ds:schemaRef ds:uri="0ea76f3b-bd4a-4772-aea2-5595baeb8908"/>
  </ds:schemaRefs>
</ds:datastoreItem>
</file>

<file path=customXml/itemProps3.xml><?xml version="1.0" encoding="utf-8"?>
<ds:datastoreItem xmlns:ds="http://schemas.openxmlformats.org/officeDocument/2006/customXml" ds:itemID="{E449BD6F-AD85-4F8E-AB31-5894EEE1D76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918</Words>
  <Characters>5019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Fast Track PRA Submission Short Form</vt:lpstr>
    </vt:vector>
  </TitlesOfParts>
  <Company>ssa</Company>
  <LinksUpToDate>false</LinksUpToDate>
  <CharactersWithSpaces>5926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Fast Track PRA Submission Short Form</dc:title>
  <dc:creator>OMB</dc:creator>
  <cp:lastModifiedBy>ACF PRA</cp:lastModifiedBy>
  <cp:revision>2</cp:revision>
  <cp:lastPrinted>2018-11-27T15:09:00Z</cp:lastPrinted>
  <dcterms:created xsi:type="dcterms:W3CDTF">2024-01-23T19:42:00Z</dcterms:created>
  <dcterms:modified xsi:type="dcterms:W3CDTF">2024-01-23T19:42:00Z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0x010100965B52C0AC078043B06A4283115BF023</vt:lpwstr>
  </property>
  <property fmtid="{D5CDD505-2E9C-101B-9397-08002B2CF9AE}" pid="3" name="MediaServiceImageTags">
    <vt:lpwstr/>
  </property>
  <property fmtid="{D5CDD505-2E9C-101B-9397-08002B2CF9AE}" pid="4" name="_NewReviewCycle">
    <vt:lpwstr/>
  </property>
</Properties>
</file>