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14:paraId="15D04838" w14:textId="07740CE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9711A1" w:rsidR="003A7D99">
        <w:t>Children’s Bureau Learning &amp; Coordination Center (CBLCC)</w:t>
      </w:r>
      <w:r w:rsidR="003A7D99">
        <w:t xml:space="preserve"> </w:t>
      </w:r>
      <w:r w:rsidRPr="00DA40C9" w:rsidR="003A7D99">
        <w:rPr>
          <w:bCs/>
        </w:rPr>
        <w:t xml:space="preserve">Participant </w:t>
      </w:r>
      <w:r w:rsidR="003A7D99">
        <w:rPr>
          <w:bCs/>
        </w:rPr>
        <w:t>S</w:t>
      </w:r>
      <w:r w:rsidRPr="00DA40C9" w:rsidR="003A7D99">
        <w:rPr>
          <w:bCs/>
        </w:rPr>
        <w:t xml:space="preserve">atisfaction </w:t>
      </w:r>
      <w:r w:rsidR="003A7D99">
        <w:rPr>
          <w:bCs/>
        </w:rPr>
        <w:t>S</w:t>
      </w:r>
      <w:r w:rsidRPr="00DA40C9" w:rsidR="003A7D99">
        <w:rPr>
          <w:bCs/>
        </w:rPr>
        <w:t>urvey</w:t>
      </w:r>
    </w:p>
    <w:p w:rsidR="00340E84" w14:paraId="5D046B21" w14:textId="77777777"/>
    <w:p w:rsidR="001B0AAA" w14:paraId="726F4E81" w14:textId="3F04667D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DA40C9" w:rsidR="008F38BF">
        <w:t xml:space="preserve">The Administration for Children and Families, Administration on Children, Youth, and Families, Children’s Bureau, Office on Child Abuse and Neglect (CB/OCAN) </w:t>
      </w:r>
      <w:r w:rsidR="008F38BF">
        <w:t xml:space="preserve">proposes to </w:t>
      </w:r>
      <w:r w:rsidRPr="00DA40C9" w:rsidR="008F38BF">
        <w:t>collect</w:t>
      </w:r>
      <w:r w:rsidR="008F38BF">
        <w:t xml:space="preserve"> participant </w:t>
      </w:r>
      <w:r w:rsidRPr="00DA40C9" w:rsidR="008F38BF">
        <w:t xml:space="preserve">satisfaction information </w:t>
      </w:r>
      <w:r w:rsidR="008F38BF">
        <w:t xml:space="preserve">from </w:t>
      </w:r>
      <w:r w:rsidRPr="009711A1" w:rsidR="008F38BF">
        <w:t>participants in peer learning opportunities, meetings, and other events organized by the Children’s Bureau Learning &amp; Coordination Center (CBLCC)</w:t>
      </w:r>
      <w:r w:rsidR="008F38BF">
        <w:t xml:space="preserve">. </w:t>
      </w:r>
      <w:r w:rsidRPr="00DA40C9" w:rsidR="008F38BF">
        <w:t xml:space="preserve">The information </w:t>
      </w:r>
      <w:r w:rsidR="008F38BF">
        <w:t xml:space="preserve">collected </w:t>
      </w:r>
      <w:r w:rsidRPr="00DA40C9" w:rsidR="008F38BF">
        <w:t xml:space="preserve">will enable </w:t>
      </w:r>
      <w:r w:rsidR="008F38BF">
        <w:t xml:space="preserve">the contractor, </w:t>
      </w:r>
      <w:r w:rsidRPr="00E513F8" w:rsidR="008F38BF">
        <w:rPr>
          <w:spacing w:val="-2"/>
        </w:rPr>
        <w:t>Kauffman &amp; Associates, Inc.</w:t>
      </w:r>
      <w:r w:rsidR="008F38BF">
        <w:rPr>
          <w:spacing w:val="-2"/>
        </w:rPr>
        <w:t xml:space="preserve">, </w:t>
      </w:r>
      <w:r w:rsidRPr="00DA40C9" w:rsidR="008F38BF">
        <w:t>to evaluate the utility and effectiveness of its peer learning opportunities, meetings, and other events</w:t>
      </w:r>
      <w:r w:rsidR="008F38BF">
        <w:t xml:space="preserve"> and to improve future events.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F38BF" w:rsidRPr="00DA40C9" w:rsidP="008F38BF" w14:paraId="0D6036CE" w14:textId="7943135C">
      <w:r w:rsidRPr="00434E33">
        <w:rPr>
          <w:b/>
        </w:rPr>
        <w:t>DESCRIPTION OF RESPONDENTS</w:t>
      </w:r>
      <w:r>
        <w:t xml:space="preserve">: </w:t>
      </w:r>
      <w:r w:rsidRPr="00DA40C9">
        <w:t>Respondents will be participants in the peer learning opportunities, meetings, and other events organized by the CBLCC.</w:t>
      </w:r>
    </w:p>
    <w:p w:rsidR="008F38BF" w:rsidRPr="00F666EC" w:rsidP="008F38BF" w14:paraId="3F23340F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4591244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8F38B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6EDF3F65">
      <w:r>
        <w:t>Name</w:t>
      </w:r>
      <w:r w:rsidR="00340E84">
        <w:t xml:space="preserve"> and affiliation</w:t>
      </w:r>
      <w:r>
        <w:t>:__</w:t>
      </w:r>
      <w:r w:rsidR="003A7D99">
        <w:t xml:space="preserve"> </w:t>
      </w:r>
      <w:r w:rsidR="003A7D99">
        <w:rPr>
          <w:u w:val="single"/>
        </w:rPr>
        <w:t>Lauren Fischman, Children’s Bureau</w:t>
      </w:r>
      <w:r>
        <w:t>_______________________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058FF83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A7D99">
        <w:t>X</w:t>
      </w:r>
      <w:r w:rsidR="009239AA">
        <w:t xml:space="preserve"> 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7F30EB87">
      <w:r>
        <w:t>Is an incentive (e.g., money or reimbursement of expenses, token of appreciation) provided to participants?  [  ] Yes [</w:t>
      </w:r>
      <w:r w:rsidR="003A7D99">
        <w:t>X</w:t>
      </w:r>
      <w:r>
        <w:t xml:space="preserve"> 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451F6600">
            <w:r w:rsidRPr="009711A1">
              <w:t>Children’s Bureau Learning &amp; Coordination Center (CBLCC)</w:t>
            </w:r>
            <w:r>
              <w:t xml:space="preserve"> </w:t>
            </w:r>
            <w:r w:rsidRPr="00DA40C9">
              <w:rPr>
                <w:bCs/>
              </w:rPr>
              <w:t xml:space="preserve">Participant </w:t>
            </w:r>
            <w:r>
              <w:rPr>
                <w:bCs/>
              </w:rPr>
              <w:t>S</w:t>
            </w:r>
            <w:r w:rsidRPr="00DA40C9">
              <w:rPr>
                <w:bCs/>
              </w:rPr>
              <w:t xml:space="preserve">atisfaction </w:t>
            </w:r>
            <w:r>
              <w:rPr>
                <w:bCs/>
              </w:rPr>
              <w:t>S</w:t>
            </w:r>
            <w:r w:rsidRPr="00DA40C9">
              <w:rPr>
                <w:bCs/>
              </w:rPr>
              <w:t>urvey</w:t>
            </w:r>
          </w:p>
        </w:tc>
        <w:tc>
          <w:tcPr>
            <w:tcW w:w="2070" w:type="dxa"/>
          </w:tcPr>
          <w:p w:rsidR="00340E84" w:rsidP="00843796" w14:paraId="1568D5FE" w14:textId="5147169C">
            <w:r>
              <w:t>Individual</w:t>
            </w:r>
          </w:p>
        </w:tc>
        <w:tc>
          <w:tcPr>
            <w:tcW w:w="1890" w:type="dxa"/>
          </w:tcPr>
          <w:p w:rsidR="00340E84" w:rsidP="00843796" w14:paraId="71E63EBF" w14:textId="5308F432">
            <w:r>
              <w:t>600</w:t>
            </w:r>
          </w:p>
        </w:tc>
        <w:tc>
          <w:tcPr>
            <w:tcW w:w="1710" w:type="dxa"/>
          </w:tcPr>
          <w:p w:rsidR="00340E84" w:rsidP="00843796" w14:paraId="593F10F4" w14:textId="198D0406">
            <w:r>
              <w:t>1</w:t>
            </w:r>
          </w:p>
        </w:tc>
        <w:tc>
          <w:tcPr>
            <w:tcW w:w="1710" w:type="dxa"/>
          </w:tcPr>
          <w:p w:rsidR="00340E84" w:rsidP="00843796" w14:paraId="29021E8C" w14:textId="1B2D6B96">
            <w:r>
              <w:t>2 minutes</w:t>
            </w:r>
          </w:p>
        </w:tc>
        <w:tc>
          <w:tcPr>
            <w:tcW w:w="1003" w:type="dxa"/>
          </w:tcPr>
          <w:p w:rsidR="00340E84" w:rsidP="00843796" w14:paraId="515AAFC2" w14:textId="165557C1">
            <w:r>
              <w:t>20</w:t>
            </w:r>
            <w:r w:rsidR="003A7D99">
              <w:t xml:space="preserve"> hours</w:t>
            </w:r>
          </w:p>
        </w:tc>
      </w:tr>
    </w:tbl>
    <w:p w:rsidR="00F3170F" w:rsidP="00F3170F" w14:paraId="3CF8F186" w14:textId="77777777"/>
    <w:p w:rsidR="005E714A" w14:paraId="35567BF8" w14:textId="79F6051D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3A7D99">
        <w:rPr>
          <w:u w:val="single"/>
        </w:rPr>
        <w:t>$</w:t>
      </w:r>
      <w:r w:rsidR="003406E1">
        <w:rPr>
          <w:u w:val="single"/>
        </w:rPr>
        <w:t>7,998</w:t>
      </w:r>
      <w:r w:rsidR="00C86E91">
        <w:t>_______</w:t>
      </w:r>
    </w:p>
    <w:p w:rsidR="00ED6492" w14:paraId="51DEAE36" w14:textId="77777777">
      <w:pPr>
        <w:rPr>
          <w:b/>
          <w:bCs/>
          <w:u w:val="single"/>
        </w:rPr>
      </w:pPr>
    </w:p>
    <w:p w:rsidR="00A86A8F" w14:paraId="1BCB0821" w14:textId="77777777">
      <w:pPr>
        <w:rPr>
          <w:b/>
          <w:bCs/>
          <w:u w:val="single"/>
        </w:rPr>
      </w:pPr>
    </w:p>
    <w:p w:rsidR="00A86A8F" w14:paraId="3F1A571C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6C2C79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A7D99">
        <w:t>X</w:t>
      </w:r>
      <w:r>
        <w:t xml:space="preserve">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3A7D99" w14:paraId="10110DDC" w14:textId="47C82FD6"/>
    <w:p w:rsidR="003A7D99" w:rsidRPr="00882070" w:rsidP="003A7D99" w14:paraId="5B3C8290" w14:textId="38850CF8">
      <w:pPr>
        <w:rPr>
          <w:bCs/>
        </w:rPr>
      </w:pPr>
      <w:r w:rsidRPr="00882070">
        <w:rPr>
          <w:bCs/>
        </w:rPr>
        <w:t xml:space="preserve">The CBLCC maintains a listserv of 12,000 contacts who receive periodic notices of </w:t>
      </w:r>
      <w:r>
        <w:rPr>
          <w:bCs/>
        </w:rPr>
        <w:t>CBLCC-hosted meetings and peer learning events</w:t>
      </w:r>
      <w:r w:rsidRPr="00882070">
        <w:rPr>
          <w:bCs/>
        </w:rPr>
        <w:t xml:space="preserve">. A convenience sample will comprise the potential group of respondents through their self-selected </w:t>
      </w:r>
      <w:r>
        <w:rPr>
          <w:bCs/>
        </w:rPr>
        <w:t xml:space="preserve">attendance at </w:t>
      </w:r>
      <w:r w:rsidR="0011303E">
        <w:rPr>
          <w:bCs/>
        </w:rPr>
        <w:t xml:space="preserve">an </w:t>
      </w:r>
      <w:r>
        <w:rPr>
          <w:bCs/>
        </w:rPr>
        <w:t>event</w:t>
      </w:r>
      <w:r w:rsidRPr="00882070">
        <w:rPr>
          <w:bCs/>
        </w:rPr>
        <w:t xml:space="preserve"> and voluntary participation in the survey. The listserv members receive a link </w:t>
      </w:r>
      <w:r>
        <w:rPr>
          <w:bCs/>
        </w:rPr>
        <w:t xml:space="preserve">for online participation in virtual events, which conclude with the voluntary survey. Participants in in-person meetings and events will receive a follow-up invitation and link through which they can choose to participate in the survey.  </w:t>
      </w:r>
      <w:r w:rsidR="002E69B9">
        <w:rPr>
          <w:bCs/>
        </w:rPr>
        <w:t xml:space="preserve">In total, this includes approximately 10 45-minute webinars, and 15-20 grantee meetings per year. </w:t>
      </w:r>
      <w:r w:rsidRPr="00882070">
        <w:rPr>
          <w:bCs/>
        </w:rPr>
        <w:t>Based on an estimated population of 12,000 listserv members, a representative sample (95% confidence level with a 5% margin of error) would require approximately 373 completed surveys.</w:t>
      </w:r>
      <w:r>
        <w:rPr>
          <w:bCs/>
        </w:rPr>
        <w:t xml:space="preserve"> We anticipate a response rate of five percent (5%), for a total of 600 completed surveys.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23B355CB">
      <w:pPr>
        <w:ind w:left="720"/>
      </w:pPr>
      <w:r>
        <w:t xml:space="preserve">[ </w:t>
      </w:r>
      <w:r w:rsidR="003A7D99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5E714A" w:rsidRPr="004758C9" w:rsidP="004758C9" w14:paraId="52A67A55" w14:textId="75E6D39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A7D99">
        <w:t>X</w:t>
      </w:r>
      <w:r>
        <w:t xml:space="preserve">  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256245">
    <w:abstractNumId w:val="11"/>
  </w:num>
  <w:num w:numId="2" w16cid:durableId="2137598940">
    <w:abstractNumId w:val="17"/>
  </w:num>
  <w:num w:numId="3" w16cid:durableId="265115976">
    <w:abstractNumId w:val="16"/>
  </w:num>
  <w:num w:numId="4" w16cid:durableId="1646743141">
    <w:abstractNumId w:val="18"/>
  </w:num>
  <w:num w:numId="5" w16cid:durableId="1060906362">
    <w:abstractNumId w:val="3"/>
  </w:num>
  <w:num w:numId="6" w16cid:durableId="962006864">
    <w:abstractNumId w:val="1"/>
  </w:num>
  <w:num w:numId="7" w16cid:durableId="680661860">
    <w:abstractNumId w:val="9"/>
  </w:num>
  <w:num w:numId="8" w16cid:durableId="2043166854">
    <w:abstractNumId w:val="14"/>
  </w:num>
  <w:num w:numId="9" w16cid:durableId="2120483773">
    <w:abstractNumId w:val="10"/>
  </w:num>
  <w:num w:numId="10" w16cid:durableId="1399325903">
    <w:abstractNumId w:val="2"/>
  </w:num>
  <w:num w:numId="11" w16cid:durableId="562063131">
    <w:abstractNumId w:val="6"/>
  </w:num>
  <w:num w:numId="12" w16cid:durableId="1333558259">
    <w:abstractNumId w:val="7"/>
  </w:num>
  <w:num w:numId="13" w16cid:durableId="968050188">
    <w:abstractNumId w:val="0"/>
  </w:num>
  <w:num w:numId="14" w16cid:durableId="903371869">
    <w:abstractNumId w:val="15"/>
  </w:num>
  <w:num w:numId="15" w16cid:durableId="634414446">
    <w:abstractNumId w:val="13"/>
  </w:num>
  <w:num w:numId="16" w16cid:durableId="286473133">
    <w:abstractNumId w:val="12"/>
  </w:num>
  <w:num w:numId="17" w16cid:durableId="1957714981">
    <w:abstractNumId w:val="4"/>
  </w:num>
  <w:num w:numId="18" w16cid:durableId="2057730239">
    <w:abstractNumId w:val="5"/>
  </w:num>
  <w:num w:numId="19" w16cid:durableId="697970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1303E"/>
    <w:rsid w:val="00160BF5"/>
    <w:rsid w:val="001927A4"/>
    <w:rsid w:val="00194AC6"/>
    <w:rsid w:val="001A23B0"/>
    <w:rsid w:val="001A25CC"/>
    <w:rsid w:val="001B0AAA"/>
    <w:rsid w:val="001C39F7"/>
    <w:rsid w:val="00224AF0"/>
    <w:rsid w:val="00237B48"/>
    <w:rsid w:val="0024521E"/>
    <w:rsid w:val="00263C3D"/>
    <w:rsid w:val="00274D0B"/>
    <w:rsid w:val="002B052D"/>
    <w:rsid w:val="002B34CD"/>
    <w:rsid w:val="002B3C95"/>
    <w:rsid w:val="002D0B92"/>
    <w:rsid w:val="002E69B9"/>
    <w:rsid w:val="003406E1"/>
    <w:rsid w:val="00340E84"/>
    <w:rsid w:val="003A7D99"/>
    <w:rsid w:val="003D137A"/>
    <w:rsid w:val="003D5BBE"/>
    <w:rsid w:val="003E3C61"/>
    <w:rsid w:val="003F1C5B"/>
    <w:rsid w:val="00434E33"/>
    <w:rsid w:val="00441434"/>
    <w:rsid w:val="0045264C"/>
    <w:rsid w:val="004758C9"/>
    <w:rsid w:val="004876EC"/>
    <w:rsid w:val="004D46E9"/>
    <w:rsid w:val="004D6E14"/>
    <w:rsid w:val="005009B0"/>
    <w:rsid w:val="00560823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F7080"/>
    <w:rsid w:val="00802607"/>
    <w:rsid w:val="008101A5"/>
    <w:rsid w:val="00822664"/>
    <w:rsid w:val="00830827"/>
    <w:rsid w:val="00843796"/>
    <w:rsid w:val="00882070"/>
    <w:rsid w:val="00895229"/>
    <w:rsid w:val="008B2EB3"/>
    <w:rsid w:val="008F0203"/>
    <w:rsid w:val="008F38BF"/>
    <w:rsid w:val="008F50D4"/>
    <w:rsid w:val="009239AA"/>
    <w:rsid w:val="00935ADA"/>
    <w:rsid w:val="00946B6C"/>
    <w:rsid w:val="00955A71"/>
    <w:rsid w:val="0096108F"/>
    <w:rsid w:val="009711A1"/>
    <w:rsid w:val="009C13B9"/>
    <w:rsid w:val="009D01A2"/>
    <w:rsid w:val="009F5923"/>
    <w:rsid w:val="00A403BB"/>
    <w:rsid w:val="00A4421F"/>
    <w:rsid w:val="00A61314"/>
    <w:rsid w:val="00A674DF"/>
    <w:rsid w:val="00A83AA6"/>
    <w:rsid w:val="00A86A8F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33534"/>
    <w:rsid w:val="00D6383F"/>
    <w:rsid w:val="00DA40C9"/>
    <w:rsid w:val="00DB59D0"/>
    <w:rsid w:val="00DC33D3"/>
    <w:rsid w:val="00DE227A"/>
    <w:rsid w:val="00E26329"/>
    <w:rsid w:val="00E40B50"/>
    <w:rsid w:val="00E43ADF"/>
    <w:rsid w:val="00E50293"/>
    <w:rsid w:val="00E513F8"/>
    <w:rsid w:val="00E65FFC"/>
    <w:rsid w:val="00E744EA"/>
    <w:rsid w:val="00E80951"/>
    <w:rsid w:val="00E854FE"/>
    <w:rsid w:val="00E86CC6"/>
    <w:rsid w:val="00EB56B3"/>
    <w:rsid w:val="00ED6492"/>
    <w:rsid w:val="00EE5D7E"/>
    <w:rsid w:val="00EF2095"/>
    <w:rsid w:val="00F06866"/>
    <w:rsid w:val="00F15956"/>
    <w:rsid w:val="00F16B38"/>
    <w:rsid w:val="00F24CFC"/>
    <w:rsid w:val="00F2736A"/>
    <w:rsid w:val="00F3170F"/>
    <w:rsid w:val="00F37CCA"/>
    <w:rsid w:val="00F411E0"/>
    <w:rsid w:val="00F666EC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130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>Johnson, Charisse (ACF)</DisplayName>
        <AccountId>138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4" ma:contentTypeDescription="Create a new document." ma:contentTypeScope="" ma:versionID="c89e24a5d450660e153ef0923be5bf49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cd5852d7f42fa5e780a4c6529a6cfd0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8e93af26-c2f7-4713-98b4-0ec2b43fceef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563DAD-621A-4834-A029-C0E59B4FE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Fischman, Lauren (ACF)</cp:lastModifiedBy>
  <cp:revision>2</cp:revision>
  <cp:lastPrinted>2010-10-04T15:59:00Z</cp:lastPrinted>
  <dcterms:created xsi:type="dcterms:W3CDTF">2023-11-28T15:45:00Z</dcterms:created>
  <dcterms:modified xsi:type="dcterms:W3CDTF">2023-11-28T15:45:00Z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