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848" w:rsidRPr="00935848" w:rsidP="00522167" w14:paraId="31CEAE39" w14:textId="485B5BAA">
      <w:pPr>
        <w:jc w:val="center"/>
        <w:rPr>
          <w:rFonts w:ascii="Times New Roman" w:hAnsi="Times New Roman"/>
          <w:b/>
          <w:bCs/>
        </w:rPr>
      </w:pPr>
      <w:r w:rsidRPr="00935848">
        <w:rPr>
          <w:rFonts w:ascii="Times New Roman" w:hAnsi="Times New Roman"/>
          <w:b/>
          <w:bCs/>
        </w:rPr>
        <w:t>Supporting Statement for Form SSA-1458</w:t>
      </w:r>
    </w:p>
    <w:p w:rsidR="00935848" w:rsidRPr="00935848" w:rsidP="00522167" w14:paraId="60FE82F1" w14:textId="77777777">
      <w:pPr>
        <w:jc w:val="center"/>
        <w:rPr>
          <w:rFonts w:ascii="Times New Roman" w:hAnsi="Times New Roman"/>
          <w:b/>
          <w:bCs/>
        </w:rPr>
      </w:pPr>
      <w:r w:rsidRPr="00935848">
        <w:rPr>
          <w:rFonts w:ascii="Times New Roman" w:hAnsi="Times New Roman"/>
          <w:b/>
          <w:bCs/>
        </w:rPr>
        <w:t>Certification by Religious Group</w:t>
      </w:r>
    </w:p>
    <w:p w:rsidR="00935848" w:rsidRPr="00935848" w:rsidP="00522167" w14:paraId="1EF24745" w14:textId="77777777">
      <w:pPr>
        <w:jc w:val="center"/>
        <w:rPr>
          <w:rFonts w:ascii="Times New Roman" w:hAnsi="Times New Roman"/>
          <w:b/>
          <w:bCs/>
        </w:rPr>
      </w:pPr>
      <w:r w:rsidRPr="00935848">
        <w:rPr>
          <w:rFonts w:ascii="Times New Roman" w:hAnsi="Times New Roman"/>
          <w:b/>
          <w:bCs/>
        </w:rPr>
        <w:t>20 CFR 404.1075</w:t>
      </w:r>
    </w:p>
    <w:p w:rsidR="00935848" w:rsidRPr="00935848" w:rsidP="00522167" w14:paraId="4FA4F53C" w14:textId="77777777">
      <w:pPr>
        <w:jc w:val="center"/>
        <w:rPr>
          <w:rFonts w:ascii="Times New Roman" w:hAnsi="Times New Roman"/>
        </w:rPr>
      </w:pPr>
      <w:r w:rsidRPr="00935848">
        <w:rPr>
          <w:rFonts w:ascii="Times New Roman" w:hAnsi="Times New Roman"/>
          <w:b/>
          <w:bCs/>
        </w:rPr>
        <w:t>OMB No. 0960-0093</w:t>
      </w:r>
    </w:p>
    <w:p w:rsidR="00935848" w:rsidRPr="00BC7F42" w:rsidP="00A45D82" w14:paraId="0660F078" w14:textId="77777777">
      <w:pPr>
        <w:pStyle w:val="Header"/>
        <w:tabs>
          <w:tab w:val="clear" w:pos="4320"/>
          <w:tab w:val="clear" w:pos="8640"/>
        </w:tabs>
        <w:rPr>
          <w:rFonts w:ascii="Times New Roman" w:hAnsi="Times New Roman"/>
        </w:rPr>
      </w:pPr>
    </w:p>
    <w:p w:rsidR="00A45D82" w:rsidRPr="002321B0" w:rsidP="00A45D82" w14:paraId="4FF5CDC3"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23E38516" w14:textId="77777777">
      <w:pPr>
        <w:pStyle w:val="Header"/>
        <w:tabs>
          <w:tab w:val="clear" w:pos="4320"/>
          <w:tab w:val="clear" w:pos="8640"/>
        </w:tabs>
        <w:rPr>
          <w:rFonts w:ascii="Times New Roman" w:hAnsi="Times New Roman"/>
        </w:rPr>
      </w:pPr>
    </w:p>
    <w:p w:rsidR="002321B0" w:rsidP="002321B0" w14:paraId="6A756F43" w14:textId="77777777">
      <w:pPr>
        <w:numPr>
          <w:ilvl w:val="0"/>
          <w:numId w:val="34"/>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6013A3" w:rsidRPr="00F57AD9" w:rsidP="00935848" w14:paraId="363A481D" w14:textId="7119F08F">
      <w:pPr>
        <w:ind w:left="720"/>
        <w:rPr>
          <w:rFonts w:ascii="Times New Roman" w:hAnsi="Times New Roman"/>
        </w:rPr>
      </w:pPr>
      <w:r w:rsidRPr="006D2A1A">
        <w:rPr>
          <w:rFonts w:ascii="Times New Roman" w:hAnsi="Times New Roman"/>
        </w:rPr>
        <w:t>Section</w:t>
      </w:r>
      <w:r w:rsidRPr="00BE2593">
        <w:rPr>
          <w:rFonts w:ascii="Times New Roman" w:hAnsi="Times New Roman"/>
          <w:i/>
        </w:rPr>
        <w:t xml:space="preserve"> 211(c)(6</w:t>
      </w:r>
      <w:r w:rsidRPr="00935848">
        <w:rPr>
          <w:rFonts w:ascii="Times New Roman" w:hAnsi="Times New Roman"/>
        </w:rPr>
        <w:t xml:space="preserve">) of </w:t>
      </w:r>
      <w:r w:rsidRPr="00D32C1C">
        <w:rPr>
          <w:rFonts w:ascii="Times New Roman" w:hAnsi="Times New Roman"/>
          <w:i/>
          <w:iCs/>
        </w:rPr>
        <w:t>the Social Security Act</w:t>
      </w:r>
      <w:r w:rsidRPr="00935848">
        <w:rPr>
          <w:rFonts w:ascii="Times New Roman" w:hAnsi="Times New Roman"/>
        </w:rPr>
        <w:t xml:space="preserve"> and </w:t>
      </w:r>
      <w:r w:rsidRPr="006D2A1A">
        <w:rPr>
          <w:rFonts w:ascii="Times New Roman" w:hAnsi="Times New Roman"/>
        </w:rPr>
        <w:t xml:space="preserve">Section </w:t>
      </w:r>
      <w:r w:rsidRPr="00BE2593">
        <w:rPr>
          <w:rFonts w:ascii="Times New Roman" w:hAnsi="Times New Roman"/>
          <w:i/>
        </w:rPr>
        <w:t>1402(g)</w:t>
      </w:r>
      <w:r w:rsidRPr="00935848">
        <w:rPr>
          <w:rFonts w:ascii="Times New Roman" w:hAnsi="Times New Roman"/>
        </w:rPr>
        <w:t xml:space="preserve"> of the </w:t>
      </w:r>
      <w:r w:rsidRPr="00D32C1C">
        <w:rPr>
          <w:rFonts w:ascii="Times New Roman" w:hAnsi="Times New Roman"/>
          <w:i/>
          <w:iCs/>
        </w:rPr>
        <w:t>Internal Revenue Code (Code)</w:t>
      </w:r>
      <w:r w:rsidRPr="00935848">
        <w:rPr>
          <w:rFonts w:ascii="Times New Roman" w:hAnsi="Times New Roman"/>
        </w:rPr>
        <w:t xml:space="preserve"> states that, </w:t>
      </w:r>
      <w:r w:rsidR="0093579F">
        <w:rPr>
          <w:rFonts w:ascii="Times New Roman" w:hAnsi="Times New Roman"/>
        </w:rPr>
        <w:t>b</w:t>
      </w:r>
      <w:r w:rsidRPr="00935848" w:rsidR="0093579F">
        <w:rPr>
          <w:rFonts w:ascii="Times New Roman" w:hAnsi="Times New Roman"/>
        </w:rPr>
        <w:t xml:space="preserve">ased on the grounds of religious beliefs, </w:t>
      </w:r>
      <w:r w:rsidR="00AD3B61">
        <w:rPr>
          <w:rFonts w:ascii="Times New Roman" w:hAnsi="Times New Roman"/>
        </w:rPr>
        <w:t>t</w:t>
      </w:r>
      <w:r w:rsidRPr="00464A53" w:rsidR="00464A53">
        <w:rPr>
          <w:rFonts w:ascii="Times New Roman" w:hAnsi="Times New Roman"/>
        </w:rPr>
        <w:t xml:space="preserve">he performance of service by a duly ordained, commissioned, or licensed minister of a church in the exercise of </w:t>
      </w:r>
      <w:r w:rsidR="0099056F">
        <w:rPr>
          <w:rFonts w:ascii="Times New Roman" w:hAnsi="Times New Roman"/>
        </w:rPr>
        <w:t>their</w:t>
      </w:r>
      <w:r w:rsidRPr="00464A53" w:rsidR="00464A53">
        <w:rPr>
          <w:rFonts w:ascii="Times New Roman" w:hAnsi="Times New Roman"/>
        </w:rPr>
        <w:t xml:space="preserve"> ministry or by a member of a religious order in the exercise of duties required by such order</w:t>
      </w:r>
      <w:r w:rsidR="00AD3B61">
        <w:rPr>
          <w:rFonts w:ascii="Times New Roman" w:hAnsi="Times New Roman"/>
        </w:rPr>
        <w:t xml:space="preserve"> </w:t>
      </w:r>
      <w:r w:rsidRPr="00935848" w:rsidR="0093579F">
        <w:rPr>
          <w:rFonts w:ascii="Times New Roman" w:hAnsi="Times New Roman"/>
        </w:rPr>
        <w:t xml:space="preserve">are exempt from the payment of self-employment tax. </w:t>
      </w:r>
      <w:r w:rsidR="00157CBD">
        <w:rPr>
          <w:rFonts w:ascii="Times New Roman" w:hAnsi="Times New Roman"/>
        </w:rPr>
        <w:t xml:space="preserve"> A</w:t>
      </w:r>
      <w:r w:rsidRPr="00F771E5" w:rsidR="00F771E5">
        <w:rPr>
          <w:rFonts w:ascii="Times New Roman" w:hAnsi="Times New Roman"/>
        </w:rPr>
        <w:t xml:space="preserve">ny individual may file an application for an exemption from the tax imposed by this chapter if </w:t>
      </w:r>
      <w:r w:rsidR="007F1FB7">
        <w:rPr>
          <w:rFonts w:ascii="Times New Roman" w:hAnsi="Times New Roman"/>
        </w:rPr>
        <w:t>they</w:t>
      </w:r>
      <w:r w:rsidRPr="00F771E5" w:rsidR="00F771E5">
        <w:rPr>
          <w:rFonts w:ascii="Times New Roman" w:hAnsi="Times New Roman"/>
        </w:rPr>
        <w:t xml:space="preserve"> </w:t>
      </w:r>
      <w:r w:rsidR="007F1FB7">
        <w:rPr>
          <w:rFonts w:ascii="Times New Roman" w:hAnsi="Times New Roman"/>
        </w:rPr>
        <w:t>are</w:t>
      </w:r>
      <w:r w:rsidRPr="00F771E5" w:rsidR="00F771E5">
        <w:rPr>
          <w:rFonts w:ascii="Times New Roman" w:hAnsi="Times New Roman"/>
        </w:rPr>
        <w:t xml:space="preserve"> a member of a recognized religious sect or division thereof and is an adherent of established tenets or teachings of such sect or division by reason of which </w:t>
      </w:r>
      <w:r w:rsidR="00582330">
        <w:rPr>
          <w:rFonts w:ascii="Times New Roman" w:hAnsi="Times New Roman"/>
        </w:rPr>
        <w:t>they are</w:t>
      </w:r>
      <w:r w:rsidRPr="00F771E5" w:rsidR="00F771E5">
        <w:rPr>
          <w:rFonts w:ascii="Times New Roman" w:hAnsi="Times New Roman"/>
        </w:rPr>
        <w:t xml:space="preserve"> conscientiously opposed to acceptance of the benefits of any private or public insurance which makes payments in the event of death, disability, old-age, or retirement or makes payments toward the cost of, or provides services for, medical care (including the benefits of any insurance system established by the Social Security Act).</w:t>
      </w:r>
      <w:r w:rsidR="0017174A">
        <w:rPr>
          <w:rFonts w:ascii="Times New Roman" w:hAnsi="Times New Roman"/>
        </w:rPr>
        <w:t xml:space="preserve"> </w:t>
      </w:r>
      <w:r w:rsidRPr="00935848">
        <w:rPr>
          <w:rFonts w:ascii="Times New Roman" w:hAnsi="Times New Roman"/>
        </w:rPr>
        <w:t xml:space="preserve">The policy for implementing </w:t>
      </w:r>
      <w:r w:rsidRPr="006D2A1A">
        <w:rPr>
          <w:rFonts w:ascii="Times New Roman" w:hAnsi="Times New Roman"/>
        </w:rPr>
        <w:t>Section</w:t>
      </w:r>
      <w:r w:rsidRPr="00BE2593">
        <w:rPr>
          <w:rFonts w:ascii="Times New Roman" w:hAnsi="Times New Roman"/>
          <w:i/>
        </w:rPr>
        <w:t xml:space="preserve"> 1402(g)</w:t>
      </w:r>
      <w:r w:rsidRPr="00935848">
        <w:rPr>
          <w:rFonts w:ascii="Times New Roman" w:hAnsi="Times New Roman"/>
        </w:rPr>
        <w:t xml:space="preserve"> of the </w:t>
      </w:r>
      <w:r w:rsidRPr="00D32C1C">
        <w:rPr>
          <w:rFonts w:ascii="Times New Roman" w:hAnsi="Times New Roman"/>
          <w:i/>
          <w:iCs/>
        </w:rPr>
        <w:t>Code</w:t>
      </w:r>
      <w:r w:rsidRPr="00935848">
        <w:rPr>
          <w:rFonts w:ascii="Times New Roman" w:hAnsi="Times New Roman"/>
        </w:rPr>
        <w:t xml:space="preserve"> charges the Commissioner of the Social Security Administration (SSA) with the responsibility for determining whether a religious group meets the qualifications of the </w:t>
      </w:r>
      <w:r w:rsidRPr="00D32C1C">
        <w:rPr>
          <w:rFonts w:ascii="Times New Roman" w:hAnsi="Times New Roman"/>
          <w:i/>
          <w:iCs/>
        </w:rPr>
        <w:t>Code</w:t>
      </w:r>
      <w:r w:rsidRPr="00935848">
        <w:rPr>
          <w:rFonts w:ascii="Times New Roman" w:hAnsi="Times New Roman"/>
        </w:rPr>
        <w:t xml:space="preserve">, as set forth under </w:t>
      </w:r>
      <w:r w:rsidRPr="00BE2593">
        <w:rPr>
          <w:rFonts w:ascii="Times New Roman" w:hAnsi="Times New Roman"/>
          <w:i/>
        </w:rPr>
        <w:t>20 CFR 404.1075</w:t>
      </w:r>
      <w:r w:rsidRPr="00935848">
        <w:rPr>
          <w:rFonts w:ascii="Times New Roman" w:hAnsi="Times New Roman"/>
        </w:rPr>
        <w:t xml:space="preserve"> </w:t>
      </w:r>
      <w:r w:rsidR="00D32C1C">
        <w:rPr>
          <w:rFonts w:ascii="Times New Roman" w:hAnsi="Times New Roman"/>
        </w:rPr>
        <w:t>of</w:t>
      </w:r>
      <w:r w:rsidRPr="00935848">
        <w:rPr>
          <w:rFonts w:ascii="Times New Roman" w:hAnsi="Times New Roman"/>
        </w:rPr>
        <w:t xml:space="preserve"> the </w:t>
      </w:r>
      <w:r w:rsidRPr="00D32C1C">
        <w:rPr>
          <w:rFonts w:ascii="Times New Roman" w:hAnsi="Times New Roman"/>
          <w:i/>
          <w:iCs/>
        </w:rPr>
        <w:t>Code of Federal Regulations</w:t>
      </w:r>
      <w:r w:rsidRPr="00935848">
        <w:rPr>
          <w:rFonts w:ascii="Times New Roman" w:hAnsi="Times New Roman"/>
        </w:rPr>
        <w:t>.</w:t>
      </w:r>
      <w:r w:rsidR="008C676A">
        <w:rPr>
          <w:rFonts w:ascii="Times New Roman" w:hAnsi="Times New Roman"/>
        </w:rPr>
        <w:t xml:space="preserve"> </w:t>
      </w:r>
      <w:r w:rsidR="00372857">
        <w:rPr>
          <w:rFonts w:ascii="Times New Roman" w:hAnsi="Times New Roman"/>
        </w:rPr>
        <w:t xml:space="preserve"> </w:t>
      </w:r>
      <w:r w:rsidR="005D472C">
        <w:rPr>
          <w:rFonts w:ascii="Times New Roman" w:hAnsi="Times New Roman"/>
        </w:rPr>
        <w:t>SSA</w:t>
      </w:r>
      <w:r w:rsidR="008C676A">
        <w:rPr>
          <w:rFonts w:ascii="Times New Roman" w:hAnsi="Times New Roman"/>
        </w:rPr>
        <w:t xml:space="preserve"> </w:t>
      </w:r>
      <w:r w:rsidRPr="0007343A" w:rsidR="0007343A">
        <w:rPr>
          <w:rFonts w:ascii="Times New Roman" w:hAnsi="Times New Roman"/>
        </w:rPr>
        <w:t>under an agreement with the Secretary</w:t>
      </w:r>
      <w:r w:rsidR="008C676A">
        <w:rPr>
          <w:rFonts w:ascii="Times New Roman" w:hAnsi="Times New Roman"/>
        </w:rPr>
        <w:t xml:space="preserve"> of Treasury</w:t>
      </w:r>
      <w:r w:rsidR="00841605">
        <w:rPr>
          <w:rFonts w:ascii="Times New Roman" w:hAnsi="Times New Roman"/>
        </w:rPr>
        <w:t xml:space="preserve"> uses form SSA-1458 to</w:t>
      </w:r>
      <w:r w:rsidRPr="0007343A" w:rsidR="0007343A">
        <w:rPr>
          <w:rFonts w:ascii="Times New Roman" w:hAnsi="Times New Roman"/>
        </w:rPr>
        <w:t xml:space="preserve"> make such verification by such means as prescribed in regulations.</w:t>
      </w:r>
      <w:r w:rsidR="00150A5C">
        <w:rPr>
          <w:rFonts w:ascii="Times New Roman" w:hAnsi="Times New Roman"/>
        </w:rPr>
        <w:t xml:space="preserve"> </w:t>
      </w:r>
      <w:r w:rsidR="00F646B6">
        <w:rPr>
          <w:rFonts w:ascii="Times New Roman" w:hAnsi="Times New Roman"/>
        </w:rPr>
        <w:t xml:space="preserve"> </w:t>
      </w:r>
      <w:r w:rsidR="00150A5C">
        <w:rPr>
          <w:rFonts w:ascii="Times New Roman" w:hAnsi="Times New Roman"/>
        </w:rPr>
        <w:t xml:space="preserve">This is a </w:t>
      </w:r>
      <w:r w:rsidR="006B3E97">
        <w:rPr>
          <w:rFonts w:ascii="Times New Roman" w:hAnsi="Times New Roman"/>
        </w:rPr>
        <w:t>renewal without changes to an existing collection.</w:t>
      </w:r>
    </w:p>
    <w:p w:rsidR="00F57AD9" w:rsidRPr="00F57AD9" w:rsidP="00F57AD9" w14:paraId="74ED5427" w14:textId="428A5CD9">
      <w:pPr>
        <w:rPr>
          <w:rFonts w:ascii="Times New Roman" w:hAnsi="Times New Roman"/>
        </w:rPr>
      </w:pPr>
      <w:r>
        <w:rPr>
          <w:rFonts w:ascii="Times New Roman" w:hAnsi="Times New Roman"/>
        </w:rPr>
        <w:t xml:space="preserve"> </w:t>
      </w:r>
    </w:p>
    <w:p w:rsidR="002E18CF" w:rsidRPr="002D3E09" w:rsidP="00F57AD9" w14:paraId="4FC25148" w14:textId="77777777">
      <w:pPr>
        <w:numPr>
          <w:ilvl w:val="0"/>
          <w:numId w:val="20"/>
        </w:numPr>
        <w:rPr>
          <w:rFonts w:ascii="Times New Roman" w:hAnsi="Times New Roman"/>
        </w:rPr>
      </w:pPr>
      <w:r>
        <w:rPr>
          <w:rFonts w:ascii="Times New Roman" w:hAnsi="Times New Roman"/>
          <w:b/>
        </w:rPr>
        <w:t xml:space="preserve">Description of Collection </w:t>
      </w:r>
    </w:p>
    <w:p w:rsidR="00682ED3" w:rsidP="00A96E8F" w14:paraId="1106F544" w14:textId="0CC8BC6B">
      <w:pPr>
        <w:ind w:left="720"/>
        <w:rPr>
          <w:rFonts w:ascii="Times New Roman" w:hAnsi="Times New Roman"/>
        </w:rPr>
      </w:pPr>
      <w:r>
        <w:rPr>
          <w:rStyle w:val="cf01"/>
          <w:rFonts w:ascii="Times New Roman" w:hAnsi="Times New Roman" w:cs="Times New Roman"/>
          <w:sz w:val="24"/>
          <w:szCs w:val="24"/>
        </w:rPr>
        <w:t xml:space="preserve">When religious organizations or sects seek exemption from the IRS for </w:t>
      </w:r>
      <w:r w:rsidRPr="002D3E09">
        <w:rPr>
          <w:rFonts w:ascii="Times New Roman" w:hAnsi="Times New Roman"/>
        </w:rPr>
        <w:t>Self</w:t>
      </w:r>
      <w:r>
        <w:rPr>
          <w:rFonts w:ascii="Times New Roman" w:hAnsi="Times New Roman"/>
        </w:rPr>
        <w:noBreakHyphen/>
      </w:r>
      <w:r w:rsidRPr="002D3E09">
        <w:rPr>
          <w:rFonts w:ascii="Times New Roman" w:hAnsi="Times New Roman"/>
        </w:rPr>
        <w:t>Employment Contribution Act</w:t>
      </w:r>
      <w:r>
        <w:rPr>
          <w:rFonts w:ascii="Times New Roman" w:hAnsi="Times New Roman"/>
        </w:rPr>
        <w:t xml:space="preserve"> (SECA)</w:t>
      </w:r>
      <w:r w:rsidRPr="002D3E09">
        <w:rPr>
          <w:rFonts w:ascii="Times New Roman" w:hAnsi="Times New Roman"/>
        </w:rPr>
        <w:t xml:space="preserve"> taxes under </w:t>
      </w:r>
      <w:r w:rsidRPr="00F646B6">
        <w:rPr>
          <w:rFonts w:ascii="Times New Roman" w:hAnsi="Times New Roman"/>
        </w:rPr>
        <w:t>Section</w:t>
      </w:r>
      <w:r w:rsidRPr="00D32C1C">
        <w:rPr>
          <w:rFonts w:ascii="Times New Roman" w:hAnsi="Times New Roman"/>
          <w:i/>
          <w:iCs/>
        </w:rPr>
        <w:t xml:space="preserve"> 1402(g)</w:t>
      </w:r>
      <w:r>
        <w:rPr>
          <w:rFonts w:ascii="Times New Roman" w:hAnsi="Times New Roman"/>
        </w:rPr>
        <w:t xml:space="preserve"> of the </w:t>
      </w:r>
      <w:r>
        <w:rPr>
          <w:rFonts w:ascii="Times New Roman" w:hAnsi="Times New Roman"/>
          <w:i/>
          <w:iCs/>
        </w:rPr>
        <w:t>Code</w:t>
      </w:r>
      <w:r>
        <w:rPr>
          <w:rFonts w:ascii="Times New Roman" w:hAnsi="Times New Roman"/>
        </w:rPr>
        <w:t>, the IRS sends the completed IRS Form 4029, Application for Exemption from Social Security and Medicare Taxes and Waiver of Benefits (OMB Control No. 1545-0064) to SSA.  SSA then has a responsibility to certify if the religious organization or sect meets the qualifications for exemption under the religious exemption for organizations or sects.</w:t>
      </w:r>
      <w:r w:rsidR="00A96E8F">
        <w:rPr>
          <w:rFonts w:ascii="Times New Roman" w:hAnsi="Times New Roman"/>
        </w:rPr>
        <w:t xml:space="preserve">  To certify religious organizations and sects, SSA first checks to see if the religious organization or sect is already certified in our files.  If not, then SSA sends Form SSA</w:t>
      </w:r>
      <w:r w:rsidR="00A96E8F">
        <w:rPr>
          <w:rFonts w:ascii="Times New Roman" w:hAnsi="Times New Roman"/>
        </w:rPr>
        <w:noBreakHyphen/>
        <w:t xml:space="preserve">1458, </w:t>
      </w:r>
      <w:r w:rsidRPr="002D3E09" w:rsidR="00A96E8F">
        <w:rPr>
          <w:rFonts w:ascii="Times New Roman" w:hAnsi="Times New Roman"/>
        </w:rPr>
        <w:t>Certification by Religious Group</w:t>
      </w:r>
      <w:r w:rsidR="00A96E8F">
        <w:rPr>
          <w:rFonts w:ascii="Times New Roman" w:hAnsi="Times New Roman"/>
        </w:rPr>
        <w:t>, to the religious organization or sect from which a member is seeking individual exemption as shown through the completed IRS 4029 we received from the IRS.  Per SSA’s understanding, the respondents usually learn of the SECA exemption through the IRS, private accounting firms, or individual research; however, sometimes the organizations or sects learn about it through receiving the SSA-1458 after one of their members seeks individual exemption through the IRS from a religious organization or sect which SSA had not already certified.</w:t>
      </w:r>
    </w:p>
    <w:p w:rsidR="00682ED3" w:rsidP="00D77111" w14:paraId="0377BDA2" w14:textId="77777777">
      <w:pPr>
        <w:ind w:left="720"/>
        <w:rPr>
          <w:rFonts w:ascii="Times New Roman" w:hAnsi="Times New Roman"/>
        </w:rPr>
      </w:pPr>
    </w:p>
    <w:p w:rsidR="002D3E09" w:rsidP="00D77111" w14:paraId="78CFDE83" w14:textId="70D62B87">
      <w:pPr>
        <w:ind w:left="720"/>
        <w:rPr>
          <w:rFonts w:ascii="Times New Roman" w:hAnsi="Times New Roman"/>
        </w:rPr>
      </w:pPr>
      <w:r>
        <w:rPr>
          <w:rFonts w:ascii="Times New Roman" w:hAnsi="Times New Roman"/>
        </w:rPr>
        <w:t xml:space="preserve">Since </w:t>
      </w:r>
      <w:r w:rsidRPr="002D3E09">
        <w:rPr>
          <w:rFonts w:ascii="Times New Roman" w:hAnsi="Times New Roman"/>
        </w:rPr>
        <w:t xml:space="preserve">SSA </w:t>
      </w:r>
      <w:r w:rsidR="00361AA4">
        <w:rPr>
          <w:rFonts w:ascii="Times New Roman" w:hAnsi="Times New Roman"/>
        </w:rPr>
        <w:t xml:space="preserve">needs information to make a formal determination </w:t>
      </w:r>
      <w:r w:rsidRPr="002D3E09">
        <w:rPr>
          <w:rFonts w:ascii="Times New Roman" w:hAnsi="Times New Roman"/>
        </w:rPr>
        <w:t xml:space="preserve">for whether religious groups meet the qualifications exempting certain members and sects from payment of </w:t>
      </w:r>
      <w:r w:rsidR="002E3018">
        <w:rPr>
          <w:rFonts w:ascii="Times New Roman" w:hAnsi="Times New Roman"/>
        </w:rPr>
        <w:t>SECA</w:t>
      </w:r>
      <w:r w:rsidRPr="002D3E09">
        <w:rPr>
          <w:rFonts w:ascii="Times New Roman" w:hAnsi="Times New Roman"/>
        </w:rPr>
        <w:t xml:space="preserve"> taxes under </w:t>
      </w:r>
      <w:r w:rsidRPr="00F646B6">
        <w:rPr>
          <w:rFonts w:ascii="Times New Roman" w:hAnsi="Times New Roman"/>
        </w:rPr>
        <w:t>Section</w:t>
      </w:r>
      <w:r w:rsidRPr="00D32C1C">
        <w:rPr>
          <w:rFonts w:ascii="Times New Roman" w:hAnsi="Times New Roman"/>
          <w:i/>
          <w:iCs/>
        </w:rPr>
        <w:t xml:space="preserve"> 1402(g)</w:t>
      </w:r>
      <w:r w:rsidR="00264B93">
        <w:rPr>
          <w:rFonts w:ascii="Times New Roman" w:hAnsi="Times New Roman"/>
        </w:rPr>
        <w:t xml:space="preserve"> of the </w:t>
      </w:r>
      <w:r w:rsidRPr="00A96E8F" w:rsidR="00264B93">
        <w:rPr>
          <w:rFonts w:ascii="Times New Roman" w:hAnsi="Times New Roman"/>
        </w:rPr>
        <w:t>Cod</w:t>
      </w:r>
      <w:r w:rsidRPr="00A96E8F">
        <w:rPr>
          <w:rFonts w:ascii="Times New Roman" w:hAnsi="Times New Roman"/>
        </w:rPr>
        <w:t>e</w:t>
      </w:r>
      <w:r>
        <w:rPr>
          <w:rFonts w:ascii="Times New Roman" w:hAnsi="Times New Roman"/>
        </w:rPr>
        <w:t xml:space="preserve">, </w:t>
      </w:r>
      <w:r w:rsidRPr="00A96E8F">
        <w:rPr>
          <w:rFonts w:ascii="Times New Roman" w:hAnsi="Times New Roman"/>
        </w:rPr>
        <w:t>SSA</w:t>
      </w:r>
      <w:r w:rsidRPr="002D3E09">
        <w:rPr>
          <w:rFonts w:ascii="Times New Roman" w:hAnsi="Times New Roman"/>
        </w:rPr>
        <w:t xml:space="preserve"> sends Form SSA-1458 to a group’s authorized spokesperson to complete and verify </w:t>
      </w:r>
      <w:r w:rsidR="00572C7E">
        <w:rPr>
          <w:rFonts w:ascii="Times New Roman" w:hAnsi="Times New Roman"/>
        </w:rPr>
        <w:t xml:space="preserve">if </w:t>
      </w:r>
      <w:r w:rsidRPr="002D3E09">
        <w:rPr>
          <w:rFonts w:ascii="Times New Roman" w:hAnsi="Times New Roman"/>
        </w:rPr>
        <w:t xml:space="preserve">organizational members meet or continue to meet the criteria for exemption.  </w:t>
      </w:r>
      <w:r w:rsidR="00777946">
        <w:rPr>
          <w:rFonts w:ascii="Times New Roman" w:hAnsi="Times New Roman"/>
        </w:rPr>
        <w:t xml:space="preserve">Collection of </w:t>
      </w:r>
      <w:r w:rsidR="00B44AB5">
        <w:rPr>
          <w:rFonts w:ascii="Times New Roman" w:hAnsi="Times New Roman"/>
        </w:rPr>
        <w:t xml:space="preserve">Form SSA-1458 </w:t>
      </w:r>
      <w:r w:rsidR="00B73E3C">
        <w:rPr>
          <w:rFonts w:ascii="Times New Roman" w:hAnsi="Times New Roman"/>
        </w:rPr>
        <w:t>is</w:t>
      </w:r>
      <w:r w:rsidR="00F95D4E">
        <w:rPr>
          <w:rFonts w:ascii="Times New Roman" w:hAnsi="Times New Roman"/>
        </w:rPr>
        <w:t xml:space="preserve"> a onetime collection and </w:t>
      </w:r>
      <w:r w:rsidR="00B73E3C">
        <w:rPr>
          <w:rFonts w:ascii="Times New Roman" w:hAnsi="Times New Roman"/>
        </w:rPr>
        <w:t xml:space="preserve">voluntary for respondents, however </w:t>
      </w:r>
      <w:r w:rsidR="008F56A7">
        <w:rPr>
          <w:rFonts w:ascii="Times New Roman" w:hAnsi="Times New Roman"/>
        </w:rPr>
        <w:t xml:space="preserve">collection is </w:t>
      </w:r>
      <w:r w:rsidR="00B73E3C">
        <w:rPr>
          <w:rFonts w:ascii="Times New Roman" w:hAnsi="Times New Roman"/>
        </w:rPr>
        <w:t xml:space="preserve">necessary </w:t>
      </w:r>
      <w:r w:rsidR="00B707D4">
        <w:rPr>
          <w:rFonts w:ascii="Times New Roman" w:hAnsi="Times New Roman"/>
        </w:rPr>
        <w:t>for</w:t>
      </w:r>
      <w:r w:rsidR="0018170F">
        <w:rPr>
          <w:rFonts w:ascii="Times New Roman" w:hAnsi="Times New Roman"/>
        </w:rPr>
        <w:t xml:space="preserve"> certain</w:t>
      </w:r>
      <w:r w:rsidR="00B707D4">
        <w:rPr>
          <w:rFonts w:ascii="Times New Roman" w:hAnsi="Times New Roman"/>
        </w:rPr>
        <w:t xml:space="preserve"> </w:t>
      </w:r>
      <w:r w:rsidR="001E59DA">
        <w:rPr>
          <w:rFonts w:ascii="Times New Roman" w:hAnsi="Times New Roman"/>
        </w:rPr>
        <w:t xml:space="preserve">members </w:t>
      </w:r>
      <w:r w:rsidR="00F954D4">
        <w:rPr>
          <w:rFonts w:ascii="Times New Roman" w:hAnsi="Times New Roman"/>
        </w:rPr>
        <w:t xml:space="preserve">and sects </w:t>
      </w:r>
      <w:r w:rsidR="00B73E3C">
        <w:rPr>
          <w:rFonts w:ascii="Times New Roman" w:hAnsi="Times New Roman"/>
        </w:rPr>
        <w:t xml:space="preserve">to meet the regulatory </w:t>
      </w:r>
      <w:r w:rsidR="00B707D4">
        <w:rPr>
          <w:rFonts w:ascii="Times New Roman" w:hAnsi="Times New Roman"/>
        </w:rPr>
        <w:t>compliance</w:t>
      </w:r>
      <w:r w:rsidR="0018170F">
        <w:rPr>
          <w:rFonts w:ascii="Times New Roman" w:hAnsi="Times New Roman"/>
        </w:rPr>
        <w:t xml:space="preserve"> under </w:t>
      </w:r>
      <w:r w:rsidRPr="00AC161E" w:rsidR="00AC161E">
        <w:rPr>
          <w:rFonts w:ascii="Times New Roman" w:hAnsi="Times New Roman"/>
        </w:rPr>
        <w:t xml:space="preserve">Section </w:t>
      </w:r>
      <w:r w:rsidRPr="00264B93" w:rsidR="00AC161E">
        <w:rPr>
          <w:rFonts w:ascii="Times New Roman" w:hAnsi="Times New Roman"/>
          <w:i/>
          <w:iCs/>
        </w:rPr>
        <w:t>1402(g)</w:t>
      </w:r>
      <w:r w:rsidR="00264B93">
        <w:rPr>
          <w:rFonts w:ascii="Times New Roman" w:hAnsi="Times New Roman"/>
        </w:rPr>
        <w:t xml:space="preserve"> of the </w:t>
      </w:r>
      <w:r w:rsidR="00264B93">
        <w:rPr>
          <w:rFonts w:ascii="Times New Roman" w:hAnsi="Times New Roman"/>
          <w:i/>
          <w:iCs/>
        </w:rPr>
        <w:t>Code</w:t>
      </w:r>
      <w:r w:rsidR="00AC161E">
        <w:rPr>
          <w:rFonts w:ascii="Times New Roman" w:hAnsi="Times New Roman"/>
        </w:rPr>
        <w:t xml:space="preserve"> </w:t>
      </w:r>
      <w:r w:rsidR="000C3907">
        <w:rPr>
          <w:rFonts w:ascii="Times New Roman" w:hAnsi="Times New Roman"/>
        </w:rPr>
        <w:t xml:space="preserve">to receive </w:t>
      </w:r>
      <w:r w:rsidR="002E3018">
        <w:rPr>
          <w:rFonts w:ascii="Times New Roman" w:hAnsi="Times New Roman"/>
        </w:rPr>
        <w:t>exemption from SECA</w:t>
      </w:r>
      <w:r w:rsidR="00DA7D0C">
        <w:rPr>
          <w:rFonts w:ascii="Times New Roman" w:hAnsi="Times New Roman"/>
        </w:rPr>
        <w:t xml:space="preserve"> and have the respondents numident properly coded</w:t>
      </w:r>
      <w:r w:rsidR="009D122E">
        <w:rPr>
          <w:rFonts w:ascii="Times New Roman" w:hAnsi="Times New Roman"/>
        </w:rPr>
        <w:t>.</w:t>
      </w:r>
      <w:r w:rsidR="00AC161E">
        <w:rPr>
          <w:rFonts w:ascii="Times New Roman" w:hAnsi="Times New Roman"/>
        </w:rPr>
        <w:t xml:space="preserve"> </w:t>
      </w:r>
      <w:r w:rsidR="00B707D4">
        <w:rPr>
          <w:rFonts w:ascii="Times New Roman" w:hAnsi="Times New Roman"/>
        </w:rPr>
        <w:t xml:space="preserve"> </w:t>
      </w:r>
      <w:r w:rsidRPr="002D3E09">
        <w:rPr>
          <w:rFonts w:ascii="Times New Roman" w:hAnsi="Times New Roman"/>
        </w:rPr>
        <w:t>The respondents are spokespersons for religious groups or sects.</w:t>
      </w:r>
      <w:r w:rsidR="001F20D3">
        <w:rPr>
          <w:rFonts w:ascii="Times New Roman" w:hAnsi="Times New Roman"/>
        </w:rPr>
        <w:t xml:space="preserve">  </w:t>
      </w:r>
      <w:r w:rsidR="007A0A1E">
        <w:rPr>
          <w:rFonts w:ascii="Times New Roman" w:hAnsi="Times New Roman"/>
        </w:rPr>
        <w:t>Respondents can print a fillable PDF version of Form SSA-1458 from our website to complete on their own</w:t>
      </w:r>
      <w:r w:rsidR="00547A8C">
        <w:rPr>
          <w:rFonts w:ascii="Times New Roman" w:hAnsi="Times New Roman"/>
        </w:rPr>
        <w:t xml:space="preserve"> and mail back to SSA</w:t>
      </w:r>
      <w:r w:rsidR="007A0A1E">
        <w:rPr>
          <w:rFonts w:ascii="Times New Roman" w:hAnsi="Times New Roman"/>
        </w:rPr>
        <w:t xml:space="preserve">, or they can provide the necessary information to an SSA employee during an in-person interview. </w:t>
      </w:r>
    </w:p>
    <w:p w:rsidR="00264B93" w:rsidP="00D77111" w14:paraId="7456CFA8" w14:textId="77777777">
      <w:pPr>
        <w:ind w:left="720"/>
        <w:rPr>
          <w:rFonts w:ascii="Times New Roman" w:hAnsi="Times New Roman"/>
        </w:rPr>
      </w:pPr>
    </w:p>
    <w:p w:rsidR="008E2729" w:rsidP="00264B93" w14:paraId="58ECBEBC" w14:textId="44140384">
      <w:pPr>
        <w:pStyle w:val="ListParagraph"/>
        <w:widowControl/>
        <w:contextualSpacing w:val="0"/>
        <w:rPr>
          <w:rFonts w:ascii="Times New Roman" w:hAnsi="Times New Roman"/>
          <w:color w:val="000000"/>
        </w:rPr>
      </w:pPr>
      <w:r>
        <w:rPr>
          <w:rFonts w:ascii="Times New Roman" w:hAnsi="Times New Roman"/>
          <w:color w:val="000000"/>
        </w:rPr>
        <w:t>We identified the following psychological costs based on the requirements for this information collection:</w:t>
      </w:r>
    </w:p>
    <w:p w:rsidR="00264B93" w:rsidRPr="00264B93" w:rsidP="00264B93" w14:paraId="423E336C" w14:textId="77777777">
      <w:pPr>
        <w:pStyle w:val="ListParagraph"/>
        <w:widowControl/>
        <w:contextualSpacing w:val="0"/>
        <w:rPr>
          <w:rFonts w:ascii="Times New Roman" w:hAnsi="Times New Roman"/>
          <w:color w:val="000000"/>
        </w:rPr>
      </w:pPr>
    </w:p>
    <w:p w:rsidR="008E2729" w:rsidP="00D77111" w14:paraId="303DBA3B" w14:textId="77777777">
      <w:pPr>
        <w:ind w:left="720"/>
        <w:rPr>
          <w:rFonts w:ascii="Times New Roman" w:hAnsi="Times New Roman"/>
        </w:rPr>
      </w:pPr>
    </w:p>
    <w:p w:rsidR="00815BF6" w:rsidRPr="00815BF6" w:rsidP="00815BF6" w14:paraId="496A3E83" w14:textId="77777777">
      <w:pPr>
        <w:numPr>
          <w:ilvl w:val="0"/>
          <w:numId w:val="49"/>
        </w:numPr>
        <w:rPr>
          <w:rFonts w:ascii="Times New Roman" w:hAnsi="Times New Roman"/>
        </w:rPr>
      </w:pPr>
      <w:r w:rsidRPr="00815BF6">
        <w:rPr>
          <w:rFonts w:ascii="Times New Roman" w:hAnsi="Times New Roman"/>
          <w:b/>
          <w:bCs/>
          <w:u w:val="single"/>
        </w:rPr>
        <w:t>Psychological Cost #1</w:t>
      </w:r>
      <w:r w:rsidRPr="00815BF6">
        <w:rPr>
          <w:rFonts w:ascii="Times New Roman" w:hAnsi="Times New Roman"/>
        </w:rPr>
        <w:t xml:space="preserve">:  </w:t>
      </w:r>
    </w:p>
    <w:p w:rsidR="00815BF6" w:rsidRPr="00815BF6" w:rsidP="00815BF6" w14:paraId="0BED09E6" w14:textId="3EDC7BF1">
      <w:pPr>
        <w:numPr>
          <w:ilvl w:val="1"/>
          <w:numId w:val="49"/>
        </w:numPr>
        <w:rPr>
          <w:rFonts w:ascii="Times New Roman" w:hAnsi="Times New Roman"/>
        </w:rPr>
      </w:pPr>
      <w:r w:rsidRPr="00815BF6">
        <w:rPr>
          <w:rFonts w:ascii="Times New Roman" w:hAnsi="Times New Roman"/>
          <w:b/>
          <w:bCs/>
        </w:rPr>
        <w:t>Requirement for the Program:</w:t>
      </w:r>
      <w:r w:rsidRPr="00815BF6">
        <w:rPr>
          <w:rFonts w:ascii="Times New Roman" w:hAnsi="Times New Roman"/>
        </w:rPr>
        <w:t xml:space="preserve">  The SSA-</w:t>
      </w:r>
      <w:r w:rsidR="008E2729">
        <w:rPr>
          <w:rFonts w:ascii="Times New Roman" w:hAnsi="Times New Roman"/>
        </w:rPr>
        <w:t>1458</w:t>
      </w:r>
      <w:r w:rsidR="00363B59">
        <w:rPr>
          <w:rFonts w:ascii="Times New Roman" w:hAnsi="Times New Roman"/>
        </w:rPr>
        <w:t xml:space="preserve"> </w:t>
      </w:r>
      <w:r w:rsidRPr="004B3FC9" w:rsidR="00363B59">
        <w:rPr>
          <w:rFonts w:ascii="Times New Roman" w:hAnsi="Times New Roman"/>
          <w:i/>
          <w:iCs/>
        </w:rPr>
        <w:t>Cert</w:t>
      </w:r>
      <w:r w:rsidRPr="004B3FC9" w:rsidR="00E02553">
        <w:rPr>
          <w:rFonts w:ascii="Times New Roman" w:hAnsi="Times New Roman"/>
          <w:i/>
          <w:iCs/>
        </w:rPr>
        <w:t>ification by Religious Group</w:t>
      </w:r>
      <w:r w:rsidRPr="00815BF6">
        <w:rPr>
          <w:rFonts w:ascii="Times New Roman" w:hAnsi="Times New Roman"/>
        </w:rPr>
        <w:t xml:space="preserve"> application process asks individuals to provide some </w:t>
      </w:r>
      <w:r w:rsidR="00FE14C8">
        <w:rPr>
          <w:rFonts w:ascii="Times New Roman" w:hAnsi="Times New Roman"/>
        </w:rPr>
        <w:t xml:space="preserve">generic information about their religious </w:t>
      </w:r>
      <w:r w:rsidR="00AC1DC5">
        <w:rPr>
          <w:rFonts w:ascii="Times New Roman" w:hAnsi="Times New Roman"/>
        </w:rPr>
        <w:t xml:space="preserve">teachings and tenets on acceptance of insurance benefits. </w:t>
      </w:r>
      <w:r w:rsidR="00626D59">
        <w:rPr>
          <w:rFonts w:ascii="Times New Roman" w:hAnsi="Times New Roman"/>
        </w:rPr>
        <w:t xml:space="preserve">SSA asks this information to determine if </w:t>
      </w:r>
      <w:r w:rsidR="00764AB3">
        <w:rPr>
          <w:rFonts w:ascii="Times New Roman" w:hAnsi="Times New Roman"/>
        </w:rPr>
        <w:t>the individual meets the statutory regulations for exemption from SECA</w:t>
      </w:r>
      <w:r w:rsidR="0080110D">
        <w:rPr>
          <w:rFonts w:ascii="Times New Roman" w:hAnsi="Times New Roman"/>
        </w:rPr>
        <w:t>.</w:t>
      </w:r>
    </w:p>
    <w:p w:rsidR="00815BF6" w:rsidRPr="00815BF6" w:rsidP="00815BF6" w14:paraId="1FA17C05" w14:textId="77777777">
      <w:pPr>
        <w:ind w:left="720"/>
        <w:rPr>
          <w:rFonts w:ascii="Times New Roman" w:hAnsi="Times New Roman"/>
        </w:rPr>
      </w:pPr>
    </w:p>
    <w:p w:rsidR="00815BF6" w:rsidRPr="00264B93" w:rsidP="00815BF6" w14:paraId="111F9FE4" w14:textId="7CE28EB1">
      <w:pPr>
        <w:numPr>
          <w:ilvl w:val="1"/>
          <w:numId w:val="49"/>
        </w:numPr>
        <w:rPr>
          <w:rFonts w:ascii="Times New Roman" w:hAnsi="Times New Roman"/>
          <w:b/>
          <w:bCs/>
        </w:rPr>
      </w:pPr>
      <w:r w:rsidRPr="00815BF6">
        <w:rPr>
          <w:rFonts w:ascii="Times New Roman" w:hAnsi="Times New Roman"/>
          <w:b/>
          <w:bCs/>
        </w:rPr>
        <w:t xml:space="preserve">Psychological Cost:  </w:t>
      </w:r>
      <w:r w:rsidRPr="00815BF6">
        <w:rPr>
          <w:rFonts w:ascii="Times New Roman" w:hAnsi="Times New Roman"/>
        </w:rPr>
        <w:t>The respondent may perceive these questions as unduly invasive</w:t>
      </w:r>
      <w:r w:rsidR="000B28F2">
        <w:rPr>
          <w:rFonts w:ascii="Times New Roman" w:hAnsi="Times New Roman"/>
        </w:rPr>
        <w:t xml:space="preserve"> and/or persecutional</w:t>
      </w:r>
      <w:r w:rsidR="00764C69">
        <w:rPr>
          <w:rFonts w:ascii="Times New Roman" w:hAnsi="Times New Roman"/>
        </w:rPr>
        <w:t xml:space="preserve"> </w:t>
      </w:r>
      <w:r w:rsidRPr="00815BF6">
        <w:rPr>
          <w:rFonts w:ascii="Times New Roman" w:hAnsi="Times New Roman"/>
        </w:rPr>
        <w:t>and these factors can lead to individuals choosing to delay or abandon completing this form.</w:t>
      </w:r>
    </w:p>
    <w:p w:rsidR="00264B93" w:rsidP="00264B93" w14:paraId="4F147AA5" w14:textId="77777777">
      <w:pPr>
        <w:pStyle w:val="ListParagraph"/>
        <w:rPr>
          <w:rFonts w:ascii="Times New Roman" w:hAnsi="Times New Roman"/>
          <w:b/>
          <w:bCs/>
        </w:rPr>
      </w:pPr>
    </w:p>
    <w:p w:rsidR="00264B93" w:rsidP="00264B93" w14:paraId="4EE8ABD2" w14:textId="38611E1C">
      <w:pPr>
        <w:ind w:left="720"/>
        <w:rPr>
          <w:rFonts w:ascii="Times New Roman" w:hAnsi="Times New Roman"/>
          <w:color w:val="000000"/>
        </w:rPr>
      </w:pPr>
      <w:r>
        <w:rPr>
          <w:rFonts w:ascii="Times New Roman" w:hAnsi="Times New Roman"/>
          <w:color w:val="000000"/>
        </w:rPr>
        <w:t>We understand these psychological costs may cause respondents to delay their completion of the information collection or cause them to abandon the information collection entirely.  However, we require full completion of this collection to receive benefits.  Therefore, we have taken this potential psychological cost into account when calculating our burden in #12 below.</w:t>
      </w:r>
    </w:p>
    <w:p w:rsidR="00264B93" w:rsidP="00264B93" w14:paraId="3180975D" w14:textId="77777777">
      <w:pPr>
        <w:ind w:left="720"/>
        <w:rPr>
          <w:rFonts w:ascii="Times New Roman" w:hAnsi="Times New Roman"/>
          <w:color w:val="000000"/>
        </w:rPr>
      </w:pPr>
    </w:p>
    <w:p w:rsidR="00264B93" w:rsidRPr="00264B93" w:rsidP="00264B93" w14:paraId="62F0EDC3" w14:textId="4D04B5D4">
      <w:pPr>
        <w:ind w:left="720"/>
        <w:rPr>
          <w:rFonts w:ascii="Times New Roman" w:hAnsi="Times New Roman"/>
          <w:b/>
          <w:bCs/>
        </w:rPr>
      </w:pPr>
      <w:r w:rsidRPr="00264B93">
        <w:rPr>
          <w:rFonts w:ascii="Times New Roman" w:hAnsi="Times New Roman"/>
          <w:color w:val="000000"/>
        </w:rPr>
        <w:t xml:space="preserve">Respondents are </w:t>
      </w:r>
      <w:r w:rsidRPr="00264B93">
        <w:rPr>
          <w:rFonts w:ascii="Times New Roman" w:hAnsi="Times New Roman"/>
        </w:rPr>
        <w:t>spokespersons for religious groups or sects.</w:t>
      </w:r>
    </w:p>
    <w:p w:rsidR="00815BF6" w:rsidRPr="00815BF6" w:rsidP="00815BF6" w14:paraId="054599AA" w14:textId="77777777">
      <w:pPr>
        <w:ind w:left="720"/>
        <w:rPr>
          <w:rFonts w:ascii="Times New Roman" w:hAnsi="Times New Roman"/>
        </w:rPr>
      </w:pPr>
    </w:p>
    <w:p w:rsidR="0036696D" w:rsidRPr="0036696D" w:rsidP="00A45D82" w14:paraId="42E17EAA" w14:textId="77777777">
      <w:pPr>
        <w:numPr>
          <w:ilvl w:val="0"/>
          <w:numId w:val="20"/>
        </w:numPr>
        <w:rPr>
          <w:rFonts w:ascii="Times New Roman" w:hAnsi="Times New Roman"/>
        </w:rPr>
      </w:pPr>
      <w:r w:rsidRPr="00BC7F42">
        <w:rPr>
          <w:rFonts w:ascii="Times New Roman" w:hAnsi="Times New Roman"/>
          <w:b/>
        </w:rPr>
        <w:t>Use of Information Technology to Collect the Information</w:t>
      </w:r>
    </w:p>
    <w:p w:rsidR="00453E30" w:rsidRPr="00453E30" w:rsidP="00453E30" w14:paraId="5FC519D2" w14:textId="456015B5">
      <w:pPr>
        <w:pStyle w:val="ListParagraph"/>
        <w:rPr>
          <w:rFonts w:ascii="Times New Roman" w:hAnsi="Times New Roman"/>
          <w:color w:val="000000"/>
        </w:rPr>
      </w:pPr>
      <w:r w:rsidRPr="00453E30">
        <w:rPr>
          <w:rFonts w:ascii="Times New Roman" w:hAnsi="Times New Roman"/>
          <w:color w:val="000000"/>
        </w:rPr>
        <w:t>This collection does not currently have a fully public-facing Internet version</w:t>
      </w:r>
      <w:r w:rsidR="00C33C6C">
        <w:rPr>
          <w:rFonts w:ascii="Times New Roman" w:hAnsi="Times New Roman"/>
          <w:color w:val="000000"/>
        </w:rPr>
        <w:t xml:space="preserve"> that allows for electronic submission as described under the Government Paperwork Elimination Act</w:t>
      </w:r>
      <w:r w:rsidRPr="00453E30">
        <w:rPr>
          <w:rFonts w:ascii="Times New Roman" w:hAnsi="Times New Roman"/>
          <w:color w:val="000000"/>
        </w:rPr>
        <w:t xml:space="preserve">, as we prioritized other information collections for full electronic conversions.  </w:t>
      </w:r>
      <w:r w:rsidR="00D32C1C">
        <w:rPr>
          <w:rFonts w:ascii="Times New Roman" w:hAnsi="Times New Roman"/>
          <w:color w:val="000000"/>
        </w:rPr>
        <w:t xml:space="preserve">As we are continuing to implement </w:t>
      </w:r>
      <w:r w:rsidR="00264B93">
        <w:rPr>
          <w:rFonts w:ascii="Times New Roman" w:hAnsi="Times New Roman"/>
          <w:color w:val="000000"/>
        </w:rPr>
        <w:t xml:space="preserve">electronic submission of </w:t>
      </w:r>
      <w:r w:rsidR="00D32C1C">
        <w:rPr>
          <w:rFonts w:ascii="Times New Roman" w:hAnsi="Times New Roman"/>
          <w:color w:val="000000"/>
        </w:rPr>
        <w:t>the submittable PDF versions for as many SSA paper forms as possible, we have not finished the risk assessments and scheduling for many of our collections, but we are still working on them on a higher volume, higher priority basis.  As this collection has a low volume of respondents, we will complete the risk assessment after we have completed the evaluations for higher volume collections.</w:t>
      </w:r>
      <w:r w:rsidR="00CD3AA9">
        <w:rPr>
          <w:rFonts w:ascii="Times New Roman" w:hAnsi="Times New Roman"/>
          <w:color w:val="000000"/>
        </w:rPr>
        <w:t xml:space="preserve"> </w:t>
      </w:r>
      <w:r w:rsidR="00264B93">
        <w:rPr>
          <w:rFonts w:ascii="Times New Roman" w:hAnsi="Times New Roman"/>
          <w:color w:val="000000"/>
        </w:rPr>
        <w:t xml:space="preserve"> </w:t>
      </w:r>
      <w:r w:rsidR="00CD3AA9">
        <w:rPr>
          <w:rFonts w:ascii="Times New Roman" w:hAnsi="Times New Roman"/>
          <w:color w:val="000000"/>
        </w:rPr>
        <w:t xml:space="preserve">SSA created a fillable PDF version of this form for respondents to download, complete, print and </w:t>
      </w:r>
      <w:r w:rsidR="00547A8C">
        <w:rPr>
          <w:rFonts w:ascii="Times New Roman" w:hAnsi="Times New Roman"/>
          <w:color w:val="000000"/>
        </w:rPr>
        <w:t>mail</w:t>
      </w:r>
      <w:r w:rsidR="00CD3AA9">
        <w:rPr>
          <w:rFonts w:ascii="Times New Roman" w:hAnsi="Times New Roman"/>
          <w:color w:val="000000"/>
        </w:rPr>
        <w:t xml:space="preserve"> to SSA. </w:t>
      </w:r>
      <w:r w:rsidR="00264B93">
        <w:rPr>
          <w:rFonts w:ascii="Times New Roman" w:hAnsi="Times New Roman"/>
          <w:color w:val="000000"/>
        </w:rPr>
        <w:t xml:space="preserve"> </w:t>
      </w:r>
      <w:r w:rsidR="00CD3AA9">
        <w:rPr>
          <w:rFonts w:ascii="Times New Roman" w:hAnsi="Times New Roman"/>
          <w:color w:val="000000"/>
        </w:rPr>
        <w:t xml:space="preserve">Per our recent risk </w:t>
      </w:r>
      <w:r w:rsidR="00264B93">
        <w:rPr>
          <w:rFonts w:ascii="Times New Roman" w:hAnsi="Times New Roman"/>
          <w:color w:val="000000"/>
        </w:rPr>
        <w:t>assessment,</w:t>
      </w:r>
      <w:r w:rsidR="00CD3AA9">
        <w:rPr>
          <w:rFonts w:ascii="Times New Roman" w:hAnsi="Times New Roman"/>
          <w:color w:val="000000"/>
        </w:rPr>
        <w:t xml:space="preserve"> we are not </w:t>
      </w:r>
      <w:r w:rsidR="00CD3AA9">
        <w:rPr>
          <w:rFonts w:ascii="Times New Roman" w:hAnsi="Times New Roman"/>
          <w:color w:val="000000"/>
        </w:rPr>
        <w:t>currently able to make the signature line on this form fillable</w:t>
      </w:r>
      <w:r w:rsidR="00264B93">
        <w:rPr>
          <w:rFonts w:ascii="Times New Roman" w:hAnsi="Times New Roman"/>
          <w:color w:val="000000"/>
        </w:rPr>
        <w:t>, but we are working on assessing our ability to include this form for submission through the Upload Documents Portal which will allow for eSignature.  When SSA is ready to implement an electronically submittable version of this form, we will submit it via Change Request to OMB for approval.</w:t>
      </w:r>
    </w:p>
    <w:p w:rsidR="00814772" w:rsidP="00814772" w14:paraId="277C73DE" w14:textId="64BAC15E">
      <w:pPr>
        <w:ind w:left="720"/>
        <w:rPr>
          <w:rFonts w:ascii="Times New Roman" w:hAnsi="Times New Roman"/>
          <w:i/>
        </w:rPr>
      </w:pPr>
    </w:p>
    <w:p w:rsidR="000C1D18" w:rsidP="000C1D18" w14:paraId="6C75D8AC" w14:textId="77777777">
      <w:pPr>
        <w:numPr>
          <w:ilvl w:val="0"/>
          <w:numId w:val="20"/>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45D82" w:rsidRPr="00935848" w:rsidP="00A45D82" w14:paraId="00063433" w14:textId="77777777">
      <w:pPr>
        <w:ind w:left="720"/>
        <w:rPr>
          <w:rFonts w:ascii="Times New Roman" w:hAnsi="Times New Roman"/>
        </w:rPr>
      </w:pPr>
      <w:r w:rsidRPr="00935848">
        <w:rPr>
          <w:rFonts w:ascii="Times New Roman" w:hAnsi="Times New Roman"/>
        </w:rPr>
        <w:t>The nature of the information</w:t>
      </w:r>
      <w:r w:rsidRPr="00935848" w:rsidR="0071437B">
        <w:rPr>
          <w:rFonts w:ascii="Times New Roman" w:hAnsi="Times New Roman"/>
        </w:rPr>
        <w:t xml:space="preserve"> we collect and the manner in which we collect</w:t>
      </w:r>
      <w:r w:rsidRPr="00935848" w:rsidR="00077E0E">
        <w:rPr>
          <w:rFonts w:ascii="Times New Roman" w:hAnsi="Times New Roman"/>
        </w:rPr>
        <w:t xml:space="preserve"> it preclude</w:t>
      </w:r>
      <w:r w:rsidRPr="00935848" w:rsidR="003176E1">
        <w:rPr>
          <w:rFonts w:ascii="Times New Roman" w:hAnsi="Times New Roman"/>
        </w:rPr>
        <w:t>s</w:t>
      </w:r>
      <w:r w:rsidRPr="00935848" w:rsidR="00077E0E">
        <w:rPr>
          <w:rFonts w:ascii="Times New Roman" w:hAnsi="Times New Roman"/>
        </w:rPr>
        <w:t xml:space="preserve"> duplication.  SSA does not use another collection instrument to obtain similar data.  </w:t>
      </w:r>
    </w:p>
    <w:p w:rsidR="00A45D82" w:rsidRPr="00BC7F42" w:rsidP="00A45D82" w14:paraId="090D49CB" w14:textId="77777777">
      <w:pPr>
        <w:pStyle w:val="Header"/>
        <w:tabs>
          <w:tab w:val="clear" w:pos="4320"/>
          <w:tab w:val="clear" w:pos="8640"/>
        </w:tabs>
        <w:ind w:left="720"/>
        <w:rPr>
          <w:rFonts w:ascii="Times New Roman" w:hAnsi="Times New Roman"/>
        </w:rPr>
      </w:pPr>
    </w:p>
    <w:p w:rsidR="00077E0E" w:rsidRPr="00077E0E" w:rsidP="00A45D82" w14:paraId="5DD4AC3D" w14:textId="77777777">
      <w:pPr>
        <w:numPr>
          <w:ilvl w:val="0"/>
          <w:numId w:val="28"/>
        </w:numPr>
        <w:tabs>
          <w:tab w:val="clear" w:pos="360"/>
        </w:tabs>
        <w:ind w:left="720" w:hanging="720"/>
        <w:rPr>
          <w:rFonts w:ascii="Times New Roman" w:hAnsi="Times New Roman"/>
        </w:rPr>
      </w:pPr>
      <w:r>
        <w:rPr>
          <w:rFonts w:ascii="Times New Roman" w:hAnsi="Times New Roman"/>
          <w:b/>
        </w:rPr>
        <w:t>Minimizing Burden on Small Respondents</w:t>
      </w:r>
    </w:p>
    <w:p w:rsidR="00077E0E" w:rsidP="00077E0E" w14:paraId="42E09032" w14:textId="77777777">
      <w:pPr>
        <w:ind w:left="720"/>
        <w:rPr>
          <w:rFonts w:ascii="Times New Roman" w:hAnsi="Times New Roman"/>
          <w:i/>
        </w:rPr>
      </w:pPr>
      <w:r w:rsidRPr="00935848">
        <w:rPr>
          <w:rFonts w:ascii="Times New Roman" w:hAnsi="Times New Roman"/>
        </w:rPr>
        <w:t>This collection does not affect small businesses or other small entities</w:t>
      </w:r>
      <w:r w:rsidRPr="00077E0E">
        <w:rPr>
          <w:rFonts w:ascii="Times New Roman" w:hAnsi="Times New Roman"/>
          <w:i/>
        </w:rPr>
        <w:t xml:space="preserve">. </w:t>
      </w:r>
    </w:p>
    <w:p w:rsidR="00E75DB0" w:rsidRPr="00077E0E" w:rsidP="00077E0E" w14:paraId="3C08B557" w14:textId="77777777">
      <w:pPr>
        <w:ind w:left="720"/>
        <w:rPr>
          <w:rFonts w:ascii="Times New Roman" w:hAnsi="Times New Roman"/>
          <w:b/>
          <w:u w:val="single"/>
        </w:rPr>
      </w:pPr>
    </w:p>
    <w:p w:rsidR="0026052B" w:rsidP="00A45D82" w14:paraId="3521A904" w14:textId="77777777">
      <w:pPr>
        <w:ind w:left="720" w:hanging="720"/>
        <w:rPr>
          <w:rFonts w:ascii="Times New Roman" w:hAnsi="Times New Roman"/>
        </w:rPr>
      </w:pPr>
      <w:r w:rsidRPr="002D3E09">
        <w:rPr>
          <w:rFonts w:ascii="Times New Roman" w:hAnsi="Times New Roman"/>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26052B" w:rsidP="0026052B" w14:paraId="675DD332" w14:textId="4DA1DDC3">
      <w:pPr>
        <w:ind w:left="720"/>
        <w:rPr>
          <w:rFonts w:ascii="Times New Roman" w:hAnsi="Times New Roman"/>
          <w:i/>
        </w:rPr>
      </w:pPr>
      <w:r>
        <w:rPr>
          <w:rFonts w:ascii="Times New Roman" w:hAnsi="Times New Roman"/>
        </w:rPr>
        <w:t>If we did not use F</w:t>
      </w:r>
      <w:r w:rsidRPr="00C33386">
        <w:rPr>
          <w:rFonts w:ascii="Times New Roman" w:hAnsi="Times New Roman"/>
        </w:rPr>
        <w:t>orm SSA-</w:t>
      </w:r>
      <w:r w:rsidRPr="00C33386" w:rsidR="00935848">
        <w:rPr>
          <w:rFonts w:ascii="Times New Roman" w:hAnsi="Times New Roman"/>
        </w:rPr>
        <w:t>1458</w:t>
      </w:r>
      <w:r w:rsidRPr="00C33386">
        <w:rPr>
          <w:rFonts w:ascii="Times New Roman" w:hAnsi="Times New Roman"/>
        </w:rPr>
        <w:t xml:space="preserve">, </w:t>
      </w:r>
      <w:r w:rsidRPr="00C33386" w:rsidR="00812123">
        <w:rPr>
          <w:rFonts w:ascii="Times New Roman" w:hAnsi="Times New Roman"/>
        </w:rPr>
        <w:t xml:space="preserve">members of a religious faith who are eligible for the tax exemption would not receive it.  Because we collect this information only once, we cannot collect it less frequently.  </w:t>
      </w:r>
      <w:r w:rsidRPr="00C33386" w:rsidR="00812123">
        <w:rPr>
          <w:rFonts w:ascii="Times New Roman" w:hAnsi="Times New Roman"/>
          <w:bCs/>
        </w:rPr>
        <w:t>There are no technical or legal obstacles to burden reduction</w:t>
      </w:r>
      <w:r w:rsidRPr="00812123" w:rsidR="00812123">
        <w:rPr>
          <w:rFonts w:ascii="Times New Roman" w:hAnsi="Times New Roman"/>
          <w:i/>
        </w:rPr>
        <w:t xml:space="preserve">. </w:t>
      </w:r>
    </w:p>
    <w:p w:rsidR="00547A8C" w:rsidP="0026052B" w14:paraId="2FAA1202" w14:textId="77777777">
      <w:pPr>
        <w:ind w:left="720"/>
        <w:rPr>
          <w:rFonts w:ascii="Times New Roman" w:hAnsi="Times New Roman"/>
          <w:i/>
        </w:rPr>
      </w:pPr>
    </w:p>
    <w:p w:rsidR="00127980" w:rsidP="00A45D82" w14:paraId="157C0FB7" w14:textId="77777777">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P="00A45D82" w14:paraId="53739E3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sidRPr="00812123">
        <w:rPr>
          <w:rFonts w:ascii="Times New Roman" w:hAnsi="Times New Roman"/>
          <w:b w:val="0"/>
          <w:i w:val="0"/>
        </w:rPr>
        <w:t xml:space="preserve">There are no special circumstances that would cause </w:t>
      </w:r>
      <w:r w:rsidRPr="00812123" w:rsidR="002A4C30">
        <w:rPr>
          <w:rFonts w:ascii="Times New Roman" w:hAnsi="Times New Roman"/>
          <w:b w:val="0"/>
          <w:i w:val="0"/>
        </w:rPr>
        <w:t>SSA to conduct this information collection in a manner inconsistent with</w:t>
      </w:r>
      <w:r w:rsidR="002A4C30">
        <w:rPr>
          <w:rFonts w:ascii="Times New Roman" w:hAnsi="Times New Roman"/>
          <w:b w:val="0"/>
        </w:rPr>
        <w:t xml:space="preserve"> </w:t>
      </w:r>
      <w:r w:rsidRPr="00BC7F42">
        <w:rPr>
          <w:rFonts w:ascii="Times New Roman" w:hAnsi="Times New Roman"/>
          <w:b w:val="0"/>
        </w:rPr>
        <w:t>5 CFR 1320.5.</w:t>
      </w:r>
    </w:p>
    <w:p w:rsidR="00453E30" w:rsidP="00A45D82" w14:paraId="1588BF4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p>
    <w:p w:rsidR="00EF3E9B" w:rsidP="00EF3E9B" w14:paraId="3A1EDBD6" w14:textId="77777777">
      <w:pPr>
        <w:numPr>
          <w:ilvl w:val="0"/>
          <w:numId w:val="14"/>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ED63AC" w:rsidP="00ED63AC" w14:paraId="4CE480CD" w14:textId="1B7C48BE">
      <w:pPr>
        <w:ind w:left="720"/>
        <w:rPr>
          <w:rFonts w:ascii="Times New Roman" w:hAnsi="Times New Roman"/>
        </w:rPr>
      </w:pPr>
      <w:r w:rsidRPr="00ED63AC">
        <w:rPr>
          <w:rFonts w:ascii="Times New Roman" w:hAnsi="Times New Roman"/>
        </w:rPr>
        <w:t xml:space="preserve">The 60-day advance Federal Register Notice published on </w:t>
      </w:r>
      <w:r w:rsidR="00547A8C">
        <w:rPr>
          <w:rFonts w:ascii="Times New Roman" w:hAnsi="Times New Roman"/>
        </w:rPr>
        <w:t>April 9, 2024</w:t>
      </w:r>
      <w:r w:rsidRPr="00ED63AC">
        <w:rPr>
          <w:rFonts w:ascii="Times New Roman" w:hAnsi="Times New Roman"/>
        </w:rPr>
        <w:t xml:space="preserve">, at </w:t>
      </w:r>
    </w:p>
    <w:p w:rsidR="00ED63AC" w:rsidRPr="00ED63AC" w:rsidP="00547A8C" w14:paraId="752E0D10" w14:textId="0251E796">
      <w:pPr>
        <w:ind w:left="720"/>
        <w:rPr>
          <w:rFonts w:ascii="Times New Roman" w:hAnsi="Times New Roman"/>
        </w:rPr>
      </w:pPr>
      <w:r>
        <w:rPr>
          <w:rFonts w:ascii="Times New Roman" w:hAnsi="Times New Roman"/>
        </w:rPr>
        <w:t>8</w:t>
      </w:r>
      <w:r w:rsidR="00547A8C">
        <w:rPr>
          <w:rFonts w:ascii="Times New Roman" w:hAnsi="Times New Roman"/>
        </w:rPr>
        <w:t>9</w:t>
      </w:r>
      <w:r w:rsidRPr="00ED63AC">
        <w:rPr>
          <w:rFonts w:ascii="Times New Roman" w:hAnsi="Times New Roman"/>
        </w:rPr>
        <w:t xml:space="preserve"> FR </w:t>
      </w:r>
      <w:r w:rsidR="00547A8C">
        <w:rPr>
          <w:rFonts w:ascii="Times New Roman" w:hAnsi="Times New Roman"/>
        </w:rPr>
        <w:t>24886</w:t>
      </w:r>
      <w:r w:rsidRPr="00ED63AC">
        <w:rPr>
          <w:rFonts w:ascii="Times New Roman" w:hAnsi="Times New Roman"/>
        </w:rPr>
        <w:t>, and we received no public comments.  The 30-day FRN published on</w:t>
      </w:r>
      <w:r w:rsidR="00C8403A">
        <w:rPr>
          <w:rFonts w:ascii="Times New Roman" w:hAnsi="Times New Roman"/>
        </w:rPr>
        <w:t xml:space="preserve"> </w:t>
      </w:r>
      <w:r w:rsidR="00AB2B25">
        <w:rPr>
          <w:rFonts w:ascii="Times New Roman" w:hAnsi="Times New Roman"/>
        </w:rPr>
        <w:t>July 5, 2024,</w:t>
      </w:r>
      <w:r w:rsidRPr="00ED63AC">
        <w:rPr>
          <w:rFonts w:ascii="Times New Roman" w:hAnsi="Times New Roman"/>
        </w:rPr>
        <w:t xml:space="preserve"> at</w:t>
      </w:r>
      <w:r w:rsidR="00C8403A">
        <w:rPr>
          <w:rFonts w:ascii="Times New Roman" w:hAnsi="Times New Roman"/>
        </w:rPr>
        <w:t xml:space="preserve"> 8</w:t>
      </w:r>
      <w:r w:rsidR="00547A8C">
        <w:rPr>
          <w:rFonts w:ascii="Times New Roman" w:hAnsi="Times New Roman"/>
        </w:rPr>
        <w:t>9</w:t>
      </w:r>
      <w:r w:rsidR="00C8403A">
        <w:rPr>
          <w:rFonts w:ascii="Times New Roman" w:hAnsi="Times New Roman"/>
        </w:rPr>
        <w:t xml:space="preserve"> FR </w:t>
      </w:r>
      <w:r w:rsidR="00AB2B25">
        <w:rPr>
          <w:rFonts w:ascii="Times New Roman" w:hAnsi="Times New Roman"/>
        </w:rPr>
        <w:t>55666</w:t>
      </w:r>
      <w:r w:rsidRPr="00ED63AC">
        <w:rPr>
          <w:rFonts w:ascii="Times New Roman" w:hAnsi="Times New Roman"/>
        </w:rPr>
        <w:t>.</w:t>
      </w:r>
      <w:r w:rsidR="00547A8C">
        <w:rPr>
          <w:rFonts w:ascii="Times New Roman" w:hAnsi="Times New Roman"/>
        </w:rPr>
        <w:t xml:space="preserve">  </w:t>
      </w:r>
      <w:r w:rsidRPr="00ED63AC">
        <w:rPr>
          <w:rFonts w:ascii="Times New Roman" w:hAnsi="Times New Roman"/>
        </w:rPr>
        <w:t xml:space="preserve">If we receive any comments in response to this Notice, we will forward them to OMB. </w:t>
      </w:r>
      <w:r w:rsidR="00547A8C">
        <w:rPr>
          <w:rFonts w:ascii="Times New Roman" w:hAnsi="Times New Roman"/>
        </w:rPr>
        <w:t xml:space="preserve"> </w:t>
      </w:r>
      <w:r w:rsidR="00C76284">
        <w:rPr>
          <w:rFonts w:ascii="Times New Roman" w:hAnsi="Times New Roman"/>
        </w:rPr>
        <w:t>We did not consult with the public in the revision/maintenance of this form.</w:t>
      </w:r>
      <w:r w:rsidRPr="00ED63AC">
        <w:rPr>
          <w:rFonts w:ascii="Times New Roman" w:hAnsi="Times New Roman"/>
        </w:rPr>
        <w:t xml:space="preserve"> </w:t>
      </w:r>
    </w:p>
    <w:p w:rsidR="00C93220" w:rsidRPr="00ED63AC" w:rsidP="00E956F3" w14:paraId="02B821CB" w14:textId="77777777">
      <w:pPr>
        <w:ind w:left="720"/>
        <w:rPr>
          <w:rFonts w:ascii="Times New Roman" w:hAnsi="Times New Roman"/>
          <w:b/>
        </w:rPr>
      </w:pPr>
    </w:p>
    <w:p w:rsidR="00640A26" w:rsidP="00640A26" w14:paraId="6CF50956" w14:textId="77777777">
      <w:pPr>
        <w:numPr>
          <w:ilvl w:val="0"/>
          <w:numId w:val="14"/>
        </w:numPr>
        <w:rPr>
          <w:rFonts w:ascii="Times New Roman" w:hAnsi="Times New Roman"/>
          <w:b/>
        </w:rPr>
      </w:pPr>
      <w:r w:rsidRPr="00BC7F42">
        <w:rPr>
          <w:rFonts w:ascii="Times New Roman" w:hAnsi="Times New Roman"/>
          <w:b/>
        </w:rPr>
        <w:t>Payment or Gifts to Respondents</w:t>
      </w:r>
    </w:p>
    <w:p w:rsidR="00A45D82" w:rsidRPr="00EF3E9B" w:rsidP="00A45D82" w14:paraId="0F7428FA" w14:textId="77777777">
      <w:pPr>
        <w:ind w:left="720"/>
        <w:rPr>
          <w:rFonts w:ascii="Times New Roman" w:hAnsi="Times New Roman"/>
        </w:rPr>
      </w:pPr>
      <w:r w:rsidRPr="00EF3E9B">
        <w:rPr>
          <w:rFonts w:ascii="Times New Roman" w:hAnsi="Times New Roman"/>
        </w:rPr>
        <w:t>SSA does not provide payments or gifts</w:t>
      </w:r>
      <w:r w:rsidRPr="00EF3E9B">
        <w:rPr>
          <w:rFonts w:ascii="Times New Roman" w:hAnsi="Times New Roman"/>
        </w:rPr>
        <w:t xml:space="preserve"> to the respondents. </w:t>
      </w:r>
    </w:p>
    <w:p w:rsidR="00A45D82" w:rsidRPr="00BC7F42" w:rsidP="00A45D82" w14:paraId="7654A541" w14:textId="77777777">
      <w:pPr>
        <w:rPr>
          <w:rFonts w:ascii="Times New Roman" w:hAnsi="Times New Roman"/>
        </w:rPr>
      </w:pPr>
    </w:p>
    <w:p w:rsidR="00795BAB" w:rsidP="00795BAB" w14:paraId="2854B5C9" w14:textId="77777777">
      <w:pPr>
        <w:numPr>
          <w:ilvl w:val="0"/>
          <w:numId w:val="14"/>
        </w:numPr>
        <w:rPr>
          <w:rFonts w:ascii="Times New Roman" w:hAnsi="Times New Roman"/>
          <w:b/>
        </w:rPr>
      </w:pPr>
      <w:r w:rsidRPr="00BC7F42">
        <w:rPr>
          <w:rFonts w:ascii="Times New Roman" w:hAnsi="Times New Roman"/>
          <w:b/>
        </w:rPr>
        <w:t>Assurances of Confidentiality</w:t>
      </w:r>
    </w:p>
    <w:p w:rsidR="00ED63AC" w:rsidP="00A45D82" w14:paraId="54CEAD92" w14:textId="77777777">
      <w:pPr>
        <w:ind w:left="720"/>
        <w:rPr>
          <w:rFonts w:ascii="Times New Roman" w:hAnsi="Times New Roman"/>
        </w:rPr>
      </w:pPr>
      <w:r w:rsidRPr="00EF3E9B">
        <w:rPr>
          <w:rFonts w:ascii="Times New Roman" w:hAnsi="Times New Roman"/>
        </w:rPr>
        <w:t>SSA pro</w:t>
      </w:r>
      <w:r w:rsidRPr="00EF3E9B" w:rsidR="00D0011E">
        <w:rPr>
          <w:rFonts w:ascii="Times New Roman" w:hAnsi="Times New Roman"/>
        </w:rPr>
        <w:t xml:space="preserve">tects and holds confidential the information it </w:t>
      </w:r>
      <w:r w:rsidRPr="00EF3E9B" w:rsidR="00E0137B">
        <w:rPr>
          <w:rFonts w:ascii="Times New Roman" w:hAnsi="Times New Roman"/>
        </w:rPr>
        <w:t>collects</w:t>
      </w:r>
      <w:r w:rsidRPr="00EF3E9B" w:rsidR="00D0011E">
        <w:rPr>
          <w:rFonts w:ascii="Times New Roman" w:hAnsi="Times New Roman"/>
        </w:rPr>
        <w:t xml:space="preserve"> i</w:t>
      </w:r>
      <w:r w:rsidRPr="00EF3E9B" w:rsidR="00A45D82">
        <w:rPr>
          <w:rFonts w:ascii="Times New Roman" w:hAnsi="Times New Roman"/>
        </w:rPr>
        <w:t xml:space="preserve">n accordance with </w:t>
      </w:r>
    </w:p>
    <w:p w:rsidR="00ED63AC" w:rsidP="00A45D82" w14:paraId="17E593CE" w14:textId="77777777">
      <w:pPr>
        <w:ind w:left="720"/>
        <w:rPr>
          <w:rFonts w:ascii="Times New Roman" w:hAnsi="Times New Roman"/>
          <w:i/>
        </w:rPr>
      </w:pPr>
      <w:r w:rsidRPr="00BC7F42">
        <w:rPr>
          <w:rFonts w:ascii="Times New Roman" w:hAnsi="Times New Roman"/>
          <w:i/>
        </w:rPr>
        <w:t xml:space="preserve">42 U.S.C. 1306, 20 CFR 401 </w:t>
      </w:r>
      <w:r w:rsidRPr="00D32C1C">
        <w:rPr>
          <w:rFonts w:ascii="Times New Roman" w:hAnsi="Times New Roman"/>
          <w:iCs/>
        </w:rPr>
        <w:t>and</w:t>
      </w:r>
      <w:r w:rsidRPr="00BC7F42">
        <w:rPr>
          <w:rFonts w:ascii="Times New Roman" w:hAnsi="Times New Roman"/>
          <w:i/>
        </w:rPr>
        <w:t xml:space="preserve"> 402, 5 U.S.C. 552 </w:t>
      </w:r>
      <w:r w:rsidRPr="00D32C1C">
        <w:rPr>
          <w:rFonts w:ascii="Times New Roman" w:hAnsi="Times New Roman"/>
          <w:iCs/>
        </w:rPr>
        <w:t>(Freedom of Information Act),</w:t>
      </w:r>
    </w:p>
    <w:p w:rsidR="00A45D82" w:rsidRPr="00BC7F42" w:rsidP="00A45D82" w14:paraId="5D64108A" w14:textId="77777777">
      <w:pPr>
        <w:ind w:left="720"/>
        <w:rPr>
          <w:rFonts w:ascii="Times New Roman" w:hAnsi="Times New Roman"/>
          <w:i/>
        </w:rPr>
      </w:pPr>
      <w:r w:rsidRPr="00BC7F42">
        <w:rPr>
          <w:rFonts w:ascii="Times New Roman" w:hAnsi="Times New Roman"/>
          <w:i/>
        </w:rPr>
        <w:t xml:space="preserve">5 U.S.C. 552a </w:t>
      </w:r>
      <w:r w:rsidRPr="00D32C1C">
        <w:rPr>
          <w:rFonts w:ascii="Times New Roman" w:hAnsi="Times New Roman"/>
          <w:iCs/>
        </w:rPr>
        <w:t>(Privacy Act of 1974)</w:t>
      </w:r>
      <w:r w:rsidRPr="00D32C1C" w:rsidR="00D0011E">
        <w:rPr>
          <w:rFonts w:ascii="Times New Roman" w:hAnsi="Times New Roman"/>
          <w:iCs/>
        </w:rPr>
        <w:t>,</w:t>
      </w:r>
      <w:r w:rsidRPr="00D32C1C">
        <w:rPr>
          <w:rFonts w:ascii="Times New Roman" w:hAnsi="Times New Roman"/>
          <w:iCs/>
        </w:rPr>
        <w:t xml:space="preserve"> and OMB Circular No. A-130</w:t>
      </w:r>
      <w:r w:rsidRPr="00BC7F42">
        <w:rPr>
          <w:rFonts w:ascii="Times New Roman" w:hAnsi="Times New Roman"/>
          <w:i/>
          <w:color w:val="0000FF"/>
        </w:rPr>
        <w:t>.</w:t>
      </w:r>
    </w:p>
    <w:p w:rsidR="00A45D82" w:rsidRPr="00BC7F42" w:rsidP="00A45D82" w14:paraId="62DB5BA4" w14:textId="77777777">
      <w:pPr>
        <w:pStyle w:val="Header"/>
        <w:tabs>
          <w:tab w:val="clear" w:pos="4320"/>
          <w:tab w:val="clear" w:pos="8640"/>
        </w:tabs>
        <w:rPr>
          <w:rFonts w:ascii="Times New Roman" w:hAnsi="Times New Roman"/>
        </w:rPr>
      </w:pPr>
    </w:p>
    <w:p w:rsidR="00A45D82" w:rsidRPr="002464C4" w:rsidP="0074218A" w14:paraId="145796CB" w14:textId="77777777">
      <w:pPr>
        <w:numPr>
          <w:ilvl w:val="0"/>
          <w:numId w:val="14"/>
        </w:numPr>
        <w:rPr>
          <w:rFonts w:ascii="Times New Roman" w:hAnsi="Times New Roman"/>
        </w:rPr>
      </w:pPr>
      <w:r w:rsidRPr="002464C4">
        <w:rPr>
          <w:rFonts w:ascii="Times New Roman" w:hAnsi="Times New Roman"/>
          <w:b/>
        </w:rPr>
        <w:t>Justification for Sensitive Questions</w:t>
      </w:r>
    </w:p>
    <w:p w:rsidR="00BC5F82" w:rsidP="00BC5F82" w14:paraId="40AD2746" w14:textId="3ED0DFAD">
      <w:pPr>
        <w:ind w:left="720"/>
        <w:rPr>
          <w:rFonts w:ascii="Times New Roman" w:hAnsi="Times New Roman"/>
        </w:rPr>
      </w:pPr>
      <w:r w:rsidRPr="00935848">
        <w:rPr>
          <w:rFonts w:ascii="Times New Roman" w:hAnsi="Times New Roman"/>
        </w:rPr>
        <w:t xml:space="preserve">The policy for implementing </w:t>
      </w:r>
      <w:r w:rsidRPr="006D2A1A">
        <w:rPr>
          <w:rFonts w:ascii="Times New Roman" w:hAnsi="Times New Roman"/>
        </w:rPr>
        <w:t>Section</w:t>
      </w:r>
      <w:r w:rsidRPr="00BE2593">
        <w:rPr>
          <w:rFonts w:ascii="Times New Roman" w:hAnsi="Times New Roman"/>
          <w:i/>
        </w:rPr>
        <w:t xml:space="preserve"> 1402(g)</w:t>
      </w:r>
      <w:r w:rsidRPr="00935848">
        <w:rPr>
          <w:rFonts w:ascii="Times New Roman" w:hAnsi="Times New Roman"/>
        </w:rPr>
        <w:t xml:space="preserve"> of the </w:t>
      </w:r>
      <w:r w:rsidRPr="00D32C1C">
        <w:rPr>
          <w:rFonts w:ascii="Times New Roman" w:hAnsi="Times New Roman"/>
          <w:i/>
          <w:iCs/>
        </w:rPr>
        <w:t>Code</w:t>
      </w:r>
      <w:r w:rsidRPr="00935848">
        <w:rPr>
          <w:rFonts w:ascii="Times New Roman" w:hAnsi="Times New Roman"/>
        </w:rPr>
        <w:t xml:space="preserve"> charges the Commissioner of the Social Security Administration (SSA) with the responsibility for determining whether a religious group meets the qualifications of the </w:t>
      </w:r>
      <w:r w:rsidRPr="00D32C1C">
        <w:rPr>
          <w:rFonts w:ascii="Times New Roman" w:hAnsi="Times New Roman"/>
          <w:i/>
          <w:iCs/>
        </w:rPr>
        <w:t>Code</w:t>
      </w:r>
      <w:r w:rsidRPr="00935848">
        <w:rPr>
          <w:rFonts w:ascii="Times New Roman" w:hAnsi="Times New Roman"/>
        </w:rPr>
        <w:t xml:space="preserve">, as set forth under </w:t>
      </w:r>
      <w:r w:rsidRPr="00BE2593">
        <w:rPr>
          <w:rFonts w:ascii="Times New Roman" w:hAnsi="Times New Roman"/>
          <w:i/>
        </w:rPr>
        <w:t>20 CFR 404.1075</w:t>
      </w:r>
      <w:r w:rsidRPr="00935848">
        <w:rPr>
          <w:rFonts w:ascii="Times New Roman" w:hAnsi="Times New Roman"/>
        </w:rPr>
        <w:t xml:space="preserve"> </w:t>
      </w:r>
      <w:r>
        <w:rPr>
          <w:rFonts w:ascii="Times New Roman" w:hAnsi="Times New Roman"/>
        </w:rPr>
        <w:t>of</w:t>
      </w:r>
      <w:r w:rsidRPr="00935848">
        <w:rPr>
          <w:rFonts w:ascii="Times New Roman" w:hAnsi="Times New Roman"/>
        </w:rPr>
        <w:t xml:space="preserve"> the </w:t>
      </w:r>
      <w:r w:rsidRPr="00D32C1C">
        <w:rPr>
          <w:rFonts w:ascii="Times New Roman" w:hAnsi="Times New Roman"/>
          <w:i/>
          <w:iCs/>
        </w:rPr>
        <w:t>Code of Federal Regulations</w:t>
      </w:r>
      <w:r w:rsidRPr="00935848">
        <w:rPr>
          <w:rFonts w:ascii="Times New Roman" w:hAnsi="Times New Roman"/>
        </w:rPr>
        <w:t>.</w:t>
      </w:r>
      <w:r>
        <w:rPr>
          <w:rFonts w:ascii="Times New Roman" w:hAnsi="Times New Roman"/>
        </w:rPr>
        <w:t xml:space="preserve"> </w:t>
      </w:r>
      <w:r w:rsidR="00547A8C">
        <w:rPr>
          <w:rFonts w:ascii="Times New Roman" w:hAnsi="Times New Roman"/>
        </w:rPr>
        <w:t xml:space="preserve"> </w:t>
      </w:r>
      <w:r>
        <w:rPr>
          <w:rFonts w:ascii="Times New Roman" w:hAnsi="Times New Roman"/>
        </w:rPr>
        <w:t>This requires SSA to ask the respondent if they are</w:t>
      </w:r>
      <w:r w:rsidRPr="00F771E5">
        <w:rPr>
          <w:rFonts w:ascii="Times New Roman" w:hAnsi="Times New Roman"/>
        </w:rPr>
        <w:t xml:space="preserve"> a member of a recognized religious sect or division thereof and is adherent of established tenets or teachings of such sect or division by reason of which </w:t>
      </w:r>
      <w:r>
        <w:rPr>
          <w:rFonts w:ascii="Times New Roman" w:hAnsi="Times New Roman"/>
        </w:rPr>
        <w:t>they are</w:t>
      </w:r>
      <w:r w:rsidRPr="00F771E5">
        <w:rPr>
          <w:rFonts w:ascii="Times New Roman" w:hAnsi="Times New Roman"/>
        </w:rPr>
        <w:t xml:space="preserve"> conscientiously opposed to acceptance of the benefits of any private or public insurance </w:t>
      </w:r>
      <w:r w:rsidRPr="00F771E5">
        <w:rPr>
          <w:rFonts w:ascii="Times New Roman" w:hAnsi="Times New Roman"/>
        </w:rPr>
        <w:t>which makes payments in the event of death, disability, old-age, or retirement or makes payments toward the cost of, or provides services for, medical care (including the benefits of any insurance system established by the Social Security Act).</w:t>
      </w:r>
      <w:r w:rsidR="00547A8C">
        <w:rPr>
          <w:rFonts w:ascii="Times New Roman" w:hAnsi="Times New Roman"/>
        </w:rPr>
        <w:t xml:space="preserve">  Some members of the public may find this question sensitive; however, we are required to ask it to ensure the respondents are eligible for the exemption.</w:t>
      </w:r>
    </w:p>
    <w:p w:rsidR="00A45D82" w:rsidRPr="00BC7F42" w:rsidP="004B3FC9" w14:paraId="7106D565" w14:textId="14651AD5">
      <w:pPr>
        <w:ind w:left="720"/>
        <w:rPr>
          <w:rFonts w:ascii="Times New Roman" w:hAnsi="Times New Roman"/>
        </w:rPr>
      </w:pPr>
      <w:r>
        <w:rPr>
          <w:rFonts w:ascii="Times New Roman" w:hAnsi="Times New Roman"/>
        </w:rPr>
        <w:t xml:space="preserve"> </w:t>
      </w:r>
    </w:p>
    <w:p w:rsidR="002D3E09" w:rsidP="002D3E09" w14:paraId="2E358924" w14:textId="77777777">
      <w:pPr>
        <w:numPr>
          <w:ilvl w:val="0"/>
          <w:numId w:val="14"/>
        </w:numPr>
        <w:rPr>
          <w:rFonts w:ascii="Times New Roman" w:hAnsi="Times New Roman"/>
          <w:b/>
        </w:rPr>
      </w:pPr>
      <w:r w:rsidRPr="007F7726">
        <w:rPr>
          <w:rFonts w:ascii="Times New Roman" w:hAnsi="Times New Roman"/>
          <w:b/>
        </w:rPr>
        <w:t>Estimates of Public Reporting Burden</w:t>
      </w:r>
    </w:p>
    <w:tbl>
      <w:tblPr>
        <w:tblW w:w="959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523"/>
        <w:gridCol w:w="1310"/>
        <w:gridCol w:w="1190"/>
        <w:gridCol w:w="1256"/>
        <w:gridCol w:w="1389"/>
        <w:gridCol w:w="1510"/>
      </w:tblGrid>
      <w:tr w14:paraId="2F0F7237" w14:textId="77777777" w:rsidTr="00D32C1C">
        <w:tblPrEx>
          <w:tblW w:w="959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25"/>
        </w:trPr>
        <w:tc>
          <w:tcPr>
            <w:tcW w:w="1416" w:type="dxa"/>
          </w:tcPr>
          <w:p w:rsidR="002D3E09" w:rsidRPr="002D3E09" w:rsidP="002D3E09" w14:paraId="56DAF0E2" w14:textId="77777777">
            <w:pPr>
              <w:widowControl/>
              <w:rPr>
                <w:rFonts w:ascii="Times New Roman" w:eastAsia="SimSun" w:hAnsi="Times New Roman"/>
                <w:b/>
                <w:snapToGrid/>
                <w:lang w:eastAsia="zh-CN"/>
              </w:rPr>
            </w:pPr>
            <w:r w:rsidRPr="002D3E09">
              <w:rPr>
                <w:rFonts w:ascii="Times New Roman" w:eastAsia="SimSun" w:hAnsi="Times New Roman"/>
                <w:b/>
                <w:snapToGrid/>
                <w:lang w:eastAsia="zh-CN"/>
              </w:rPr>
              <w:t>Modality of Completion</w:t>
            </w:r>
          </w:p>
        </w:tc>
        <w:tc>
          <w:tcPr>
            <w:tcW w:w="1523" w:type="dxa"/>
          </w:tcPr>
          <w:p w:rsidR="002D3E09" w:rsidRPr="002D3E09" w:rsidP="002D3E09" w14:paraId="285800E5" w14:textId="77777777">
            <w:pPr>
              <w:widowControl/>
              <w:rPr>
                <w:rFonts w:ascii="Times New Roman" w:eastAsia="SimSun" w:hAnsi="Times New Roman"/>
                <w:b/>
                <w:snapToGrid/>
                <w:lang w:eastAsia="zh-CN"/>
              </w:rPr>
            </w:pPr>
            <w:r w:rsidRPr="002D3E09">
              <w:rPr>
                <w:rFonts w:ascii="Times New Roman" w:eastAsia="SimSun" w:hAnsi="Times New Roman"/>
                <w:b/>
                <w:snapToGrid/>
                <w:lang w:eastAsia="zh-CN"/>
              </w:rPr>
              <w:t>Number of Respondents</w:t>
            </w:r>
          </w:p>
        </w:tc>
        <w:tc>
          <w:tcPr>
            <w:tcW w:w="1310" w:type="dxa"/>
          </w:tcPr>
          <w:p w:rsidR="002D3E09" w:rsidRPr="002D3E09" w:rsidP="002D3E09" w14:paraId="53270F28" w14:textId="77777777">
            <w:pPr>
              <w:widowControl/>
              <w:rPr>
                <w:rFonts w:ascii="Times New Roman" w:eastAsia="SimSun" w:hAnsi="Times New Roman"/>
                <w:b/>
                <w:snapToGrid/>
                <w:lang w:eastAsia="zh-CN"/>
              </w:rPr>
            </w:pPr>
            <w:r w:rsidRPr="002D3E09">
              <w:rPr>
                <w:rFonts w:ascii="Times New Roman" w:eastAsia="SimSun" w:hAnsi="Times New Roman"/>
                <w:b/>
                <w:snapToGrid/>
                <w:lang w:eastAsia="zh-CN"/>
              </w:rPr>
              <w:t>Frequency of Response</w:t>
            </w:r>
          </w:p>
        </w:tc>
        <w:tc>
          <w:tcPr>
            <w:tcW w:w="1190" w:type="dxa"/>
          </w:tcPr>
          <w:p w:rsidR="002D3E09" w:rsidRPr="002D3E09" w:rsidP="002D3E09" w14:paraId="1C7D53B1" w14:textId="77777777">
            <w:pPr>
              <w:widowControl/>
              <w:rPr>
                <w:rFonts w:ascii="Times New Roman" w:eastAsia="SimSun" w:hAnsi="Times New Roman"/>
                <w:b/>
                <w:snapToGrid/>
                <w:lang w:eastAsia="zh-CN"/>
              </w:rPr>
            </w:pPr>
            <w:r w:rsidRPr="002D3E09">
              <w:rPr>
                <w:rFonts w:ascii="Times New Roman" w:eastAsia="SimSun" w:hAnsi="Times New Roman"/>
                <w:b/>
                <w:snapToGrid/>
                <w:lang w:eastAsia="zh-CN"/>
              </w:rPr>
              <w:t>Average Burden per Response (minutes)</w:t>
            </w:r>
          </w:p>
        </w:tc>
        <w:tc>
          <w:tcPr>
            <w:tcW w:w="1256" w:type="dxa"/>
          </w:tcPr>
          <w:p w:rsidR="002D3E09" w:rsidRPr="002D3E09" w:rsidP="002D3E09" w14:paraId="0F005ED5" w14:textId="77777777">
            <w:pPr>
              <w:widowControl/>
              <w:rPr>
                <w:rFonts w:ascii="Times New Roman" w:eastAsia="SimSun" w:hAnsi="Times New Roman"/>
                <w:b/>
                <w:snapToGrid/>
                <w:lang w:eastAsia="zh-CN"/>
              </w:rPr>
            </w:pPr>
            <w:r w:rsidRPr="002D3E09">
              <w:rPr>
                <w:rFonts w:ascii="Times New Roman" w:eastAsia="SimSun" w:hAnsi="Times New Roman"/>
                <w:b/>
                <w:snapToGrid/>
                <w:lang w:eastAsia="zh-CN"/>
              </w:rPr>
              <w:t>Estimated Total Annual Burden (hours)</w:t>
            </w:r>
          </w:p>
        </w:tc>
        <w:tc>
          <w:tcPr>
            <w:tcW w:w="1389" w:type="dxa"/>
          </w:tcPr>
          <w:p w:rsidR="002D3E09" w:rsidRPr="002D3E09" w:rsidP="002D3E09" w14:paraId="1C42C754" w14:textId="77777777">
            <w:pPr>
              <w:widowControl/>
              <w:rPr>
                <w:rFonts w:ascii="Times New Roman" w:eastAsia="SimSun" w:hAnsi="Times New Roman"/>
                <w:b/>
                <w:snapToGrid/>
                <w:lang w:eastAsia="zh-CN"/>
              </w:rPr>
            </w:pPr>
            <w:r w:rsidRPr="002D3E09">
              <w:rPr>
                <w:rFonts w:ascii="Times New Roman" w:eastAsia="SimSun" w:hAnsi="Times New Roman"/>
                <w:b/>
                <w:snapToGrid/>
                <w:lang w:eastAsia="zh-CN"/>
              </w:rPr>
              <w:t>Average Theoretical Hourly Cost Amount (dollars)*</w:t>
            </w:r>
          </w:p>
        </w:tc>
        <w:tc>
          <w:tcPr>
            <w:tcW w:w="1510" w:type="dxa"/>
          </w:tcPr>
          <w:p w:rsidR="002D3E09" w:rsidRPr="002D3E09" w:rsidP="002D3E09" w14:paraId="48E5B2F6" w14:textId="77777777">
            <w:pPr>
              <w:widowControl/>
              <w:rPr>
                <w:rFonts w:ascii="Times New Roman" w:eastAsia="SimSun" w:hAnsi="Times New Roman"/>
                <w:b/>
                <w:snapToGrid/>
                <w:lang w:eastAsia="zh-CN"/>
              </w:rPr>
            </w:pPr>
            <w:r w:rsidRPr="002D3E09">
              <w:rPr>
                <w:rFonts w:ascii="Times New Roman" w:eastAsia="SimSun" w:hAnsi="Times New Roman"/>
                <w:b/>
                <w:snapToGrid/>
                <w:lang w:eastAsia="zh-CN"/>
              </w:rPr>
              <w:t>Total Annual Opportunity Cost (dollars)**</w:t>
            </w:r>
          </w:p>
        </w:tc>
      </w:tr>
      <w:tr w14:paraId="582C1A1A" w14:textId="77777777" w:rsidTr="00D32C1C">
        <w:tblPrEx>
          <w:tblW w:w="9594" w:type="dxa"/>
          <w:tblInd w:w="732" w:type="dxa"/>
          <w:tblLook w:val="01E0"/>
        </w:tblPrEx>
        <w:trPr>
          <w:trHeight w:val="218"/>
        </w:trPr>
        <w:tc>
          <w:tcPr>
            <w:tcW w:w="1416" w:type="dxa"/>
          </w:tcPr>
          <w:p w:rsidR="00547A8C" w:rsidRPr="00547A8C" w:rsidP="00547A8C" w14:paraId="7E9D8291" w14:textId="1483F968">
            <w:pPr>
              <w:widowControl/>
              <w:rPr>
                <w:rFonts w:ascii="Times New Roman" w:eastAsia="SimSun" w:hAnsi="Times New Roman"/>
                <w:snapToGrid/>
                <w:highlight w:val="yellow"/>
                <w:lang w:eastAsia="zh-CN"/>
              </w:rPr>
            </w:pPr>
            <w:r w:rsidRPr="00547A8C">
              <w:rPr>
                <w:rFonts w:ascii="Times New Roman" w:hAnsi="Times New Roman"/>
              </w:rPr>
              <w:t>SSA-1458</w:t>
            </w:r>
          </w:p>
        </w:tc>
        <w:tc>
          <w:tcPr>
            <w:tcW w:w="1523" w:type="dxa"/>
          </w:tcPr>
          <w:p w:rsidR="00547A8C" w:rsidRPr="00547A8C" w:rsidP="00547A8C" w14:paraId="7BA6E5AA" w14:textId="7C109454">
            <w:pPr>
              <w:widowControl/>
              <w:jc w:val="right"/>
              <w:rPr>
                <w:rFonts w:ascii="Times New Roman" w:eastAsia="SimSun" w:hAnsi="Times New Roman"/>
                <w:snapToGrid/>
                <w:lang w:eastAsia="zh-CN"/>
              </w:rPr>
            </w:pPr>
            <w:r w:rsidRPr="00547A8C">
              <w:rPr>
                <w:rFonts w:ascii="Times New Roman" w:hAnsi="Times New Roman"/>
              </w:rPr>
              <w:t>142</w:t>
            </w:r>
          </w:p>
        </w:tc>
        <w:tc>
          <w:tcPr>
            <w:tcW w:w="1310" w:type="dxa"/>
          </w:tcPr>
          <w:p w:rsidR="00547A8C" w:rsidRPr="00547A8C" w:rsidP="00547A8C" w14:paraId="4CC5A7AA" w14:textId="53E8C09B">
            <w:pPr>
              <w:widowControl/>
              <w:jc w:val="right"/>
              <w:rPr>
                <w:rFonts w:ascii="Times New Roman" w:eastAsia="SimSun" w:hAnsi="Times New Roman"/>
                <w:snapToGrid/>
                <w:lang w:eastAsia="zh-CN"/>
              </w:rPr>
            </w:pPr>
            <w:r w:rsidRPr="00547A8C">
              <w:rPr>
                <w:rFonts w:ascii="Times New Roman" w:hAnsi="Times New Roman"/>
              </w:rPr>
              <w:t>1</w:t>
            </w:r>
          </w:p>
        </w:tc>
        <w:tc>
          <w:tcPr>
            <w:tcW w:w="1190" w:type="dxa"/>
          </w:tcPr>
          <w:p w:rsidR="00547A8C" w:rsidRPr="00547A8C" w:rsidP="00547A8C" w14:paraId="55BDF6CE" w14:textId="491D6D8E">
            <w:pPr>
              <w:widowControl/>
              <w:jc w:val="right"/>
              <w:rPr>
                <w:rFonts w:ascii="Times New Roman" w:eastAsia="SimSun" w:hAnsi="Times New Roman"/>
                <w:snapToGrid/>
                <w:lang w:eastAsia="zh-CN"/>
              </w:rPr>
            </w:pPr>
            <w:r w:rsidRPr="00547A8C">
              <w:rPr>
                <w:rFonts w:ascii="Times New Roman" w:hAnsi="Times New Roman"/>
              </w:rPr>
              <w:t>15</w:t>
            </w:r>
          </w:p>
        </w:tc>
        <w:tc>
          <w:tcPr>
            <w:tcW w:w="1256" w:type="dxa"/>
          </w:tcPr>
          <w:p w:rsidR="00547A8C" w:rsidRPr="00547A8C" w:rsidP="00547A8C" w14:paraId="73B212B3" w14:textId="3B82F24F">
            <w:pPr>
              <w:widowControl/>
              <w:jc w:val="right"/>
              <w:rPr>
                <w:rFonts w:ascii="Times New Roman" w:eastAsia="SimSun" w:hAnsi="Times New Roman"/>
                <w:snapToGrid/>
                <w:lang w:eastAsia="zh-CN"/>
              </w:rPr>
            </w:pPr>
            <w:r w:rsidRPr="00547A8C">
              <w:rPr>
                <w:rFonts w:ascii="Times New Roman" w:hAnsi="Times New Roman"/>
              </w:rPr>
              <w:t>3</w:t>
            </w:r>
            <w:r w:rsidR="008542C3">
              <w:rPr>
                <w:rFonts w:ascii="Times New Roman" w:hAnsi="Times New Roman"/>
              </w:rPr>
              <w:t>6</w:t>
            </w:r>
          </w:p>
        </w:tc>
        <w:tc>
          <w:tcPr>
            <w:tcW w:w="1389" w:type="dxa"/>
          </w:tcPr>
          <w:p w:rsidR="00547A8C" w:rsidRPr="00547A8C" w:rsidP="00547A8C" w14:paraId="11846360" w14:textId="1756FB96">
            <w:pPr>
              <w:widowControl/>
              <w:jc w:val="right"/>
              <w:rPr>
                <w:rFonts w:ascii="Times New Roman" w:eastAsia="SimSun" w:hAnsi="Times New Roman"/>
                <w:snapToGrid/>
                <w:highlight w:val="yellow"/>
                <w:lang w:eastAsia="zh-CN"/>
              </w:rPr>
            </w:pPr>
            <w:r w:rsidRPr="00547A8C">
              <w:rPr>
                <w:rFonts w:ascii="Times New Roman" w:hAnsi="Times New Roman"/>
              </w:rPr>
              <w:t>$31.48*</w:t>
            </w:r>
          </w:p>
        </w:tc>
        <w:tc>
          <w:tcPr>
            <w:tcW w:w="1510" w:type="dxa"/>
          </w:tcPr>
          <w:p w:rsidR="00547A8C" w:rsidRPr="00547A8C" w:rsidP="00547A8C" w14:paraId="1EE52794" w14:textId="4ED3BF68">
            <w:pPr>
              <w:widowControl/>
              <w:jc w:val="right"/>
              <w:rPr>
                <w:rFonts w:ascii="Times New Roman" w:eastAsia="SimSun" w:hAnsi="Times New Roman"/>
                <w:snapToGrid/>
                <w:lang w:eastAsia="zh-CN"/>
              </w:rPr>
            </w:pPr>
            <w:r w:rsidRPr="00547A8C">
              <w:rPr>
                <w:rFonts w:ascii="Times New Roman" w:hAnsi="Times New Roman"/>
              </w:rPr>
              <w:t>$1,1</w:t>
            </w:r>
            <w:r w:rsidR="00AB2B25">
              <w:rPr>
                <w:rFonts w:ascii="Times New Roman" w:hAnsi="Times New Roman"/>
              </w:rPr>
              <w:t>33</w:t>
            </w:r>
            <w:r w:rsidRPr="00547A8C">
              <w:rPr>
                <w:rFonts w:ascii="Times New Roman" w:hAnsi="Times New Roman"/>
              </w:rPr>
              <w:t>**</w:t>
            </w:r>
          </w:p>
        </w:tc>
      </w:tr>
    </w:tbl>
    <w:p w:rsidR="002D3E09" w:rsidP="00D32C1C" w14:paraId="2EF24045" w14:textId="77777777">
      <w:pPr>
        <w:widowControl/>
        <w:autoSpaceDE w:val="0"/>
        <w:autoSpaceDN w:val="0"/>
        <w:adjustRightInd w:val="0"/>
        <w:ind w:left="720"/>
        <w:rPr>
          <w:rFonts w:ascii="Times New Roman" w:eastAsia="SimSun" w:hAnsi="Times New Roman"/>
          <w:iCs/>
          <w:snapToGrid/>
        </w:rPr>
      </w:pPr>
      <w:r w:rsidRPr="002D3E09">
        <w:rPr>
          <w:rFonts w:ascii="Times New Roman" w:eastAsia="SimSun" w:hAnsi="Times New Roman"/>
          <w:snapToGrid/>
        </w:rPr>
        <w:t xml:space="preserve">* We based this figure on the average U.S. citizen’s hourly salary, as reported by the </w:t>
      </w:r>
      <w:r w:rsidR="004D0021">
        <w:rPr>
          <w:rFonts w:ascii="Times New Roman" w:eastAsia="SimSun" w:hAnsi="Times New Roman"/>
          <w:snapToGrid/>
        </w:rPr>
        <w:t xml:space="preserve">U.S. Bureau of Labor Statistics </w:t>
      </w:r>
      <w:r w:rsidRPr="002D3E09">
        <w:rPr>
          <w:rFonts w:ascii="Times New Roman" w:eastAsia="SimSun" w:hAnsi="Times New Roman"/>
          <w:snapToGrid/>
        </w:rPr>
        <w:t>(</w:t>
      </w:r>
      <w:hyperlink r:id="rId5" w:history="1">
        <w:r w:rsidRPr="00987CED">
          <w:rPr>
            <w:rStyle w:val="Hyperlink"/>
            <w:rFonts w:ascii="Times New Roman" w:eastAsia="SimSun" w:hAnsi="Times New Roman"/>
            <w:iCs/>
            <w:snapToGrid/>
          </w:rPr>
          <w:t>https://www.bls.gov/oes/current/oes</w:t>
        </w:r>
        <w:r w:rsidRPr="00987CED">
          <w:rPr>
            <w:rStyle w:val="Hyperlink"/>
            <w:rFonts w:ascii="Times New Roman" w:eastAsia="SimSun" w:hAnsi="Times New Roman" w:hint="eastAsia"/>
            <w:snapToGrid/>
          </w:rPr>
          <w:t>_</w:t>
        </w:r>
        <w:r w:rsidRPr="00987CED">
          <w:rPr>
            <w:rStyle w:val="Hyperlink"/>
            <w:rFonts w:ascii="Times New Roman" w:eastAsia="SimSun" w:hAnsi="Times New Roman"/>
            <w:iCs/>
            <w:snapToGrid/>
          </w:rPr>
          <w:t>nat.htm</w:t>
        </w:r>
      </w:hyperlink>
      <w:r>
        <w:rPr>
          <w:rFonts w:ascii="Times New Roman" w:eastAsia="SimSun" w:hAnsi="Times New Roman"/>
          <w:iCs/>
          <w:snapToGrid/>
        </w:rPr>
        <w:t>).</w:t>
      </w:r>
    </w:p>
    <w:p w:rsidR="002D3E09" w:rsidRPr="002D3E09" w:rsidP="002D3E09" w14:paraId="1E987554" w14:textId="77777777">
      <w:pPr>
        <w:widowControl/>
        <w:autoSpaceDE w:val="0"/>
        <w:autoSpaceDN w:val="0"/>
        <w:adjustRightInd w:val="0"/>
        <w:ind w:left="720"/>
        <w:rPr>
          <w:rFonts w:ascii="Times New Roman" w:eastAsia="SimSun" w:hAnsi="Times New Roman"/>
          <w:iCs/>
          <w:snapToGrid/>
        </w:rPr>
      </w:pPr>
    </w:p>
    <w:p w:rsidR="00711142" w:rsidP="00D32C1C" w14:paraId="59D9DE52" w14:textId="339E6053">
      <w:pPr>
        <w:suppressAutoHyphens/>
        <w:autoSpaceDE w:val="0"/>
        <w:autoSpaceDN w:val="0"/>
        <w:adjustRightInd w:val="0"/>
        <w:ind w:left="720"/>
        <w:rPr>
          <w:rFonts w:ascii="Times New Roman" w:hAnsi="Times New Roman"/>
          <w:b/>
          <w:u w:val="single"/>
        </w:rPr>
      </w:pPr>
      <w:r w:rsidRPr="0084614D">
        <w:rPr>
          <w:rFonts w:ascii="Times New Roman" w:hAnsi="Times New Roman"/>
        </w:rPr>
        <w:t>*</w:t>
      </w:r>
      <w:r>
        <w:rPr>
          <w:rFonts w:ascii="Times New Roman" w:hAnsi="Times New Roman"/>
        </w:rPr>
        <w:t>*</w:t>
      </w:r>
      <w:r w:rsidRPr="0084614D">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84614D">
        <w:rPr>
          <w:rFonts w:ascii="Times New Roman" w:hAnsi="Times New Roman"/>
          <w:b/>
          <w:bCs/>
          <w:u w:val="single"/>
        </w:rPr>
        <w:t>There is no actual charge to respondents to complete the application</w:t>
      </w:r>
      <w:r w:rsidRPr="0084614D">
        <w:rPr>
          <w:rFonts w:ascii="Times New Roman" w:hAnsi="Times New Roman"/>
          <w:b/>
          <w:u w:val="single"/>
        </w:rPr>
        <w:t>.</w:t>
      </w:r>
    </w:p>
    <w:p w:rsidR="00547A8C" w:rsidP="00D32C1C" w14:paraId="18093E03" w14:textId="77777777">
      <w:pPr>
        <w:suppressAutoHyphens/>
        <w:autoSpaceDE w:val="0"/>
        <w:autoSpaceDN w:val="0"/>
        <w:adjustRightInd w:val="0"/>
        <w:ind w:left="720"/>
        <w:rPr>
          <w:rFonts w:ascii="Times New Roman" w:hAnsi="Times New Roman"/>
          <w:b/>
          <w:u w:val="single"/>
        </w:rPr>
      </w:pPr>
    </w:p>
    <w:p w:rsidR="00547A8C" w:rsidP="00547A8C" w14:paraId="20946D9E" w14:textId="77777777">
      <w:pPr>
        <w:ind w:left="720"/>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547A8C" w:rsidP="00547A8C" w14:paraId="793E0DF4" w14:textId="77777777"/>
    <w:tbl>
      <w:tblPr>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2"/>
        <w:gridCol w:w="1361"/>
        <w:gridCol w:w="1532"/>
        <w:gridCol w:w="1609"/>
        <w:gridCol w:w="1609"/>
      </w:tblGrid>
      <w:tr w14:paraId="16414742" w14:textId="77777777" w:rsidTr="002239FD">
        <w:tblPrEx>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52" w:type="dxa"/>
            <w:shd w:val="clear" w:color="auto" w:fill="auto"/>
          </w:tcPr>
          <w:p w:rsidR="00547A8C" w:rsidRPr="0016591F" w:rsidP="002239FD" w14:paraId="5CAA3563"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61" w:type="dxa"/>
            <w:shd w:val="clear" w:color="auto" w:fill="auto"/>
          </w:tcPr>
          <w:p w:rsidR="00547A8C" w:rsidRPr="0016591F" w:rsidP="002239FD" w14:paraId="08CEF89A"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532" w:type="dxa"/>
            <w:shd w:val="clear" w:color="auto" w:fill="auto"/>
          </w:tcPr>
          <w:p w:rsidR="00547A8C" w:rsidRPr="0016591F" w:rsidP="002239FD" w14:paraId="0723D310" w14:textId="77777777">
            <w:pPr>
              <w:rPr>
                <w:rFonts w:ascii="Times New Roman" w:hAnsi="Times New Roman"/>
                <w:b/>
              </w:rPr>
            </w:pPr>
            <w:r>
              <w:rPr>
                <w:rFonts w:ascii="Times New Roman" w:hAnsi="Times New Roman"/>
                <w:b/>
              </w:rPr>
              <w:t>Estimate Learning Cost (minutes)</w:t>
            </w:r>
          </w:p>
        </w:tc>
        <w:tc>
          <w:tcPr>
            <w:tcW w:w="1609" w:type="dxa"/>
          </w:tcPr>
          <w:p w:rsidR="00547A8C" w:rsidP="002239FD" w14:paraId="0464B940"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609" w:type="dxa"/>
            <w:shd w:val="clear" w:color="auto" w:fill="auto"/>
          </w:tcPr>
          <w:p w:rsidR="00547A8C" w:rsidRPr="0016591F" w:rsidP="002239FD" w14:paraId="272374B7" w14:textId="77777777">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p>
        </w:tc>
      </w:tr>
      <w:tr w14:paraId="1143C1F8" w14:textId="77777777" w:rsidTr="002239FD">
        <w:tblPrEx>
          <w:tblW w:w="7663" w:type="dxa"/>
          <w:tblInd w:w="788" w:type="dxa"/>
          <w:tblLook w:val="04A0"/>
        </w:tblPrEx>
        <w:trPr>
          <w:trHeight w:val="306"/>
        </w:trPr>
        <w:tc>
          <w:tcPr>
            <w:tcW w:w="1552" w:type="dxa"/>
            <w:shd w:val="clear" w:color="auto" w:fill="auto"/>
          </w:tcPr>
          <w:p w:rsidR="00547A8C" w:rsidRPr="0016591F" w:rsidP="00547A8C" w14:paraId="615759FC" w14:textId="2F1C9C3B">
            <w:pPr>
              <w:jc w:val="right"/>
              <w:rPr>
                <w:rFonts w:ascii="Times New Roman" w:hAnsi="Times New Roman"/>
              </w:rPr>
            </w:pPr>
            <w:r>
              <w:rPr>
                <w:rFonts w:ascii="Times New Roman" w:hAnsi="Times New Roman"/>
              </w:rPr>
              <w:t>142</w:t>
            </w:r>
          </w:p>
        </w:tc>
        <w:tc>
          <w:tcPr>
            <w:tcW w:w="1361" w:type="dxa"/>
            <w:shd w:val="clear" w:color="auto" w:fill="auto"/>
          </w:tcPr>
          <w:p w:rsidR="00547A8C" w:rsidRPr="0016591F" w:rsidP="00547A8C" w14:paraId="6F23FC6C" w14:textId="77777777">
            <w:pPr>
              <w:jc w:val="right"/>
              <w:rPr>
                <w:rFonts w:ascii="Times New Roman" w:hAnsi="Times New Roman"/>
              </w:rPr>
            </w:pPr>
            <w:r>
              <w:rPr>
                <w:rFonts w:ascii="Times New Roman" w:hAnsi="Times New Roman"/>
              </w:rPr>
              <w:t>1</w:t>
            </w:r>
          </w:p>
        </w:tc>
        <w:tc>
          <w:tcPr>
            <w:tcW w:w="1532" w:type="dxa"/>
            <w:shd w:val="clear" w:color="auto" w:fill="auto"/>
          </w:tcPr>
          <w:p w:rsidR="00547A8C" w:rsidRPr="0016591F" w:rsidP="00547A8C" w14:paraId="5297C04E" w14:textId="636BDEB5">
            <w:pPr>
              <w:jc w:val="right"/>
              <w:rPr>
                <w:rFonts w:ascii="Times New Roman" w:hAnsi="Times New Roman"/>
              </w:rPr>
            </w:pPr>
            <w:r>
              <w:rPr>
                <w:rFonts w:ascii="Times New Roman" w:hAnsi="Times New Roman"/>
              </w:rPr>
              <w:t>15</w:t>
            </w:r>
          </w:p>
        </w:tc>
        <w:tc>
          <w:tcPr>
            <w:tcW w:w="1609" w:type="dxa"/>
          </w:tcPr>
          <w:p w:rsidR="00547A8C" w:rsidP="00547A8C" w14:paraId="22B960F5" w14:textId="24F2958B">
            <w:pPr>
              <w:jc w:val="right"/>
              <w:rPr>
                <w:rFonts w:ascii="Times New Roman" w:hAnsi="Times New Roman"/>
              </w:rPr>
            </w:pPr>
            <w:r>
              <w:rPr>
                <w:rFonts w:ascii="Times New Roman" w:hAnsi="Times New Roman"/>
              </w:rPr>
              <w:t>36</w:t>
            </w:r>
          </w:p>
        </w:tc>
        <w:tc>
          <w:tcPr>
            <w:tcW w:w="1609" w:type="dxa"/>
            <w:shd w:val="clear" w:color="auto" w:fill="auto"/>
          </w:tcPr>
          <w:p w:rsidR="00547A8C" w:rsidRPr="0016591F" w:rsidP="00547A8C" w14:paraId="3CC94AB4" w14:textId="11EF403D">
            <w:pPr>
              <w:jc w:val="right"/>
              <w:rPr>
                <w:rFonts w:ascii="Times New Roman" w:hAnsi="Times New Roman"/>
              </w:rPr>
            </w:pPr>
            <w:r>
              <w:rPr>
                <w:rFonts w:ascii="Times New Roman" w:hAnsi="Times New Roman"/>
              </w:rPr>
              <w:t>$</w:t>
            </w:r>
            <w:r w:rsidRPr="00547A8C">
              <w:rPr>
                <w:rFonts w:ascii="Times New Roman" w:hAnsi="Times New Roman"/>
              </w:rPr>
              <w:t>1,1</w:t>
            </w:r>
            <w:r>
              <w:rPr>
                <w:rFonts w:ascii="Times New Roman" w:hAnsi="Times New Roman"/>
              </w:rPr>
              <w:t>33</w:t>
            </w:r>
            <w:r>
              <w:rPr>
                <w:rFonts w:ascii="Times New Roman" w:hAnsi="Times New Roman"/>
              </w:rPr>
              <w:t>***</w:t>
            </w:r>
          </w:p>
        </w:tc>
      </w:tr>
    </w:tbl>
    <w:p w:rsidR="00547A8C" w:rsidP="00547A8C" w14:paraId="6F75141E" w14:textId="261CA2CD">
      <w:pPr>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547A8C" w:rsidP="00547A8C" w14:paraId="7991B89C" w14:textId="77777777">
      <w:pPr>
        <w:rPr>
          <w:rFonts w:ascii="Times New Roman" w:hAnsi="Times New Roman"/>
        </w:rPr>
      </w:pPr>
    </w:p>
    <w:p w:rsidR="00547A8C" w:rsidRPr="008542C3" w:rsidP="008542C3" w14:paraId="62C3E281" w14:textId="4CE9F140">
      <w:pPr>
        <w:ind w:left="72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547A8C" w:rsidRPr="008542C3" w:rsidP="00D32C1C" w14:paraId="5A215F7B" w14:textId="77777777">
      <w:pPr>
        <w:suppressAutoHyphens/>
        <w:autoSpaceDE w:val="0"/>
        <w:autoSpaceDN w:val="0"/>
        <w:adjustRightInd w:val="0"/>
        <w:ind w:left="720"/>
        <w:rPr>
          <w:rFonts w:ascii="Times New Roman" w:hAnsi="Times New Roman"/>
          <w:b/>
          <w:iCs/>
          <w:u w:val="single"/>
        </w:rPr>
      </w:pPr>
    </w:p>
    <w:p w:rsidR="008542C3" w:rsidRPr="008542C3" w:rsidP="008542C3" w14:paraId="5FF6CA27" w14:textId="1E99B619">
      <w:pPr>
        <w:pStyle w:val="ListParagraph"/>
        <w:rPr>
          <w:rFonts w:ascii="Times New Roman" w:hAnsi="Times New Roman"/>
          <w:iCs/>
        </w:rPr>
      </w:pPr>
      <w:r w:rsidRPr="008542C3">
        <w:rPr>
          <w:rFonts w:ascii="Times New Roman" w:hAnsi="Times New Roman"/>
          <w:iCs/>
          <w:noProof/>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iCs/>
          <w:noProof/>
        </w:rPr>
        <w:t>15</w:t>
      </w:r>
      <w:r w:rsidRPr="008542C3">
        <w:rPr>
          <w:rFonts w:ascii="Times New Roman" w:hAnsi="Times New Roman"/>
          <w:iCs/>
          <w:noProof/>
        </w:rPr>
        <w:t xml:space="preserve"> minutes accurately shows the average burden per response for </w:t>
      </w:r>
      <w:r w:rsidRPr="008542C3">
        <w:rPr>
          <w:rFonts w:ascii="Times New Roman" w:hAnsi="Times New Roman"/>
          <w:iCs/>
        </w:rPr>
        <w:t xml:space="preserve">learning about the program; receiving notices as needed; reading and understanding instructions; gathering the data and documents needed; answering the questions and completing the information collection instrument; </w:t>
      </w:r>
      <w:r w:rsidRPr="008542C3">
        <w:rPr>
          <w:rFonts w:ascii="Times New Roman" w:hAnsi="Times New Roman"/>
          <w:iCs/>
        </w:rPr>
        <w:t>scheduling any necessary appointment or required phone call; consulting with any third parties (as needed); and waiting to speak with SSA employees (as needed)</w:t>
      </w:r>
      <w:r w:rsidRPr="008542C3">
        <w:rPr>
          <w:rFonts w:ascii="Times New Roman" w:hAnsi="Times New Roman"/>
          <w:iCs/>
          <w:noProof/>
        </w:rPr>
        <w:t>.  Based on our current management information data, the current burden information we provided is accurate</w:t>
      </w:r>
      <w:r w:rsidRPr="008542C3">
        <w:rPr>
          <w:rFonts w:ascii="Times New Roman" w:hAnsi="Times New Roman"/>
          <w:iCs/>
        </w:rPr>
        <w:t xml:space="preserve">.  The total burden for this ICR is </w:t>
      </w:r>
      <w:r w:rsidRPr="008542C3">
        <w:rPr>
          <w:rFonts w:ascii="Times New Roman" w:hAnsi="Times New Roman"/>
          <w:b/>
          <w:iCs/>
        </w:rPr>
        <w:t>3</w:t>
      </w:r>
      <w:r>
        <w:rPr>
          <w:rFonts w:ascii="Times New Roman" w:hAnsi="Times New Roman"/>
          <w:b/>
          <w:iCs/>
        </w:rPr>
        <w:t>6</w:t>
      </w:r>
      <w:r w:rsidRPr="008542C3">
        <w:rPr>
          <w:rFonts w:ascii="Times New Roman" w:hAnsi="Times New Roman"/>
          <w:iCs/>
        </w:rPr>
        <w:t xml:space="preserve"> burden hours (reflecting SSA management information data), which results in an associated theoretical (not actual) opportunity cost financial burden of </w:t>
      </w:r>
      <w:r w:rsidRPr="008542C3">
        <w:rPr>
          <w:rFonts w:ascii="Times New Roman" w:hAnsi="Times New Roman"/>
          <w:b/>
          <w:iCs/>
        </w:rPr>
        <w:t>$</w:t>
      </w:r>
      <w:r w:rsidR="00AB2B25">
        <w:rPr>
          <w:rFonts w:ascii="Times New Roman" w:hAnsi="Times New Roman"/>
          <w:b/>
          <w:iCs/>
        </w:rPr>
        <w:t>2,266</w:t>
      </w:r>
      <w:r w:rsidRPr="008542C3">
        <w:rPr>
          <w:rFonts w:ascii="Times New Roman" w:hAnsi="Times New Roman"/>
          <w:iCs/>
        </w:rPr>
        <w:t>.  SSA does not charge respondents to complete our applications</w:t>
      </w:r>
      <w:r w:rsidRPr="008542C3">
        <w:rPr>
          <w:rFonts w:ascii="Times New Roman" w:hAnsi="Times New Roman"/>
          <w:iCs/>
          <w:noProof/>
        </w:rPr>
        <w:t>.</w:t>
      </w:r>
    </w:p>
    <w:p w:rsidR="0084614D" w:rsidRPr="003B15EC" w:rsidP="00333626" w14:paraId="1632E295" w14:textId="77777777">
      <w:pPr>
        <w:tabs>
          <w:tab w:val="left" w:pos="360"/>
        </w:tabs>
        <w:ind w:left="720"/>
        <w:rPr>
          <w:rFonts w:ascii="Times New Roman" w:hAnsi="Times New Roman"/>
          <w:b/>
          <w:u w:val="single"/>
        </w:rPr>
      </w:pPr>
    </w:p>
    <w:p w:rsidR="00A45D82" w:rsidRPr="00BC7F42" w:rsidP="00A45D82" w14:paraId="392B2C18" w14:textId="77777777">
      <w:pPr>
        <w:ind w:left="720" w:hanging="720"/>
        <w:rPr>
          <w:rFonts w:ascii="Times New Roman" w:hAnsi="Times New Roman"/>
        </w:rPr>
      </w:pPr>
      <w:r w:rsidRPr="00ED63AC">
        <w:rPr>
          <w:rFonts w:ascii="Times New Roman" w:hAnsi="Times New Roman"/>
        </w:rPr>
        <w:t>13.</w:t>
      </w:r>
      <w:r w:rsidRPr="00BC7F42">
        <w:rPr>
          <w:rFonts w:ascii="Times New Roman" w:hAnsi="Times New Roman"/>
        </w:rPr>
        <w:t xml:space="preserve"> </w:t>
      </w:r>
      <w:r w:rsidRPr="00BC7F42">
        <w:rPr>
          <w:rFonts w:ascii="Times New Roman" w:hAnsi="Times New Roman"/>
        </w:rPr>
        <w:tab/>
      </w:r>
      <w:r w:rsidRPr="007F7726">
        <w:rPr>
          <w:rFonts w:ascii="Times New Roman" w:hAnsi="Times New Roman"/>
          <w:b/>
        </w:rPr>
        <w:t>Annual</w:t>
      </w:r>
      <w:r w:rsidRPr="007F7726">
        <w:rPr>
          <w:rFonts w:ascii="Times New Roman" w:hAnsi="Times New Roman"/>
        </w:rPr>
        <w:t xml:space="preserve"> </w:t>
      </w:r>
      <w:r w:rsidRPr="007F7726">
        <w:rPr>
          <w:rFonts w:ascii="Times New Roman" w:hAnsi="Times New Roman"/>
          <w:b/>
        </w:rPr>
        <w:t>Cost to the Respondents (Other)</w:t>
      </w:r>
      <w:r w:rsidRPr="00BC7F42">
        <w:rPr>
          <w:rFonts w:ascii="Times New Roman" w:hAnsi="Times New Roman"/>
        </w:rPr>
        <w:t xml:space="preserve"> </w:t>
      </w:r>
    </w:p>
    <w:p w:rsidR="00FD7393" w:rsidP="00A45D82" w14:paraId="0331A895" w14:textId="77777777">
      <w:pPr>
        <w:ind w:firstLine="720"/>
        <w:rPr>
          <w:rFonts w:ascii="Times New Roman" w:hAnsi="Times New Roman"/>
          <w:i/>
        </w:rPr>
      </w:pPr>
      <w:r w:rsidRPr="00CA3173">
        <w:rPr>
          <w:rFonts w:ascii="Times New Roman" w:hAnsi="Times New Roman"/>
        </w:rPr>
        <w:t xml:space="preserve">This collection does not impose a known cost burden </w:t>
      </w:r>
      <w:r w:rsidRPr="00CA3173" w:rsidR="00AC39FD">
        <w:rPr>
          <w:rFonts w:ascii="Times New Roman" w:hAnsi="Times New Roman"/>
        </w:rPr>
        <w:t>on</w:t>
      </w:r>
      <w:r w:rsidRPr="00CA3173">
        <w:rPr>
          <w:rFonts w:ascii="Times New Roman" w:hAnsi="Times New Roman"/>
        </w:rPr>
        <w:t xml:space="preserve"> the respondents</w:t>
      </w:r>
      <w:r>
        <w:rPr>
          <w:rFonts w:ascii="Times New Roman" w:hAnsi="Times New Roman"/>
          <w:i/>
        </w:rPr>
        <w:t xml:space="preserve">. </w:t>
      </w:r>
    </w:p>
    <w:p w:rsidR="00A45D82" w:rsidRPr="00BC7F42" w:rsidP="00A45D82" w14:paraId="484776E0" w14:textId="49A612F2">
      <w:pPr>
        <w:ind w:firstLine="720"/>
        <w:rPr>
          <w:rFonts w:ascii="Times New Roman" w:hAnsi="Times New Roman"/>
          <w:i/>
        </w:rPr>
      </w:pPr>
      <w:r w:rsidRPr="00BC7F42">
        <w:rPr>
          <w:rFonts w:ascii="Times New Roman" w:hAnsi="Times New Roman"/>
          <w:i/>
        </w:rPr>
        <w:t xml:space="preserve">  </w:t>
      </w:r>
    </w:p>
    <w:p w:rsidR="00121032" w:rsidRPr="00493F52" w:rsidP="00A45D82" w14:paraId="6AC2D803" w14:textId="77777777">
      <w:pPr>
        <w:numPr>
          <w:ilvl w:val="0"/>
          <w:numId w:val="27"/>
        </w:numPr>
        <w:tabs>
          <w:tab w:val="clear" w:pos="360"/>
          <w:tab w:val="left" w:pos="720"/>
        </w:tabs>
        <w:ind w:left="720" w:hanging="720"/>
        <w:rPr>
          <w:rFonts w:ascii="Times New Roman" w:hAnsi="Times New Roman"/>
        </w:rPr>
      </w:pPr>
      <w:r w:rsidRPr="007F7726">
        <w:rPr>
          <w:rFonts w:ascii="Times New Roman" w:hAnsi="Times New Roman"/>
          <w:b/>
        </w:rPr>
        <w:t xml:space="preserve">Annual Cost </w:t>
      </w:r>
      <w:r w:rsidRPr="007F7726">
        <w:rPr>
          <w:rFonts w:ascii="Times New Roman" w:hAnsi="Times New Roman"/>
          <w:b/>
        </w:rPr>
        <w:t>To</w:t>
      </w:r>
      <w:r w:rsidRPr="007F7726">
        <w:rPr>
          <w:rFonts w:ascii="Times New Roman" w:hAnsi="Times New Roman"/>
          <w:b/>
        </w:rPr>
        <w:t xml:space="preserve"> Federal Government</w:t>
      </w:r>
    </w:p>
    <w:p w:rsidR="00493F52" w:rsidRPr="00493F52" w:rsidP="00493F52" w14:paraId="4FE5E2E6" w14:textId="1D0897D6">
      <w:pPr>
        <w:ind w:left="720"/>
        <w:rPr>
          <w:rFonts w:ascii="Times New Roman" w:eastAsia="Calibri" w:hAnsi="Times New Roman"/>
          <w:color w:val="000000"/>
        </w:rPr>
      </w:pPr>
      <w:r w:rsidRPr="00493F52">
        <w:rPr>
          <w:rFonts w:ascii="Times New Roman" w:eastAsia="Calibri" w:hAnsi="Times New Roman"/>
          <w:color w:val="000000"/>
        </w:rPr>
        <w:t>The annual cost to the Federal Government is approximately $</w:t>
      </w:r>
      <w:r w:rsidR="00AB2B25">
        <w:rPr>
          <w:rFonts w:ascii="Times New Roman" w:eastAsia="Calibri" w:hAnsi="Times New Roman"/>
          <w:b/>
          <w:color w:val="000000"/>
        </w:rPr>
        <w:t>4,349</w:t>
      </w:r>
      <w:r w:rsidR="0093227C">
        <w:rPr>
          <w:rFonts w:ascii="Times New Roman" w:eastAsia="Calibri" w:hAnsi="Times New Roman"/>
          <w:color w:val="000000"/>
        </w:rPr>
        <w:t xml:space="preserve">.  </w:t>
      </w:r>
      <w:r w:rsidRPr="00493F52">
        <w:rPr>
          <w:rFonts w:ascii="Times New Roman" w:eastAsia="Calibri" w:hAnsi="Times New Roman"/>
          <w:color w:val="000000"/>
        </w:rPr>
        <w:t xml:space="preserve">This estimate accounts for costs from the following areas:  </w:t>
      </w:r>
    </w:p>
    <w:p w:rsidR="00493F52" w:rsidRPr="00493F52" w:rsidP="00493F52" w14:paraId="413E7C67" w14:textId="77777777">
      <w:pPr>
        <w:spacing w:after="160" w:line="252" w:lineRule="auto"/>
        <w:ind w:left="360"/>
        <w:contextualSpacing/>
        <w:rPr>
          <w:rFonts w:ascii="Times New Roman" w:eastAsia="Calibri" w:hAnsi="Times New Roman"/>
          <w:color w:val="000000"/>
        </w:rPr>
      </w:pPr>
    </w:p>
    <w:tbl>
      <w:tblPr>
        <w:tblW w:w="860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35"/>
        <w:gridCol w:w="3087"/>
        <w:gridCol w:w="2186"/>
      </w:tblGrid>
      <w:tr w14:paraId="793E97EA" w14:textId="77777777" w:rsidTr="001F0477">
        <w:tblPrEx>
          <w:tblW w:w="860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1"/>
        </w:trPr>
        <w:tc>
          <w:tcPr>
            <w:tcW w:w="3335" w:type="dxa"/>
            <w:tcMar>
              <w:top w:w="0" w:type="dxa"/>
              <w:left w:w="108" w:type="dxa"/>
              <w:bottom w:w="0" w:type="dxa"/>
              <w:right w:w="108" w:type="dxa"/>
            </w:tcMar>
            <w:hideMark/>
          </w:tcPr>
          <w:p w:rsidR="00493F52" w:rsidRPr="00493F52" w:rsidP="007C4971" w14:paraId="15375602" w14:textId="77777777">
            <w:pPr>
              <w:contextualSpacing/>
              <w:rPr>
                <w:rFonts w:ascii="Times New Roman" w:eastAsia="Calibri" w:hAnsi="Times New Roman"/>
                <w:b/>
                <w:bCs/>
                <w:color w:val="000000"/>
              </w:rPr>
            </w:pPr>
            <w:r w:rsidRPr="00493F52">
              <w:rPr>
                <w:rFonts w:ascii="Times New Roman" w:eastAsia="Calibri" w:hAnsi="Times New Roman"/>
                <w:b/>
                <w:bCs/>
                <w:color w:val="000000"/>
              </w:rPr>
              <w:t>Description of Cost Factor</w:t>
            </w:r>
          </w:p>
        </w:tc>
        <w:tc>
          <w:tcPr>
            <w:tcW w:w="3087" w:type="dxa"/>
            <w:tcMar>
              <w:top w:w="0" w:type="dxa"/>
              <w:left w:w="108" w:type="dxa"/>
              <w:bottom w:w="0" w:type="dxa"/>
              <w:right w:w="108" w:type="dxa"/>
            </w:tcMar>
            <w:hideMark/>
          </w:tcPr>
          <w:p w:rsidR="00493F52" w:rsidRPr="00493F52" w:rsidP="007C4971" w14:paraId="06EB555C" w14:textId="77777777">
            <w:pPr>
              <w:contextualSpacing/>
              <w:rPr>
                <w:rFonts w:ascii="Times New Roman" w:eastAsia="Calibri" w:hAnsi="Times New Roman"/>
                <w:b/>
                <w:bCs/>
                <w:color w:val="000000"/>
              </w:rPr>
            </w:pPr>
            <w:r w:rsidRPr="00493F52">
              <w:rPr>
                <w:rFonts w:ascii="Times New Roman" w:eastAsia="Calibri" w:hAnsi="Times New Roman"/>
                <w:b/>
                <w:bCs/>
                <w:color w:val="000000"/>
              </w:rPr>
              <w:t>Methodology for Estimating Cost</w:t>
            </w:r>
          </w:p>
        </w:tc>
        <w:tc>
          <w:tcPr>
            <w:tcW w:w="2186" w:type="dxa"/>
            <w:tcMar>
              <w:top w:w="0" w:type="dxa"/>
              <w:left w:w="108" w:type="dxa"/>
              <w:bottom w:w="0" w:type="dxa"/>
              <w:right w:w="108" w:type="dxa"/>
            </w:tcMar>
            <w:hideMark/>
          </w:tcPr>
          <w:p w:rsidR="00493F52" w:rsidRPr="00493F52" w:rsidP="007C4971" w14:paraId="0D365A9B" w14:textId="77777777">
            <w:pPr>
              <w:contextualSpacing/>
              <w:rPr>
                <w:rFonts w:ascii="Times New Roman" w:eastAsia="Calibri" w:hAnsi="Times New Roman"/>
                <w:b/>
                <w:bCs/>
                <w:color w:val="000000"/>
              </w:rPr>
            </w:pPr>
            <w:r w:rsidRPr="00493F52">
              <w:rPr>
                <w:rFonts w:ascii="Times New Roman" w:eastAsia="Calibri" w:hAnsi="Times New Roman"/>
                <w:b/>
                <w:bCs/>
                <w:color w:val="000000"/>
              </w:rPr>
              <w:t>Cost in Dollars*</w:t>
            </w:r>
          </w:p>
        </w:tc>
      </w:tr>
      <w:tr w14:paraId="3AAF94D0" w14:textId="77777777" w:rsidTr="001F0477">
        <w:tblPrEx>
          <w:tblW w:w="8608" w:type="dxa"/>
          <w:tblInd w:w="828" w:type="dxa"/>
          <w:tblCellMar>
            <w:left w:w="0" w:type="dxa"/>
            <w:right w:w="0" w:type="dxa"/>
          </w:tblCellMar>
          <w:tblLook w:val="04A0"/>
        </w:tblPrEx>
        <w:trPr>
          <w:trHeight w:val="240"/>
        </w:trPr>
        <w:tc>
          <w:tcPr>
            <w:tcW w:w="3335" w:type="dxa"/>
            <w:tcMar>
              <w:top w:w="0" w:type="dxa"/>
              <w:left w:w="108" w:type="dxa"/>
              <w:bottom w:w="0" w:type="dxa"/>
              <w:right w:w="108" w:type="dxa"/>
            </w:tcMar>
            <w:hideMark/>
          </w:tcPr>
          <w:p w:rsidR="00493F52" w:rsidRPr="00493F52" w:rsidP="007C4971" w14:paraId="7156E145" w14:textId="77777777">
            <w:pPr>
              <w:contextualSpacing/>
              <w:rPr>
                <w:rFonts w:ascii="Times New Roman" w:eastAsia="Calibri" w:hAnsi="Times New Roman"/>
                <w:color w:val="000000"/>
              </w:rPr>
            </w:pPr>
            <w:r w:rsidRPr="00493F52">
              <w:rPr>
                <w:rFonts w:ascii="Times New Roman" w:eastAsia="Calibri" w:hAnsi="Times New Roman"/>
                <w:color w:val="000000"/>
              </w:rPr>
              <w:t>Designing and Printing the Form</w:t>
            </w:r>
          </w:p>
        </w:tc>
        <w:tc>
          <w:tcPr>
            <w:tcW w:w="3087" w:type="dxa"/>
            <w:tcMar>
              <w:top w:w="0" w:type="dxa"/>
              <w:left w:w="108" w:type="dxa"/>
              <w:bottom w:w="0" w:type="dxa"/>
              <w:right w:w="108" w:type="dxa"/>
            </w:tcMar>
            <w:hideMark/>
          </w:tcPr>
          <w:p w:rsidR="00493F52" w:rsidRPr="00493F52" w:rsidP="007C4971" w14:paraId="2D0CF83F" w14:textId="77777777">
            <w:pPr>
              <w:contextualSpacing/>
              <w:rPr>
                <w:rFonts w:ascii="Times New Roman" w:eastAsia="Calibri" w:hAnsi="Times New Roman"/>
                <w:color w:val="000000"/>
              </w:rPr>
            </w:pPr>
            <w:r w:rsidRPr="00493F52">
              <w:rPr>
                <w:rFonts w:ascii="Times New Roman" w:eastAsia="Calibri" w:hAnsi="Times New Roman"/>
                <w:color w:val="000000"/>
              </w:rPr>
              <w:t>Design Cost + Printing Cost</w:t>
            </w:r>
          </w:p>
        </w:tc>
        <w:tc>
          <w:tcPr>
            <w:tcW w:w="2186" w:type="dxa"/>
            <w:tcMar>
              <w:top w:w="0" w:type="dxa"/>
              <w:left w:w="108" w:type="dxa"/>
              <w:bottom w:w="0" w:type="dxa"/>
              <w:right w:w="108" w:type="dxa"/>
            </w:tcMar>
          </w:tcPr>
          <w:p w:rsidR="00493F52" w:rsidRPr="00493F52" w:rsidP="008542C3" w14:paraId="659C5D2E" w14:textId="77777777">
            <w:pPr>
              <w:contextualSpacing/>
              <w:jc w:val="right"/>
              <w:rPr>
                <w:rFonts w:ascii="Times New Roman" w:eastAsia="Calibri" w:hAnsi="Times New Roman"/>
                <w:color w:val="000000"/>
              </w:rPr>
            </w:pPr>
            <w:r>
              <w:rPr>
                <w:rFonts w:ascii="Times New Roman" w:eastAsia="Calibri" w:hAnsi="Times New Roman"/>
                <w:color w:val="000000"/>
              </w:rPr>
              <w:t>$236</w:t>
            </w:r>
          </w:p>
        </w:tc>
      </w:tr>
      <w:tr w14:paraId="2E865BDE" w14:textId="77777777" w:rsidTr="001F0477">
        <w:tblPrEx>
          <w:tblW w:w="8608" w:type="dxa"/>
          <w:tblInd w:w="828" w:type="dxa"/>
          <w:tblCellMar>
            <w:left w:w="0" w:type="dxa"/>
            <w:right w:w="0" w:type="dxa"/>
          </w:tblCellMar>
          <w:tblLook w:val="04A0"/>
        </w:tblPrEx>
        <w:trPr>
          <w:trHeight w:val="503"/>
        </w:trPr>
        <w:tc>
          <w:tcPr>
            <w:tcW w:w="3335" w:type="dxa"/>
            <w:tcMar>
              <w:top w:w="0" w:type="dxa"/>
              <w:left w:w="108" w:type="dxa"/>
              <w:bottom w:w="0" w:type="dxa"/>
              <w:right w:w="108" w:type="dxa"/>
            </w:tcMar>
            <w:hideMark/>
          </w:tcPr>
          <w:p w:rsidR="00493F52" w:rsidRPr="00493F52" w:rsidP="007C4971" w14:paraId="7CECC700" w14:textId="77777777">
            <w:pPr>
              <w:contextualSpacing/>
              <w:rPr>
                <w:rFonts w:ascii="Times New Roman" w:eastAsia="Calibri" w:hAnsi="Times New Roman"/>
                <w:color w:val="000000"/>
              </w:rPr>
            </w:pPr>
            <w:r w:rsidRPr="00493F52">
              <w:rPr>
                <w:rFonts w:ascii="Times New Roman" w:eastAsia="Calibri" w:hAnsi="Times New Roman"/>
                <w:color w:val="000000"/>
              </w:rPr>
              <w:t>Distributing, Shipping, and Material Costs for the Form</w:t>
            </w:r>
          </w:p>
        </w:tc>
        <w:tc>
          <w:tcPr>
            <w:tcW w:w="3087" w:type="dxa"/>
            <w:tcMar>
              <w:top w:w="0" w:type="dxa"/>
              <w:left w:w="108" w:type="dxa"/>
              <w:bottom w:w="0" w:type="dxa"/>
              <w:right w:w="108" w:type="dxa"/>
            </w:tcMar>
            <w:hideMark/>
          </w:tcPr>
          <w:p w:rsidR="00493F52" w:rsidRPr="00493F52" w:rsidP="007C4971" w14:paraId="229B4A3B" w14:textId="77777777">
            <w:pPr>
              <w:contextualSpacing/>
              <w:rPr>
                <w:rFonts w:ascii="Times New Roman" w:eastAsia="Calibri" w:hAnsi="Times New Roman"/>
                <w:color w:val="000000"/>
              </w:rPr>
            </w:pPr>
            <w:r w:rsidRPr="00493F52">
              <w:rPr>
                <w:rFonts w:ascii="Times New Roman" w:eastAsia="Calibri" w:hAnsi="Times New Roman"/>
                <w:color w:val="000000"/>
              </w:rPr>
              <w:t>Distribution + Shipping + Material Cost</w:t>
            </w:r>
          </w:p>
        </w:tc>
        <w:tc>
          <w:tcPr>
            <w:tcW w:w="2186" w:type="dxa"/>
            <w:tcMar>
              <w:top w:w="0" w:type="dxa"/>
              <w:left w:w="108" w:type="dxa"/>
              <w:bottom w:w="0" w:type="dxa"/>
              <w:right w:w="108" w:type="dxa"/>
            </w:tcMar>
          </w:tcPr>
          <w:p w:rsidR="00493F52" w:rsidRPr="00493F52" w:rsidP="008542C3" w14:paraId="3A7B7D65" w14:textId="13C97108">
            <w:pPr>
              <w:contextualSpacing/>
              <w:jc w:val="right"/>
              <w:rPr>
                <w:rFonts w:ascii="Times New Roman" w:eastAsia="Calibri" w:hAnsi="Times New Roman"/>
                <w:color w:val="000000"/>
              </w:rPr>
            </w:pPr>
            <w:r>
              <w:rPr>
                <w:rFonts w:ascii="Times New Roman" w:eastAsia="Calibri" w:hAnsi="Times New Roman"/>
                <w:color w:val="000000"/>
              </w:rPr>
              <w:t>$0</w:t>
            </w:r>
            <w:r w:rsidR="008542C3">
              <w:rPr>
                <w:rFonts w:ascii="Times New Roman" w:eastAsia="Calibri" w:hAnsi="Times New Roman"/>
                <w:color w:val="000000"/>
              </w:rPr>
              <w:t>*</w:t>
            </w:r>
          </w:p>
        </w:tc>
      </w:tr>
      <w:tr w14:paraId="0CDA6435" w14:textId="77777777" w:rsidTr="001F0477">
        <w:tblPrEx>
          <w:tblW w:w="8608" w:type="dxa"/>
          <w:tblInd w:w="828" w:type="dxa"/>
          <w:tblCellMar>
            <w:left w:w="0" w:type="dxa"/>
            <w:right w:w="0" w:type="dxa"/>
          </w:tblCellMar>
          <w:tblLook w:val="04A0"/>
        </w:tblPrEx>
        <w:trPr>
          <w:trHeight w:val="754"/>
        </w:trPr>
        <w:tc>
          <w:tcPr>
            <w:tcW w:w="3335" w:type="dxa"/>
            <w:tcMar>
              <w:top w:w="0" w:type="dxa"/>
              <w:left w:w="108" w:type="dxa"/>
              <w:bottom w:w="0" w:type="dxa"/>
              <w:right w:w="108" w:type="dxa"/>
            </w:tcMar>
            <w:hideMark/>
          </w:tcPr>
          <w:p w:rsidR="00493F52" w:rsidRPr="00493F52" w:rsidP="007C4971" w14:paraId="737F14C2" w14:textId="77777777">
            <w:pPr>
              <w:contextualSpacing/>
              <w:rPr>
                <w:rFonts w:ascii="Times New Roman" w:eastAsia="Calibri" w:hAnsi="Times New Roman"/>
                <w:color w:val="000000"/>
              </w:rPr>
            </w:pPr>
            <w:r w:rsidRPr="00493F52">
              <w:rPr>
                <w:rFonts w:ascii="Times New Roman" w:eastAsia="Calibri" w:hAnsi="Times New Roman"/>
                <w:color w:val="000000"/>
              </w:rPr>
              <w:t>SSA Employee (e.g., field office, 800 number, DDS staff) Information Collection and Processing Time</w:t>
            </w:r>
          </w:p>
        </w:tc>
        <w:tc>
          <w:tcPr>
            <w:tcW w:w="3087" w:type="dxa"/>
            <w:tcMar>
              <w:top w:w="0" w:type="dxa"/>
              <w:left w:w="108" w:type="dxa"/>
              <w:bottom w:w="0" w:type="dxa"/>
              <w:right w:w="108" w:type="dxa"/>
            </w:tcMar>
            <w:hideMark/>
          </w:tcPr>
          <w:p w:rsidR="00493F52" w:rsidRPr="00493F52" w:rsidP="007C4971" w14:paraId="6D4C50C2" w14:textId="77777777">
            <w:pPr>
              <w:contextualSpacing/>
              <w:rPr>
                <w:rFonts w:ascii="Times New Roman" w:eastAsia="Calibri" w:hAnsi="Times New Roman"/>
                <w:color w:val="000000"/>
              </w:rPr>
            </w:pPr>
            <w:r w:rsidRPr="00493F52">
              <w:rPr>
                <w:rFonts w:ascii="Times New Roman" w:eastAsia="Calibri" w:hAnsi="Times New Roman"/>
                <w:color w:val="000000"/>
              </w:rPr>
              <w:t>GS-9 employee x # of responses x processing time</w:t>
            </w:r>
          </w:p>
        </w:tc>
        <w:tc>
          <w:tcPr>
            <w:tcW w:w="2186" w:type="dxa"/>
            <w:tcMar>
              <w:top w:w="0" w:type="dxa"/>
              <w:left w:w="108" w:type="dxa"/>
              <w:bottom w:w="0" w:type="dxa"/>
              <w:right w:w="108" w:type="dxa"/>
            </w:tcMar>
          </w:tcPr>
          <w:p w:rsidR="00493F52" w:rsidRPr="00493F52" w:rsidP="008542C3" w14:paraId="23C30D1A" w14:textId="382E9714">
            <w:pPr>
              <w:contextualSpacing/>
              <w:jc w:val="right"/>
              <w:rPr>
                <w:rFonts w:ascii="Times New Roman" w:eastAsia="Calibri" w:hAnsi="Times New Roman"/>
                <w:color w:val="000000"/>
              </w:rPr>
            </w:pPr>
            <w:r>
              <w:rPr>
                <w:rFonts w:ascii="Times New Roman" w:hAnsi="Times New Roman"/>
              </w:rPr>
              <w:t>$873</w:t>
            </w:r>
          </w:p>
        </w:tc>
      </w:tr>
      <w:tr w14:paraId="1A546A68" w14:textId="77777777" w:rsidTr="001F0477">
        <w:tblPrEx>
          <w:tblW w:w="8608" w:type="dxa"/>
          <w:tblInd w:w="828" w:type="dxa"/>
          <w:tblCellMar>
            <w:left w:w="0" w:type="dxa"/>
            <w:right w:w="0" w:type="dxa"/>
          </w:tblCellMar>
          <w:tblLook w:val="04A0"/>
        </w:tblPrEx>
        <w:trPr>
          <w:trHeight w:val="492"/>
        </w:trPr>
        <w:tc>
          <w:tcPr>
            <w:tcW w:w="3335" w:type="dxa"/>
            <w:tcMar>
              <w:top w:w="0" w:type="dxa"/>
              <w:left w:w="108" w:type="dxa"/>
              <w:bottom w:w="0" w:type="dxa"/>
              <w:right w:w="108" w:type="dxa"/>
            </w:tcMar>
            <w:hideMark/>
          </w:tcPr>
          <w:p w:rsidR="00493F52" w:rsidRPr="00493F52" w:rsidP="007C4971" w14:paraId="3142FCDA" w14:textId="77777777">
            <w:pPr>
              <w:contextualSpacing/>
              <w:rPr>
                <w:rFonts w:ascii="Times New Roman" w:eastAsia="Calibri" w:hAnsi="Times New Roman"/>
                <w:color w:val="000000"/>
              </w:rPr>
            </w:pPr>
            <w:r w:rsidRPr="00493F52">
              <w:rPr>
                <w:rFonts w:ascii="Times New Roman" w:eastAsia="Calibri" w:hAnsi="Times New Roman"/>
                <w:color w:val="000000"/>
              </w:rPr>
              <w:t>Full-Time Equivalent Costs</w:t>
            </w:r>
          </w:p>
        </w:tc>
        <w:tc>
          <w:tcPr>
            <w:tcW w:w="3087" w:type="dxa"/>
            <w:tcMar>
              <w:top w:w="0" w:type="dxa"/>
              <w:left w:w="108" w:type="dxa"/>
              <w:bottom w:w="0" w:type="dxa"/>
              <w:right w:w="108" w:type="dxa"/>
            </w:tcMar>
            <w:hideMark/>
          </w:tcPr>
          <w:p w:rsidR="00493F52" w:rsidRPr="00493F52" w:rsidP="007C4971" w14:paraId="71EB087D" w14:textId="77777777">
            <w:pPr>
              <w:contextualSpacing/>
              <w:rPr>
                <w:rFonts w:ascii="Times New Roman" w:eastAsia="Calibri" w:hAnsi="Times New Roman"/>
                <w:color w:val="000000"/>
              </w:rPr>
            </w:pPr>
            <w:r w:rsidRPr="00493F52">
              <w:rPr>
                <w:rFonts w:ascii="Times New Roman" w:eastAsia="Calibri" w:hAnsi="Times New Roman"/>
                <w:color w:val="000000"/>
              </w:rPr>
              <w:t>Out of pocket costs + Other expenses for providing this service</w:t>
            </w:r>
          </w:p>
        </w:tc>
        <w:tc>
          <w:tcPr>
            <w:tcW w:w="2186" w:type="dxa"/>
            <w:tcMar>
              <w:top w:w="0" w:type="dxa"/>
              <w:left w:w="108" w:type="dxa"/>
              <w:bottom w:w="0" w:type="dxa"/>
              <w:right w:w="108" w:type="dxa"/>
            </w:tcMar>
          </w:tcPr>
          <w:p w:rsidR="00493F52" w:rsidRPr="00493F52" w:rsidP="008542C3" w14:paraId="60B1A6AF" w14:textId="3201FD33">
            <w:pPr>
              <w:contextualSpacing/>
              <w:jc w:val="right"/>
              <w:rPr>
                <w:rFonts w:ascii="Times New Roman" w:eastAsia="Calibri" w:hAnsi="Times New Roman"/>
                <w:color w:val="000000"/>
              </w:rPr>
            </w:pPr>
            <w:r>
              <w:rPr>
                <w:rFonts w:ascii="Times New Roman" w:eastAsia="Calibri" w:hAnsi="Times New Roman"/>
                <w:color w:val="000000"/>
              </w:rPr>
              <w:t>$0</w:t>
            </w:r>
            <w:r w:rsidR="008542C3">
              <w:rPr>
                <w:rFonts w:ascii="Times New Roman" w:eastAsia="Calibri" w:hAnsi="Times New Roman"/>
                <w:color w:val="000000"/>
              </w:rPr>
              <w:t>*</w:t>
            </w:r>
          </w:p>
        </w:tc>
      </w:tr>
      <w:tr w14:paraId="000E7085" w14:textId="77777777" w:rsidTr="001F0477">
        <w:tblPrEx>
          <w:tblW w:w="8608" w:type="dxa"/>
          <w:tblInd w:w="828" w:type="dxa"/>
          <w:tblCellMar>
            <w:left w:w="0" w:type="dxa"/>
            <w:right w:w="0" w:type="dxa"/>
          </w:tblCellMar>
          <w:tblLook w:val="04A0"/>
        </w:tblPrEx>
        <w:trPr>
          <w:trHeight w:val="754"/>
        </w:trPr>
        <w:tc>
          <w:tcPr>
            <w:tcW w:w="3335" w:type="dxa"/>
            <w:tcMar>
              <w:top w:w="0" w:type="dxa"/>
              <w:left w:w="108" w:type="dxa"/>
              <w:bottom w:w="0" w:type="dxa"/>
              <w:right w:w="108" w:type="dxa"/>
            </w:tcMar>
            <w:hideMark/>
          </w:tcPr>
          <w:p w:rsidR="00493F52" w:rsidRPr="00493F52" w:rsidP="007C4971" w14:paraId="3382E1A9" w14:textId="77777777">
            <w:pPr>
              <w:contextualSpacing/>
              <w:rPr>
                <w:rFonts w:ascii="Times New Roman" w:eastAsia="Calibri" w:hAnsi="Times New Roman"/>
                <w:color w:val="000000"/>
              </w:rPr>
            </w:pPr>
            <w:r w:rsidRPr="00493F52">
              <w:rPr>
                <w:rFonts w:ascii="Times New Roman" w:eastAsia="Calibri" w:hAnsi="Times New Roman"/>
                <w:color w:val="000000"/>
              </w:rPr>
              <w:t>Systems Development, Updating, and Maintenance</w:t>
            </w:r>
          </w:p>
        </w:tc>
        <w:tc>
          <w:tcPr>
            <w:tcW w:w="3087" w:type="dxa"/>
            <w:tcMar>
              <w:top w:w="0" w:type="dxa"/>
              <w:left w:w="108" w:type="dxa"/>
              <w:bottom w:w="0" w:type="dxa"/>
              <w:right w:w="108" w:type="dxa"/>
            </w:tcMar>
            <w:hideMark/>
          </w:tcPr>
          <w:p w:rsidR="00493F52" w:rsidRPr="00493F52" w:rsidP="007C4971" w14:paraId="3F17EDFB" w14:textId="77777777">
            <w:pPr>
              <w:contextualSpacing/>
              <w:rPr>
                <w:rFonts w:ascii="Times New Roman" w:eastAsia="Calibri" w:hAnsi="Times New Roman"/>
                <w:color w:val="000000"/>
              </w:rPr>
            </w:pPr>
            <w:r w:rsidRPr="00493F52">
              <w:rPr>
                <w:rFonts w:ascii="Times New Roman" w:eastAsia="Calibri" w:hAnsi="Times New Roman"/>
                <w:color w:val="000000"/>
              </w:rPr>
              <w:t>GS-9 employee x man hours for development, updating, maintenance</w:t>
            </w:r>
          </w:p>
        </w:tc>
        <w:tc>
          <w:tcPr>
            <w:tcW w:w="2186" w:type="dxa"/>
            <w:tcMar>
              <w:top w:w="0" w:type="dxa"/>
              <w:left w:w="108" w:type="dxa"/>
              <w:bottom w:w="0" w:type="dxa"/>
              <w:right w:w="108" w:type="dxa"/>
            </w:tcMar>
          </w:tcPr>
          <w:p w:rsidR="00493F52" w:rsidRPr="00493F52" w:rsidP="008542C3" w14:paraId="14118B01" w14:textId="2BE01587">
            <w:pPr>
              <w:contextualSpacing/>
              <w:jc w:val="right"/>
              <w:rPr>
                <w:rFonts w:ascii="Times New Roman" w:eastAsia="Calibri" w:hAnsi="Times New Roman"/>
                <w:color w:val="000000"/>
              </w:rPr>
            </w:pPr>
            <w:r>
              <w:rPr>
                <w:rFonts w:ascii="Times New Roman" w:hAnsi="Times New Roman"/>
                <w:color w:val="000000"/>
              </w:rPr>
              <w:t>$</w:t>
            </w:r>
            <w:r w:rsidR="00AB2B25">
              <w:rPr>
                <w:rFonts w:ascii="Times New Roman" w:hAnsi="Times New Roman"/>
                <w:color w:val="000000"/>
              </w:rPr>
              <w:t>3,240</w:t>
            </w:r>
          </w:p>
        </w:tc>
      </w:tr>
      <w:tr w14:paraId="50BE584A" w14:textId="77777777" w:rsidTr="001F0477">
        <w:tblPrEx>
          <w:tblW w:w="8608" w:type="dxa"/>
          <w:tblInd w:w="828" w:type="dxa"/>
          <w:tblCellMar>
            <w:left w:w="0" w:type="dxa"/>
            <w:right w:w="0" w:type="dxa"/>
          </w:tblCellMar>
          <w:tblLook w:val="04A0"/>
        </w:tblPrEx>
        <w:trPr>
          <w:trHeight w:val="251"/>
        </w:trPr>
        <w:tc>
          <w:tcPr>
            <w:tcW w:w="3335" w:type="dxa"/>
            <w:tcMar>
              <w:top w:w="0" w:type="dxa"/>
              <w:left w:w="108" w:type="dxa"/>
              <w:bottom w:w="0" w:type="dxa"/>
              <w:right w:w="108" w:type="dxa"/>
            </w:tcMar>
            <w:hideMark/>
          </w:tcPr>
          <w:p w:rsidR="00493F52" w:rsidRPr="00493F52" w:rsidP="007C4971" w14:paraId="44FF58E9" w14:textId="77777777">
            <w:pPr>
              <w:contextualSpacing/>
              <w:rPr>
                <w:rFonts w:ascii="Times New Roman" w:eastAsia="Calibri" w:hAnsi="Times New Roman"/>
                <w:color w:val="000000"/>
              </w:rPr>
            </w:pPr>
            <w:r w:rsidRPr="00493F52">
              <w:rPr>
                <w:rFonts w:ascii="Times New Roman" w:eastAsia="Calibri" w:hAnsi="Times New Roman"/>
                <w:color w:val="000000"/>
              </w:rPr>
              <w:t>Quantifiable IT Costs</w:t>
            </w:r>
          </w:p>
        </w:tc>
        <w:tc>
          <w:tcPr>
            <w:tcW w:w="3087" w:type="dxa"/>
            <w:tcMar>
              <w:top w:w="0" w:type="dxa"/>
              <w:left w:w="108" w:type="dxa"/>
              <w:bottom w:w="0" w:type="dxa"/>
              <w:right w:w="108" w:type="dxa"/>
            </w:tcMar>
            <w:hideMark/>
          </w:tcPr>
          <w:p w:rsidR="00493F52" w:rsidRPr="00493F52" w:rsidP="007C4971" w14:paraId="1302BE23" w14:textId="77777777">
            <w:pPr>
              <w:contextualSpacing/>
              <w:rPr>
                <w:rFonts w:ascii="Times New Roman" w:eastAsia="Calibri" w:hAnsi="Times New Roman"/>
                <w:color w:val="000000"/>
              </w:rPr>
            </w:pPr>
            <w:r w:rsidRPr="00493F52">
              <w:rPr>
                <w:rFonts w:ascii="Times New Roman" w:eastAsia="Calibri" w:hAnsi="Times New Roman"/>
                <w:color w:val="000000"/>
              </w:rPr>
              <w:t>Any additional IT costs</w:t>
            </w:r>
          </w:p>
        </w:tc>
        <w:tc>
          <w:tcPr>
            <w:tcW w:w="2186" w:type="dxa"/>
            <w:tcMar>
              <w:top w:w="0" w:type="dxa"/>
              <w:left w:w="108" w:type="dxa"/>
              <w:bottom w:w="0" w:type="dxa"/>
              <w:right w:w="108" w:type="dxa"/>
            </w:tcMar>
          </w:tcPr>
          <w:p w:rsidR="00493F52" w:rsidRPr="00493F52" w:rsidP="008542C3" w14:paraId="6B44FD82" w14:textId="6E66A51E">
            <w:pPr>
              <w:contextualSpacing/>
              <w:jc w:val="right"/>
              <w:rPr>
                <w:rFonts w:ascii="Times New Roman" w:eastAsia="Calibri" w:hAnsi="Times New Roman"/>
                <w:color w:val="000000"/>
              </w:rPr>
            </w:pPr>
            <w:r>
              <w:rPr>
                <w:rFonts w:ascii="Times New Roman" w:eastAsia="Calibri" w:hAnsi="Times New Roman"/>
                <w:color w:val="000000"/>
              </w:rPr>
              <w:t>$0</w:t>
            </w:r>
            <w:r w:rsidR="008542C3">
              <w:rPr>
                <w:rFonts w:ascii="Times New Roman" w:eastAsia="Calibri" w:hAnsi="Times New Roman"/>
                <w:color w:val="000000"/>
              </w:rPr>
              <w:t>*</w:t>
            </w:r>
          </w:p>
        </w:tc>
      </w:tr>
      <w:tr w14:paraId="0C7094EE" w14:textId="77777777" w:rsidTr="001F0477">
        <w:tblPrEx>
          <w:tblW w:w="8608" w:type="dxa"/>
          <w:tblInd w:w="828" w:type="dxa"/>
          <w:tblCellMar>
            <w:left w:w="0" w:type="dxa"/>
            <w:right w:w="0" w:type="dxa"/>
          </w:tblCellMar>
          <w:tblLook w:val="04A0"/>
        </w:tblPrEx>
        <w:trPr>
          <w:trHeight w:val="251"/>
        </w:trPr>
        <w:tc>
          <w:tcPr>
            <w:tcW w:w="3335" w:type="dxa"/>
            <w:tcMar>
              <w:top w:w="0" w:type="dxa"/>
              <w:left w:w="108" w:type="dxa"/>
              <w:bottom w:w="0" w:type="dxa"/>
              <w:right w:w="108" w:type="dxa"/>
            </w:tcMar>
            <w:hideMark/>
          </w:tcPr>
          <w:p w:rsidR="00493F52" w:rsidRPr="0054442F" w:rsidP="007C4971" w14:paraId="314DF6A9" w14:textId="77777777">
            <w:pPr>
              <w:contextualSpacing/>
              <w:rPr>
                <w:rFonts w:ascii="Times New Roman" w:eastAsia="Calibri" w:hAnsi="Times New Roman"/>
                <w:b/>
                <w:color w:val="000000"/>
              </w:rPr>
            </w:pPr>
            <w:r w:rsidRPr="0054442F">
              <w:rPr>
                <w:rFonts w:ascii="Times New Roman" w:eastAsia="Calibri" w:hAnsi="Times New Roman"/>
                <w:b/>
                <w:color w:val="000000"/>
              </w:rPr>
              <w:t>Total</w:t>
            </w:r>
          </w:p>
        </w:tc>
        <w:tc>
          <w:tcPr>
            <w:tcW w:w="3087" w:type="dxa"/>
            <w:tcMar>
              <w:top w:w="0" w:type="dxa"/>
              <w:left w:w="108" w:type="dxa"/>
              <w:bottom w:w="0" w:type="dxa"/>
              <w:right w:w="108" w:type="dxa"/>
            </w:tcMar>
          </w:tcPr>
          <w:p w:rsidR="00493F52" w:rsidRPr="0054442F" w:rsidP="007C4971" w14:paraId="16FC7AD4" w14:textId="77777777">
            <w:pPr>
              <w:contextualSpacing/>
              <w:rPr>
                <w:rFonts w:ascii="Times New Roman" w:eastAsia="Calibri" w:hAnsi="Times New Roman"/>
                <w:b/>
                <w:color w:val="000000"/>
              </w:rPr>
            </w:pPr>
          </w:p>
        </w:tc>
        <w:tc>
          <w:tcPr>
            <w:tcW w:w="2186" w:type="dxa"/>
            <w:tcMar>
              <w:top w:w="0" w:type="dxa"/>
              <w:left w:w="108" w:type="dxa"/>
              <w:bottom w:w="0" w:type="dxa"/>
              <w:right w:w="108" w:type="dxa"/>
            </w:tcMar>
          </w:tcPr>
          <w:p w:rsidR="00493F52" w:rsidRPr="0054442F" w:rsidP="008542C3" w14:paraId="6F00CACA" w14:textId="3E2593E4">
            <w:pPr>
              <w:contextualSpacing/>
              <w:jc w:val="right"/>
              <w:rPr>
                <w:rFonts w:ascii="Times New Roman" w:eastAsia="Calibri" w:hAnsi="Times New Roman"/>
                <w:b/>
                <w:color w:val="000000"/>
              </w:rPr>
            </w:pPr>
            <w:r>
              <w:rPr>
                <w:rFonts w:ascii="Times New Roman" w:eastAsia="Calibri" w:hAnsi="Times New Roman"/>
                <w:b/>
                <w:color w:val="000000"/>
              </w:rPr>
              <w:t>$4,349</w:t>
            </w:r>
          </w:p>
        </w:tc>
      </w:tr>
    </w:tbl>
    <w:p w:rsidR="00493F52" w:rsidRPr="00493F52" w:rsidP="0054442F" w14:paraId="560E3784" w14:textId="77777777">
      <w:pPr>
        <w:ind w:left="360" w:firstLine="360"/>
        <w:rPr>
          <w:rFonts w:ascii="Times New Roman" w:eastAsia="Calibri" w:hAnsi="Times New Roman"/>
          <w:color w:val="000000"/>
        </w:rPr>
      </w:pPr>
      <w:r w:rsidRPr="00493F52">
        <w:rPr>
          <w:rFonts w:ascii="Times New Roman" w:eastAsia="Calibri" w:hAnsi="Times New Roman"/>
          <w:color w:val="000000"/>
        </w:rPr>
        <w:t>* We have inserted a $0 amount for cost factors that do not apply to this collection.</w:t>
      </w:r>
    </w:p>
    <w:p w:rsidR="00493F52" w:rsidRPr="00493F52" w:rsidP="00493F52" w14:paraId="7A74A09C" w14:textId="77777777">
      <w:pPr>
        <w:ind w:left="360"/>
        <w:rPr>
          <w:rFonts w:ascii="Times New Roman" w:eastAsia="Calibri" w:hAnsi="Times New Roman"/>
          <w:color w:val="000000"/>
        </w:rPr>
      </w:pPr>
    </w:p>
    <w:p w:rsidR="00493F52" w:rsidRPr="00493F52" w:rsidP="0054442F" w14:paraId="674282D2" w14:textId="77777777">
      <w:pPr>
        <w:ind w:left="720"/>
        <w:rPr>
          <w:rFonts w:ascii="Times New Roman" w:eastAsia="Calibri" w:hAnsi="Times New Roman"/>
          <w:color w:val="000000"/>
        </w:rPr>
      </w:pPr>
      <w:r w:rsidRPr="00493F52">
        <w:rPr>
          <w:rFonts w:ascii="Times New Roman" w:eastAsia="Calibri"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493F52" w:rsidRPr="00493F52" w:rsidP="00493F52" w14:paraId="7DA19FC1" w14:textId="77777777">
      <w:pPr>
        <w:ind w:left="360"/>
        <w:rPr>
          <w:rFonts w:ascii="Times New Roman" w:eastAsia="Calibri" w:hAnsi="Times New Roman"/>
          <w:color w:val="000000"/>
        </w:rPr>
      </w:pPr>
    </w:p>
    <w:p w:rsidR="00063A05" w:rsidP="00D02A67" w14:paraId="3C7ABDC7" w14:textId="77777777">
      <w:pPr>
        <w:rPr>
          <w:rFonts w:ascii="Times New Roman" w:hAnsi="Times New Roman"/>
          <w:b/>
        </w:rPr>
      </w:pPr>
      <w:r w:rsidRPr="00D02A67">
        <w:rPr>
          <w:rFonts w:ascii="Times New Roman" w:hAnsi="Times New Roman"/>
          <w:color w:val="000000"/>
        </w:rPr>
        <w:t xml:space="preserve"> </w:t>
      </w:r>
      <w:r w:rsidRPr="00D02A67" w:rsidR="00A45D82">
        <w:rPr>
          <w:rFonts w:ascii="Times New Roman" w:hAnsi="Times New Roman"/>
        </w:rPr>
        <w:t>15.</w:t>
      </w:r>
      <w:r w:rsidRPr="00BC7F42" w:rsidR="00A45D82">
        <w:rPr>
          <w:rFonts w:ascii="Times New Roman" w:hAnsi="Times New Roman"/>
        </w:rPr>
        <w:tab/>
      </w:r>
      <w:r w:rsidRPr="00BC7F42" w:rsidR="00A45D82">
        <w:rPr>
          <w:rFonts w:ascii="Times New Roman" w:hAnsi="Times New Roman"/>
          <w:b/>
        </w:rPr>
        <w:t xml:space="preserve">Program Changes or Adjustments to the Information Collection </w:t>
      </w:r>
      <w:r>
        <w:rPr>
          <w:rFonts w:ascii="Times New Roman" w:hAnsi="Times New Roman"/>
          <w:b/>
        </w:rPr>
        <w:t>Request</w:t>
      </w:r>
    </w:p>
    <w:p w:rsidR="00063A05" w:rsidP="00C012E5" w14:paraId="6B1BD55E" w14:textId="7F7A049A">
      <w:pPr>
        <w:ind w:left="720"/>
        <w:rPr>
          <w:rFonts w:ascii="Times New Roman" w:hAnsi="Times New Roman"/>
          <w:iCs/>
        </w:rPr>
      </w:pPr>
      <w:r w:rsidRPr="008542C3">
        <w:rPr>
          <w:rFonts w:ascii="Times New Roman" w:hAnsi="Times New Roman"/>
          <w:iCs/>
        </w:rPr>
        <w:t>There are no changes to the public reporting burden</w:t>
      </w:r>
      <w:r w:rsidRPr="008542C3" w:rsidR="00C012E5">
        <w:rPr>
          <w:rFonts w:ascii="Times New Roman" w:hAnsi="Times New Roman"/>
          <w:iCs/>
        </w:rPr>
        <w:t>.  These figures represent current Management Information data</w:t>
      </w:r>
      <w:r w:rsidRPr="008542C3" w:rsidR="000B4FB9">
        <w:rPr>
          <w:rFonts w:ascii="Times New Roman" w:hAnsi="Times New Roman"/>
          <w:iCs/>
        </w:rPr>
        <w:t>.</w:t>
      </w:r>
    </w:p>
    <w:p w:rsidR="008542C3" w:rsidP="00C012E5" w14:paraId="4ED6CBBE" w14:textId="77777777">
      <w:pPr>
        <w:ind w:left="720"/>
        <w:rPr>
          <w:rFonts w:ascii="Times New Roman" w:hAnsi="Times New Roman"/>
          <w:iCs/>
        </w:rPr>
      </w:pPr>
    </w:p>
    <w:p w:rsidR="008542C3" w:rsidRPr="008542C3" w:rsidP="008542C3" w14:paraId="09347438" w14:textId="2D475577">
      <w:pPr>
        <w:pStyle w:val="NoSpacing"/>
        <w:ind w:left="720"/>
        <w:rPr>
          <w:b/>
          <w:bCs/>
          <w:iCs/>
        </w:rPr>
      </w:pPr>
      <w:r>
        <w:rPr>
          <w:color w:val="000000"/>
        </w:rPr>
        <w:t xml:space="preserve">* Note: The total burden reflected in ROCIS is </w:t>
      </w:r>
      <w:r w:rsidRPr="00495B43">
        <w:rPr>
          <w:b/>
          <w:bCs/>
          <w:color w:val="000000"/>
        </w:rPr>
        <w:t>X</w:t>
      </w:r>
      <w:r>
        <w:rPr>
          <w:color w:val="000000"/>
        </w:rPr>
        <w:t xml:space="preserve">, while the burden cited in #12 of the Supporting Statement is </w:t>
      </w:r>
      <w:r w:rsidR="003B78C2">
        <w:rPr>
          <w:b/>
          <w:bCs/>
          <w:color w:val="000000"/>
        </w:rPr>
        <w:t>36</w:t>
      </w:r>
      <w:r>
        <w:rPr>
          <w:color w:val="000000"/>
        </w:rPr>
        <w:t>.  This discrepancy is because the ROCIS burden</w:t>
      </w:r>
      <w:r w:rsidR="003B78C2">
        <w:rPr>
          <w:color w:val="000000"/>
        </w:rPr>
        <w:t xml:space="preserve"> also</w:t>
      </w:r>
      <w:r>
        <w:rPr>
          <w:color w:val="000000"/>
        </w:rPr>
        <w:t xml:space="preserve"> reflects the</w:t>
      </w:r>
      <w:r w:rsidR="003B78C2">
        <w:rPr>
          <w:color w:val="000000"/>
        </w:rPr>
        <w:t xml:space="preserve"> </w:t>
      </w:r>
      <w:r>
        <w:rPr>
          <w:color w:val="000000"/>
        </w:rPr>
        <w:t>learning costs.  In contrast, the chart in #12 of the Supporting Statement reflects actual burden.</w:t>
      </w:r>
    </w:p>
    <w:p w:rsidR="00F6732E" w:rsidP="008542C3" w14:paraId="6D369C1F" w14:textId="77777777">
      <w:pPr>
        <w:rPr>
          <w:rFonts w:ascii="Times New Roman" w:hAnsi="Times New Roman"/>
        </w:rPr>
      </w:pPr>
    </w:p>
    <w:p w:rsidR="00063A05" w:rsidP="00A45D82" w14:paraId="25D56751" w14:textId="77777777">
      <w:pPr>
        <w:ind w:left="720" w:hanging="720"/>
        <w:rPr>
          <w:rFonts w:ascii="Times New Roman" w:hAnsi="Times New Roman"/>
        </w:rPr>
      </w:pPr>
      <w:r w:rsidRPr="00D02A67">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3B30B4" w14:paraId="06E9651F" w14:textId="77777777">
      <w:pPr>
        <w:pStyle w:val="NoSpacing"/>
        <w:ind w:firstLine="720"/>
        <w:rPr>
          <w:bCs/>
          <w:iCs/>
        </w:rPr>
      </w:pPr>
      <w:r w:rsidRPr="00CB122F">
        <w:rPr>
          <w:bCs/>
          <w:iCs/>
        </w:rPr>
        <w:t>SSA will not publish the results of the information collection</w:t>
      </w:r>
      <w:r>
        <w:rPr>
          <w:bCs/>
          <w:i/>
          <w:iCs/>
        </w:rPr>
        <w:t>.</w:t>
      </w:r>
    </w:p>
    <w:p w:rsidR="003B78C2" w:rsidRPr="00BC7F42" w:rsidP="00A45D82" w14:paraId="554FACF7" w14:textId="77777777">
      <w:pPr>
        <w:pStyle w:val="Header"/>
        <w:tabs>
          <w:tab w:val="clear" w:pos="4320"/>
          <w:tab w:val="clear" w:pos="8640"/>
        </w:tabs>
        <w:rPr>
          <w:rFonts w:ascii="Times New Roman" w:hAnsi="Times New Roman"/>
        </w:rPr>
      </w:pPr>
    </w:p>
    <w:p w:rsidR="003B30B4" w:rsidP="00A45D82" w14:paraId="1C403EDC" w14:textId="77777777">
      <w:pPr>
        <w:ind w:left="720" w:hanging="720"/>
        <w:rPr>
          <w:rFonts w:ascii="Times New Roman" w:hAnsi="Times New Roman"/>
        </w:rPr>
      </w:pPr>
      <w:r w:rsidRPr="00D02A67">
        <w:rPr>
          <w:rFonts w:ascii="Times New Roman" w:hAnsi="Times New Roman"/>
        </w:rPr>
        <w:t>17.</w:t>
      </w:r>
      <w:r w:rsidRPr="00BC7F42">
        <w:rPr>
          <w:rFonts w:ascii="Times New Roman" w:hAnsi="Times New Roman"/>
        </w:rPr>
        <w:tab/>
      </w:r>
      <w:r>
        <w:rPr>
          <w:rFonts w:ascii="Times New Roman" w:hAnsi="Times New Roman"/>
          <w:b/>
        </w:rPr>
        <w:t>Displaying the OMB Approval Expiration Date</w:t>
      </w:r>
    </w:p>
    <w:p w:rsidR="003B30B4" w:rsidRPr="00CB122F" w:rsidP="003B30B4" w14:paraId="67B83C69" w14:textId="77777777">
      <w:pPr>
        <w:pStyle w:val="NoSpacing"/>
        <w:ind w:left="720"/>
        <w:rPr>
          <w:bCs/>
          <w:iCs/>
        </w:rPr>
      </w:pPr>
      <w:r w:rsidRPr="00CB122F">
        <w:rPr>
          <w:bCs/>
          <w:iCs/>
        </w:rPr>
        <w:t>OMB granted SSA an exemption from the requirement to print the OMB expiration date on its program forms</w:t>
      </w:r>
      <w:r w:rsidRPr="00CB122F" w:rsidR="00FA0FE2">
        <w:rPr>
          <w:bCs/>
          <w:iCs/>
        </w:rPr>
        <w:t xml:space="preserve">.  </w:t>
      </w:r>
      <w:r w:rsidRPr="00CB122F">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2E5717" w:rsidRPr="00B64CC5" w:rsidP="003B30B4" w14:paraId="6D7471E3" w14:textId="77777777">
      <w:pPr>
        <w:pStyle w:val="NoSpacing"/>
        <w:rPr>
          <w:bCs/>
          <w:i/>
          <w:iCs/>
        </w:rPr>
      </w:pPr>
    </w:p>
    <w:p w:rsidR="003B30B4" w:rsidP="003B30B4" w14:paraId="2741F067" w14:textId="77777777">
      <w:pPr>
        <w:numPr>
          <w:ilvl w:val="0"/>
          <w:numId w:val="43"/>
        </w:numPr>
        <w:rPr>
          <w:rFonts w:ascii="Times New Roman" w:hAnsi="Times New Roman"/>
          <w:b/>
        </w:rPr>
      </w:pPr>
      <w:r w:rsidRPr="00BC7F42">
        <w:rPr>
          <w:rFonts w:ascii="Times New Roman" w:hAnsi="Times New Roman"/>
          <w:b/>
        </w:rPr>
        <w:t>Exceptions to Certification Statement</w:t>
      </w:r>
    </w:p>
    <w:p w:rsidR="0041131C" w:rsidRPr="00BC7F42" w:rsidP="0041131C" w14:paraId="27B0584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sidRPr="00CB122F">
        <w:rPr>
          <w:rFonts w:ascii="Times New Roman" w:hAnsi="Times New Roman"/>
          <w:b w:val="0"/>
          <w:i w:val="0"/>
        </w:rPr>
        <w:t xml:space="preserve">SSA is not requesting an exception to the certification requirements at </w:t>
      </w:r>
      <w:r w:rsidRPr="003B78C2">
        <w:rPr>
          <w:rFonts w:ascii="Times New Roman" w:hAnsi="Times New Roman"/>
          <w:b w:val="0"/>
          <w:iCs w:val="0"/>
        </w:rPr>
        <w:t>5 CFR 1320.9</w:t>
      </w:r>
      <w:r w:rsidRPr="00CB122F">
        <w:rPr>
          <w:rFonts w:ascii="Times New Roman" w:hAnsi="Times New Roman"/>
          <w:b w:val="0"/>
          <w:i w:val="0"/>
        </w:rPr>
        <w:t xml:space="preserve"> and related provisions at</w:t>
      </w:r>
      <w:r w:rsidRPr="00BC7F42">
        <w:rPr>
          <w:rFonts w:ascii="Times New Roman" w:hAnsi="Times New Roman"/>
          <w:b w:val="0"/>
        </w:rPr>
        <w:t xml:space="preserve"> 5 CFR 1320.8(b)(3). </w:t>
      </w:r>
    </w:p>
    <w:p w:rsidR="00A45D82" w:rsidRPr="00BC7F42" w:rsidP="00A45D82" w14:paraId="02217BCE" w14:textId="77777777">
      <w:pPr>
        <w:rPr>
          <w:rFonts w:ascii="Times New Roman" w:hAnsi="Times New Roman"/>
        </w:rPr>
      </w:pPr>
    </w:p>
    <w:p w:rsidR="00A45D82" w:rsidP="00A45D82" w14:paraId="599750AC" w14:textId="77777777">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A06B12" w:rsidP="00A06B12" w14:paraId="1CFEB13A" w14:textId="77777777">
      <w:pPr>
        <w:rPr>
          <w:rFonts w:ascii="Times New Roman" w:hAnsi="Times New Roman"/>
        </w:rPr>
      </w:pPr>
      <w:r>
        <w:rPr>
          <w:rFonts w:ascii="Times New Roman" w:hAnsi="Times New Roman"/>
        </w:rPr>
        <w:tab/>
      </w:r>
      <w:r w:rsidRPr="00A06B12">
        <w:rPr>
          <w:rFonts w:ascii="Times New Roman" w:hAnsi="Times New Roman"/>
        </w:rPr>
        <w:t xml:space="preserve">SSA does not use statistical methods for this information collection. </w:t>
      </w:r>
    </w:p>
    <w:p w:rsidR="0041131C" w:rsidRPr="00A06B12" w:rsidP="0041131C" w14:paraId="71E1C746" w14:textId="77777777">
      <w:pPr>
        <w:rPr>
          <w:rFonts w:ascii="Times New Roman" w:hAnsi="Times New Roman"/>
        </w:rPr>
      </w:pPr>
    </w:p>
    <w:sectPr w:rsidSect="002D3E09">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F52" w14:paraId="61AAC766" w14:textId="77777777">
    <w:pPr>
      <w:pStyle w:val="Footer"/>
      <w:jc w:val="center"/>
    </w:pPr>
    <w:r>
      <w:fldChar w:fldCharType="begin"/>
    </w:r>
    <w:r>
      <w:instrText xml:space="preserve"> PAGE   \* MERGEFORMAT </w:instrText>
    </w:r>
    <w:r>
      <w:fldChar w:fldCharType="separate"/>
    </w:r>
    <w:r w:rsidR="00013BF8">
      <w:rPr>
        <w:noProof/>
      </w:rPr>
      <w:t>4</w:t>
    </w:r>
    <w:r>
      <w:rPr>
        <w:noProof/>
      </w:rPr>
      <w:fldChar w:fldCharType="end"/>
    </w:r>
  </w:p>
  <w:p w:rsidR="00493F52" w14:paraId="6FB0705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CFB621FC"/>
    <w:lvl w:ilvl="0">
      <w:start w:val="18"/>
      <w:numFmt w:val="decimal"/>
      <w:lvlText w:val="%1."/>
      <w:lvlJc w:val="left"/>
      <w:pPr>
        <w:tabs>
          <w:tab w:val="num" w:pos="720"/>
        </w:tabs>
        <w:ind w:left="720" w:hanging="72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A605A35"/>
    <w:multiLevelType w:val="singleLevel"/>
    <w:tmpl w:val="FBA8E61A"/>
    <w:lvl w:ilvl="0">
      <w:start w:val="5"/>
      <w:numFmt w:val="decimal"/>
      <w:lvlText w:val="%1."/>
      <w:lvlJc w:val="left"/>
      <w:pPr>
        <w:tabs>
          <w:tab w:val="num" w:pos="360"/>
        </w:tabs>
        <w:ind w:left="360" w:hanging="360"/>
      </w:pPr>
      <w:rPr>
        <w:rFonts w:hint="default"/>
        <w:b w:val="0"/>
        <w:bCs/>
      </w:rPr>
    </w:lvl>
  </w:abstractNum>
  <w:abstractNum w:abstractNumId="32">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11A8B84A"/>
    <w:lvl w:ilvl="0">
      <w:start w:val="1"/>
      <w:numFmt w:val="decimal"/>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C8527378"/>
    <w:lvl w:ilvl="0">
      <w:start w:val="14"/>
      <w:numFmt w:val="decimal"/>
      <w:lvlText w:val="%1."/>
      <w:lvlJc w:val="left"/>
      <w:pPr>
        <w:tabs>
          <w:tab w:val="num" w:pos="360"/>
        </w:tabs>
        <w:ind w:left="360" w:hanging="360"/>
      </w:pPr>
      <w:rPr>
        <w:rFonts w:hint="default"/>
        <w:b w:val="0"/>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7A6ABC3C"/>
    <w:lvl w:ilvl="0">
      <w:start w:val="2"/>
      <w:numFmt w:val="decimal"/>
      <w:lvlText w:val="%1."/>
      <w:lvlJc w:val="left"/>
      <w:pPr>
        <w:tabs>
          <w:tab w:val="num" w:pos="720"/>
        </w:tabs>
        <w:ind w:left="720" w:hanging="720"/>
      </w:pPr>
      <w:rPr>
        <w:rFonts w:hint="default"/>
        <w:b w:val="0"/>
      </w:rPr>
    </w:lvl>
  </w:abstractNum>
  <w:abstractNum w:abstractNumId="47">
    <w:nsid w:val="7A9B5E7D"/>
    <w:multiLevelType w:val="singleLevel"/>
    <w:tmpl w:val="DF1E3ADC"/>
    <w:lvl w:ilvl="0">
      <w:start w:val="8"/>
      <w:numFmt w:val="decimal"/>
      <w:lvlText w:val="%1."/>
      <w:lvlJc w:val="left"/>
      <w:pPr>
        <w:tabs>
          <w:tab w:val="num" w:pos="720"/>
        </w:tabs>
        <w:ind w:left="720" w:hanging="720"/>
      </w:pPr>
      <w:rPr>
        <w:rFonts w:hint="default"/>
        <w:b w:val="0"/>
      </w:rPr>
    </w:lvl>
  </w:abstractNum>
  <w:abstractNum w:abstractNumId="48">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962952596">
    <w:abstractNumId w:val="14"/>
  </w:num>
  <w:num w:numId="2" w16cid:durableId="1903783680">
    <w:abstractNumId w:val="27"/>
  </w:num>
  <w:num w:numId="3" w16cid:durableId="782573718">
    <w:abstractNumId w:val="3"/>
  </w:num>
  <w:num w:numId="4" w16cid:durableId="1562984677">
    <w:abstractNumId w:val="19"/>
  </w:num>
  <w:num w:numId="5" w16cid:durableId="2090350073">
    <w:abstractNumId w:val="43"/>
  </w:num>
  <w:num w:numId="6" w16cid:durableId="1065564356">
    <w:abstractNumId w:val="7"/>
  </w:num>
  <w:num w:numId="7" w16cid:durableId="405760117">
    <w:abstractNumId w:val="29"/>
  </w:num>
  <w:num w:numId="8" w16cid:durableId="2108689092">
    <w:abstractNumId w:val="35"/>
  </w:num>
  <w:num w:numId="9" w16cid:durableId="1500123583">
    <w:abstractNumId w:val="41"/>
  </w:num>
  <w:num w:numId="10" w16cid:durableId="1168594824">
    <w:abstractNumId w:val="4"/>
  </w:num>
  <w:num w:numId="11" w16cid:durableId="705132972">
    <w:abstractNumId w:val="2"/>
  </w:num>
  <w:num w:numId="12" w16cid:durableId="1899825563">
    <w:abstractNumId w:val="15"/>
  </w:num>
  <w:num w:numId="13" w16cid:durableId="1436175141">
    <w:abstractNumId w:val="20"/>
  </w:num>
  <w:num w:numId="14" w16cid:durableId="1431582179">
    <w:abstractNumId w:val="47"/>
  </w:num>
  <w:num w:numId="15" w16cid:durableId="1769034833">
    <w:abstractNumId w:val="10"/>
  </w:num>
  <w:num w:numId="16" w16cid:durableId="1660110470">
    <w:abstractNumId w:val="13"/>
  </w:num>
  <w:num w:numId="17" w16cid:durableId="1923493063">
    <w:abstractNumId w:val="33"/>
  </w:num>
  <w:num w:numId="18" w16cid:durableId="886331002">
    <w:abstractNumId w:val="6"/>
  </w:num>
  <w:num w:numId="19" w16cid:durableId="766845996">
    <w:abstractNumId w:val="5"/>
  </w:num>
  <w:num w:numId="20" w16cid:durableId="1051198746">
    <w:abstractNumId w:val="46"/>
  </w:num>
  <w:num w:numId="21" w16cid:durableId="572931371">
    <w:abstractNumId w:val="16"/>
  </w:num>
  <w:num w:numId="22" w16cid:durableId="1845197871">
    <w:abstractNumId w:val="0"/>
    <w:lvlOverride w:ilvl="0">
      <w:lvl w:ilvl="0">
        <w:start w:val="0"/>
        <w:numFmt w:val="bullet"/>
        <w:lvlText w:val=""/>
        <w:legacy w:legacy="1" w:legacySpace="0" w:legacyIndent="360"/>
        <w:lvlJc w:val="left"/>
        <w:rPr>
          <w:rFonts w:ascii="Symbol" w:hAnsi="Symbol" w:hint="default"/>
        </w:rPr>
      </w:lvl>
    </w:lvlOverride>
  </w:num>
  <w:num w:numId="23" w16cid:durableId="885070193">
    <w:abstractNumId w:val="40"/>
  </w:num>
  <w:num w:numId="24" w16cid:durableId="2008290495">
    <w:abstractNumId w:val="38"/>
  </w:num>
  <w:num w:numId="25" w16cid:durableId="1742678811">
    <w:abstractNumId w:val="24"/>
  </w:num>
  <w:num w:numId="26" w16cid:durableId="154036407">
    <w:abstractNumId w:val="21"/>
  </w:num>
  <w:num w:numId="27" w16cid:durableId="2111126000">
    <w:abstractNumId w:val="42"/>
  </w:num>
  <w:num w:numId="28" w16cid:durableId="918903820">
    <w:abstractNumId w:val="31"/>
  </w:num>
  <w:num w:numId="29" w16cid:durableId="168643732">
    <w:abstractNumId w:val="28"/>
  </w:num>
  <w:num w:numId="30" w16cid:durableId="1452892962">
    <w:abstractNumId w:val="39"/>
  </w:num>
  <w:num w:numId="31" w16cid:durableId="210389937">
    <w:abstractNumId w:val="37"/>
  </w:num>
  <w:num w:numId="32" w16cid:durableId="2015185155">
    <w:abstractNumId w:val="12"/>
  </w:num>
  <w:num w:numId="33" w16cid:durableId="1521312609">
    <w:abstractNumId w:val="26"/>
  </w:num>
  <w:num w:numId="34" w16cid:durableId="1359042071">
    <w:abstractNumId w:val="34"/>
  </w:num>
  <w:num w:numId="35" w16cid:durableId="1521508386">
    <w:abstractNumId w:val="48"/>
  </w:num>
  <w:num w:numId="36" w16cid:durableId="1243493158">
    <w:abstractNumId w:val="44"/>
  </w:num>
  <w:num w:numId="37" w16cid:durableId="1672445614">
    <w:abstractNumId w:val="18"/>
  </w:num>
  <w:num w:numId="38" w16cid:durableId="1243298331">
    <w:abstractNumId w:val="36"/>
  </w:num>
  <w:num w:numId="39" w16cid:durableId="1590653346">
    <w:abstractNumId w:val="9"/>
  </w:num>
  <w:num w:numId="40" w16cid:durableId="457794955">
    <w:abstractNumId w:val="30"/>
  </w:num>
  <w:num w:numId="41" w16cid:durableId="2040932796">
    <w:abstractNumId w:val="23"/>
  </w:num>
  <w:num w:numId="42" w16cid:durableId="1378702129">
    <w:abstractNumId w:val="8"/>
  </w:num>
  <w:num w:numId="43" w16cid:durableId="906964484">
    <w:abstractNumId w:val="1"/>
  </w:num>
  <w:num w:numId="44" w16cid:durableId="1598564767">
    <w:abstractNumId w:val="11"/>
  </w:num>
  <w:num w:numId="45" w16cid:durableId="620068644">
    <w:abstractNumId w:val="45"/>
  </w:num>
  <w:num w:numId="46" w16cid:durableId="284776294">
    <w:abstractNumId w:val="25"/>
  </w:num>
  <w:num w:numId="47" w16cid:durableId="1558392410">
    <w:abstractNumId w:val="32"/>
  </w:num>
  <w:num w:numId="48" w16cid:durableId="1975256926">
    <w:abstractNumId w:val="17"/>
  </w:num>
  <w:num w:numId="49" w16cid:durableId="21302772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13BF8"/>
    <w:rsid w:val="00016AB7"/>
    <w:rsid w:val="000222A7"/>
    <w:rsid w:val="00025216"/>
    <w:rsid w:val="00025D75"/>
    <w:rsid w:val="0002677F"/>
    <w:rsid w:val="00063A05"/>
    <w:rsid w:val="00064229"/>
    <w:rsid w:val="00067065"/>
    <w:rsid w:val="0006715D"/>
    <w:rsid w:val="0007189E"/>
    <w:rsid w:val="00071E34"/>
    <w:rsid w:val="0007343A"/>
    <w:rsid w:val="00077720"/>
    <w:rsid w:val="00077E0E"/>
    <w:rsid w:val="00086E84"/>
    <w:rsid w:val="000958AA"/>
    <w:rsid w:val="000A1461"/>
    <w:rsid w:val="000A1DC1"/>
    <w:rsid w:val="000A6AE3"/>
    <w:rsid w:val="000B28F2"/>
    <w:rsid w:val="000B2B68"/>
    <w:rsid w:val="000B3B12"/>
    <w:rsid w:val="000B4FB9"/>
    <w:rsid w:val="000C151C"/>
    <w:rsid w:val="000C1D18"/>
    <w:rsid w:val="000C3907"/>
    <w:rsid w:val="000D5F5C"/>
    <w:rsid w:val="001008F9"/>
    <w:rsid w:val="00121032"/>
    <w:rsid w:val="00122EE2"/>
    <w:rsid w:val="00127980"/>
    <w:rsid w:val="00145796"/>
    <w:rsid w:val="00146275"/>
    <w:rsid w:val="00150A5C"/>
    <w:rsid w:val="0015576E"/>
    <w:rsid w:val="00157AD6"/>
    <w:rsid w:val="00157CBD"/>
    <w:rsid w:val="00161A18"/>
    <w:rsid w:val="0016591F"/>
    <w:rsid w:val="0017174A"/>
    <w:rsid w:val="001779F3"/>
    <w:rsid w:val="0018170F"/>
    <w:rsid w:val="00186C90"/>
    <w:rsid w:val="00192897"/>
    <w:rsid w:val="001A3317"/>
    <w:rsid w:val="001A65F9"/>
    <w:rsid w:val="001B7CF4"/>
    <w:rsid w:val="001C6D3A"/>
    <w:rsid w:val="001D0B21"/>
    <w:rsid w:val="001D579B"/>
    <w:rsid w:val="001E1076"/>
    <w:rsid w:val="001E59DA"/>
    <w:rsid w:val="001F0477"/>
    <w:rsid w:val="001F20D3"/>
    <w:rsid w:val="00202C06"/>
    <w:rsid w:val="00203248"/>
    <w:rsid w:val="002239FD"/>
    <w:rsid w:val="002321B0"/>
    <w:rsid w:val="002464C4"/>
    <w:rsid w:val="00246836"/>
    <w:rsid w:val="00250FBD"/>
    <w:rsid w:val="0026052B"/>
    <w:rsid w:val="00260C5A"/>
    <w:rsid w:val="00264B93"/>
    <w:rsid w:val="00276AAF"/>
    <w:rsid w:val="002801F8"/>
    <w:rsid w:val="002A4C30"/>
    <w:rsid w:val="002B0820"/>
    <w:rsid w:val="002B5578"/>
    <w:rsid w:val="002D3E09"/>
    <w:rsid w:val="002E18CF"/>
    <w:rsid w:val="002E3018"/>
    <w:rsid w:val="002E335E"/>
    <w:rsid w:val="002E5717"/>
    <w:rsid w:val="002F1C11"/>
    <w:rsid w:val="00302545"/>
    <w:rsid w:val="003176E1"/>
    <w:rsid w:val="003313E8"/>
    <w:rsid w:val="00331821"/>
    <w:rsid w:val="00333626"/>
    <w:rsid w:val="00333D3D"/>
    <w:rsid w:val="00340D7D"/>
    <w:rsid w:val="003465DC"/>
    <w:rsid w:val="003469CA"/>
    <w:rsid w:val="00361AA4"/>
    <w:rsid w:val="00363B59"/>
    <w:rsid w:val="0036696D"/>
    <w:rsid w:val="00372857"/>
    <w:rsid w:val="0038050B"/>
    <w:rsid w:val="00394C3C"/>
    <w:rsid w:val="003A6E57"/>
    <w:rsid w:val="003A71A9"/>
    <w:rsid w:val="003B15EC"/>
    <w:rsid w:val="003B30B4"/>
    <w:rsid w:val="003B78C2"/>
    <w:rsid w:val="003C10BD"/>
    <w:rsid w:val="003D0CBA"/>
    <w:rsid w:val="003E145C"/>
    <w:rsid w:val="003E67F0"/>
    <w:rsid w:val="003F00B3"/>
    <w:rsid w:val="00401DE1"/>
    <w:rsid w:val="00405548"/>
    <w:rsid w:val="00406B4E"/>
    <w:rsid w:val="0041131C"/>
    <w:rsid w:val="004145D2"/>
    <w:rsid w:val="004238CA"/>
    <w:rsid w:val="004317CB"/>
    <w:rsid w:val="00447EE9"/>
    <w:rsid w:val="0045065A"/>
    <w:rsid w:val="004509AD"/>
    <w:rsid w:val="00453E30"/>
    <w:rsid w:val="00464A53"/>
    <w:rsid w:val="00475350"/>
    <w:rsid w:val="00481B44"/>
    <w:rsid w:val="00484662"/>
    <w:rsid w:val="004915B5"/>
    <w:rsid w:val="00493F52"/>
    <w:rsid w:val="00495B43"/>
    <w:rsid w:val="004B3FC9"/>
    <w:rsid w:val="004D0021"/>
    <w:rsid w:val="004E146D"/>
    <w:rsid w:val="0050197F"/>
    <w:rsid w:val="005040EC"/>
    <w:rsid w:val="00506486"/>
    <w:rsid w:val="00522167"/>
    <w:rsid w:val="0054442F"/>
    <w:rsid w:val="00547A8C"/>
    <w:rsid w:val="0056163C"/>
    <w:rsid w:val="005721D4"/>
    <w:rsid w:val="00572C7E"/>
    <w:rsid w:val="00582330"/>
    <w:rsid w:val="00593A36"/>
    <w:rsid w:val="00594CB3"/>
    <w:rsid w:val="005A1198"/>
    <w:rsid w:val="005B0F2D"/>
    <w:rsid w:val="005B15E5"/>
    <w:rsid w:val="005C2C39"/>
    <w:rsid w:val="005C5BF2"/>
    <w:rsid w:val="005D4107"/>
    <w:rsid w:val="005D472C"/>
    <w:rsid w:val="005D5B33"/>
    <w:rsid w:val="005F208A"/>
    <w:rsid w:val="005F6C11"/>
    <w:rsid w:val="006002DD"/>
    <w:rsid w:val="006013A3"/>
    <w:rsid w:val="006160ED"/>
    <w:rsid w:val="00626C22"/>
    <w:rsid w:val="00626D59"/>
    <w:rsid w:val="00631F1B"/>
    <w:rsid w:val="0063304D"/>
    <w:rsid w:val="0063535E"/>
    <w:rsid w:val="00637AF5"/>
    <w:rsid w:val="00640A26"/>
    <w:rsid w:val="00645A57"/>
    <w:rsid w:val="00663881"/>
    <w:rsid w:val="00664553"/>
    <w:rsid w:val="006806E1"/>
    <w:rsid w:val="00682ED3"/>
    <w:rsid w:val="0069667B"/>
    <w:rsid w:val="006B173F"/>
    <w:rsid w:val="006B17EF"/>
    <w:rsid w:val="006B297F"/>
    <w:rsid w:val="006B3E97"/>
    <w:rsid w:val="006B71F6"/>
    <w:rsid w:val="006D2A1A"/>
    <w:rsid w:val="006E2FB4"/>
    <w:rsid w:val="006E59B6"/>
    <w:rsid w:val="006F2B8B"/>
    <w:rsid w:val="006F4D0F"/>
    <w:rsid w:val="0070479A"/>
    <w:rsid w:val="00711142"/>
    <w:rsid w:val="00712F1B"/>
    <w:rsid w:val="0071437B"/>
    <w:rsid w:val="00723387"/>
    <w:rsid w:val="007245C9"/>
    <w:rsid w:val="007256B3"/>
    <w:rsid w:val="00736E5A"/>
    <w:rsid w:val="0074218A"/>
    <w:rsid w:val="00742B56"/>
    <w:rsid w:val="00745462"/>
    <w:rsid w:val="00764AB3"/>
    <w:rsid w:val="00764C69"/>
    <w:rsid w:val="00773DF3"/>
    <w:rsid w:val="00777946"/>
    <w:rsid w:val="00795BAB"/>
    <w:rsid w:val="0079751C"/>
    <w:rsid w:val="007A08D1"/>
    <w:rsid w:val="007A0A1E"/>
    <w:rsid w:val="007A2DEE"/>
    <w:rsid w:val="007B007C"/>
    <w:rsid w:val="007C0384"/>
    <w:rsid w:val="007C4971"/>
    <w:rsid w:val="007D061D"/>
    <w:rsid w:val="007D22EB"/>
    <w:rsid w:val="007E17BD"/>
    <w:rsid w:val="007F1FB7"/>
    <w:rsid w:val="007F7726"/>
    <w:rsid w:val="0080110D"/>
    <w:rsid w:val="00806984"/>
    <w:rsid w:val="00810485"/>
    <w:rsid w:val="00812123"/>
    <w:rsid w:val="00814772"/>
    <w:rsid w:val="00815BF6"/>
    <w:rsid w:val="00824A15"/>
    <w:rsid w:val="00824D72"/>
    <w:rsid w:val="00825B97"/>
    <w:rsid w:val="00831CCD"/>
    <w:rsid w:val="00841605"/>
    <w:rsid w:val="0084614D"/>
    <w:rsid w:val="0084775D"/>
    <w:rsid w:val="008542C3"/>
    <w:rsid w:val="0086463A"/>
    <w:rsid w:val="008754ED"/>
    <w:rsid w:val="00876482"/>
    <w:rsid w:val="00891CA8"/>
    <w:rsid w:val="00892E12"/>
    <w:rsid w:val="008B023E"/>
    <w:rsid w:val="008B6774"/>
    <w:rsid w:val="008C676A"/>
    <w:rsid w:val="008D158E"/>
    <w:rsid w:val="008E2729"/>
    <w:rsid w:val="008E3A3A"/>
    <w:rsid w:val="008E7690"/>
    <w:rsid w:val="008F56A7"/>
    <w:rsid w:val="00901AA2"/>
    <w:rsid w:val="00906892"/>
    <w:rsid w:val="009252AB"/>
    <w:rsid w:val="0093227C"/>
    <w:rsid w:val="0093579F"/>
    <w:rsid w:val="00935848"/>
    <w:rsid w:val="00951258"/>
    <w:rsid w:val="00952C53"/>
    <w:rsid w:val="00952C5B"/>
    <w:rsid w:val="00955EC4"/>
    <w:rsid w:val="009748B6"/>
    <w:rsid w:val="00975DD8"/>
    <w:rsid w:val="00977875"/>
    <w:rsid w:val="00987CED"/>
    <w:rsid w:val="0099056F"/>
    <w:rsid w:val="009A0B16"/>
    <w:rsid w:val="009B5205"/>
    <w:rsid w:val="009C162E"/>
    <w:rsid w:val="009C6923"/>
    <w:rsid w:val="009D122E"/>
    <w:rsid w:val="009E3C50"/>
    <w:rsid w:val="009F23D6"/>
    <w:rsid w:val="009F684B"/>
    <w:rsid w:val="009F7BB3"/>
    <w:rsid w:val="00A06B12"/>
    <w:rsid w:val="00A06BE2"/>
    <w:rsid w:val="00A32C8F"/>
    <w:rsid w:val="00A337E4"/>
    <w:rsid w:val="00A33C65"/>
    <w:rsid w:val="00A34222"/>
    <w:rsid w:val="00A45D82"/>
    <w:rsid w:val="00A651A7"/>
    <w:rsid w:val="00A67D76"/>
    <w:rsid w:val="00A706B8"/>
    <w:rsid w:val="00A805BA"/>
    <w:rsid w:val="00A96E8F"/>
    <w:rsid w:val="00AA06A4"/>
    <w:rsid w:val="00AA0858"/>
    <w:rsid w:val="00AA0C27"/>
    <w:rsid w:val="00AA6250"/>
    <w:rsid w:val="00AB0CA7"/>
    <w:rsid w:val="00AB2B25"/>
    <w:rsid w:val="00AC161E"/>
    <w:rsid w:val="00AC1DC5"/>
    <w:rsid w:val="00AC2E93"/>
    <w:rsid w:val="00AC39FD"/>
    <w:rsid w:val="00AD0977"/>
    <w:rsid w:val="00AD3B61"/>
    <w:rsid w:val="00AE0527"/>
    <w:rsid w:val="00AE65AF"/>
    <w:rsid w:val="00AE79E5"/>
    <w:rsid w:val="00AF3BEA"/>
    <w:rsid w:val="00AF7234"/>
    <w:rsid w:val="00B007C5"/>
    <w:rsid w:val="00B01D57"/>
    <w:rsid w:val="00B06D50"/>
    <w:rsid w:val="00B1614B"/>
    <w:rsid w:val="00B44AB5"/>
    <w:rsid w:val="00B51EF0"/>
    <w:rsid w:val="00B525CA"/>
    <w:rsid w:val="00B64CC5"/>
    <w:rsid w:val="00B661C3"/>
    <w:rsid w:val="00B707D4"/>
    <w:rsid w:val="00B73E3C"/>
    <w:rsid w:val="00B741F6"/>
    <w:rsid w:val="00B91C04"/>
    <w:rsid w:val="00B92550"/>
    <w:rsid w:val="00BA1653"/>
    <w:rsid w:val="00BA401A"/>
    <w:rsid w:val="00BC5531"/>
    <w:rsid w:val="00BC5F82"/>
    <w:rsid w:val="00BC6CBB"/>
    <w:rsid w:val="00BC7F42"/>
    <w:rsid w:val="00BD74FC"/>
    <w:rsid w:val="00BE2593"/>
    <w:rsid w:val="00BF026F"/>
    <w:rsid w:val="00BF4955"/>
    <w:rsid w:val="00C012E5"/>
    <w:rsid w:val="00C0290B"/>
    <w:rsid w:val="00C22097"/>
    <w:rsid w:val="00C25FDC"/>
    <w:rsid w:val="00C33386"/>
    <w:rsid w:val="00C33C6C"/>
    <w:rsid w:val="00C34553"/>
    <w:rsid w:val="00C34A91"/>
    <w:rsid w:val="00C377BC"/>
    <w:rsid w:val="00C5104E"/>
    <w:rsid w:val="00C60E61"/>
    <w:rsid w:val="00C63818"/>
    <w:rsid w:val="00C67C8A"/>
    <w:rsid w:val="00C67F83"/>
    <w:rsid w:val="00C74A43"/>
    <w:rsid w:val="00C76284"/>
    <w:rsid w:val="00C8403A"/>
    <w:rsid w:val="00C86B80"/>
    <w:rsid w:val="00C93220"/>
    <w:rsid w:val="00C941E2"/>
    <w:rsid w:val="00CA0B15"/>
    <w:rsid w:val="00CA2416"/>
    <w:rsid w:val="00CA3173"/>
    <w:rsid w:val="00CA5F75"/>
    <w:rsid w:val="00CA6CAE"/>
    <w:rsid w:val="00CB122F"/>
    <w:rsid w:val="00CB7253"/>
    <w:rsid w:val="00CB7557"/>
    <w:rsid w:val="00CD07B4"/>
    <w:rsid w:val="00CD3AA9"/>
    <w:rsid w:val="00CD667A"/>
    <w:rsid w:val="00CE23C1"/>
    <w:rsid w:val="00CF0595"/>
    <w:rsid w:val="00D0011E"/>
    <w:rsid w:val="00D02A67"/>
    <w:rsid w:val="00D03E8A"/>
    <w:rsid w:val="00D07BBA"/>
    <w:rsid w:val="00D32C1C"/>
    <w:rsid w:val="00D42EFE"/>
    <w:rsid w:val="00D44900"/>
    <w:rsid w:val="00D5531A"/>
    <w:rsid w:val="00D678F8"/>
    <w:rsid w:val="00D77111"/>
    <w:rsid w:val="00DA592B"/>
    <w:rsid w:val="00DA7D0C"/>
    <w:rsid w:val="00DB1DB4"/>
    <w:rsid w:val="00DB35B5"/>
    <w:rsid w:val="00DD494D"/>
    <w:rsid w:val="00DE156B"/>
    <w:rsid w:val="00DE6186"/>
    <w:rsid w:val="00E011C7"/>
    <w:rsid w:val="00E0137B"/>
    <w:rsid w:val="00E02553"/>
    <w:rsid w:val="00E05277"/>
    <w:rsid w:val="00E065DA"/>
    <w:rsid w:val="00E27158"/>
    <w:rsid w:val="00E3164F"/>
    <w:rsid w:val="00E31BCA"/>
    <w:rsid w:val="00E437C5"/>
    <w:rsid w:val="00E75DB0"/>
    <w:rsid w:val="00E80456"/>
    <w:rsid w:val="00E914FC"/>
    <w:rsid w:val="00E956F3"/>
    <w:rsid w:val="00EA6845"/>
    <w:rsid w:val="00EB3B4D"/>
    <w:rsid w:val="00EC35CE"/>
    <w:rsid w:val="00EC7EFD"/>
    <w:rsid w:val="00ED36D8"/>
    <w:rsid w:val="00ED63AC"/>
    <w:rsid w:val="00EE6086"/>
    <w:rsid w:val="00EF3E9B"/>
    <w:rsid w:val="00EF4071"/>
    <w:rsid w:val="00EF765F"/>
    <w:rsid w:val="00F028DE"/>
    <w:rsid w:val="00F0585C"/>
    <w:rsid w:val="00F107B7"/>
    <w:rsid w:val="00F11F57"/>
    <w:rsid w:val="00F14BA8"/>
    <w:rsid w:val="00F15EF8"/>
    <w:rsid w:val="00F2154D"/>
    <w:rsid w:val="00F26E38"/>
    <w:rsid w:val="00F36E53"/>
    <w:rsid w:val="00F4316C"/>
    <w:rsid w:val="00F46176"/>
    <w:rsid w:val="00F5149E"/>
    <w:rsid w:val="00F56A74"/>
    <w:rsid w:val="00F57AD9"/>
    <w:rsid w:val="00F646B6"/>
    <w:rsid w:val="00F6732E"/>
    <w:rsid w:val="00F771E5"/>
    <w:rsid w:val="00F832E5"/>
    <w:rsid w:val="00F870A3"/>
    <w:rsid w:val="00F87FAB"/>
    <w:rsid w:val="00F91762"/>
    <w:rsid w:val="00F9248B"/>
    <w:rsid w:val="00F9405B"/>
    <w:rsid w:val="00F954D4"/>
    <w:rsid w:val="00F95D4E"/>
    <w:rsid w:val="00FA0FE2"/>
    <w:rsid w:val="00FA34E8"/>
    <w:rsid w:val="00FA7414"/>
    <w:rsid w:val="00FA7D4E"/>
    <w:rsid w:val="00FB06E7"/>
    <w:rsid w:val="00FB7532"/>
    <w:rsid w:val="00FD549D"/>
    <w:rsid w:val="00FD6374"/>
    <w:rsid w:val="00FD7393"/>
    <w:rsid w:val="00FE14C8"/>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B756DF"/>
  <w15:chartTrackingRefBased/>
  <w15:docId w15:val="{1C99410E-E8E7-40CA-96BC-7A0E8434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493F52"/>
    <w:rPr>
      <w:rFonts w:ascii="Courier" w:eastAsia="Times New Roman" w:hAnsi="Courier"/>
      <w:snapToGrid w:val="0"/>
      <w:sz w:val="24"/>
      <w:szCs w:val="24"/>
    </w:rPr>
  </w:style>
  <w:style w:type="paragraph" w:styleId="Revision">
    <w:name w:val="Revision"/>
    <w:hidden/>
    <w:uiPriority w:val="99"/>
    <w:semiHidden/>
    <w:rsid w:val="00AE65AF"/>
    <w:rPr>
      <w:rFonts w:ascii="Courier" w:eastAsia="Times New Roman" w:hAnsi="Courier"/>
      <w:snapToGrid w:val="0"/>
      <w:sz w:val="24"/>
      <w:szCs w:val="24"/>
    </w:rPr>
  </w:style>
  <w:style w:type="character" w:customStyle="1" w:styleId="cf01">
    <w:name w:val="cf01"/>
    <w:basedOn w:val="DefaultParagraphFont"/>
    <w:rsid w:val="00682ED3"/>
    <w:rPr>
      <w:rFonts w:ascii="Segoe UI" w:hAnsi="Segoe UI" w:cs="Segoe UI" w:hint="default"/>
      <w:sz w:val="18"/>
      <w:szCs w:val="18"/>
    </w:rPr>
  </w:style>
  <w:style w:type="paragraph" w:customStyle="1" w:styleId="pf0">
    <w:name w:val="pf0"/>
    <w:basedOn w:val="Normal"/>
    <w:rsid w:val="00682ED3"/>
    <w:pPr>
      <w:widowControl/>
      <w:spacing w:before="100" w:beforeAutospacing="1" w:after="100" w:afterAutospacing="1"/>
    </w:pPr>
    <w:rPr>
      <w:rFonts w:ascii="Times New Roman" w:hAnsi="Times New Roman"/>
      <w:snapToGrid/>
    </w:rPr>
  </w:style>
  <w:style w:type="paragraph" w:customStyle="1" w:styleId="Default">
    <w:name w:val="Default"/>
    <w:rsid w:val="00682ED3"/>
    <w:pPr>
      <w:autoSpaceDE w:val="0"/>
      <w:autoSpaceDN w:val="0"/>
      <w:adjustRightInd w:val="0"/>
    </w:pPr>
    <w:rPr>
      <w:rFonts w:ascii="HelveticaNeueLT Std" w:hAnsi="HelveticaNeueLT Std" w:cs="HelveticaNeue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2B466-92E2-47F0-BAFE-C3292B3B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2325</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3</cp:revision>
  <dcterms:created xsi:type="dcterms:W3CDTF">2024-07-05T11:32:00Z</dcterms:created>
  <dcterms:modified xsi:type="dcterms:W3CDTF">2024-07-05T11:34:00Z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139062973</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Expiration Notice: 0960-0093  SSA-1458</vt:lpwstr>
  </property>
  <property fmtid="{D5CDD505-2E9C-101B-9397-08002B2CF9AE}" pid="6" name="_NewReviewCycle">
    <vt:lpwstr/>
  </property>
  <property fmtid="{D5CDD505-2E9C-101B-9397-08002B2CF9AE}" pid="7" name="_ReviewingToolsShownOnce">
    <vt:lpwstr/>
  </property>
</Properties>
</file>