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759" w:rsidRPr="00A53759" w:rsidP="00A53759" w14:paraId="0D2C9341" w14:textId="77777777">
      <w:pPr>
        <w:pStyle w:val="NoSpacing"/>
        <w:jc w:val="center"/>
        <w:rPr>
          <w:b/>
          <w:sz w:val="28"/>
          <w:szCs w:val="28"/>
          <w:lang w:bidi="en-US"/>
        </w:rPr>
      </w:pPr>
      <w:bookmarkStart w:id="0" w:name="_Toc501020159"/>
      <w:r w:rsidRPr="00A53759">
        <w:rPr>
          <w:b/>
          <w:sz w:val="28"/>
          <w:szCs w:val="28"/>
          <w:lang w:bidi="en-US"/>
        </w:rPr>
        <w:t>Supporting Statement for a Request for</w:t>
      </w:r>
    </w:p>
    <w:p w:rsidR="00A53759" w:rsidP="00A53759" w14:paraId="0219D3F9" w14:textId="77777777">
      <w:pPr>
        <w:pStyle w:val="NoSpacing"/>
        <w:jc w:val="center"/>
        <w:rPr>
          <w:lang w:bidi="en-US"/>
        </w:rPr>
      </w:pPr>
      <w:r w:rsidRPr="00A53759">
        <w:rPr>
          <w:b/>
          <w:sz w:val="28"/>
          <w:szCs w:val="28"/>
          <w:lang w:bidi="en-US"/>
        </w:rPr>
        <w:t>OMB Review under the Paperwork Reduction Act</w:t>
      </w:r>
    </w:p>
    <w:p w:rsidR="00F91097" w:rsidP="00675C3F" w14:paraId="33E5A324" w14:textId="77777777">
      <w:pPr>
        <w:pStyle w:val="Heading1"/>
        <w:ind w:left="360"/>
        <w:rPr>
          <w:lang w:bidi="en-US"/>
        </w:rPr>
      </w:pPr>
    </w:p>
    <w:p w:rsidR="002B34A0" w:rsidRPr="007919E5" w:rsidP="00675C3F" w14:paraId="21F061FA" w14:textId="77777777">
      <w:pPr>
        <w:pStyle w:val="Heading1"/>
        <w:ind w:left="360"/>
        <w:rPr>
          <w:lang w:bidi="en-US"/>
        </w:rPr>
      </w:pPr>
      <w:r w:rsidRPr="007919E5">
        <w:rPr>
          <w:lang w:bidi="en-US"/>
        </w:rPr>
        <w:t>EXECUTIVE SUMMARY</w:t>
      </w:r>
      <w:bookmarkEnd w:id="0"/>
    </w:p>
    <w:p w:rsidR="002B34A0" w:rsidP="00675C3F" w14:paraId="1DEB7C47" w14:textId="1D8244C1">
      <w:pPr>
        <w:pStyle w:val="Heading2"/>
        <w:tabs>
          <w:tab w:val="left" w:pos="1080"/>
        </w:tabs>
        <w:ind w:left="270"/>
        <w:rPr>
          <w:lang w:bidi="en-US"/>
        </w:rPr>
      </w:pPr>
      <w:bookmarkStart w:id="1" w:name="_Toc501020160"/>
      <w:r w:rsidRPr="007919E5">
        <w:rPr>
          <w:lang w:bidi="en-US"/>
        </w:rPr>
        <w:t xml:space="preserve">Identification of the </w:t>
      </w:r>
      <w:r w:rsidRPr="007919E5">
        <w:rPr>
          <w:lang w:bidi="en-US"/>
        </w:rPr>
        <w:t>Information Collection – Title and Numbers</w:t>
      </w:r>
      <w:bookmarkEnd w:id="1"/>
      <w:r w:rsidRPr="007919E5">
        <w:rPr>
          <w:lang w:bidi="en-US"/>
        </w:rPr>
        <w:t xml:space="preserve"> </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7670"/>
      </w:tblGrid>
      <w:tr w14:paraId="6B51B234" w14:textId="77777777">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04356A" w:rsidRPr="000F731C" w14:paraId="375047DB" w14:textId="77777777">
            <w:pPr>
              <w:rPr>
                <w:b/>
                <w:bCs/>
              </w:rPr>
            </w:pPr>
            <w:r w:rsidRPr="000F731C">
              <w:rPr>
                <w:b/>
                <w:bCs/>
              </w:rPr>
              <w:t>Title:</w:t>
            </w:r>
          </w:p>
        </w:tc>
        <w:tc>
          <w:tcPr>
            <w:tcW w:w="7122" w:type="dxa"/>
          </w:tcPr>
          <w:p w:rsidR="0004356A" w:rsidRPr="00305CF1" w14:paraId="1DE167A4" w14:textId="62696C8F">
            <w:bookmarkStart w:id="2" w:name="_Hlk123728849"/>
            <w:r w:rsidRPr="007919E5">
              <w:t>Lead Training, Certification, Accreditation and Authorization Activities</w:t>
            </w:r>
            <w:bookmarkEnd w:id="2"/>
          </w:p>
        </w:tc>
      </w:tr>
      <w:tr w14:paraId="32034648" w14:textId="77777777">
        <w:tblPrEx>
          <w:tblW w:w="5021" w:type="pct"/>
          <w:tblInd w:w="252" w:type="dxa"/>
          <w:tblLook w:val="04A0"/>
        </w:tblPrEx>
        <w:trPr>
          <w:trHeight w:val="514"/>
        </w:trPr>
        <w:tc>
          <w:tcPr>
            <w:tcW w:w="2277" w:type="dxa"/>
          </w:tcPr>
          <w:p w:rsidR="0004356A" w:rsidRPr="00E6036A" w14:paraId="382E5480" w14:textId="77777777">
            <w:pPr>
              <w:rPr>
                <w:b/>
                <w:bCs/>
              </w:rPr>
            </w:pPr>
            <w:r w:rsidRPr="00E6036A">
              <w:rPr>
                <w:b/>
                <w:bCs/>
              </w:rPr>
              <w:t>EPA ICR No.:</w:t>
            </w:r>
          </w:p>
        </w:tc>
        <w:tc>
          <w:tcPr>
            <w:tcW w:w="7122" w:type="dxa"/>
          </w:tcPr>
          <w:p w:rsidR="0004356A" w:rsidRPr="00305CF1" w14:paraId="646C83A5" w14:textId="7D56EC2E">
            <w:r>
              <w:t>2507.0</w:t>
            </w:r>
            <w:r w:rsidR="00EE3F29">
              <w:t>5</w:t>
            </w:r>
          </w:p>
        </w:tc>
      </w:tr>
      <w:tr w14:paraId="26E84BEC" w14:textId="77777777">
        <w:tblPrEx>
          <w:tblW w:w="5021" w:type="pct"/>
          <w:tblInd w:w="252" w:type="dxa"/>
          <w:tblLook w:val="04A0"/>
        </w:tblPrEx>
        <w:trPr>
          <w:trHeight w:val="514"/>
        </w:trPr>
        <w:tc>
          <w:tcPr>
            <w:tcW w:w="2277" w:type="dxa"/>
          </w:tcPr>
          <w:p w:rsidR="0004356A" w:rsidRPr="002A523B" w14:paraId="42ABFCDE" w14:textId="77777777">
            <w:pPr>
              <w:rPr>
                <w:b/>
                <w:bCs/>
              </w:rPr>
            </w:pPr>
            <w:r w:rsidRPr="002A523B">
              <w:rPr>
                <w:b/>
                <w:bCs/>
              </w:rPr>
              <w:t>OMB Control No.:</w:t>
            </w:r>
          </w:p>
        </w:tc>
        <w:tc>
          <w:tcPr>
            <w:tcW w:w="7122" w:type="dxa"/>
          </w:tcPr>
          <w:p w:rsidR="0004356A" w:rsidRPr="00305CF1" w14:paraId="5B1099C7" w14:textId="10A47A65">
            <w:r w:rsidRPr="00305CF1">
              <w:t>2070-</w:t>
            </w:r>
            <w:r>
              <w:t>0195</w:t>
            </w:r>
          </w:p>
        </w:tc>
      </w:tr>
      <w:tr w14:paraId="2D8C2E77" w14:textId="77777777">
        <w:tblPrEx>
          <w:tblW w:w="5021" w:type="pct"/>
          <w:tblInd w:w="252" w:type="dxa"/>
          <w:tblLook w:val="04A0"/>
        </w:tblPrEx>
        <w:trPr>
          <w:trHeight w:val="606"/>
        </w:trPr>
        <w:tc>
          <w:tcPr>
            <w:tcW w:w="2277" w:type="dxa"/>
          </w:tcPr>
          <w:p w:rsidR="0004356A" w:rsidRPr="000F731C" w14:paraId="38B57467" w14:textId="77777777">
            <w:pPr>
              <w:rPr>
                <w:b/>
                <w:bCs/>
              </w:rPr>
            </w:pPr>
            <w:r w:rsidRPr="000F731C">
              <w:rPr>
                <w:b/>
                <w:bCs/>
              </w:rPr>
              <w:t>Docket ID No.:</w:t>
            </w:r>
          </w:p>
        </w:tc>
        <w:tc>
          <w:tcPr>
            <w:tcW w:w="7122" w:type="dxa"/>
          </w:tcPr>
          <w:p w:rsidR="0004356A" w:rsidRPr="00305CF1" w14:paraId="243F5AD4" w14:textId="01930923">
            <w:bookmarkStart w:id="3" w:name="_Hlk123728670"/>
            <w:r w:rsidRPr="00143DF4">
              <w:rPr>
                <w:color w:val="000000" w:themeColor="text1"/>
              </w:rPr>
              <w:t>EPA-HQ-OPPT-2017-0692</w:t>
            </w:r>
            <w:bookmarkEnd w:id="3"/>
          </w:p>
        </w:tc>
      </w:tr>
    </w:tbl>
    <w:p w:rsidR="005B4F77" w:rsidRPr="007919E5" w:rsidP="00D533A5" w14:paraId="14F26DAF" w14:textId="77777777">
      <w:pPr>
        <w:pStyle w:val="Heading2"/>
        <w:tabs>
          <w:tab w:val="left" w:pos="1080"/>
        </w:tabs>
      </w:pPr>
      <w:bookmarkStart w:id="4" w:name="_Toc501020163"/>
      <w:r w:rsidRPr="007919E5">
        <w:t>Abstract</w:t>
      </w:r>
      <w:bookmarkEnd w:id="4"/>
    </w:p>
    <w:p w:rsidR="000A02BA" w:rsidRPr="00143DF4" w:rsidP="005A7AEA" w14:paraId="5DF0F040" w14:textId="6276A007">
      <w:bookmarkStart w:id="5" w:name="_Hlk123729917"/>
      <w:r w:rsidRPr="007919E5">
        <w:rPr>
          <w:rFonts w:cs="Arial"/>
          <w:lang w:bidi="en-US"/>
        </w:rPr>
        <w:t xml:space="preserve">This ICR </w:t>
      </w:r>
      <w:r w:rsidR="001220B5">
        <w:rPr>
          <w:rFonts w:cs="Arial"/>
          <w:lang w:bidi="en-US"/>
        </w:rPr>
        <w:t xml:space="preserve">renewal </w:t>
      </w:r>
      <w:r w:rsidRPr="007919E5" w:rsidR="00570FC3">
        <w:rPr>
          <w:rFonts w:cs="Arial"/>
          <w:lang w:bidi="en-US"/>
        </w:rPr>
        <w:t xml:space="preserve">will </w:t>
      </w:r>
      <w:r w:rsidRPr="007919E5">
        <w:rPr>
          <w:rFonts w:cs="Arial"/>
          <w:lang w:bidi="en-US"/>
        </w:rPr>
        <w:t>cover the information collection activities associated with</w:t>
      </w:r>
      <w:r w:rsidRPr="007919E5" w:rsidR="008E63B5">
        <w:rPr>
          <w:rFonts w:cs="Arial"/>
          <w:lang w:bidi="en-US"/>
        </w:rPr>
        <w:t xml:space="preserve"> </w:t>
      </w:r>
      <w:r w:rsidRPr="007919E5" w:rsidR="008E63B5">
        <w:t>the reporting and recordkeeping requirements for individuals, firms and state</w:t>
      </w:r>
      <w:r w:rsidRPr="007919E5" w:rsidR="009B24C2">
        <w:t xml:space="preserve"> and local government entities</w:t>
      </w:r>
      <w:r w:rsidRPr="007919E5" w:rsidR="008E63B5">
        <w:t xml:space="preserve"> conducting lead-based paint </w:t>
      </w:r>
      <w:r w:rsidR="00FE4221">
        <w:t xml:space="preserve">(LBP) </w:t>
      </w:r>
      <w:r w:rsidRPr="007919E5" w:rsidR="008E63B5">
        <w:t>activities or renovations of target housing and child-occupied facilities</w:t>
      </w:r>
      <w:r w:rsidR="00FE4221">
        <w:t xml:space="preserve"> (COFs)</w:t>
      </w:r>
      <w:bookmarkStart w:id="6" w:name="_Hlk527459149"/>
      <w:r w:rsidRPr="007919E5" w:rsidR="008E63B5">
        <w:t>; training providers; and states/territories/tribes/Alaskan native villages.</w:t>
      </w:r>
      <w:bookmarkEnd w:id="6"/>
      <w:r w:rsidRPr="007919E5" w:rsidR="008E63B5">
        <w:t xml:space="preserve"> </w:t>
      </w:r>
      <w:bookmarkEnd w:id="5"/>
    </w:p>
    <w:p w:rsidR="00855BD9" w:rsidRPr="00855BD9" w:rsidP="00855BD9" w14:paraId="238C7AA9" w14:textId="77777777">
      <w:pPr>
        <w:pStyle w:val="NoSpacing"/>
      </w:pPr>
    </w:p>
    <w:p w:rsidR="0004356A" w:rsidP="0004356A" w14:paraId="2BE2A84B" w14:textId="36216D13">
      <w:pPr>
        <w:pStyle w:val="Heading3"/>
        <w:rPr>
          <w:iCs/>
        </w:rPr>
      </w:pPr>
      <w:r w:rsidRPr="009B0BED">
        <w:rPr>
          <w:iCs/>
        </w:rPr>
        <w:t>Summary Total Burden and Costs</w:t>
      </w:r>
    </w:p>
    <w:p w:rsidR="008A0D1A" w:rsidP="008A0D1A" w14:paraId="3B6234F7" w14:textId="53BEFF79"/>
    <w:tbl>
      <w:tblPr>
        <w:tblW w:w="9650" w:type="dxa"/>
        <w:tblLook w:val="04A0"/>
      </w:tblPr>
      <w:tblGrid>
        <w:gridCol w:w="2292"/>
        <w:gridCol w:w="1313"/>
        <w:gridCol w:w="1157"/>
        <w:gridCol w:w="2167"/>
        <w:gridCol w:w="1206"/>
        <w:gridCol w:w="1515"/>
      </w:tblGrid>
      <w:tr w14:paraId="1BB32C94" w14:textId="77777777" w:rsidTr="00D533A5">
        <w:tblPrEx>
          <w:tblW w:w="9650" w:type="dxa"/>
          <w:tblLook w:val="04A0"/>
        </w:tblPrEx>
        <w:trPr>
          <w:trHeight w:val="445"/>
        </w:trPr>
        <w:tc>
          <w:tcPr>
            <w:tcW w:w="9650" w:type="dxa"/>
            <w:gridSpan w:val="6"/>
            <w:tcBorders>
              <w:top w:val="single" w:sz="8" w:space="0" w:color="auto"/>
              <w:left w:val="single" w:sz="8" w:space="0" w:color="auto"/>
              <w:bottom w:val="single" w:sz="4" w:space="0" w:color="auto"/>
              <w:right w:val="single" w:sz="8" w:space="0" w:color="000000" w:themeColor="text1"/>
            </w:tcBorders>
            <w:shd w:val="clear" w:color="auto" w:fill="4472C4"/>
            <w:vAlign w:val="center"/>
            <w:hideMark/>
          </w:tcPr>
          <w:p w:rsidR="008A0D1A" w:rsidRPr="008A0D1A" w:rsidP="008A0D1A" w14:paraId="193B86E8" w14:textId="77777777">
            <w:pPr>
              <w:jc w:val="center"/>
              <w:rPr>
                <w:rFonts w:eastAsia="Times New Roman" w:cs="Arial"/>
                <w:b/>
                <w:color w:val="000000" w:themeColor="text1"/>
                <w:sz w:val="22"/>
              </w:rPr>
            </w:pPr>
            <w:r w:rsidRPr="40A24C7B">
              <w:rPr>
                <w:rFonts w:eastAsia="Times New Roman" w:cs="Arial"/>
                <w:b/>
                <w:color w:val="000000" w:themeColor="text1"/>
                <w:sz w:val="22"/>
              </w:rPr>
              <w:t>IC Summary Table</w:t>
            </w:r>
          </w:p>
        </w:tc>
      </w:tr>
      <w:tr w14:paraId="1A4436D8" w14:textId="77777777" w:rsidTr="00637890">
        <w:tblPrEx>
          <w:tblW w:w="9650" w:type="dxa"/>
          <w:tblLook w:val="04A0"/>
        </w:tblPrEx>
        <w:trPr>
          <w:trHeight w:val="620"/>
        </w:trPr>
        <w:tc>
          <w:tcPr>
            <w:tcW w:w="2292" w:type="dxa"/>
            <w:tcBorders>
              <w:top w:val="nil"/>
              <w:left w:val="single" w:sz="8" w:space="0" w:color="auto"/>
              <w:bottom w:val="single" w:sz="8" w:space="0" w:color="auto"/>
              <w:right w:val="single" w:sz="8" w:space="0" w:color="auto"/>
            </w:tcBorders>
            <w:shd w:val="clear" w:color="auto" w:fill="4472C4"/>
            <w:vAlign w:val="center"/>
            <w:hideMark/>
          </w:tcPr>
          <w:p w:rsidR="008A0D1A" w:rsidRPr="008A0D1A" w:rsidP="008A0D1A" w14:paraId="43C1E961" w14:textId="77777777">
            <w:pPr>
              <w:jc w:val="center"/>
              <w:rPr>
                <w:rFonts w:eastAsia="Times New Roman" w:cs="Arial"/>
                <w:b/>
                <w:bCs/>
                <w:color w:val="FFFFFF"/>
                <w:sz w:val="16"/>
                <w:szCs w:val="16"/>
              </w:rPr>
            </w:pPr>
            <w:r w:rsidRPr="008A0D1A">
              <w:rPr>
                <w:rFonts w:eastAsia="Times New Roman" w:cs="Arial"/>
                <w:b/>
                <w:bCs/>
                <w:color w:val="FFFFFF"/>
                <w:sz w:val="16"/>
                <w:szCs w:val="16"/>
              </w:rPr>
              <w:t>IC Category</w:t>
            </w:r>
          </w:p>
        </w:tc>
        <w:tc>
          <w:tcPr>
            <w:tcW w:w="1313" w:type="dxa"/>
            <w:tcBorders>
              <w:top w:val="nil"/>
              <w:left w:val="nil"/>
              <w:bottom w:val="single" w:sz="8" w:space="0" w:color="auto"/>
              <w:right w:val="single" w:sz="8" w:space="0" w:color="auto"/>
            </w:tcBorders>
            <w:shd w:val="clear" w:color="auto" w:fill="4472C4"/>
            <w:vAlign w:val="center"/>
            <w:hideMark/>
          </w:tcPr>
          <w:p w:rsidR="008A0D1A" w:rsidRPr="008A0D1A" w:rsidP="008A0D1A" w14:paraId="01231040" w14:textId="77777777">
            <w:pPr>
              <w:jc w:val="center"/>
              <w:rPr>
                <w:rFonts w:eastAsia="Times New Roman" w:cs="Arial"/>
                <w:b/>
                <w:bCs/>
                <w:color w:val="FFFFFF"/>
                <w:sz w:val="16"/>
                <w:szCs w:val="16"/>
              </w:rPr>
            </w:pPr>
            <w:r w:rsidRPr="008A0D1A">
              <w:rPr>
                <w:rFonts w:eastAsia="Times New Roman" w:cs="Arial"/>
                <w:b/>
                <w:bCs/>
                <w:color w:val="FFFFFF"/>
                <w:sz w:val="16"/>
                <w:szCs w:val="16"/>
              </w:rPr>
              <w:t>Respondents</w:t>
            </w:r>
          </w:p>
        </w:tc>
        <w:tc>
          <w:tcPr>
            <w:tcW w:w="1157" w:type="dxa"/>
            <w:tcBorders>
              <w:top w:val="nil"/>
              <w:left w:val="nil"/>
              <w:bottom w:val="single" w:sz="8" w:space="0" w:color="auto"/>
              <w:right w:val="single" w:sz="8" w:space="0" w:color="auto"/>
            </w:tcBorders>
            <w:shd w:val="clear" w:color="auto" w:fill="4472C4"/>
            <w:vAlign w:val="center"/>
            <w:hideMark/>
          </w:tcPr>
          <w:p w:rsidR="008A0D1A" w:rsidRPr="008A0D1A" w:rsidP="008A0D1A" w14:paraId="39330AD7" w14:textId="77777777">
            <w:pPr>
              <w:jc w:val="center"/>
              <w:rPr>
                <w:rFonts w:eastAsia="Times New Roman" w:cs="Arial"/>
                <w:b/>
                <w:bCs/>
                <w:color w:val="FFFFFF"/>
                <w:sz w:val="16"/>
                <w:szCs w:val="16"/>
              </w:rPr>
            </w:pPr>
            <w:r w:rsidRPr="008A0D1A">
              <w:rPr>
                <w:rFonts w:eastAsia="Times New Roman" w:cs="Arial"/>
                <w:b/>
                <w:bCs/>
                <w:color w:val="FFFFFF"/>
                <w:sz w:val="16"/>
                <w:szCs w:val="16"/>
              </w:rPr>
              <w:t>Annual Responses</w:t>
            </w:r>
          </w:p>
        </w:tc>
        <w:tc>
          <w:tcPr>
            <w:tcW w:w="2167" w:type="dxa"/>
            <w:tcBorders>
              <w:top w:val="nil"/>
              <w:left w:val="nil"/>
              <w:bottom w:val="single" w:sz="8" w:space="0" w:color="auto"/>
              <w:right w:val="single" w:sz="8" w:space="0" w:color="auto"/>
            </w:tcBorders>
            <w:shd w:val="clear" w:color="auto" w:fill="4472C4"/>
            <w:vAlign w:val="center"/>
            <w:hideMark/>
          </w:tcPr>
          <w:p w:rsidR="008A0D1A" w:rsidRPr="008A0D1A" w:rsidP="008A0D1A" w14:paraId="7633BEA8" w14:textId="77777777">
            <w:pPr>
              <w:jc w:val="center"/>
              <w:rPr>
                <w:rFonts w:eastAsia="Times New Roman" w:cs="Arial"/>
                <w:b/>
                <w:bCs/>
                <w:color w:val="FFFFFF"/>
                <w:sz w:val="16"/>
                <w:szCs w:val="16"/>
              </w:rPr>
            </w:pPr>
            <w:r w:rsidRPr="008A0D1A">
              <w:rPr>
                <w:rFonts w:eastAsia="Times New Roman" w:cs="Arial"/>
                <w:b/>
                <w:bCs/>
                <w:color w:val="FFFFFF"/>
                <w:sz w:val="16"/>
                <w:szCs w:val="16"/>
              </w:rPr>
              <w:t>Responses/Respondent</w:t>
            </w:r>
          </w:p>
        </w:tc>
        <w:tc>
          <w:tcPr>
            <w:tcW w:w="1206" w:type="dxa"/>
            <w:tcBorders>
              <w:top w:val="nil"/>
              <w:left w:val="nil"/>
              <w:bottom w:val="single" w:sz="8" w:space="0" w:color="auto"/>
              <w:right w:val="single" w:sz="8" w:space="0" w:color="auto"/>
            </w:tcBorders>
            <w:shd w:val="clear" w:color="auto" w:fill="4472C4"/>
            <w:vAlign w:val="center"/>
            <w:hideMark/>
          </w:tcPr>
          <w:p w:rsidR="008A0D1A" w:rsidRPr="008A0D1A" w:rsidP="008A0D1A" w14:paraId="3A26358F" w14:textId="77777777">
            <w:pPr>
              <w:jc w:val="center"/>
              <w:rPr>
                <w:rFonts w:eastAsia="Times New Roman" w:cs="Arial"/>
                <w:b/>
                <w:bCs/>
                <w:color w:val="FFFFFF"/>
                <w:sz w:val="16"/>
                <w:szCs w:val="16"/>
              </w:rPr>
            </w:pPr>
            <w:r w:rsidRPr="008A0D1A">
              <w:rPr>
                <w:rFonts w:eastAsia="Times New Roman" w:cs="Arial"/>
                <w:b/>
                <w:bCs/>
                <w:color w:val="FFFFFF"/>
                <w:sz w:val="16"/>
                <w:szCs w:val="16"/>
              </w:rPr>
              <w:t>Annual Burden (hrs)</w:t>
            </w:r>
          </w:p>
        </w:tc>
        <w:tc>
          <w:tcPr>
            <w:tcW w:w="1513" w:type="dxa"/>
            <w:tcBorders>
              <w:top w:val="nil"/>
              <w:left w:val="nil"/>
              <w:bottom w:val="single" w:sz="8" w:space="0" w:color="auto"/>
              <w:right w:val="single" w:sz="8" w:space="0" w:color="auto"/>
            </w:tcBorders>
            <w:shd w:val="clear" w:color="auto" w:fill="4472C4"/>
            <w:vAlign w:val="center"/>
            <w:hideMark/>
          </w:tcPr>
          <w:p w:rsidR="008A0D1A" w:rsidRPr="008A0D1A" w:rsidP="008A0D1A" w14:paraId="66E1729B" w14:textId="77777777">
            <w:pPr>
              <w:jc w:val="center"/>
              <w:rPr>
                <w:rFonts w:eastAsia="Times New Roman" w:cs="Arial"/>
                <w:b/>
                <w:bCs/>
                <w:color w:val="FFFFFF"/>
                <w:sz w:val="16"/>
                <w:szCs w:val="16"/>
              </w:rPr>
            </w:pPr>
            <w:r w:rsidRPr="008A0D1A">
              <w:rPr>
                <w:rFonts w:eastAsia="Times New Roman" w:cs="Arial"/>
                <w:b/>
                <w:bCs/>
                <w:color w:val="FFFFFF"/>
                <w:sz w:val="16"/>
                <w:szCs w:val="16"/>
              </w:rPr>
              <w:t>Annual Cost</w:t>
            </w:r>
          </w:p>
        </w:tc>
      </w:tr>
      <w:tr w14:paraId="3018BCF4"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1E31A5D7" w14:textId="77777777">
            <w:pPr>
              <w:rPr>
                <w:rFonts w:ascii="Calibri" w:eastAsia="Times New Roman" w:hAnsi="Calibri" w:cs="Calibri"/>
                <w:sz w:val="16"/>
                <w:szCs w:val="16"/>
              </w:rPr>
            </w:pPr>
            <w:r w:rsidRPr="008A0D1A">
              <w:rPr>
                <w:rFonts w:ascii="Calibri" w:eastAsia="Times New Roman" w:hAnsi="Calibri" w:cs="Calibri"/>
                <w:sz w:val="16"/>
                <w:szCs w:val="16"/>
              </w:rPr>
              <w:t>IC 1: LBP Training Providers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71B3FB99" w14:textId="7134AD78">
            <w:pPr>
              <w:jc w:val="right"/>
              <w:rPr>
                <w:rFonts w:eastAsia="Times New Roman" w:cs="Arial"/>
                <w:color w:val="000000"/>
                <w:sz w:val="16"/>
                <w:szCs w:val="16"/>
              </w:rPr>
            </w:pPr>
            <w:r w:rsidRPr="008A0D1A">
              <w:rPr>
                <w:rFonts w:eastAsia="Times New Roman" w:cs="Arial"/>
                <w:color w:val="000000"/>
                <w:sz w:val="16"/>
                <w:szCs w:val="16"/>
              </w:rPr>
              <w:t xml:space="preserve">                  707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20C81C43" w14:textId="16F7272E">
            <w:pPr>
              <w:jc w:val="right"/>
              <w:rPr>
                <w:rFonts w:eastAsia="Times New Roman" w:cs="Arial"/>
                <w:color w:val="000000"/>
                <w:sz w:val="16"/>
                <w:szCs w:val="16"/>
              </w:rPr>
            </w:pPr>
            <w:r w:rsidRPr="008A0D1A">
              <w:rPr>
                <w:rFonts w:eastAsia="Times New Roman" w:cs="Arial"/>
                <w:color w:val="000000"/>
                <w:sz w:val="16"/>
                <w:szCs w:val="16"/>
              </w:rPr>
              <w:t xml:space="preserve">          12,087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37F0FD99" w14:textId="77777777">
            <w:pPr>
              <w:jc w:val="right"/>
              <w:rPr>
                <w:rFonts w:eastAsia="Times New Roman" w:cs="Arial"/>
                <w:color w:val="000000"/>
                <w:sz w:val="16"/>
                <w:szCs w:val="16"/>
              </w:rPr>
            </w:pPr>
            <w:r w:rsidRPr="008A0D1A">
              <w:rPr>
                <w:rFonts w:eastAsia="Times New Roman" w:cs="Arial"/>
                <w:color w:val="000000"/>
                <w:sz w:val="16"/>
                <w:szCs w:val="16"/>
              </w:rPr>
              <w:t xml:space="preserve">                  17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333DA675" w14:textId="3922A2C2">
            <w:pPr>
              <w:jc w:val="right"/>
              <w:rPr>
                <w:rFonts w:eastAsia="Times New Roman" w:cs="Arial"/>
                <w:color w:val="000000"/>
                <w:sz w:val="16"/>
                <w:szCs w:val="16"/>
              </w:rPr>
            </w:pPr>
            <w:r w:rsidRPr="008A0D1A">
              <w:rPr>
                <w:rFonts w:eastAsia="Times New Roman" w:cs="Arial"/>
                <w:color w:val="000000"/>
                <w:sz w:val="16"/>
                <w:szCs w:val="16"/>
              </w:rPr>
              <w:t xml:space="preserve">          10,677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5F27A21B" w14:textId="77777777">
            <w:pPr>
              <w:jc w:val="right"/>
              <w:rPr>
                <w:rFonts w:eastAsia="Times New Roman" w:cs="Arial"/>
                <w:color w:val="000000"/>
                <w:sz w:val="16"/>
                <w:szCs w:val="16"/>
              </w:rPr>
            </w:pPr>
            <w:r w:rsidRPr="008A0D1A">
              <w:rPr>
                <w:rFonts w:eastAsia="Times New Roman" w:cs="Arial"/>
                <w:color w:val="000000"/>
                <w:sz w:val="16"/>
                <w:szCs w:val="16"/>
              </w:rPr>
              <w:t xml:space="preserve">$737,264 </w:t>
            </w:r>
          </w:p>
        </w:tc>
      </w:tr>
      <w:tr w14:paraId="3B419345"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4A9462BE" w14:textId="77777777">
            <w:pPr>
              <w:rPr>
                <w:rFonts w:ascii="Calibri" w:eastAsia="Times New Roman" w:hAnsi="Calibri" w:cs="Calibri"/>
                <w:sz w:val="16"/>
                <w:szCs w:val="16"/>
              </w:rPr>
            </w:pPr>
            <w:r w:rsidRPr="008A0D1A">
              <w:rPr>
                <w:rFonts w:ascii="Calibri" w:eastAsia="Times New Roman" w:hAnsi="Calibri" w:cs="Calibri"/>
                <w:sz w:val="16"/>
                <w:szCs w:val="16"/>
              </w:rPr>
              <w:t>IC 2: LBP firm activities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399CE6CB" w14:textId="4B2AF842">
            <w:pPr>
              <w:jc w:val="right"/>
              <w:rPr>
                <w:rFonts w:eastAsia="Times New Roman" w:cs="Arial"/>
                <w:color w:val="000000"/>
                <w:sz w:val="16"/>
                <w:szCs w:val="16"/>
              </w:rPr>
            </w:pPr>
            <w:r w:rsidRPr="5511BD81">
              <w:rPr>
                <w:rFonts w:eastAsia="Times New Roman" w:cs="Arial"/>
                <w:color w:val="000000" w:themeColor="text1"/>
                <w:sz w:val="16"/>
                <w:szCs w:val="16"/>
              </w:rPr>
              <w:t xml:space="preserve">               </w:t>
            </w:r>
            <w:r w:rsidRPr="5511BD81" w:rsidR="657CD379">
              <w:rPr>
                <w:rFonts w:eastAsia="Times New Roman" w:cs="Arial"/>
                <w:color w:val="000000" w:themeColor="text1"/>
                <w:sz w:val="16"/>
                <w:szCs w:val="16"/>
              </w:rPr>
              <w:t>6,204</w:t>
            </w:r>
            <w:r w:rsidRPr="5511BD81">
              <w:rPr>
                <w:rFonts w:eastAsia="Times New Roman" w:cs="Arial"/>
                <w:color w:val="000000" w:themeColor="text1"/>
                <w:sz w:val="16"/>
                <w:szCs w:val="16"/>
              </w:rPr>
              <w:t xml:space="preserve">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534ED66E" w14:textId="4BA02CA5">
            <w:pPr>
              <w:jc w:val="right"/>
              <w:rPr>
                <w:rFonts w:eastAsia="Times New Roman" w:cs="Arial"/>
                <w:color w:val="000000"/>
                <w:sz w:val="16"/>
                <w:szCs w:val="16"/>
              </w:rPr>
            </w:pPr>
            <w:r w:rsidRPr="008A0D1A">
              <w:rPr>
                <w:rFonts w:eastAsia="Times New Roman" w:cs="Arial"/>
                <w:color w:val="000000"/>
                <w:sz w:val="16"/>
                <w:szCs w:val="16"/>
              </w:rPr>
              <w:t xml:space="preserve">          18,611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12852E41" w14:textId="77777777">
            <w:pPr>
              <w:jc w:val="right"/>
              <w:rPr>
                <w:rFonts w:eastAsia="Times New Roman" w:cs="Arial"/>
                <w:color w:val="000000"/>
                <w:sz w:val="16"/>
                <w:szCs w:val="16"/>
              </w:rPr>
            </w:pPr>
            <w:r w:rsidRPr="008A0D1A">
              <w:rPr>
                <w:rFonts w:eastAsia="Times New Roman" w:cs="Arial"/>
                <w:color w:val="000000"/>
                <w:sz w:val="16"/>
                <w:szCs w:val="16"/>
              </w:rPr>
              <w:t xml:space="preserve">                    5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1A4C237F" w14:textId="2036D50A">
            <w:pPr>
              <w:jc w:val="right"/>
              <w:rPr>
                <w:rFonts w:eastAsia="Times New Roman" w:cs="Arial"/>
                <w:color w:val="000000"/>
                <w:sz w:val="16"/>
                <w:szCs w:val="16"/>
              </w:rPr>
            </w:pPr>
            <w:r w:rsidRPr="008A0D1A">
              <w:rPr>
                <w:rFonts w:eastAsia="Times New Roman" w:cs="Arial"/>
                <w:color w:val="000000"/>
                <w:sz w:val="16"/>
                <w:szCs w:val="16"/>
              </w:rPr>
              <w:t xml:space="preserve">           46,681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75FA753B" w14:textId="77777777">
            <w:pPr>
              <w:jc w:val="right"/>
              <w:rPr>
                <w:rFonts w:eastAsia="Times New Roman" w:cs="Arial"/>
                <w:color w:val="000000"/>
                <w:sz w:val="16"/>
                <w:szCs w:val="16"/>
              </w:rPr>
            </w:pPr>
            <w:r w:rsidRPr="008A0D1A">
              <w:rPr>
                <w:rFonts w:eastAsia="Times New Roman" w:cs="Arial"/>
                <w:color w:val="000000"/>
                <w:sz w:val="16"/>
                <w:szCs w:val="16"/>
              </w:rPr>
              <w:t xml:space="preserve">$2,762,475 </w:t>
            </w:r>
          </w:p>
        </w:tc>
      </w:tr>
      <w:tr w14:paraId="3A522EE1"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05D9ED65" w14:textId="77777777">
            <w:pPr>
              <w:rPr>
                <w:rFonts w:ascii="Calibri" w:eastAsia="Times New Roman" w:hAnsi="Calibri" w:cs="Calibri"/>
                <w:sz w:val="16"/>
                <w:szCs w:val="16"/>
              </w:rPr>
            </w:pPr>
            <w:r w:rsidRPr="008A0D1A">
              <w:rPr>
                <w:rFonts w:ascii="Calibri" w:eastAsia="Times New Roman" w:hAnsi="Calibri" w:cs="Calibri"/>
                <w:sz w:val="16"/>
                <w:szCs w:val="16"/>
              </w:rPr>
              <w:t>IC 3: LBP individual activities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1474F7A3" w14:textId="64DE6651">
            <w:pPr>
              <w:jc w:val="right"/>
              <w:rPr>
                <w:rFonts w:eastAsia="Times New Roman" w:cs="Arial"/>
                <w:color w:val="000000"/>
                <w:sz w:val="16"/>
                <w:szCs w:val="16"/>
              </w:rPr>
            </w:pPr>
            <w:r w:rsidRPr="008A0D1A">
              <w:rPr>
                <w:rFonts w:eastAsia="Times New Roman" w:cs="Arial"/>
                <w:color w:val="000000"/>
                <w:sz w:val="16"/>
                <w:szCs w:val="16"/>
              </w:rPr>
              <w:t xml:space="preserve">               7,549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664CE7AD" w14:textId="08106139">
            <w:pPr>
              <w:jc w:val="right"/>
              <w:rPr>
                <w:rFonts w:eastAsia="Times New Roman" w:cs="Arial"/>
                <w:color w:val="000000"/>
                <w:sz w:val="16"/>
                <w:szCs w:val="16"/>
              </w:rPr>
            </w:pPr>
            <w:r w:rsidRPr="008A0D1A">
              <w:rPr>
                <w:rFonts w:eastAsia="Times New Roman" w:cs="Arial"/>
                <w:color w:val="000000"/>
                <w:sz w:val="16"/>
                <w:szCs w:val="16"/>
              </w:rPr>
              <w:t xml:space="preserve">            7,549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2F60D248" w14:textId="77777777">
            <w:pPr>
              <w:jc w:val="right"/>
              <w:rPr>
                <w:rFonts w:eastAsia="Times New Roman" w:cs="Arial"/>
                <w:color w:val="000000"/>
                <w:sz w:val="16"/>
                <w:szCs w:val="16"/>
              </w:rPr>
            </w:pPr>
            <w:r w:rsidRPr="008A0D1A">
              <w:rPr>
                <w:rFonts w:eastAsia="Times New Roman" w:cs="Arial"/>
                <w:color w:val="000000"/>
                <w:sz w:val="16"/>
                <w:szCs w:val="16"/>
              </w:rPr>
              <w:t xml:space="preserve">                    1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306FE65B" w14:textId="5FC70C4B">
            <w:pPr>
              <w:jc w:val="right"/>
              <w:rPr>
                <w:rFonts w:eastAsia="Times New Roman" w:cs="Arial"/>
                <w:color w:val="000000"/>
                <w:sz w:val="16"/>
                <w:szCs w:val="16"/>
              </w:rPr>
            </w:pPr>
            <w:r w:rsidRPr="008A0D1A">
              <w:rPr>
                <w:rFonts w:eastAsia="Times New Roman" w:cs="Arial"/>
                <w:color w:val="000000"/>
                <w:sz w:val="16"/>
                <w:szCs w:val="16"/>
              </w:rPr>
              <w:t xml:space="preserve">           25,936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4FE4EE80" w14:textId="77777777">
            <w:pPr>
              <w:jc w:val="right"/>
              <w:rPr>
                <w:rFonts w:eastAsia="Times New Roman" w:cs="Arial"/>
                <w:color w:val="000000"/>
                <w:sz w:val="16"/>
                <w:szCs w:val="16"/>
              </w:rPr>
            </w:pPr>
            <w:r w:rsidRPr="008A0D1A">
              <w:rPr>
                <w:rFonts w:eastAsia="Times New Roman" w:cs="Arial"/>
                <w:color w:val="000000"/>
                <w:sz w:val="16"/>
                <w:szCs w:val="16"/>
              </w:rPr>
              <w:t xml:space="preserve">$1,286,775 </w:t>
            </w:r>
          </w:p>
        </w:tc>
      </w:tr>
      <w:tr w14:paraId="3A68CE65" w14:textId="77777777" w:rsidTr="008A0D1A">
        <w:tblPrEx>
          <w:tblW w:w="9650" w:type="dxa"/>
          <w:tblLook w:val="04A0"/>
        </w:tblPrEx>
        <w:trPr>
          <w:trHeight w:val="6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071124E7" w14:textId="77777777">
            <w:pPr>
              <w:rPr>
                <w:rFonts w:ascii="Calibri" w:eastAsia="Times New Roman" w:hAnsi="Calibri" w:cs="Calibri"/>
                <w:sz w:val="16"/>
                <w:szCs w:val="16"/>
              </w:rPr>
            </w:pPr>
            <w:r w:rsidRPr="008A0D1A">
              <w:rPr>
                <w:rFonts w:ascii="Calibri" w:eastAsia="Times New Roman" w:hAnsi="Calibri" w:cs="Calibri"/>
                <w:sz w:val="16"/>
                <w:szCs w:val="16"/>
              </w:rPr>
              <w:t>IC 4: LBP Reports, Plans, Notifications and Recordkeeping</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37C1653F" w14:textId="77777777">
            <w:pPr>
              <w:jc w:val="right"/>
              <w:rPr>
                <w:rFonts w:eastAsia="Times New Roman" w:cs="Arial"/>
                <w:color w:val="000000"/>
                <w:sz w:val="16"/>
                <w:szCs w:val="16"/>
              </w:rPr>
            </w:pPr>
            <w:r w:rsidRPr="008A0D1A">
              <w:rPr>
                <w:rFonts w:eastAsia="Times New Roman" w:cs="Arial"/>
                <w:color w:val="000000"/>
                <w:sz w:val="16"/>
                <w:szCs w:val="16"/>
              </w:rPr>
              <w:t xml:space="preserve">                 17,593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1155E5A0" w14:textId="77777777">
            <w:pPr>
              <w:jc w:val="right"/>
              <w:rPr>
                <w:rFonts w:eastAsia="Times New Roman" w:cs="Arial"/>
                <w:color w:val="000000"/>
                <w:sz w:val="16"/>
                <w:szCs w:val="16"/>
              </w:rPr>
            </w:pPr>
            <w:r w:rsidRPr="008A0D1A">
              <w:rPr>
                <w:rFonts w:eastAsia="Times New Roman" w:cs="Arial"/>
                <w:color w:val="000000"/>
                <w:sz w:val="16"/>
                <w:szCs w:val="16"/>
              </w:rPr>
              <w:t xml:space="preserve">           679,190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2756E665" w14:textId="77777777">
            <w:pPr>
              <w:jc w:val="right"/>
              <w:rPr>
                <w:rFonts w:eastAsia="Times New Roman" w:cs="Arial"/>
                <w:color w:val="000000"/>
                <w:sz w:val="16"/>
                <w:szCs w:val="16"/>
              </w:rPr>
            </w:pPr>
            <w:r w:rsidRPr="008A0D1A">
              <w:rPr>
                <w:rFonts w:eastAsia="Times New Roman" w:cs="Arial"/>
                <w:color w:val="000000"/>
                <w:sz w:val="16"/>
                <w:szCs w:val="16"/>
              </w:rPr>
              <w:t xml:space="preserve">                  39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4BD17E2B" w14:textId="2E51A358">
            <w:pPr>
              <w:jc w:val="right"/>
              <w:rPr>
                <w:rFonts w:eastAsia="Times New Roman" w:cs="Arial"/>
                <w:color w:val="000000"/>
                <w:sz w:val="16"/>
                <w:szCs w:val="16"/>
              </w:rPr>
            </w:pPr>
            <w:r w:rsidRPr="008A0D1A">
              <w:rPr>
                <w:rFonts w:eastAsia="Times New Roman" w:cs="Arial"/>
                <w:color w:val="000000"/>
                <w:sz w:val="16"/>
                <w:szCs w:val="16"/>
              </w:rPr>
              <w:t xml:space="preserve">               567,438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3EE20A6B" w14:textId="77777777">
            <w:pPr>
              <w:jc w:val="right"/>
              <w:rPr>
                <w:rFonts w:eastAsia="Times New Roman" w:cs="Arial"/>
                <w:color w:val="000000"/>
                <w:sz w:val="16"/>
                <w:szCs w:val="16"/>
              </w:rPr>
            </w:pPr>
            <w:r w:rsidRPr="008A0D1A">
              <w:rPr>
                <w:rFonts w:eastAsia="Times New Roman" w:cs="Arial"/>
                <w:color w:val="000000"/>
                <w:sz w:val="16"/>
                <w:szCs w:val="16"/>
              </w:rPr>
              <w:t xml:space="preserve">$27,074,614 </w:t>
            </w:r>
          </w:p>
        </w:tc>
      </w:tr>
      <w:tr w14:paraId="799051CF"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73677ECC" w14:textId="77777777">
            <w:pPr>
              <w:rPr>
                <w:rFonts w:ascii="Calibri" w:eastAsia="Times New Roman" w:hAnsi="Calibri" w:cs="Calibri"/>
                <w:sz w:val="16"/>
                <w:szCs w:val="16"/>
              </w:rPr>
            </w:pPr>
            <w:r w:rsidRPr="008A0D1A">
              <w:rPr>
                <w:rFonts w:ascii="Calibri" w:eastAsia="Times New Roman" w:hAnsi="Calibri" w:cs="Calibri"/>
                <w:sz w:val="16"/>
                <w:szCs w:val="16"/>
              </w:rPr>
              <w:t>IC 5: RRP Training Providers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64784FD8" w14:textId="5C9A307E">
            <w:pPr>
              <w:jc w:val="right"/>
              <w:rPr>
                <w:rFonts w:eastAsia="Times New Roman" w:cs="Arial"/>
                <w:color w:val="000000"/>
                <w:sz w:val="16"/>
                <w:szCs w:val="16"/>
              </w:rPr>
            </w:pPr>
            <w:r w:rsidRPr="008A0D1A">
              <w:rPr>
                <w:rFonts w:eastAsia="Times New Roman" w:cs="Arial"/>
                <w:color w:val="000000"/>
                <w:sz w:val="16"/>
                <w:szCs w:val="16"/>
              </w:rPr>
              <w:t xml:space="preserve">                  690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769C00E2" w14:textId="740B5FBA">
            <w:pPr>
              <w:jc w:val="right"/>
              <w:rPr>
                <w:rFonts w:eastAsia="Times New Roman" w:cs="Arial"/>
                <w:color w:val="000000"/>
                <w:sz w:val="16"/>
                <w:szCs w:val="16"/>
              </w:rPr>
            </w:pPr>
            <w:r w:rsidRPr="008A0D1A">
              <w:rPr>
                <w:rFonts w:eastAsia="Times New Roman" w:cs="Arial"/>
                <w:color w:val="000000"/>
                <w:sz w:val="16"/>
                <w:szCs w:val="16"/>
              </w:rPr>
              <w:t xml:space="preserve">          33,121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59DAE220" w14:textId="77777777">
            <w:pPr>
              <w:jc w:val="right"/>
              <w:rPr>
                <w:rFonts w:eastAsia="Times New Roman" w:cs="Arial"/>
                <w:color w:val="000000"/>
                <w:sz w:val="16"/>
                <w:szCs w:val="16"/>
              </w:rPr>
            </w:pPr>
            <w:r w:rsidRPr="008A0D1A">
              <w:rPr>
                <w:rFonts w:eastAsia="Times New Roman" w:cs="Arial"/>
                <w:color w:val="000000"/>
                <w:sz w:val="16"/>
                <w:szCs w:val="16"/>
              </w:rPr>
              <w:t xml:space="preserve">                  48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3D21C190" w14:textId="6F1C7FF1">
            <w:pPr>
              <w:jc w:val="right"/>
              <w:rPr>
                <w:rFonts w:eastAsia="Times New Roman" w:cs="Arial"/>
                <w:color w:val="000000"/>
                <w:sz w:val="16"/>
                <w:szCs w:val="16"/>
              </w:rPr>
            </w:pPr>
            <w:r w:rsidRPr="008A0D1A">
              <w:rPr>
                <w:rFonts w:eastAsia="Times New Roman" w:cs="Arial"/>
                <w:color w:val="000000"/>
                <w:sz w:val="16"/>
                <w:szCs w:val="16"/>
              </w:rPr>
              <w:t xml:space="preserve">           14,847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530B8648" w14:textId="77777777">
            <w:pPr>
              <w:jc w:val="right"/>
              <w:rPr>
                <w:rFonts w:eastAsia="Times New Roman" w:cs="Arial"/>
                <w:color w:val="000000"/>
                <w:sz w:val="16"/>
                <w:szCs w:val="16"/>
              </w:rPr>
            </w:pPr>
            <w:r w:rsidRPr="008A0D1A">
              <w:rPr>
                <w:rFonts w:eastAsia="Times New Roman" w:cs="Arial"/>
                <w:color w:val="000000"/>
                <w:sz w:val="16"/>
                <w:szCs w:val="16"/>
              </w:rPr>
              <w:t xml:space="preserve">$1,044,217 </w:t>
            </w:r>
          </w:p>
        </w:tc>
      </w:tr>
      <w:tr w14:paraId="545EBB42"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24D8B69B" w14:textId="77777777">
            <w:pPr>
              <w:rPr>
                <w:rFonts w:ascii="Calibri" w:eastAsia="Times New Roman" w:hAnsi="Calibri" w:cs="Calibri"/>
                <w:sz w:val="16"/>
                <w:szCs w:val="16"/>
              </w:rPr>
            </w:pPr>
            <w:r w:rsidRPr="008A0D1A">
              <w:rPr>
                <w:rFonts w:ascii="Calibri" w:eastAsia="Times New Roman" w:hAnsi="Calibri" w:cs="Calibri"/>
                <w:sz w:val="16"/>
                <w:szCs w:val="16"/>
              </w:rPr>
              <w:t>IC 6: RRP Firm Activities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28E20E2F" w14:textId="1EDE411F">
            <w:pPr>
              <w:jc w:val="right"/>
              <w:rPr>
                <w:rFonts w:eastAsia="Times New Roman" w:cs="Arial"/>
                <w:color w:val="000000"/>
                <w:sz w:val="16"/>
                <w:szCs w:val="16"/>
              </w:rPr>
            </w:pPr>
            <w:r w:rsidRPr="008A0D1A">
              <w:rPr>
                <w:rFonts w:eastAsia="Times New Roman" w:cs="Arial"/>
                <w:color w:val="000000"/>
                <w:sz w:val="16"/>
                <w:szCs w:val="16"/>
              </w:rPr>
              <w:t xml:space="preserve">             80,398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0346EB8F" w14:textId="0905B594">
            <w:pPr>
              <w:jc w:val="right"/>
              <w:rPr>
                <w:rFonts w:eastAsia="Times New Roman" w:cs="Arial"/>
                <w:color w:val="000000"/>
                <w:sz w:val="16"/>
                <w:szCs w:val="16"/>
              </w:rPr>
            </w:pPr>
            <w:r w:rsidRPr="008A0D1A">
              <w:rPr>
                <w:rFonts w:eastAsia="Times New Roman" w:cs="Arial"/>
                <w:color w:val="000000"/>
                <w:sz w:val="16"/>
                <w:szCs w:val="16"/>
              </w:rPr>
              <w:t xml:space="preserve">       109,396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52C76F31" w14:textId="77777777">
            <w:pPr>
              <w:jc w:val="right"/>
              <w:rPr>
                <w:rFonts w:eastAsia="Times New Roman" w:cs="Arial"/>
                <w:color w:val="000000"/>
                <w:sz w:val="16"/>
                <w:szCs w:val="16"/>
              </w:rPr>
            </w:pPr>
            <w:r w:rsidRPr="008A0D1A">
              <w:rPr>
                <w:rFonts w:eastAsia="Times New Roman" w:cs="Arial"/>
                <w:color w:val="000000"/>
                <w:sz w:val="16"/>
                <w:szCs w:val="16"/>
              </w:rPr>
              <w:t xml:space="preserve">                    1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48018504" w14:textId="55C099AB">
            <w:pPr>
              <w:jc w:val="right"/>
              <w:rPr>
                <w:rFonts w:eastAsia="Times New Roman" w:cs="Arial"/>
                <w:color w:val="000000"/>
                <w:sz w:val="16"/>
                <w:szCs w:val="16"/>
              </w:rPr>
            </w:pPr>
            <w:r w:rsidRPr="008A0D1A">
              <w:rPr>
                <w:rFonts w:eastAsia="Times New Roman" w:cs="Arial"/>
                <w:color w:val="000000"/>
                <w:sz w:val="16"/>
                <w:szCs w:val="16"/>
              </w:rPr>
              <w:t xml:space="preserve">         144,531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7D58CF9A" w14:textId="77777777">
            <w:pPr>
              <w:jc w:val="right"/>
              <w:rPr>
                <w:rFonts w:eastAsia="Times New Roman" w:cs="Arial"/>
                <w:color w:val="000000"/>
                <w:sz w:val="16"/>
                <w:szCs w:val="16"/>
              </w:rPr>
            </w:pPr>
            <w:r w:rsidRPr="008A0D1A">
              <w:rPr>
                <w:rFonts w:eastAsia="Times New Roman" w:cs="Arial"/>
                <w:color w:val="000000"/>
                <w:sz w:val="16"/>
                <w:szCs w:val="16"/>
              </w:rPr>
              <w:t xml:space="preserve">$8,554,181 </w:t>
            </w:r>
          </w:p>
        </w:tc>
      </w:tr>
      <w:tr w14:paraId="3ACFDBDF"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3FEF8053" w14:textId="77777777">
            <w:pPr>
              <w:rPr>
                <w:rFonts w:ascii="Calibri" w:eastAsia="Times New Roman" w:hAnsi="Calibri" w:cs="Calibri"/>
                <w:sz w:val="16"/>
                <w:szCs w:val="16"/>
              </w:rPr>
            </w:pPr>
            <w:r w:rsidRPr="008A0D1A">
              <w:rPr>
                <w:rFonts w:ascii="Calibri" w:eastAsia="Times New Roman" w:hAnsi="Calibri" w:cs="Calibri"/>
                <w:sz w:val="16"/>
                <w:szCs w:val="16"/>
              </w:rPr>
              <w:t>IC 7: RRP Pamphlet and Checklists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621AD78D" w14:textId="2EC57050">
            <w:pPr>
              <w:jc w:val="right"/>
              <w:rPr>
                <w:rFonts w:eastAsia="Times New Roman" w:cs="Arial"/>
                <w:color w:val="000000"/>
                <w:sz w:val="16"/>
                <w:szCs w:val="16"/>
              </w:rPr>
            </w:pPr>
            <w:r w:rsidRPr="008A0D1A">
              <w:rPr>
                <w:rFonts w:eastAsia="Times New Roman" w:cs="Arial"/>
                <w:color w:val="000000"/>
                <w:sz w:val="16"/>
                <w:szCs w:val="16"/>
              </w:rPr>
              <w:t xml:space="preserve">           245,343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3ACC2F8A" w14:textId="43B405D6">
            <w:pPr>
              <w:jc w:val="right"/>
              <w:rPr>
                <w:rFonts w:eastAsia="Times New Roman" w:cs="Arial"/>
                <w:color w:val="000000"/>
                <w:sz w:val="16"/>
                <w:szCs w:val="16"/>
              </w:rPr>
            </w:pPr>
            <w:r w:rsidRPr="008A0D1A">
              <w:rPr>
                <w:rFonts w:eastAsia="Times New Roman" w:cs="Arial"/>
                <w:color w:val="000000"/>
                <w:sz w:val="16"/>
                <w:szCs w:val="16"/>
              </w:rPr>
              <w:t xml:space="preserve">  26,301,259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46488983" w14:textId="77777777">
            <w:pPr>
              <w:jc w:val="right"/>
              <w:rPr>
                <w:rFonts w:eastAsia="Times New Roman" w:cs="Arial"/>
                <w:color w:val="000000"/>
                <w:sz w:val="16"/>
                <w:szCs w:val="16"/>
              </w:rPr>
            </w:pPr>
            <w:r w:rsidRPr="008A0D1A">
              <w:rPr>
                <w:rFonts w:eastAsia="Times New Roman" w:cs="Arial"/>
                <w:color w:val="000000"/>
                <w:sz w:val="16"/>
                <w:szCs w:val="16"/>
              </w:rPr>
              <w:t xml:space="preserve">                107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67D05242" w14:textId="6C251F7E">
            <w:pPr>
              <w:jc w:val="right"/>
              <w:rPr>
                <w:rFonts w:eastAsia="Times New Roman" w:cs="Arial"/>
                <w:color w:val="000000"/>
                <w:sz w:val="16"/>
                <w:szCs w:val="16"/>
              </w:rPr>
            </w:pPr>
            <w:r w:rsidRPr="008A0D1A">
              <w:rPr>
                <w:rFonts w:eastAsia="Times New Roman" w:cs="Arial"/>
                <w:color w:val="000000"/>
                <w:sz w:val="16"/>
                <w:szCs w:val="16"/>
              </w:rPr>
              <w:t xml:space="preserve">           4,587,008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3DF0AEDB" w14:textId="77777777">
            <w:pPr>
              <w:jc w:val="right"/>
              <w:rPr>
                <w:rFonts w:eastAsia="Times New Roman" w:cs="Arial"/>
                <w:color w:val="000000"/>
                <w:sz w:val="16"/>
                <w:szCs w:val="16"/>
              </w:rPr>
            </w:pPr>
            <w:r w:rsidRPr="008A0D1A">
              <w:rPr>
                <w:rFonts w:eastAsia="Times New Roman" w:cs="Arial"/>
                <w:color w:val="000000"/>
                <w:sz w:val="16"/>
                <w:szCs w:val="16"/>
              </w:rPr>
              <w:t xml:space="preserve">$269,517,320 </w:t>
            </w:r>
          </w:p>
        </w:tc>
      </w:tr>
      <w:tr w14:paraId="36491343"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6330FE01" w14:textId="77777777">
            <w:pPr>
              <w:rPr>
                <w:rFonts w:ascii="Calibri" w:eastAsia="Times New Roman" w:hAnsi="Calibri" w:cs="Calibri"/>
                <w:sz w:val="16"/>
                <w:szCs w:val="16"/>
              </w:rPr>
            </w:pPr>
            <w:r w:rsidRPr="008A0D1A">
              <w:rPr>
                <w:rFonts w:ascii="Calibri" w:eastAsia="Times New Roman" w:hAnsi="Calibri" w:cs="Calibri"/>
                <w:sz w:val="16"/>
                <w:szCs w:val="16"/>
              </w:rPr>
              <w:t>IC 8: RRP Government Firms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698D6452" w14:textId="2E1046AE">
            <w:pPr>
              <w:jc w:val="right"/>
              <w:rPr>
                <w:rFonts w:eastAsia="Times New Roman" w:cs="Arial"/>
                <w:color w:val="000000"/>
                <w:sz w:val="16"/>
                <w:szCs w:val="16"/>
              </w:rPr>
            </w:pPr>
            <w:r w:rsidRPr="008A0D1A">
              <w:rPr>
                <w:rFonts w:eastAsia="Times New Roman" w:cs="Arial"/>
                <w:color w:val="000000"/>
                <w:sz w:val="16"/>
                <w:szCs w:val="16"/>
              </w:rPr>
              <w:t xml:space="preserve">             24,044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704E9692" w14:textId="71E53070">
            <w:pPr>
              <w:jc w:val="right"/>
              <w:rPr>
                <w:rFonts w:eastAsia="Times New Roman" w:cs="Arial"/>
                <w:color w:val="000000"/>
                <w:sz w:val="16"/>
                <w:szCs w:val="16"/>
              </w:rPr>
            </w:pPr>
            <w:r w:rsidRPr="008A0D1A">
              <w:rPr>
                <w:rFonts w:eastAsia="Times New Roman" w:cs="Arial"/>
                <w:color w:val="000000"/>
                <w:sz w:val="16"/>
                <w:szCs w:val="16"/>
              </w:rPr>
              <w:t xml:space="preserve">          99,291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11F357C0" w14:textId="77777777">
            <w:pPr>
              <w:jc w:val="right"/>
              <w:rPr>
                <w:rFonts w:eastAsia="Times New Roman" w:cs="Arial"/>
                <w:color w:val="000000"/>
                <w:sz w:val="16"/>
                <w:szCs w:val="16"/>
              </w:rPr>
            </w:pPr>
            <w:r w:rsidRPr="008A0D1A">
              <w:rPr>
                <w:rFonts w:eastAsia="Times New Roman" w:cs="Arial"/>
                <w:color w:val="000000"/>
                <w:sz w:val="16"/>
                <w:szCs w:val="16"/>
              </w:rPr>
              <w:t xml:space="preserve">                    4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3F7A2C34" w14:textId="5248A8D2">
            <w:pPr>
              <w:jc w:val="right"/>
              <w:rPr>
                <w:rFonts w:eastAsia="Times New Roman" w:cs="Arial"/>
                <w:color w:val="000000"/>
                <w:sz w:val="16"/>
                <w:szCs w:val="16"/>
              </w:rPr>
            </w:pPr>
            <w:r w:rsidRPr="008A0D1A">
              <w:rPr>
                <w:rFonts w:eastAsia="Times New Roman" w:cs="Arial"/>
                <w:color w:val="000000"/>
                <w:sz w:val="16"/>
                <w:szCs w:val="16"/>
              </w:rPr>
              <w:t xml:space="preserve">           47,599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4CFE9D5B" w14:textId="77777777">
            <w:pPr>
              <w:jc w:val="right"/>
              <w:rPr>
                <w:rFonts w:eastAsia="Times New Roman" w:cs="Arial"/>
                <w:color w:val="000000"/>
                <w:sz w:val="16"/>
                <w:szCs w:val="16"/>
              </w:rPr>
            </w:pPr>
            <w:r w:rsidRPr="008A0D1A">
              <w:rPr>
                <w:rFonts w:eastAsia="Times New Roman" w:cs="Arial"/>
                <w:color w:val="000000"/>
                <w:sz w:val="16"/>
                <w:szCs w:val="16"/>
              </w:rPr>
              <w:t xml:space="preserve">$4,785,543 </w:t>
            </w:r>
          </w:p>
        </w:tc>
      </w:tr>
      <w:tr w14:paraId="2DA5733A"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8A0D1A" w14:paraId="768F319D" w14:textId="77777777">
            <w:pPr>
              <w:rPr>
                <w:rFonts w:ascii="Calibri" w:eastAsia="Times New Roman" w:hAnsi="Calibri" w:cs="Calibri"/>
                <w:sz w:val="16"/>
                <w:szCs w:val="16"/>
              </w:rPr>
            </w:pPr>
            <w:r w:rsidRPr="008A0D1A">
              <w:rPr>
                <w:rFonts w:ascii="Calibri" w:eastAsia="Times New Roman" w:hAnsi="Calibri" w:cs="Calibri"/>
                <w:sz w:val="16"/>
                <w:szCs w:val="16"/>
              </w:rPr>
              <w:t>IC 9: RRP &amp; LBP Training Class time</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4D1D23" w14:paraId="6E6F5E20" w14:textId="220D1865">
            <w:pPr>
              <w:jc w:val="right"/>
              <w:rPr>
                <w:rFonts w:eastAsia="Times New Roman" w:cs="Arial"/>
                <w:color w:val="000000"/>
                <w:sz w:val="16"/>
                <w:szCs w:val="16"/>
              </w:rPr>
            </w:pPr>
            <w:r w:rsidRPr="008A0D1A">
              <w:rPr>
                <w:rFonts w:eastAsia="Times New Roman" w:cs="Arial"/>
                <w:color w:val="000000"/>
                <w:sz w:val="16"/>
                <w:szCs w:val="16"/>
              </w:rPr>
              <w:t xml:space="preserve">             60,651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4D1D23" w14:paraId="417AE8D6" w14:textId="27314E23">
            <w:pPr>
              <w:jc w:val="right"/>
              <w:rPr>
                <w:rFonts w:eastAsia="Times New Roman" w:cs="Arial"/>
                <w:color w:val="000000"/>
                <w:sz w:val="16"/>
                <w:szCs w:val="16"/>
              </w:rPr>
            </w:pPr>
            <w:r w:rsidRPr="008A0D1A">
              <w:rPr>
                <w:rFonts w:eastAsia="Times New Roman" w:cs="Arial"/>
                <w:color w:val="000000"/>
                <w:sz w:val="16"/>
                <w:szCs w:val="16"/>
              </w:rPr>
              <w:t xml:space="preserve">          60,651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4D1D23" w14:paraId="23433349" w14:textId="77777777">
            <w:pPr>
              <w:jc w:val="right"/>
              <w:rPr>
                <w:rFonts w:eastAsia="Times New Roman" w:cs="Arial"/>
                <w:color w:val="000000"/>
                <w:sz w:val="16"/>
                <w:szCs w:val="16"/>
              </w:rPr>
            </w:pPr>
            <w:r w:rsidRPr="008A0D1A">
              <w:rPr>
                <w:rFonts w:eastAsia="Times New Roman" w:cs="Arial"/>
                <w:color w:val="000000"/>
                <w:sz w:val="16"/>
                <w:szCs w:val="16"/>
              </w:rPr>
              <w:t xml:space="preserve">                    1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4D1D23" w14:paraId="64132D51" w14:textId="28671648">
            <w:pPr>
              <w:jc w:val="right"/>
              <w:rPr>
                <w:rFonts w:eastAsia="Times New Roman" w:cs="Arial"/>
                <w:color w:val="000000"/>
                <w:sz w:val="16"/>
                <w:szCs w:val="16"/>
              </w:rPr>
            </w:pPr>
            <w:r w:rsidRPr="008A0D1A">
              <w:rPr>
                <w:rFonts w:eastAsia="Times New Roman" w:cs="Arial"/>
                <w:color w:val="000000"/>
                <w:sz w:val="16"/>
                <w:szCs w:val="16"/>
              </w:rPr>
              <w:t xml:space="preserve">         829,031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4D1D23" w14:paraId="4EBE664D" w14:textId="77777777">
            <w:pPr>
              <w:jc w:val="right"/>
              <w:rPr>
                <w:rFonts w:eastAsia="Times New Roman" w:cs="Arial"/>
                <w:color w:val="000000"/>
                <w:sz w:val="16"/>
                <w:szCs w:val="16"/>
              </w:rPr>
            </w:pPr>
            <w:r w:rsidRPr="008A0D1A">
              <w:rPr>
                <w:rFonts w:eastAsia="Times New Roman" w:cs="Arial"/>
                <w:color w:val="000000"/>
                <w:sz w:val="16"/>
                <w:szCs w:val="16"/>
              </w:rPr>
              <w:t xml:space="preserve">$44,404,229 </w:t>
            </w:r>
          </w:p>
        </w:tc>
      </w:tr>
      <w:tr w14:paraId="31C9A871"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tcPr>
          <w:p w:rsidR="004F3F2F" w:rsidRPr="00E46FA2" w:rsidP="008A0D1A" w14:paraId="2FA8EC10" w14:textId="31BF38BB">
            <w:pPr>
              <w:rPr>
                <w:rFonts w:ascii="Calibri" w:eastAsia="Times New Roman" w:hAnsi="Calibri" w:cs="Calibri"/>
                <w:b/>
                <w:bCs/>
                <w:sz w:val="16"/>
                <w:szCs w:val="16"/>
              </w:rPr>
            </w:pPr>
            <w:r w:rsidRPr="00E46FA2">
              <w:rPr>
                <w:rFonts w:ascii="Calibri" w:eastAsia="Times New Roman" w:hAnsi="Calibri" w:cs="Calibri"/>
                <w:b/>
                <w:bCs/>
                <w:sz w:val="16"/>
                <w:szCs w:val="16"/>
              </w:rPr>
              <w:t>Total Agency</w:t>
            </w:r>
          </w:p>
        </w:tc>
        <w:tc>
          <w:tcPr>
            <w:tcW w:w="1313" w:type="dxa"/>
            <w:tcBorders>
              <w:top w:val="nil"/>
              <w:left w:val="nil"/>
              <w:bottom w:val="single" w:sz="8" w:space="0" w:color="auto"/>
              <w:right w:val="single" w:sz="8" w:space="0" w:color="auto"/>
            </w:tcBorders>
            <w:shd w:val="clear" w:color="auto" w:fill="auto"/>
            <w:vAlign w:val="center"/>
          </w:tcPr>
          <w:p w:rsidR="004F3F2F" w:rsidRPr="00E46FA2" w:rsidP="008A0D1A" w14:paraId="7E74DDAD" w14:textId="77777777">
            <w:pPr>
              <w:jc w:val="right"/>
              <w:rPr>
                <w:rFonts w:eastAsia="Times New Roman" w:cs="Arial"/>
                <w:b/>
                <w:bCs/>
                <w:color w:val="000000"/>
                <w:sz w:val="16"/>
                <w:szCs w:val="16"/>
              </w:rPr>
            </w:pPr>
          </w:p>
        </w:tc>
        <w:tc>
          <w:tcPr>
            <w:tcW w:w="1157" w:type="dxa"/>
            <w:tcBorders>
              <w:top w:val="nil"/>
              <w:left w:val="nil"/>
              <w:bottom w:val="single" w:sz="8" w:space="0" w:color="auto"/>
              <w:right w:val="single" w:sz="8" w:space="0" w:color="auto"/>
            </w:tcBorders>
            <w:shd w:val="clear" w:color="auto" w:fill="auto"/>
            <w:vAlign w:val="center"/>
          </w:tcPr>
          <w:p w:rsidR="004F3F2F" w:rsidRPr="00E46FA2" w:rsidP="008A0D1A" w14:paraId="64693B11" w14:textId="77777777">
            <w:pPr>
              <w:jc w:val="right"/>
              <w:rPr>
                <w:rFonts w:eastAsia="Times New Roman" w:cs="Arial"/>
                <w:b/>
                <w:bCs/>
                <w:color w:val="000000"/>
                <w:sz w:val="16"/>
                <w:szCs w:val="16"/>
              </w:rPr>
            </w:pPr>
          </w:p>
        </w:tc>
        <w:tc>
          <w:tcPr>
            <w:tcW w:w="2167" w:type="dxa"/>
            <w:tcBorders>
              <w:top w:val="nil"/>
              <w:left w:val="nil"/>
              <w:bottom w:val="single" w:sz="8" w:space="0" w:color="auto"/>
              <w:right w:val="single" w:sz="8" w:space="0" w:color="auto"/>
            </w:tcBorders>
            <w:shd w:val="clear" w:color="auto" w:fill="auto"/>
            <w:vAlign w:val="center"/>
          </w:tcPr>
          <w:p w:rsidR="004F3F2F" w:rsidRPr="00E46FA2" w:rsidP="008A0D1A" w14:paraId="340BF9E1" w14:textId="77777777">
            <w:pPr>
              <w:jc w:val="right"/>
              <w:rPr>
                <w:rFonts w:eastAsia="Times New Roman" w:cs="Arial"/>
                <w:b/>
                <w:bCs/>
                <w:color w:val="000000"/>
                <w:sz w:val="16"/>
                <w:szCs w:val="16"/>
              </w:rPr>
            </w:pPr>
          </w:p>
        </w:tc>
        <w:tc>
          <w:tcPr>
            <w:tcW w:w="1206" w:type="dxa"/>
            <w:tcBorders>
              <w:top w:val="nil"/>
              <w:left w:val="nil"/>
              <w:bottom w:val="single" w:sz="8" w:space="0" w:color="auto"/>
              <w:right w:val="single" w:sz="8" w:space="0" w:color="auto"/>
            </w:tcBorders>
            <w:shd w:val="clear" w:color="auto" w:fill="auto"/>
            <w:vAlign w:val="center"/>
          </w:tcPr>
          <w:p w:rsidR="004F3F2F" w:rsidRPr="00E46FA2" w:rsidP="008A0D1A" w14:paraId="4A7E0C7F" w14:textId="065FF138">
            <w:pPr>
              <w:jc w:val="right"/>
              <w:rPr>
                <w:rFonts w:eastAsia="Times New Roman" w:cs="Arial"/>
                <w:b/>
                <w:bCs/>
                <w:color w:val="000000"/>
                <w:sz w:val="16"/>
                <w:szCs w:val="16"/>
              </w:rPr>
            </w:pPr>
            <w:r w:rsidRPr="00E46FA2">
              <w:rPr>
                <w:rFonts w:eastAsia="Times New Roman" w:cs="Arial"/>
                <w:b/>
                <w:bCs/>
                <w:color w:val="000000"/>
                <w:sz w:val="16"/>
                <w:szCs w:val="16"/>
              </w:rPr>
              <w:t>16,612</w:t>
            </w:r>
          </w:p>
        </w:tc>
        <w:tc>
          <w:tcPr>
            <w:tcW w:w="1513" w:type="dxa"/>
            <w:tcBorders>
              <w:top w:val="nil"/>
              <w:left w:val="nil"/>
              <w:bottom w:val="single" w:sz="8" w:space="0" w:color="auto"/>
              <w:right w:val="single" w:sz="8" w:space="0" w:color="auto"/>
            </w:tcBorders>
            <w:shd w:val="clear" w:color="auto" w:fill="auto"/>
            <w:vAlign w:val="center"/>
          </w:tcPr>
          <w:p w:rsidR="004F3F2F" w:rsidRPr="00E46FA2" w:rsidP="008A0D1A" w14:paraId="60B24338" w14:textId="2BF76CF7">
            <w:pPr>
              <w:jc w:val="right"/>
              <w:rPr>
                <w:rFonts w:eastAsia="Times New Roman" w:cs="Arial"/>
                <w:b/>
                <w:bCs/>
                <w:color w:val="000000"/>
                <w:sz w:val="16"/>
                <w:szCs w:val="16"/>
              </w:rPr>
            </w:pPr>
            <w:r w:rsidRPr="00E46FA2">
              <w:rPr>
                <w:rFonts w:eastAsia="Times New Roman" w:cs="Arial"/>
                <w:b/>
                <w:bCs/>
                <w:color w:val="000000"/>
                <w:sz w:val="16"/>
                <w:szCs w:val="16"/>
              </w:rPr>
              <w:t>$2,112,955</w:t>
            </w:r>
          </w:p>
        </w:tc>
      </w:tr>
      <w:tr w14:paraId="16D2AB4C" w14:textId="77777777" w:rsidTr="008A0D1A">
        <w:tblPrEx>
          <w:tblW w:w="9650" w:type="dxa"/>
          <w:tblLook w:val="04A0"/>
        </w:tblPrEx>
        <w:trPr>
          <w:trHeight w:val="460"/>
        </w:trPr>
        <w:tc>
          <w:tcPr>
            <w:tcW w:w="2292" w:type="dxa"/>
            <w:tcBorders>
              <w:top w:val="nil"/>
              <w:left w:val="single" w:sz="8" w:space="0" w:color="auto"/>
              <w:bottom w:val="single" w:sz="8" w:space="0" w:color="auto"/>
              <w:right w:val="single" w:sz="8" w:space="0" w:color="auto"/>
            </w:tcBorders>
            <w:shd w:val="clear" w:color="auto" w:fill="auto"/>
            <w:vAlign w:val="center"/>
            <w:hideMark/>
          </w:tcPr>
          <w:p w:rsidR="008A0D1A" w:rsidRPr="008A0D1A" w:rsidP="00E46FA2" w14:paraId="0E8F00DF" w14:textId="2FA56B2D">
            <w:pPr>
              <w:rPr>
                <w:rFonts w:eastAsia="Times New Roman" w:cs="Arial"/>
                <w:b/>
                <w:bCs/>
                <w:color w:val="000000"/>
                <w:sz w:val="16"/>
                <w:szCs w:val="16"/>
              </w:rPr>
            </w:pPr>
            <w:r w:rsidRPr="008A0D1A">
              <w:rPr>
                <w:rFonts w:eastAsia="Times New Roman" w:cs="Arial"/>
                <w:b/>
                <w:bCs/>
                <w:color w:val="000000"/>
                <w:sz w:val="16"/>
                <w:szCs w:val="16"/>
              </w:rPr>
              <w:t>Total</w:t>
            </w:r>
            <w:r w:rsidR="005946E8">
              <w:rPr>
                <w:rFonts w:eastAsia="Times New Roman" w:cs="Arial"/>
                <w:b/>
                <w:bCs/>
                <w:color w:val="000000"/>
                <w:sz w:val="16"/>
                <w:szCs w:val="16"/>
              </w:rPr>
              <w:t xml:space="preserve"> </w:t>
            </w:r>
            <w:r w:rsidR="00E46FA2">
              <w:rPr>
                <w:rFonts w:eastAsia="Times New Roman" w:cs="Arial"/>
                <w:b/>
                <w:bCs/>
                <w:color w:val="000000"/>
                <w:sz w:val="16"/>
                <w:szCs w:val="16"/>
              </w:rPr>
              <w:t>Respondents</w:t>
            </w:r>
          </w:p>
        </w:tc>
        <w:tc>
          <w:tcPr>
            <w:tcW w:w="1313" w:type="dxa"/>
            <w:tcBorders>
              <w:top w:val="nil"/>
              <w:left w:val="nil"/>
              <w:bottom w:val="single" w:sz="8" w:space="0" w:color="auto"/>
              <w:right w:val="single" w:sz="8" w:space="0" w:color="auto"/>
            </w:tcBorders>
            <w:shd w:val="clear" w:color="auto" w:fill="auto"/>
            <w:vAlign w:val="center"/>
            <w:hideMark/>
          </w:tcPr>
          <w:p w:rsidR="008A0D1A" w:rsidRPr="008A0D1A" w:rsidP="008A0D1A" w14:paraId="1F211666" w14:textId="0A7F68B6">
            <w:pPr>
              <w:jc w:val="right"/>
              <w:rPr>
                <w:rFonts w:eastAsia="Times New Roman" w:cs="Arial"/>
                <w:b/>
                <w:bCs/>
                <w:color w:val="000000"/>
                <w:sz w:val="16"/>
                <w:szCs w:val="16"/>
              </w:rPr>
            </w:pPr>
            <w:r w:rsidRPr="008A0D1A">
              <w:rPr>
                <w:rFonts w:eastAsia="Times New Roman" w:cs="Arial"/>
                <w:b/>
                <w:bCs/>
                <w:color w:val="000000"/>
                <w:sz w:val="16"/>
                <w:szCs w:val="16"/>
              </w:rPr>
              <w:t xml:space="preserve">           441,034 </w:t>
            </w:r>
          </w:p>
        </w:tc>
        <w:tc>
          <w:tcPr>
            <w:tcW w:w="1157" w:type="dxa"/>
            <w:tcBorders>
              <w:top w:val="nil"/>
              <w:left w:val="nil"/>
              <w:bottom w:val="single" w:sz="8" w:space="0" w:color="auto"/>
              <w:right w:val="single" w:sz="8" w:space="0" w:color="auto"/>
            </w:tcBorders>
            <w:shd w:val="clear" w:color="auto" w:fill="auto"/>
            <w:vAlign w:val="center"/>
            <w:hideMark/>
          </w:tcPr>
          <w:p w:rsidR="008A0D1A" w:rsidRPr="008A0D1A" w:rsidP="008A0D1A" w14:paraId="5365010C" w14:textId="714ED514">
            <w:pPr>
              <w:jc w:val="right"/>
              <w:rPr>
                <w:rFonts w:eastAsia="Times New Roman" w:cs="Arial"/>
                <w:b/>
                <w:bCs/>
                <w:color w:val="000000"/>
                <w:sz w:val="16"/>
                <w:szCs w:val="16"/>
              </w:rPr>
            </w:pPr>
            <w:r w:rsidRPr="008A0D1A">
              <w:rPr>
                <w:rFonts w:eastAsia="Times New Roman" w:cs="Arial"/>
                <w:b/>
                <w:bCs/>
                <w:color w:val="000000"/>
                <w:sz w:val="16"/>
                <w:szCs w:val="16"/>
              </w:rPr>
              <w:t xml:space="preserve">  27,321,155 </w:t>
            </w:r>
          </w:p>
        </w:tc>
        <w:tc>
          <w:tcPr>
            <w:tcW w:w="2167" w:type="dxa"/>
            <w:tcBorders>
              <w:top w:val="nil"/>
              <w:left w:val="nil"/>
              <w:bottom w:val="single" w:sz="8" w:space="0" w:color="auto"/>
              <w:right w:val="single" w:sz="8" w:space="0" w:color="auto"/>
            </w:tcBorders>
            <w:shd w:val="clear" w:color="auto" w:fill="auto"/>
            <w:vAlign w:val="center"/>
            <w:hideMark/>
          </w:tcPr>
          <w:p w:rsidR="008A0D1A" w:rsidRPr="008A0D1A" w:rsidP="008A0D1A" w14:paraId="64E619D3" w14:textId="77777777">
            <w:pPr>
              <w:jc w:val="right"/>
              <w:rPr>
                <w:rFonts w:eastAsia="Times New Roman" w:cs="Arial"/>
                <w:b/>
                <w:bCs/>
                <w:color w:val="000000"/>
                <w:sz w:val="16"/>
                <w:szCs w:val="16"/>
              </w:rPr>
            </w:pPr>
            <w:r w:rsidRPr="008A0D1A">
              <w:rPr>
                <w:rFonts w:eastAsia="Times New Roman" w:cs="Arial"/>
                <w:b/>
                <w:bCs/>
                <w:color w:val="000000"/>
                <w:sz w:val="16"/>
                <w:szCs w:val="16"/>
              </w:rPr>
              <w:t xml:space="preserve"> n/a </w:t>
            </w:r>
          </w:p>
        </w:tc>
        <w:tc>
          <w:tcPr>
            <w:tcW w:w="1206" w:type="dxa"/>
            <w:tcBorders>
              <w:top w:val="nil"/>
              <w:left w:val="nil"/>
              <w:bottom w:val="single" w:sz="8" w:space="0" w:color="auto"/>
              <w:right w:val="single" w:sz="8" w:space="0" w:color="auto"/>
            </w:tcBorders>
            <w:shd w:val="clear" w:color="auto" w:fill="auto"/>
            <w:vAlign w:val="center"/>
            <w:hideMark/>
          </w:tcPr>
          <w:p w:rsidR="008A0D1A" w:rsidRPr="008A0D1A" w:rsidP="008A0D1A" w14:paraId="6A79A624" w14:textId="39D24050">
            <w:pPr>
              <w:jc w:val="right"/>
              <w:rPr>
                <w:rFonts w:eastAsia="Times New Roman" w:cs="Arial"/>
                <w:b/>
                <w:bCs/>
                <w:color w:val="000000"/>
                <w:sz w:val="16"/>
                <w:szCs w:val="16"/>
              </w:rPr>
            </w:pPr>
            <w:r w:rsidRPr="008A0D1A">
              <w:rPr>
                <w:rFonts w:eastAsia="Times New Roman" w:cs="Arial"/>
                <w:b/>
                <w:bCs/>
                <w:color w:val="000000"/>
                <w:sz w:val="16"/>
                <w:szCs w:val="16"/>
              </w:rPr>
              <w:t xml:space="preserve">      6,2</w:t>
            </w:r>
            <w:r w:rsidR="004F3F2F">
              <w:rPr>
                <w:rFonts w:eastAsia="Times New Roman" w:cs="Arial"/>
                <w:b/>
                <w:bCs/>
                <w:color w:val="000000"/>
                <w:sz w:val="16"/>
                <w:szCs w:val="16"/>
              </w:rPr>
              <w:t>90</w:t>
            </w:r>
            <w:r w:rsidRPr="008A0D1A">
              <w:rPr>
                <w:rFonts w:eastAsia="Times New Roman" w:cs="Arial"/>
                <w:b/>
                <w:bCs/>
                <w:color w:val="000000"/>
                <w:sz w:val="16"/>
                <w:szCs w:val="16"/>
              </w:rPr>
              <w:t>,</w:t>
            </w:r>
            <w:r w:rsidR="004F3F2F">
              <w:rPr>
                <w:rFonts w:eastAsia="Times New Roman" w:cs="Arial"/>
                <w:b/>
                <w:bCs/>
                <w:color w:val="000000"/>
                <w:sz w:val="16"/>
                <w:szCs w:val="16"/>
              </w:rPr>
              <w:t>360</w:t>
            </w:r>
            <w:r w:rsidRPr="008A0D1A">
              <w:rPr>
                <w:rFonts w:eastAsia="Times New Roman" w:cs="Arial"/>
                <w:b/>
                <w:bCs/>
                <w:color w:val="000000"/>
                <w:sz w:val="16"/>
                <w:szCs w:val="16"/>
              </w:rPr>
              <w:t xml:space="preserve"> </w:t>
            </w:r>
          </w:p>
        </w:tc>
        <w:tc>
          <w:tcPr>
            <w:tcW w:w="1513" w:type="dxa"/>
            <w:tcBorders>
              <w:top w:val="nil"/>
              <w:left w:val="nil"/>
              <w:bottom w:val="single" w:sz="8" w:space="0" w:color="auto"/>
              <w:right w:val="single" w:sz="8" w:space="0" w:color="auto"/>
            </w:tcBorders>
            <w:shd w:val="clear" w:color="auto" w:fill="auto"/>
            <w:vAlign w:val="center"/>
            <w:hideMark/>
          </w:tcPr>
          <w:p w:rsidR="008A0D1A" w:rsidRPr="008A0D1A" w:rsidP="008A0D1A" w14:paraId="57E7A1E5" w14:textId="1DBFADED">
            <w:pPr>
              <w:jc w:val="right"/>
              <w:rPr>
                <w:rFonts w:eastAsia="Times New Roman" w:cs="Arial"/>
                <w:b/>
                <w:bCs/>
                <w:color w:val="000000"/>
                <w:sz w:val="16"/>
                <w:szCs w:val="16"/>
              </w:rPr>
            </w:pPr>
            <w:r w:rsidRPr="008A0D1A">
              <w:rPr>
                <w:rFonts w:eastAsia="Times New Roman" w:cs="Arial"/>
                <w:b/>
                <w:bCs/>
                <w:color w:val="000000"/>
                <w:sz w:val="16"/>
                <w:szCs w:val="16"/>
              </w:rPr>
              <w:t>$36</w:t>
            </w:r>
            <w:r w:rsidR="004F3F2F">
              <w:rPr>
                <w:rFonts w:eastAsia="Times New Roman" w:cs="Arial"/>
                <w:b/>
                <w:bCs/>
                <w:color w:val="000000"/>
                <w:sz w:val="16"/>
                <w:szCs w:val="16"/>
              </w:rPr>
              <w:t>2</w:t>
            </w:r>
            <w:r w:rsidRPr="008A0D1A">
              <w:rPr>
                <w:rFonts w:eastAsia="Times New Roman" w:cs="Arial"/>
                <w:b/>
                <w:bCs/>
                <w:color w:val="000000"/>
                <w:sz w:val="16"/>
                <w:szCs w:val="16"/>
              </w:rPr>
              <w:t>,</w:t>
            </w:r>
            <w:r w:rsidR="004F3F2F">
              <w:rPr>
                <w:rFonts w:eastAsia="Times New Roman" w:cs="Arial"/>
                <w:b/>
                <w:bCs/>
                <w:color w:val="000000"/>
                <w:sz w:val="16"/>
                <w:szCs w:val="16"/>
              </w:rPr>
              <w:t>279</w:t>
            </w:r>
            <w:r w:rsidRPr="008A0D1A">
              <w:rPr>
                <w:rFonts w:eastAsia="Times New Roman" w:cs="Arial"/>
                <w:b/>
                <w:bCs/>
                <w:color w:val="000000"/>
                <w:sz w:val="16"/>
                <w:szCs w:val="16"/>
              </w:rPr>
              <w:t>,</w:t>
            </w:r>
            <w:r w:rsidR="004F3F2F">
              <w:rPr>
                <w:rFonts w:eastAsia="Times New Roman" w:cs="Arial"/>
                <w:b/>
                <w:bCs/>
                <w:color w:val="000000"/>
                <w:sz w:val="16"/>
                <w:szCs w:val="16"/>
              </w:rPr>
              <w:t>573</w:t>
            </w:r>
            <w:r w:rsidRPr="008A0D1A">
              <w:rPr>
                <w:rFonts w:eastAsia="Times New Roman" w:cs="Arial"/>
                <w:b/>
                <w:bCs/>
                <w:color w:val="000000"/>
                <w:sz w:val="16"/>
                <w:szCs w:val="16"/>
              </w:rPr>
              <w:t xml:space="preserve"> </w:t>
            </w:r>
          </w:p>
        </w:tc>
      </w:tr>
    </w:tbl>
    <w:p w:rsidR="008B4785" w:rsidRPr="007919E5" w:rsidP="00D4779C" w14:paraId="361DDCFC" w14:textId="374C9AB1">
      <w:pPr>
        <w:rPr>
          <w:rFonts w:cs="Arial"/>
          <w:lang w:bidi="en-US"/>
        </w:rPr>
      </w:pPr>
    </w:p>
    <w:p w:rsidR="0004356A" w:rsidP="0004356A" w14:paraId="29EC14EC" w14:textId="7F45C071">
      <w:pPr>
        <w:pStyle w:val="Heading2"/>
      </w:pPr>
      <w:r>
        <w:t xml:space="preserve">1. </w:t>
      </w:r>
      <w:r w:rsidRPr="0068004C">
        <w:t>Explain the circumstances that make the collection of information necessary.</w:t>
      </w:r>
      <w:r w:rsidRPr="0061653A">
        <w:t xml:space="preserve"> Identify any legal or administrative requirements that necessitate the collection. Attach a copy of the appropriate section of each statute and regulation mandating or authorizing the collection of information.</w:t>
      </w:r>
    </w:p>
    <w:p w:rsidR="008763E7" w:rsidRPr="007919E5" w:rsidP="00E65DB2" w14:paraId="7A74937D" w14:textId="510C0C13">
      <w:pPr>
        <w:pStyle w:val="NoSpacing"/>
      </w:pPr>
      <w:r w:rsidRPr="007919E5">
        <w:t xml:space="preserve">The related </w:t>
      </w:r>
      <w:r w:rsidRPr="00F91097">
        <w:t>legal authority is the Toxic Substances Control Act (TSCA), 15 U.S.C. 26</w:t>
      </w:r>
      <w:r w:rsidRPr="00F91097" w:rsidR="00EB2F29">
        <w:t>0</w:t>
      </w:r>
      <w:r w:rsidRPr="00F91097">
        <w:t>1 et seq., with related requirements provided in 40 CFR part 745. The various applicable sections are provided in Attachment 1 and are briefly summarized here along with their implementing regulations, which are provided in Attachment 2.</w:t>
      </w:r>
    </w:p>
    <w:p w:rsidR="008763E7" w:rsidRPr="007919E5" w:rsidP="00E65DB2" w14:paraId="654B1FEA" w14:textId="77777777">
      <w:pPr>
        <w:pStyle w:val="NoSpacing"/>
      </w:pPr>
    </w:p>
    <w:p w:rsidR="00E65DB2" w:rsidRPr="00EB2F29" w:rsidP="00E65DB2" w14:paraId="0E143771" w14:textId="55EBEEBA">
      <w:pPr>
        <w:pStyle w:val="NoSpacing"/>
      </w:pPr>
      <w:r w:rsidRPr="007919E5">
        <w:t>TSCA section 401 defines target housing as any housing constructed before 1978</w:t>
      </w:r>
      <w:r w:rsidR="00871E19">
        <w:t>,</w:t>
      </w:r>
      <w:r w:rsidRPr="007919E5">
        <w:t xml:space="preserve"> except housing for the elderly or disabled or 0-bedroom dwellings</w:t>
      </w:r>
      <w:r w:rsidR="00871E19">
        <w:t xml:space="preserve"> (u</w:t>
      </w:r>
      <w:r w:rsidRPr="00871E19" w:rsidR="00871E19">
        <w:t xml:space="preserve">nless any child who is less than 6 years of age resides or is expected to reside </w:t>
      </w:r>
      <w:r w:rsidR="00BE073C">
        <w:t>I,</w:t>
      </w:r>
      <w:r w:rsidRPr="00871E19" w:rsidR="00871E19">
        <w:t xml:space="preserve"> such housing</w:t>
      </w:r>
      <w:r w:rsidR="00871E19">
        <w:t>)</w:t>
      </w:r>
      <w:r w:rsidRPr="007919E5">
        <w:t>.</w:t>
      </w:r>
      <w:r w:rsidRPr="00EB2F29" w:rsidR="00FE7F37">
        <w:t xml:space="preserve"> </w:t>
      </w:r>
    </w:p>
    <w:p w:rsidR="008763E7" w:rsidRPr="007919E5" w:rsidP="00E65DB2" w14:paraId="389F9EF3" w14:textId="77777777">
      <w:pPr>
        <w:pStyle w:val="NoSpacing"/>
      </w:pPr>
    </w:p>
    <w:p w:rsidR="00E65DB2" w:rsidRPr="00EB2F29" w:rsidP="00EB2F29" w14:paraId="5EA1B342" w14:textId="038AFB52">
      <w:pPr>
        <w:pStyle w:val="NoSpacing"/>
      </w:pPr>
      <w:r w:rsidRPr="007919E5">
        <w:t>TSCA section 402(a) and 402(c)(3) require</w:t>
      </w:r>
      <w:r w:rsidR="0005060F">
        <w:t xml:space="preserve"> U.S. Environmental </w:t>
      </w:r>
      <w:r w:rsidR="0034458C">
        <w:t xml:space="preserve">Protection </w:t>
      </w:r>
      <w:r w:rsidR="0005060F">
        <w:t>Agency (</w:t>
      </w:r>
      <w:r w:rsidRPr="007919E5">
        <w:t>EPA</w:t>
      </w:r>
      <w:r w:rsidR="0005060F">
        <w:t>)</w:t>
      </w:r>
      <w:r w:rsidRPr="007919E5">
        <w:t xml:space="preserve"> to develop and administer a training and certification program as well as work practice standards for persons who perform </w:t>
      </w:r>
      <w:r w:rsidR="00FE4221">
        <w:t>LBP</w:t>
      </w:r>
      <w:r w:rsidRPr="007919E5">
        <w:t xml:space="preserve"> activities and/or renovations. The current regulations in 40 CFR part 745, subpart E, cover work practice standards, recordkeeping and reporting requirements, individual and firm certification, and enforcement</w:t>
      </w:r>
      <w:r w:rsidRPr="007919E5" w:rsidR="00FE7F37">
        <w:t xml:space="preserve"> </w:t>
      </w:r>
      <w:r w:rsidRPr="007919E5">
        <w:t>for</w:t>
      </w:r>
      <w:r w:rsidRPr="007919E5" w:rsidR="00FE7F37">
        <w:t xml:space="preserve"> </w:t>
      </w:r>
      <w:r w:rsidRPr="007919E5">
        <w:t xml:space="preserve">renovations done in target housing or </w:t>
      </w:r>
      <w:r w:rsidR="00FE4221">
        <w:t>COFs</w:t>
      </w:r>
      <w:r w:rsidRPr="007919E5">
        <w:t>. The current regulations in 40 CFR part 745, subpart L, cover inspections, lead hazard screens, risk assessments, and abatement activities (referred to as “</w:t>
      </w:r>
      <w:r w:rsidR="00FE4221">
        <w:t>LBP</w:t>
      </w:r>
      <w:r w:rsidRPr="007919E5">
        <w:t xml:space="preserve"> activities”) </w:t>
      </w:r>
      <w:r w:rsidR="00DE3EB7">
        <w:t>performed</w:t>
      </w:r>
      <w:r w:rsidRPr="007919E5">
        <w:t xml:space="preserve"> in target housing and </w:t>
      </w:r>
      <w:r w:rsidR="00FE4221">
        <w:t>COFs</w:t>
      </w:r>
      <w:r w:rsidRPr="007919E5">
        <w:t>.</w:t>
      </w:r>
      <w:r w:rsidRPr="007919E5" w:rsidR="00FE7F37">
        <w:t xml:space="preserve"> </w:t>
      </w:r>
      <w:r w:rsidRPr="007919E5">
        <w:t>The current regulations in 40 CFR part 745, subpart Q, establish the requirements that state or tribal programs must meet for authorization to administer the standards, regulations, or other requirements established under TSCA section 402. (Attachment 2)</w:t>
      </w:r>
      <w:r w:rsidR="00927D6A">
        <w:t>.</w:t>
      </w:r>
    </w:p>
    <w:p w:rsidR="008763E7" w:rsidRPr="007919E5" w:rsidP="008763E7" w14:paraId="7C66C2CA" w14:textId="77777777"/>
    <w:p w:rsidR="00270944" w:rsidRPr="007919E5" w:rsidP="00F91097" w14:paraId="0D4BBB18" w14:textId="2847ABE8">
      <w:r w:rsidRPr="007919E5">
        <w:t xml:space="preserve">TSCA section 406(b) requires </w:t>
      </w:r>
      <w:r w:rsidR="00DE3EB7">
        <w:t xml:space="preserve">the </w:t>
      </w:r>
      <w:r w:rsidRPr="007919E5">
        <w:t>EPA to promulgate regulations applicable to all renovations of target housing or COFs performed for compensation, except as otherwise specified, at 40 CFR part 745, subpart E to provide a lead hazard information pamphlet (</w:t>
      </w:r>
      <w:r w:rsidRPr="00F91097" w:rsidR="00591996">
        <w:t>A</w:t>
      </w:r>
      <w:r w:rsidRPr="00F91097" w:rsidR="00FA3C69">
        <w:t xml:space="preserve">ttachment </w:t>
      </w:r>
      <w:r w:rsidRPr="00F91097" w:rsidR="00BD336A">
        <w:t>3</w:t>
      </w:r>
      <w:r w:rsidRPr="00F91097">
        <w:t>)</w:t>
      </w:r>
      <w:r w:rsidRPr="007919E5">
        <w:t xml:space="preserve"> to the owner and occupant of such housing no more than 60-days prior to commencing the renovation.</w:t>
      </w:r>
    </w:p>
    <w:p w:rsidR="00AB22ED" w:rsidRPr="007919E5" w:rsidP="00F91097" w14:paraId="2D553700" w14:textId="28357A1C">
      <w:pPr>
        <w:pStyle w:val="NoSpacing"/>
        <w:spacing w:before="200"/>
        <w:rPr>
          <w:lang w:bidi="en-US"/>
        </w:rPr>
      </w:pPr>
      <w:r w:rsidRPr="7F79D1FE">
        <w:rPr>
          <w:lang w:bidi="en-US"/>
        </w:rPr>
        <w:t>In addition,</w:t>
      </w:r>
      <w:r w:rsidR="00721FBC">
        <w:rPr>
          <w:lang w:bidi="en-US"/>
        </w:rPr>
        <w:t xml:space="preserve"> </w:t>
      </w:r>
      <w:r w:rsidRPr="7F79D1FE">
        <w:rPr>
          <w:lang w:bidi="en-US"/>
        </w:rPr>
        <w:t xml:space="preserve">EPA has developed extensive guidance and other materials that are available at </w:t>
      </w:r>
      <w:hyperlink r:id="rId9">
        <w:r w:rsidRPr="7F79D1FE" w:rsidR="00BE5F80">
          <w:rPr>
            <w:rStyle w:val="Hyperlink"/>
            <w:lang w:bidi="en-US"/>
          </w:rPr>
          <w:t>http://www.epa.gov/lead</w:t>
        </w:r>
      </w:hyperlink>
      <w:r w:rsidRPr="7F79D1FE">
        <w:rPr>
          <w:lang w:bidi="en-US"/>
        </w:rPr>
        <w:t>.</w:t>
      </w:r>
    </w:p>
    <w:p w:rsidR="00AB22ED" w:rsidRPr="007919E5" w:rsidP="00F91097" w14:paraId="392BC614" w14:textId="77777777">
      <w:pPr>
        <w:pStyle w:val="NoSpacing"/>
        <w:spacing w:before="200"/>
        <w:rPr>
          <w:lang w:bidi="en-US"/>
        </w:rPr>
      </w:pPr>
      <w:r w:rsidRPr="007919E5">
        <w:t>The following provides a general overview for requirements covered in this ICR for each entity:</w:t>
      </w:r>
    </w:p>
    <w:p w:rsidR="00AB22ED" w:rsidRPr="007919E5" w:rsidP="00F91097" w14:paraId="5F5AC741" w14:textId="77777777"/>
    <w:p w:rsidR="00AB22ED" w:rsidRPr="007919E5" w:rsidP="00F91097" w14:paraId="389AE839" w14:textId="67472DA3">
      <w:r w:rsidRPr="7F79D1FE">
        <w:rPr>
          <w:b/>
          <w:bCs/>
        </w:rPr>
        <w:t xml:space="preserve">Firms: </w:t>
      </w:r>
      <w:r>
        <w:t xml:space="preserve">Firms that wish to engage in renovations </w:t>
      </w:r>
      <w:r w:rsidR="00E03022">
        <w:t xml:space="preserve">or </w:t>
      </w:r>
      <w:r w:rsidR="003A0327">
        <w:t xml:space="preserve">lead-based paint </w:t>
      </w:r>
      <w:r w:rsidR="00314303">
        <w:t xml:space="preserve">activities </w:t>
      </w:r>
      <w:r w:rsidR="00A15D6F">
        <w:t xml:space="preserve">(abatement) </w:t>
      </w:r>
      <w:r>
        <w:t xml:space="preserve">in target housing or </w:t>
      </w:r>
      <w:r w:rsidR="00FE4221">
        <w:t>COFs</w:t>
      </w:r>
      <w:r>
        <w:t xml:space="preserve"> must obtain certification from </w:t>
      </w:r>
      <w:r w:rsidR="002A22F0">
        <w:t xml:space="preserve"> EPA/</w:t>
      </w:r>
      <w:r w:rsidR="00070BCF">
        <w:t>state</w:t>
      </w:r>
      <w:r w:rsidR="002A22F0">
        <w:t>s</w:t>
      </w:r>
      <w:r>
        <w:t>. This includes firms consisting only of one self-employed individual. To receive certification, a firm must</w:t>
      </w:r>
      <w:r w:rsidR="00F3647A">
        <w:t xml:space="preserve"> prepare and</w:t>
      </w:r>
      <w:r>
        <w:t xml:space="preserve"> submit a</w:t>
      </w:r>
      <w:r w:rsidR="00F3647A">
        <w:t xml:space="preserve">n application to </w:t>
      </w:r>
      <w:r w:rsidR="002A22F0">
        <w:t>EPA/</w:t>
      </w:r>
      <w:r w:rsidR="00070BCF">
        <w:t>state</w:t>
      </w:r>
      <w:r w:rsidR="002A22F0">
        <w:t>s</w:t>
      </w:r>
      <w:r>
        <w:t xml:space="preserve"> </w:t>
      </w:r>
      <w:r w:rsidR="00096E80">
        <w:t>(</w:t>
      </w:r>
      <w:r w:rsidRPr="00F91097" w:rsidR="00096E80">
        <w:t xml:space="preserve">see </w:t>
      </w:r>
      <w:r w:rsidRPr="00F91097" w:rsidR="00591996">
        <w:t>A</w:t>
      </w:r>
      <w:r w:rsidRPr="00F91097" w:rsidR="00096E80">
        <w:t>ttachment 4</w:t>
      </w:r>
      <w:r w:rsidR="00F3647A">
        <w:t>)</w:t>
      </w:r>
      <w:r>
        <w:t>.</w:t>
      </w:r>
      <w:r w:rsidR="00FE7F37">
        <w:t xml:space="preserve"> </w:t>
      </w:r>
      <w:r>
        <w:t xml:space="preserve">Firms </w:t>
      </w:r>
      <w:r w:rsidR="003275CD">
        <w:t xml:space="preserve">that are certified </w:t>
      </w:r>
      <w:r w:rsidR="001D056E">
        <w:t>to conduct</w:t>
      </w:r>
      <w:r w:rsidR="003275CD">
        <w:t xml:space="preserve"> renovation</w:t>
      </w:r>
      <w:r w:rsidR="001D056E">
        <w:t>s</w:t>
      </w:r>
      <w:r w:rsidR="003275CD">
        <w:t xml:space="preserve"> </w:t>
      </w:r>
      <w:r>
        <w:t>must re-certify every five years</w:t>
      </w:r>
      <w:r w:rsidR="003275CD">
        <w:t xml:space="preserve"> and firms that</w:t>
      </w:r>
      <w:r w:rsidR="00CF053D">
        <w:t xml:space="preserve"> are certified </w:t>
      </w:r>
      <w:r w:rsidR="009441C3">
        <w:t>to conduct</w:t>
      </w:r>
      <w:r w:rsidR="00CF053D">
        <w:t xml:space="preserve"> </w:t>
      </w:r>
      <w:r w:rsidR="00F00DCB">
        <w:t>lead-based paint activities</w:t>
      </w:r>
      <w:r w:rsidR="007120E5">
        <w:t xml:space="preserve"> must re-certify every three years</w:t>
      </w:r>
      <w:r>
        <w:t>.</w:t>
      </w:r>
    </w:p>
    <w:p w:rsidR="00AB22ED" w:rsidRPr="007919E5" w:rsidP="00AB22ED" w14:paraId="29CBA3DB" w14:textId="77777777"/>
    <w:p w:rsidR="00AB22ED" w:rsidRPr="007919E5" w:rsidP="00AB22ED" w14:paraId="0459D789" w14:textId="4FD013C9">
      <w:r w:rsidRPr="007919E5">
        <w:t>The rule also requires firms to retain records of the renovation activities they undertake to demonstrate compliance with standards and provide a written record for future reference.</w:t>
      </w:r>
    </w:p>
    <w:p w:rsidR="00AB22ED" w:rsidRPr="007919E5" w:rsidP="00AB22ED" w14:paraId="05AE677C" w14:textId="77777777"/>
    <w:p w:rsidR="00AB22ED" w:rsidRPr="007919E5" w:rsidP="00FB5A65" w14:paraId="0EC4A2D1" w14:textId="1A347A40">
      <w:r>
        <w:t xml:space="preserve">In addition, for renovations in </w:t>
      </w:r>
      <w:r w:rsidR="00FE4221">
        <w:t>COFs</w:t>
      </w:r>
      <w:r>
        <w:t xml:space="preserve">, the rule requires firms to provide the building owner and adult representative of the </w:t>
      </w:r>
      <w:r w:rsidR="00FE4221">
        <w:t>COF</w:t>
      </w:r>
      <w:r>
        <w:t xml:space="preserve"> with a lead hazard information pamphlet.</w:t>
      </w:r>
      <w:r w:rsidR="00FE7F37">
        <w:t xml:space="preserve"> </w:t>
      </w:r>
      <w:r>
        <w:t>After providing the pamphlet to the owner and</w:t>
      </w:r>
      <w:r w:rsidR="0036340C">
        <w:t>/or</w:t>
      </w:r>
      <w:r>
        <w:t xml:space="preserve"> occupant and obtaining written acknowledgment, the firm must keep acknowledgment records on file for three years after completion of work</w:t>
      </w:r>
      <w:r w:rsidR="00F631E8">
        <w:t xml:space="preserve"> (see </w:t>
      </w:r>
      <w:r w:rsidRPr="00F91097" w:rsidR="00F631E8">
        <w:t xml:space="preserve">Attachment </w:t>
      </w:r>
      <w:r w:rsidRPr="00F91097" w:rsidR="006B446F">
        <w:t>5</w:t>
      </w:r>
      <w:r w:rsidR="00F631E8">
        <w:t xml:space="preserve"> </w:t>
      </w:r>
      <w:r w:rsidR="008D1213">
        <w:t>for</w:t>
      </w:r>
      <w:r w:rsidR="00F631E8">
        <w:t xml:space="preserve"> an example)</w:t>
      </w:r>
      <w:r>
        <w:t>.</w:t>
      </w:r>
      <w:r w:rsidR="00FE7F37">
        <w:t xml:space="preserve"> </w:t>
      </w:r>
      <w:r>
        <w:t>Renovation firms must also either (i) provide the lead hazard information pamphlet and general information on the renovation to parents or guardians of children under age 6 using the facility, or (ii) erect signs that provide general information on the renovation accompanied by the pamphlet or information on how to obtain a copy of it.</w:t>
      </w:r>
      <w:r w:rsidR="00FE7F37">
        <w:t xml:space="preserve"> </w:t>
      </w:r>
      <w:r w:rsidR="00140471">
        <w:t xml:space="preserve">EPA’s 2011 rule regarding clearance testing </w:t>
      </w:r>
      <w:r w:rsidR="00FB5A65">
        <w:t xml:space="preserve">for the </w:t>
      </w:r>
      <w:r w:rsidR="000C7CE2">
        <w:t xml:space="preserve">RRP </w:t>
      </w:r>
      <w:r w:rsidR="00FB5A65">
        <w:t>program</w:t>
      </w:r>
      <w:r w:rsidR="00140471">
        <w:t xml:space="preserve"> (</w:t>
      </w:r>
      <w:r w:rsidR="003A21DC">
        <w:t xml:space="preserve">Clearance </w:t>
      </w:r>
      <w:r w:rsidR="006830F0">
        <w:t>F</w:t>
      </w:r>
      <w:r w:rsidR="003A21DC">
        <w:t xml:space="preserve">inal </w:t>
      </w:r>
      <w:r w:rsidR="006830F0">
        <w:t>R</w:t>
      </w:r>
      <w:r w:rsidR="003A21DC">
        <w:t>ule,</w:t>
      </w:r>
      <w:r w:rsidR="00140471">
        <w:t xml:space="preserve"> 76 FR 47918, Aug. 5, 2011) </w:t>
      </w:r>
      <w:r>
        <w:t>modified some of the mandatory work practices for firms but did not impose any additional reporting or recordkeeping requirements on firms.</w:t>
      </w:r>
      <w:r w:rsidR="00FE7F37">
        <w:t xml:space="preserve"> </w:t>
      </w:r>
    </w:p>
    <w:p w:rsidR="00AB22ED" w:rsidRPr="007919E5" w:rsidP="00AB22ED" w14:paraId="28A6EA31" w14:textId="77777777">
      <w:pPr>
        <w:pStyle w:val="NoSpacing"/>
      </w:pPr>
    </w:p>
    <w:p w:rsidR="00AB22ED" w:rsidRPr="007919E5" w:rsidP="00AB22ED" w14:paraId="26733178" w14:textId="05044551">
      <w:r>
        <w:t>In addition, under TSCA section 406(b), firms that perform renovations of target housing or COFs for compensation, except as otherwise specified, at 40 CFR part 745, subpart E, must provide a lead hazard information pamphlet (developed under section 406(a) of TSCA) to the owner and occupant of such housing no more than 60-days prior to commencing the renovation.</w:t>
      </w:r>
      <w:r w:rsidR="00FE7F37">
        <w:t xml:space="preserve"> </w:t>
      </w:r>
      <w:r>
        <w:t>The firm performing renovations also must prepare, sign, and date a statement describing the steps performed to notify all occupants of the intended renovation activities and to provide the pamphlet (section 745.84(b)(3)).</w:t>
      </w:r>
      <w:r w:rsidR="00FE7F37">
        <w:t xml:space="preserve"> </w:t>
      </w:r>
      <w:r>
        <w:t>If the scope, locations, or expected starting and ending dates of the planned renovation activities change after the initial notification, the firm performing the renovation must provide further written notification to the owners and occupants providing revised information on the ongoing or planned activities.</w:t>
      </w:r>
      <w:r w:rsidR="00FE7F37">
        <w:t xml:space="preserve"> </w:t>
      </w:r>
      <w:r>
        <w:t>This subsequent notification must be provided before the firm performing the renovation initiates work beyond that which was described in the original notice (section 745.84(b)(4)).</w:t>
      </w:r>
      <w:r w:rsidR="00FE7F37">
        <w:t xml:space="preserve"> </w:t>
      </w:r>
      <w:r>
        <w:t>Firm</w:t>
      </w:r>
      <w:r w:rsidR="0036340C">
        <w:t>s</w:t>
      </w:r>
      <w:r>
        <w:t xml:space="preserve"> must retain and, if requested, make available to EPA all records necessary to demonstrate compliance with the requirements of 40 CFR part 745, subpart E, for a period of three years following completion of the renovation activities in target housing or COFs.</w:t>
      </w:r>
    </w:p>
    <w:p w:rsidR="00AB22ED" w:rsidRPr="007919E5" w:rsidP="00AB22ED" w14:paraId="2C3D9000" w14:textId="77777777"/>
    <w:p w:rsidR="00AB22ED" w:rsidRPr="007919E5" w:rsidP="00AB22ED" w14:paraId="50CA2DCF" w14:textId="72CCB473">
      <w:r w:rsidRPr="7F79D1FE">
        <w:rPr>
          <w:b/>
          <w:bCs/>
        </w:rPr>
        <w:t>Individuals:</w:t>
      </w:r>
      <w:r w:rsidRPr="7F79D1FE" w:rsidR="00FE7F37">
        <w:rPr>
          <w:b/>
          <w:bCs/>
        </w:rPr>
        <w:t xml:space="preserve"> </w:t>
      </w:r>
      <w:r>
        <w:t xml:space="preserve">Individuals who wish to perform </w:t>
      </w:r>
      <w:r w:rsidR="00FE4221">
        <w:t>LBP</w:t>
      </w:r>
      <w:r>
        <w:t xml:space="preserve"> activities in target housing or </w:t>
      </w:r>
      <w:r w:rsidR="00FE4221">
        <w:t>COFs</w:t>
      </w:r>
      <w:r>
        <w:t xml:space="preserve"> must also receive certification from </w:t>
      </w:r>
      <w:r w:rsidR="00070BCF">
        <w:t xml:space="preserve"> EPA or state</w:t>
      </w:r>
      <w:r>
        <w:t>.</w:t>
      </w:r>
      <w:r w:rsidR="00FE7F37">
        <w:t xml:space="preserve"> </w:t>
      </w:r>
      <w:r>
        <w:t xml:space="preserve">To obtain certification, an individual must complete an accredited training course and receive a course completion certificate, pass a third-party certification exam, </w:t>
      </w:r>
      <w:r w:rsidR="00D24E7A">
        <w:t xml:space="preserve">and </w:t>
      </w:r>
      <w:r>
        <w:t>meet specific educa</w:t>
      </w:r>
      <w:r w:rsidR="00D24E7A">
        <w:t>tion/experience requirements</w:t>
      </w:r>
      <w:r>
        <w:t>.</w:t>
      </w:r>
      <w:r w:rsidR="00166142">
        <w:t xml:space="preserve"> Individuals who wish to perform renovations in target housing or </w:t>
      </w:r>
      <w:r w:rsidR="00FE4221">
        <w:t>COFs</w:t>
      </w:r>
      <w:r w:rsidR="00166142">
        <w:t xml:space="preserve"> </w:t>
      </w:r>
      <w:r w:rsidR="002A6476">
        <w:t xml:space="preserve">acquire certification </w:t>
      </w:r>
      <w:r w:rsidR="00290C31">
        <w:t>once</w:t>
      </w:r>
      <w:r w:rsidR="002A6476">
        <w:t xml:space="preserve"> the</w:t>
      </w:r>
      <w:r w:rsidR="00290C31">
        <w:t>y complete</w:t>
      </w:r>
      <w:r w:rsidR="002A6476">
        <w:t xml:space="preserve"> </w:t>
      </w:r>
      <w:r w:rsidR="002A3E6D">
        <w:t xml:space="preserve">a </w:t>
      </w:r>
      <w:r w:rsidR="002A6476">
        <w:t>renovator course and pass a final exam.</w:t>
      </w:r>
    </w:p>
    <w:p w:rsidR="00AB22ED" w:rsidRPr="007919E5" w:rsidP="00AB22ED" w14:paraId="774C47EC" w14:textId="77777777"/>
    <w:p w:rsidR="00AB22ED" w:rsidRPr="007919E5" w:rsidP="00970007" w14:paraId="44700DE3" w14:textId="52296F4F">
      <w:r>
        <w:t>Individuals certified to perf</w:t>
      </w:r>
      <w:r w:rsidR="003A2D1D">
        <w:t xml:space="preserve">orm </w:t>
      </w:r>
      <w:r w:rsidR="00FE4221">
        <w:t>LBP</w:t>
      </w:r>
      <w:r w:rsidR="003A2D1D">
        <w:t xml:space="preserve"> activities </w:t>
      </w:r>
      <w:r>
        <w:t>must take a refresher course and apply for re-certification every three years (five for individuals who have passed a proficiency test as part of their training)</w:t>
      </w:r>
      <w:r w:rsidR="006D33FB">
        <w:t xml:space="preserve"> (see </w:t>
      </w:r>
      <w:r w:rsidRPr="00F91097" w:rsidR="00591996">
        <w:t>A</w:t>
      </w:r>
      <w:r w:rsidRPr="00F91097" w:rsidR="006D33FB">
        <w:t xml:space="preserve">ttachment </w:t>
      </w:r>
      <w:r w:rsidR="00255FA2">
        <w:t>6</w:t>
      </w:r>
      <w:r w:rsidR="006D33FB">
        <w:t>)</w:t>
      </w:r>
      <w:r>
        <w:t>.</w:t>
      </w:r>
      <w:r w:rsidR="00FE7F37">
        <w:t xml:space="preserve"> </w:t>
      </w:r>
      <w:r w:rsidR="00E43D8B">
        <w:t>Renovators will need to complete a renovator refresher course every 3 or 5 years, depending on whether or not their previous course had a hands-on component.</w:t>
      </w:r>
      <w:r w:rsidR="00970007">
        <w:t xml:space="preserve"> </w:t>
      </w:r>
      <w:r w:rsidR="002255AE">
        <w:t>Renovators w</w:t>
      </w:r>
      <w:r w:rsidR="00DF7BF6">
        <w:t>h</w:t>
      </w:r>
      <w:r w:rsidR="002255AE">
        <w:t xml:space="preserve">o take a refresher course online </w:t>
      </w:r>
      <w:r w:rsidR="00CD66A3">
        <w:t xml:space="preserve">must </w:t>
      </w:r>
      <w:r w:rsidR="002255AE">
        <w:t xml:space="preserve">recertify </w:t>
      </w:r>
      <w:r w:rsidR="00CD66A3">
        <w:t>within</w:t>
      </w:r>
      <w:r w:rsidR="002255AE">
        <w:t xml:space="preserve"> 3 years, while those who take an in</w:t>
      </w:r>
      <w:r w:rsidR="00417349">
        <w:t>-</w:t>
      </w:r>
      <w:r w:rsidR="002255AE">
        <w:t xml:space="preserve">person course must recertify </w:t>
      </w:r>
      <w:r w:rsidR="00CD66A3">
        <w:t xml:space="preserve">within </w:t>
      </w:r>
      <w:r w:rsidR="002255AE">
        <w:t xml:space="preserve">5 years. </w:t>
      </w:r>
      <w:r w:rsidRPr="00CD66A3" w:rsidR="00CD66A3">
        <w:t>Individuals who take the renovator refresher without hands-on training must, for their next refresher course, take a refresher course that includes hands-on training to maintain renovator certification.</w:t>
      </w:r>
      <w:r w:rsidR="00CD66A3">
        <w:t xml:space="preserve"> </w:t>
      </w:r>
      <w:r>
        <w:t xml:space="preserve">The rule also requires individuals to develop records of the </w:t>
      </w:r>
      <w:r w:rsidR="00FE4221">
        <w:t>LBP</w:t>
      </w:r>
      <w:r>
        <w:t xml:space="preserve"> activities and renovations they undertake to demonstrate compliance with standards and provide a written record for future reference.</w:t>
      </w:r>
      <w:r w:rsidR="00FE7F37">
        <w:t xml:space="preserve"> </w:t>
      </w:r>
      <w:r>
        <w:t>These notification and recordkeeping requirements are necessary to provide EPA compliance monitoring and enforcement personnel with information necessary to track compliance activity and to prioritize inspections.</w:t>
      </w:r>
    </w:p>
    <w:p w:rsidR="00AB22ED" w:rsidRPr="007919E5" w:rsidP="00AB22ED" w14:paraId="19D19FB3" w14:textId="77777777">
      <w:pPr>
        <w:ind w:firstLine="720"/>
        <w:rPr>
          <w:b/>
        </w:rPr>
      </w:pPr>
    </w:p>
    <w:p w:rsidR="00205530" w:rsidP="00AB22ED" w14:paraId="594DE4F6" w14:textId="77668EE3">
      <w:r w:rsidRPr="7F79D1FE">
        <w:rPr>
          <w:b/>
          <w:bCs/>
        </w:rPr>
        <w:t xml:space="preserve">Training providers: </w:t>
      </w:r>
      <w:r>
        <w:t xml:space="preserve">Training programs seeking to offer training for </w:t>
      </w:r>
      <w:bookmarkStart w:id="7" w:name="_Hlk45106460"/>
      <w:r>
        <w:t>inspectors, risk assessors, project designers, abatement supervisors, abatement workers</w:t>
      </w:r>
      <w:bookmarkEnd w:id="7"/>
      <w:r>
        <w:t>, renovators or dust sampling technicians must obtain EPA/state accreditation.</w:t>
      </w:r>
      <w:r w:rsidR="00FE7F37">
        <w:t xml:space="preserve"> </w:t>
      </w:r>
      <w:r>
        <w:t xml:space="preserve">In order for </w:t>
      </w:r>
      <w:r w:rsidR="00070BCF">
        <w:t xml:space="preserve"> EPA or </w:t>
      </w:r>
      <w:r w:rsidR="00C2660B">
        <w:t>state</w:t>
      </w:r>
      <w:r w:rsidR="002A22F0">
        <w:t>s</w:t>
      </w:r>
      <w:r>
        <w:t xml:space="preserve"> to have the information necessary to evaluate and accredit the training programs, training providers must prepare and submit application packages (see </w:t>
      </w:r>
      <w:r w:rsidRPr="0033700C">
        <w:t xml:space="preserve">Attachment </w:t>
      </w:r>
      <w:r w:rsidR="00391976">
        <w:t>7</w:t>
      </w:r>
      <w:r>
        <w:t>).</w:t>
      </w:r>
      <w:r w:rsidR="00FE7F37">
        <w:t xml:space="preserve"> </w:t>
      </w:r>
      <w:r>
        <w:t xml:space="preserve">Training providers who wish to provide </w:t>
      </w:r>
      <w:r w:rsidR="00FE4221">
        <w:t>LBP</w:t>
      </w:r>
      <w:r w:rsidR="00856B14">
        <w:t xml:space="preserve"> training online </w:t>
      </w:r>
      <w:r>
        <w:t>must apply f</w:t>
      </w:r>
      <w:r w:rsidR="00B6074A">
        <w:t xml:space="preserve">or an additional accreditation. </w:t>
      </w:r>
      <w:r w:rsidR="00856B14">
        <w:t>This requires the submission of an application</w:t>
      </w:r>
      <w:r w:rsidR="001652AC">
        <w:t xml:space="preserve">, </w:t>
      </w:r>
      <w:r w:rsidR="00856B14">
        <w:t>supporting materials</w:t>
      </w:r>
      <w:r w:rsidR="001652AC">
        <w:t xml:space="preserve"> (</w:t>
      </w:r>
      <w:r w:rsidR="00856B14">
        <w:t>including access to the online curriculum</w:t>
      </w:r>
      <w:r w:rsidR="001652AC">
        <w:t>) along with the required fee</w:t>
      </w:r>
      <w:r w:rsidR="00856B14">
        <w:t>. An expedited process is available if a trainer is seeking to provide E-learning training for a discipline they are already accredited to teach in person</w:t>
      </w:r>
      <w:r w:rsidR="00EE19CE">
        <w:t xml:space="preserve">. </w:t>
      </w:r>
      <w:r w:rsidR="001652AC">
        <w:t xml:space="preserve">This expedited process is only available if the trainer is using an </w:t>
      </w:r>
      <w:r w:rsidR="00B55A21">
        <w:t>e</w:t>
      </w:r>
      <w:r w:rsidR="001652AC">
        <w:t xml:space="preserve">-learning curriculum already approved by EPA. An expedited application requires </w:t>
      </w:r>
      <w:r>
        <w:t>a cover letter; a training provider application to amend their accreditation; and an online course quality control (QC) plan</w:t>
      </w:r>
      <w:r w:rsidR="001652AC">
        <w:t xml:space="preserve"> that addresses the required E-learning course specifications</w:t>
      </w:r>
      <w:r w:rsidR="00FF4DFD">
        <w:t>.</w:t>
      </w:r>
    </w:p>
    <w:p w:rsidR="00205530" w:rsidP="00AB22ED" w14:paraId="3EE98F04" w14:textId="77777777"/>
    <w:p w:rsidR="00AB22ED" w:rsidP="00AB22ED" w14:paraId="19E84E87" w14:textId="566E8818">
      <w:r>
        <w:t xml:space="preserve">Once accredited, if there are any changes in the information submitted on the application, the training provider must submit </w:t>
      </w:r>
      <w:r w:rsidR="002A22F0">
        <w:t>an amendment to  EPA/s</w:t>
      </w:r>
      <w:r>
        <w:t>tate</w:t>
      </w:r>
      <w:r w:rsidR="002A22F0">
        <w:t>s</w:t>
      </w:r>
      <w:r>
        <w:t>, as applicable.</w:t>
      </w:r>
      <w:r w:rsidR="00FE7F37">
        <w:t xml:space="preserve"> </w:t>
      </w:r>
      <w:r>
        <w:t xml:space="preserve">Training programs also must maintain certain records related to their students and the qualifications of their training personnel. Training programs are required to notify  </w:t>
      </w:r>
      <w:r w:rsidR="0016777D">
        <w:t>EPA</w:t>
      </w:r>
      <w:r>
        <w:t xml:space="preserve"> (i) prior to providing training courses, and (ii) following completion of training courses.</w:t>
      </w:r>
      <w:r w:rsidR="00FE7F37">
        <w:t xml:space="preserve"> </w:t>
      </w:r>
      <w:r w:rsidR="00DF1214">
        <w:t xml:space="preserve">These notification requirements are necessary to provide EPA compliance monitoring and enforcement personnel with information to track compliance activity and to prioritize inspections. </w:t>
      </w:r>
      <w:r>
        <w:t>Training programs must apply for re-accreditation every four years.</w:t>
      </w:r>
    </w:p>
    <w:p w:rsidR="00D21819" w:rsidRPr="00D21819" w:rsidP="00D21819" w14:paraId="001942E0" w14:textId="77777777">
      <w:pPr>
        <w:pStyle w:val="NoSpacing"/>
      </w:pPr>
    </w:p>
    <w:p w:rsidR="00AB22ED" w:rsidRPr="007919E5" w:rsidP="00AB22ED" w14:paraId="642736D5" w14:textId="751EC376">
      <w:r w:rsidRPr="7F79D1FE">
        <w:rPr>
          <w:b/>
          <w:bCs/>
        </w:rPr>
        <w:t xml:space="preserve">States: </w:t>
      </w:r>
      <w:r>
        <w:t xml:space="preserve">Under TSCA section 404, EPA must review and assess state submissions to determine whether to grant authorization to administer </w:t>
      </w:r>
      <w:r w:rsidR="00D21819">
        <w:t xml:space="preserve">the </w:t>
      </w:r>
      <w:r w:rsidR="00FE4221">
        <w:t>LBP</w:t>
      </w:r>
      <w:r w:rsidR="00D21819">
        <w:t xml:space="preserve"> activities or renovation, repair, and painting</w:t>
      </w:r>
      <w:r>
        <w:t xml:space="preserve"> program</w:t>
      </w:r>
      <w:r w:rsidR="00D21819">
        <w:t>.</w:t>
      </w:r>
      <w:r>
        <w:t xml:space="preserve"> A state seeking authorization will need to provide information to</w:t>
      </w:r>
      <w:r w:rsidR="0005060F">
        <w:t xml:space="preserve"> </w:t>
      </w:r>
      <w:r>
        <w:t xml:space="preserve">EPA </w:t>
      </w:r>
      <w:r w:rsidR="000B2A5C">
        <w:t>to</w:t>
      </w:r>
      <w:r>
        <w:t xml:space="preserve"> determine whether its program is at least as protective of human health and the environment as the federal program and whether it provides adequate enforcement.</w:t>
      </w:r>
      <w:r w:rsidR="00FE7F37">
        <w:t xml:space="preserve"> </w:t>
      </w:r>
      <w:r w:rsidR="00DB65B3">
        <w:t>Authorized S</w:t>
      </w:r>
      <w:r>
        <w:t>tates need to provide a rep</w:t>
      </w:r>
      <w:r w:rsidR="00FF4DFD">
        <w:t>ort to EPA on their activities.</w:t>
      </w:r>
    </w:p>
    <w:p w:rsidR="00AB22ED" w:rsidRPr="007919E5" w:rsidP="00AB22ED" w14:paraId="4F6F70B5" w14:textId="77777777">
      <w:pPr>
        <w:pStyle w:val="NoSpacing"/>
        <w:spacing w:before="200"/>
        <w:rPr>
          <w:lang w:bidi="en-US"/>
        </w:rPr>
      </w:pPr>
      <w:r w:rsidRPr="007919E5">
        <w:t>Sections 402(a) and 402(c)(3) of TSCA require reporting and/or recordkeeping from states/territories/tribes/Alaskan native villages (</w:t>
      </w:r>
      <w:r w:rsidR="00EC3C02">
        <w:t>in this supporting statement</w:t>
      </w:r>
      <w:r w:rsidRPr="007919E5">
        <w:t>, the term “states” includes territories/tribes/villages).</w:t>
      </w:r>
    </w:p>
    <w:p w:rsidR="00F40219" w:rsidRPr="007919E5" w:rsidP="00F40219" w14:paraId="0143A361" w14:textId="77777777"/>
    <w:p w:rsidR="0004356A" w:rsidRPr="005F6C03" w:rsidP="0004356A" w14:paraId="3B021976" w14:textId="1B56E839">
      <w:pPr>
        <w:pStyle w:val="Heading2"/>
      </w:pPr>
      <w:bookmarkStart w:id="8" w:name="_Toc501020166"/>
      <w:r>
        <w:t>2. Indicate how, by whom, and for what purpose the information is to be used. Except for a new collection, indicate the actual use the Agency has made of the information received from the current collection.</w:t>
      </w:r>
    </w:p>
    <w:bookmarkEnd w:id="8"/>
    <w:p w:rsidR="005A7AEA" w:rsidP="002B34A0" w14:paraId="07BD984C" w14:textId="4AB62AF6">
      <w:pPr>
        <w:rPr>
          <w:lang w:bidi="en-US"/>
        </w:rPr>
      </w:pPr>
      <w:r w:rsidRPr="007919E5">
        <w:rPr>
          <w:lang w:bidi="en-US"/>
        </w:rPr>
        <w:t>The information collection activities covered by this ICR are necessary components of the Lead Program established under the TSCA mandates</w:t>
      </w:r>
      <w:r w:rsidR="00EC3C02">
        <w:rPr>
          <w:lang w:bidi="en-US"/>
        </w:rPr>
        <w:t xml:space="preserve"> discussed in </w:t>
      </w:r>
      <w:r w:rsidR="00813DD5">
        <w:rPr>
          <w:lang w:bidi="en-US"/>
        </w:rPr>
        <w:t>Q</w:t>
      </w:r>
      <w:r w:rsidR="00F951F5">
        <w:rPr>
          <w:lang w:bidi="en-US"/>
        </w:rPr>
        <w:t>uestion 1</w:t>
      </w:r>
      <w:r w:rsidR="00EC3C02">
        <w:rPr>
          <w:lang w:bidi="en-US"/>
        </w:rPr>
        <w:t xml:space="preserve"> of this supporting statement</w:t>
      </w:r>
      <w:r w:rsidRPr="007919E5">
        <w:rPr>
          <w:lang w:bidi="en-US"/>
        </w:rPr>
        <w:t>.</w:t>
      </w:r>
    </w:p>
    <w:p w:rsidR="00EC3C02" w:rsidP="002C66D1" w14:paraId="0F88563E" w14:textId="77777777">
      <w:pPr>
        <w:pStyle w:val="NoSpacing"/>
        <w:rPr>
          <w:lang w:bidi="en-US"/>
        </w:rPr>
      </w:pPr>
    </w:p>
    <w:p w:rsidR="002D2665" w:rsidP="002C66D1" w14:paraId="7C61544F" w14:textId="28E32E05">
      <w:r>
        <w:t xml:space="preserve">The re-certification and re-accreditation requirements for training programs are meant to ensure that training programs incorporate new developments and technologies in their courses and provide training to individuals.  </w:t>
      </w:r>
      <w:r>
        <w:t>EPA</w:t>
      </w:r>
      <w:r>
        <w:t xml:space="preserve"> believes this will ensure that individuals and firms conduct renovations and </w:t>
      </w:r>
      <w:r w:rsidR="00FE4221">
        <w:t>LBP</w:t>
      </w:r>
      <w:r>
        <w:t xml:space="preserve"> activities in the safest and m</w:t>
      </w:r>
      <w:r w:rsidR="00AA73A3">
        <w:t>ost effective manner possible.</w:t>
      </w:r>
    </w:p>
    <w:p w:rsidR="00AA73A3" w:rsidRPr="00AA73A3" w:rsidP="00AA73A3" w14:paraId="3CEC63B5" w14:textId="77777777">
      <w:pPr>
        <w:pStyle w:val="NoSpacing"/>
      </w:pPr>
    </w:p>
    <w:p w:rsidR="008648B5" w:rsidRPr="007919E5" w:rsidP="002C66D1" w14:paraId="53B9E281" w14:textId="0E41B4B9">
      <w:pPr>
        <w:rPr>
          <w:lang w:bidi="en-US"/>
        </w:rPr>
      </w:pPr>
      <w:r>
        <w:t>The application from states seeking</w:t>
      </w:r>
      <w:r w:rsidR="00270944">
        <w:t xml:space="preserve"> to administer and enforce the standards, regulations, or other requirements established under Section 402 </w:t>
      </w:r>
      <w:r>
        <w:t xml:space="preserve">is necessary for  </w:t>
      </w:r>
      <w:r w:rsidR="0016777D">
        <w:t>EPA</w:t>
      </w:r>
      <w:r>
        <w:t xml:space="preserve"> to determine whether</w:t>
      </w:r>
      <w:r w:rsidR="00270944">
        <w:t xml:space="preserve"> “</w:t>
      </w:r>
      <w:r w:rsidR="005A4ADA">
        <w:t xml:space="preserve">. . . </w:t>
      </w:r>
      <w:r w:rsidR="00C40CDE">
        <w:t xml:space="preserve"> </w:t>
      </w:r>
      <w:r w:rsidR="00270944">
        <w:t xml:space="preserve">the State program is at least as protective of human health and the environment as the </w:t>
      </w:r>
      <w:r w:rsidR="00270944">
        <w:t>Federal program under section 402</w:t>
      </w:r>
      <w:r w:rsidR="005A4ADA">
        <w:t xml:space="preserve">. . . </w:t>
      </w:r>
      <w:r w:rsidR="00553A96">
        <w:t xml:space="preserve"> </w:t>
      </w:r>
      <w:r w:rsidR="00270944">
        <w:t xml:space="preserve">and such State program provides adequate enforcement.” Regulations promulgated under the authority of section 406(b) of TSCA ensure that owners and occupants of target housing are provided information concerning potential hazards of </w:t>
      </w:r>
      <w:r w:rsidR="00FE4221">
        <w:t>LBP</w:t>
      </w:r>
      <w:r w:rsidR="00270944">
        <w:t xml:space="preserve"> exposure before certain renovations are begun on that housing.</w:t>
      </w:r>
      <w:r w:rsidR="00FE7F37">
        <w:t xml:space="preserve"> </w:t>
      </w:r>
      <w:r w:rsidR="00270944">
        <w:t xml:space="preserve"> </w:t>
      </w:r>
      <w:r w:rsidR="002D2665">
        <w:t>EPA</w:t>
      </w:r>
      <w:r w:rsidR="00270944">
        <w:t xml:space="preserve"> believes that the distribution of the pamphlet will help to reduce the exposures that cause serious lead poisonings, especially in children under age six, who are particularly susceptible to the hazards of lead.</w:t>
      </w:r>
    </w:p>
    <w:p w:rsidR="00416D2C" w:rsidRPr="007919E5" w:rsidP="00416D2C" w14:paraId="1D336135" w14:textId="77777777"/>
    <w:p w:rsidR="00416D2C" w:rsidRPr="007919E5" w:rsidP="00416D2C" w14:paraId="5724E8C6" w14:textId="77777777">
      <w:r>
        <w:t>R</w:t>
      </w:r>
      <w:r w:rsidRPr="007919E5">
        <w:t xml:space="preserve">ecordkeeping and reporting requirements </w:t>
      </w:r>
      <w:r>
        <w:t>are</w:t>
      </w:r>
      <w:r w:rsidRPr="007919E5">
        <w:t xml:space="preserve"> necessary to ensure effective implementation.</w:t>
      </w:r>
    </w:p>
    <w:p w:rsidR="008648B5" w:rsidRPr="007919E5" w:rsidP="008648B5" w14:paraId="3E02C873" w14:textId="77777777"/>
    <w:p w:rsidR="00AB22ED" w:rsidRPr="007919E5" w:rsidP="00AB22ED" w14:paraId="61662F50" w14:textId="1E540AC5">
      <w:r w:rsidRPr="007919E5">
        <w:rPr>
          <w:u w:val="single"/>
        </w:rPr>
        <w:t xml:space="preserve">Owners/Occupants of target housing and </w:t>
      </w:r>
      <w:r w:rsidR="00FE4221">
        <w:rPr>
          <w:u w:val="single"/>
        </w:rPr>
        <w:t>COFs</w:t>
      </w:r>
      <w:r w:rsidRPr="007919E5">
        <w:rPr>
          <w:u w:val="single"/>
        </w:rPr>
        <w:t xml:space="preserve">, </w:t>
      </w:r>
      <w:r w:rsidR="00FE4221">
        <w:rPr>
          <w:u w:val="single"/>
        </w:rPr>
        <w:t>COF</w:t>
      </w:r>
      <w:r w:rsidRPr="007919E5">
        <w:rPr>
          <w:u w:val="single"/>
        </w:rPr>
        <w:t xml:space="preserve"> operators, and parents/guardians.</w:t>
      </w:r>
      <w:r w:rsidRPr="007919E5">
        <w:t xml:space="preserve"> The owner/occupant of target housing or a </w:t>
      </w:r>
      <w:r w:rsidR="00FE4221">
        <w:t>COF</w:t>
      </w:r>
      <w:r w:rsidRPr="007919E5">
        <w:t xml:space="preserve"> must be provided with a lead hazard information pamphlet before any renovation commences.</w:t>
      </w:r>
      <w:r w:rsidRPr="007919E5" w:rsidR="00FE7F37">
        <w:t xml:space="preserve"> </w:t>
      </w:r>
      <w:r w:rsidRPr="007919E5">
        <w:t xml:space="preserve">If the </w:t>
      </w:r>
      <w:r w:rsidR="00FE4221">
        <w:t>COF</w:t>
      </w:r>
      <w:r w:rsidRPr="007919E5">
        <w:t xml:space="preserve"> is not operated by the owner of the building, an adult representative of the </w:t>
      </w:r>
      <w:r w:rsidR="00FE4221">
        <w:t>COF</w:t>
      </w:r>
      <w:r w:rsidRPr="007919E5">
        <w:t xml:space="preserve"> must also be provided with a lead hazard information pamphlet.</w:t>
      </w:r>
      <w:r w:rsidRPr="007919E5" w:rsidR="00FE7F37">
        <w:t xml:space="preserve"> </w:t>
      </w:r>
      <w:r w:rsidRPr="007919E5">
        <w:t xml:space="preserve">Parents and guardians of children using </w:t>
      </w:r>
      <w:r w:rsidR="00FE4221">
        <w:t>COFs</w:t>
      </w:r>
      <w:r w:rsidRPr="007919E5">
        <w:t xml:space="preserve"> must be provided with general information on the renovation</w:t>
      </w:r>
      <w:r w:rsidR="002C6362">
        <w:t>,</w:t>
      </w:r>
      <w:r w:rsidRPr="007919E5">
        <w:t xml:space="preserve"> as well as the pamphlet, or information on how to obtain a copy of the pamphlet.</w:t>
      </w:r>
    </w:p>
    <w:p w:rsidR="00AB22ED" w:rsidRPr="007919E5" w:rsidP="00AB22ED" w14:paraId="2831EA0E" w14:textId="77777777"/>
    <w:p w:rsidR="00AB22ED" w:rsidRPr="007919E5" w:rsidP="00AB22ED" w14:paraId="1DECD455" w14:textId="6D69CEB1">
      <w:r w:rsidRPr="007919E5">
        <w:t xml:space="preserve">Information contained in this pamphlet may be used by homeowners/occupants, public or commercial building owners, </w:t>
      </w:r>
      <w:r w:rsidR="00FE4221">
        <w:t>COF</w:t>
      </w:r>
      <w:r w:rsidRPr="007919E5">
        <w:t xml:space="preserve"> operators, and parents or guardians to take appropriate precautions to minimize the exposure of children to </w:t>
      </w:r>
      <w:r w:rsidR="00FE4221">
        <w:t>LBP</w:t>
      </w:r>
      <w:r w:rsidRPr="007919E5">
        <w:t xml:space="preserve"> hazards created by renovations.</w:t>
      </w:r>
      <w:r w:rsidRPr="007919E5" w:rsidR="00FE7F37">
        <w:t xml:space="preserve"> </w:t>
      </w:r>
      <w:r w:rsidRPr="007919E5">
        <w:t xml:space="preserve">Parents and guardians may also use general information about the renovation for the purpose of minimizing the exposure of their children to </w:t>
      </w:r>
      <w:r w:rsidR="00FE4221">
        <w:t>LBP</w:t>
      </w:r>
      <w:r w:rsidRPr="007919E5">
        <w:t xml:space="preserve"> hazards created by renovations.</w:t>
      </w:r>
    </w:p>
    <w:p w:rsidR="00AB22ED" w:rsidRPr="007919E5" w:rsidP="00AB22ED" w14:paraId="219A9207" w14:textId="77777777"/>
    <w:p w:rsidR="00AB22ED" w:rsidRPr="007919E5" w:rsidP="00AB22ED" w14:paraId="41E0E585" w14:textId="1093F72A">
      <w:r w:rsidRPr="007919E5">
        <w:t>The record of compliance serve</w:t>
      </w:r>
      <w:r w:rsidR="00DA7E07">
        <w:t>s</w:t>
      </w:r>
      <w:r w:rsidRPr="007919E5">
        <w:t xml:space="preserve"> as a crucial piece of information in civil actions to establish liability.</w:t>
      </w:r>
    </w:p>
    <w:p w:rsidR="00AB22ED" w:rsidRPr="007919E5" w:rsidP="00AB22ED" w14:paraId="6BD1E406" w14:textId="77777777">
      <w:pPr>
        <w:pStyle w:val="ListParagraph"/>
        <w:ind w:left="360"/>
      </w:pPr>
    </w:p>
    <w:p w:rsidR="00AB22ED" w:rsidRPr="007919E5" w:rsidP="00AB22ED" w14:paraId="6E25A9AC" w14:textId="35AB210F">
      <w:r w:rsidRPr="7F79D1FE">
        <w:rPr>
          <w:u w:val="single"/>
        </w:rPr>
        <w:t>EPA.</w:t>
      </w:r>
      <w:r>
        <w:t xml:space="preserve"> This information collection provide</w:t>
      </w:r>
      <w:r w:rsidR="00DA7E07">
        <w:t>s</w:t>
      </w:r>
      <w:r>
        <w:t xml:space="preserve"> </w:t>
      </w:r>
      <w:r w:rsidR="002D2665">
        <w:t xml:space="preserve"> </w:t>
      </w:r>
      <w:r>
        <w:t xml:space="preserve">EPA with materials necessary to authorize state renovation and </w:t>
      </w:r>
      <w:r w:rsidR="00FE4221">
        <w:t>LBP</w:t>
      </w:r>
      <w:r w:rsidR="002D2665">
        <w:t xml:space="preserve"> activities</w:t>
      </w:r>
      <w:r>
        <w:t xml:space="preserve"> programs and to serve as the accrediting and certifying body in states without authorized programs (discussed further below).</w:t>
      </w:r>
    </w:p>
    <w:p w:rsidR="00AB22ED" w:rsidRPr="007919E5" w:rsidP="00AB22ED" w14:paraId="35EB101D" w14:textId="77777777">
      <w:pPr>
        <w:pStyle w:val="ListParagraph"/>
        <w:ind w:left="360"/>
      </w:pPr>
    </w:p>
    <w:p w:rsidR="00AB22ED" w:rsidRPr="007919E5" w:rsidP="00AB22ED" w14:paraId="15D60047" w14:textId="6A7036EC">
      <w:r w:rsidRPr="7F79D1FE">
        <w:rPr>
          <w:u w:val="single"/>
        </w:rPr>
        <w:t>EPA/States.</w:t>
      </w:r>
      <w:r>
        <w:t xml:space="preserve"> This </w:t>
      </w:r>
      <w:r w:rsidR="008311E7">
        <w:t xml:space="preserve">information </w:t>
      </w:r>
      <w:r>
        <w:t>collection enable</w:t>
      </w:r>
      <w:r w:rsidR="00DA7E07">
        <w:t>s</w:t>
      </w:r>
      <w:r>
        <w:t xml:space="preserve"> </w:t>
      </w:r>
      <w:r w:rsidR="00070BCF">
        <w:t xml:space="preserve"> </w:t>
      </w:r>
      <w:r>
        <w:t>EPA</w:t>
      </w:r>
      <w:r w:rsidR="00284B0F">
        <w:t>/</w:t>
      </w:r>
      <w:r w:rsidR="00070BCF">
        <w:t>state</w:t>
      </w:r>
      <w:r w:rsidR="00284B0F">
        <w:t>s</w:t>
      </w:r>
      <w:r>
        <w:t xml:space="preserve"> to determine compliance with and enforce the requirements for training, certification, accreditation, and work practice standards for renovations and </w:t>
      </w:r>
      <w:r w:rsidR="00FE4221">
        <w:t>LBP</w:t>
      </w:r>
      <w:r>
        <w:t xml:space="preserve"> activities. Without this </w:t>
      </w:r>
      <w:r w:rsidR="00A6338B">
        <w:t xml:space="preserve">information </w:t>
      </w:r>
      <w:r>
        <w:t xml:space="preserve">collection, there would be no meaningful way of ensuring the implementation of the statutory objective: to ensure that trained individuals conduct renovations and </w:t>
      </w:r>
      <w:r w:rsidR="00FE4221">
        <w:t>LBP</w:t>
      </w:r>
      <w:r>
        <w:t xml:space="preserve"> activities in such a way as to minimize potential harm to occupants.</w:t>
      </w:r>
    </w:p>
    <w:p w:rsidR="00AB22ED" w:rsidRPr="007919E5" w:rsidP="00AB22ED" w14:paraId="4DD5722B" w14:textId="77777777">
      <w:pPr>
        <w:pStyle w:val="ListParagraph"/>
        <w:ind w:left="360"/>
      </w:pPr>
    </w:p>
    <w:p w:rsidR="00AB22ED" w:rsidRPr="007919E5" w:rsidP="00AB22ED" w14:paraId="1089B550" w14:textId="0A1852AE">
      <w:r>
        <w:t>It is the nature of certification and accreditation that an entity seeking such must provide materials to the certifying or accrediting body.</w:t>
      </w:r>
      <w:r w:rsidR="00FE7F37">
        <w:t xml:space="preserve"> </w:t>
      </w:r>
      <w:r>
        <w:t xml:space="preserve">The materials  </w:t>
      </w:r>
      <w:r w:rsidR="00284B0F">
        <w:t>EPA</w:t>
      </w:r>
      <w:r>
        <w:t>/state</w:t>
      </w:r>
      <w:r w:rsidR="00284B0F">
        <w:t>s require</w:t>
      </w:r>
      <w:r>
        <w:t xml:space="preserve"> for these activities are central to the activity.</w:t>
      </w:r>
      <w:r w:rsidR="00FE7F37">
        <w:t xml:space="preserve"> </w:t>
      </w:r>
      <w:r>
        <w:t xml:space="preserve">In addition, </w:t>
      </w:r>
      <w:r w:rsidR="00070BCF">
        <w:t xml:space="preserve"> </w:t>
      </w:r>
      <w:r>
        <w:t>EPA will be relying on training provider notifications to keep track of which individuals have received accredited renovator training.</w:t>
      </w:r>
      <w:r w:rsidR="00FE7F37">
        <w:t xml:space="preserve"> </w:t>
      </w:r>
      <w:r>
        <w:t xml:space="preserve">This information will be a critical part of </w:t>
      </w:r>
      <w:r w:rsidR="00070BCF">
        <w:t xml:space="preserve"> </w:t>
      </w:r>
      <w:r>
        <w:t>EPA’s compliance monitoring and enforcement activities.</w:t>
      </w:r>
    </w:p>
    <w:p w:rsidR="00AB22ED" w:rsidRPr="007919E5" w:rsidP="00AB22ED" w14:paraId="0DFD81CD" w14:textId="77777777">
      <w:pPr>
        <w:pStyle w:val="ListParagraph"/>
        <w:ind w:left="360"/>
      </w:pPr>
    </w:p>
    <w:p w:rsidR="00AB22ED" w:rsidRPr="007919E5" w:rsidP="00AB22ED" w14:paraId="516950BD" w14:textId="37FC4DC3">
      <w:r>
        <w:t xml:space="preserve">The re-certification and re-accreditation requirements for individuals and training programs are meant to ensure that training programs incorporate new developments and technologies in their courses </w:t>
      </w:r>
      <w:r w:rsidR="000C23E8">
        <w:t>to</w:t>
      </w:r>
      <w:r w:rsidR="00EF45B5">
        <w:t xml:space="preserve"> </w:t>
      </w:r>
      <w:r>
        <w:t xml:space="preserve">provide </w:t>
      </w:r>
      <w:r w:rsidR="00721F73">
        <w:t>adequate</w:t>
      </w:r>
      <w:r w:rsidR="00EF45B5">
        <w:t xml:space="preserve"> </w:t>
      </w:r>
      <w:r>
        <w:t>training to individuals.</w:t>
      </w:r>
      <w:r w:rsidR="00FE7F37">
        <w:t xml:space="preserve"> </w:t>
      </w:r>
      <w:r>
        <w:t xml:space="preserve"> </w:t>
      </w:r>
      <w:r w:rsidR="00721F73">
        <w:t>EPA</w:t>
      </w:r>
      <w:r>
        <w:t xml:space="preserve"> believes this will ensure that </w:t>
      </w:r>
      <w:r>
        <w:t xml:space="preserve">individuals and firms conduct renovations and </w:t>
      </w:r>
      <w:r w:rsidR="00FE4221">
        <w:t>LBP</w:t>
      </w:r>
      <w:r>
        <w:t xml:space="preserve"> activities in the safest and most effective manner possible.</w:t>
      </w:r>
    </w:p>
    <w:p w:rsidR="00AB22ED" w:rsidRPr="007919E5" w:rsidP="00AB22ED" w14:paraId="504B5680" w14:textId="77777777"/>
    <w:p w:rsidR="00AB22ED" w:rsidP="00AB22ED" w14:paraId="75423F4B" w14:textId="66A51184">
      <w:r>
        <w:t xml:space="preserve">The records individuals and firms </w:t>
      </w:r>
      <w:r w:rsidR="000C23E8">
        <w:t>must</w:t>
      </w:r>
      <w:r>
        <w:t xml:space="preserve"> compile and retain are necessary as a reference for building owners/occupants, EPA or authorized entities.</w:t>
      </w:r>
      <w:r w:rsidR="00FE7F37">
        <w:t xml:space="preserve"> </w:t>
      </w:r>
      <w:r>
        <w:t xml:space="preserve">These records demonstrate that the activities are done in a safe and effective manner, according to the minimum work practice standards established by the rules. These recordkeeping requirements are also necessary to permit  </w:t>
      </w:r>
      <w:r w:rsidR="00605066">
        <w:t>EPA</w:t>
      </w:r>
      <w:r>
        <w:t xml:space="preserve"> to target its enforcement activities and to ensure compliance within the contracting and training community.</w:t>
      </w:r>
    </w:p>
    <w:p w:rsidR="00855BD9" w:rsidRPr="00855BD9" w:rsidP="00855BD9" w14:paraId="6A240061" w14:textId="77777777">
      <w:pPr>
        <w:pStyle w:val="NoSpacing"/>
      </w:pPr>
    </w:p>
    <w:p w:rsidR="0004356A" w:rsidP="0004356A" w14:paraId="0ED759BE" w14:textId="77777777">
      <w:pPr>
        <w:pStyle w:val="Heading2"/>
      </w:pPr>
      <w:r>
        <w:t xml:space="preserve">3. </w:t>
      </w:r>
      <w:r w:rsidRPr="00F02996">
        <w:t>Describe whether, and</w:t>
      </w:r>
      <w:r>
        <w:t xml:space="preserve"> to what extent, the collection of information involves the use of automated, electronic, mechanical, or other technological collection techniques or other forms of information technology, e.g., permitting electronic submission of responses</w:t>
      </w:r>
      <w:r w:rsidRPr="0061653A">
        <w:t>, and the basis for the decision for adopting this means of collection. Also describe any consideration of using information technology to reduce burden.</w:t>
      </w:r>
    </w:p>
    <w:p w:rsidR="0004356A" w:rsidP="0004356A" w14:paraId="2D1CA74C" w14:textId="177D020B">
      <w:pPr>
        <w:tabs>
          <w:tab w:val="left" w:pos="720"/>
          <w:tab w:val="left" w:pos="1080"/>
        </w:tabs>
      </w:pPr>
      <w:r>
        <w:t xml:space="preserve"> EPA will make use of existing technology to simplify the application and notification processes where available.  EPA receives approximately 9</w:t>
      </w:r>
      <w:r w:rsidR="004D336E">
        <w:t>9.8% of</w:t>
      </w:r>
      <w:r>
        <w:t xml:space="preserve"> notifications through</w:t>
      </w:r>
      <w:r w:rsidR="00EA7305">
        <w:t xml:space="preserve"> </w:t>
      </w:r>
      <w:r>
        <w:t>EPA’s Central Data Exchange (CDX) (https://cdx.epa.gov/), but also allows notification through the more traditional methods (via fax, mail, commercial delivery service, or hand delivery). In addition, training providers, firms, and lead abatement individuals typically use CDX to apply for certification and re-certification.</w:t>
      </w:r>
    </w:p>
    <w:p w:rsidR="0004356A" w:rsidP="0004356A" w14:paraId="769A7C67" w14:textId="77777777"/>
    <w:p w:rsidR="0004356A" w:rsidP="0004356A" w14:paraId="1FA365F8" w14:textId="77777777">
      <w:pPr>
        <w:pStyle w:val="Heading2"/>
      </w:pPr>
      <w:r>
        <w:t xml:space="preserve">4. Describe efforts to identify duplication. </w:t>
      </w:r>
      <w:r w:rsidRPr="0061653A">
        <w:t>Show specifically why any similar information already available cannot be used or modified for use for the purposes described in Item 2 above.</w:t>
      </w:r>
    </w:p>
    <w:p w:rsidR="00512823" w:rsidRPr="007919E5" w:rsidP="7F79D1FE" w14:paraId="350DA80A" w14:textId="4FC8BD6C">
      <w:r>
        <w:t>EPA</w:t>
      </w:r>
      <w:r>
        <w:t xml:space="preserve">’s </w:t>
      </w:r>
      <w:r w:rsidR="009F2FC2">
        <w:t xml:space="preserve">information </w:t>
      </w:r>
      <w:r>
        <w:t xml:space="preserve">collection pursuant to the TSCA </w:t>
      </w:r>
      <w:r w:rsidR="009F2FC2">
        <w:t xml:space="preserve">sections </w:t>
      </w:r>
      <w:r>
        <w:t>402</w:t>
      </w:r>
      <w:r w:rsidR="00B55A21">
        <w:t xml:space="preserve">, </w:t>
      </w:r>
      <w:r>
        <w:t>404</w:t>
      </w:r>
      <w:r w:rsidR="00B55A21">
        <w:t xml:space="preserve">, </w:t>
      </w:r>
      <w:r>
        <w:t>406</w:t>
      </w:r>
      <w:r w:rsidR="00B55A21">
        <w:t xml:space="preserve">, and </w:t>
      </w:r>
      <w:r>
        <w:t>407 regulations do not duplicate any other collection.</w:t>
      </w:r>
      <w:r w:rsidR="00FE7F37">
        <w:t xml:space="preserve"> </w:t>
      </w:r>
      <w:r w:rsidR="00BC63CA">
        <w:t>There are other federal programs</w:t>
      </w:r>
      <w:r w:rsidR="00A001A1">
        <w:t xml:space="preserve"> </w:t>
      </w:r>
      <w:r w:rsidR="008213B9">
        <w:t xml:space="preserve">for LBP activities and renovations however, EPA is the only </w:t>
      </w:r>
      <w:r w:rsidR="00DE145D">
        <w:t xml:space="preserve">federal </w:t>
      </w:r>
      <w:r w:rsidR="008213B9">
        <w:t xml:space="preserve">program for training individuals </w:t>
      </w:r>
      <w:r w:rsidR="007826F3">
        <w:t xml:space="preserve">to become </w:t>
      </w:r>
      <w:r w:rsidR="008213B9">
        <w:t xml:space="preserve">certified to </w:t>
      </w:r>
      <w:r w:rsidR="00FE6D76">
        <w:t>perform LBP activities and renovations</w:t>
      </w:r>
      <w:r w:rsidR="008213B9">
        <w:t xml:space="preserve"> work</w:t>
      </w:r>
      <w:r w:rsidR="00FE6D76">
        <w:t>.</w:t>
      </w:r>
      <w:r w:rsidR="008213B9">
        <w:t xml:space="preserve"> </w:t>
      </w:r>
      <w:r w:rsidR="00FE6D76">
        <w:t>T</w:t>
      </w:r>
      <w:r>
        <w:t xml:space="preserve">here are currently no other Federal requirements for the training and certification of individuals engaged in these activities, for the accreditation of training programs, required standards for the conduct of these activities, or lead hazard information distribution requirements for renovations in target housing or </w:t>
      </w:r>
      <w:r w:rsidR="00FE4221">
        <w:t>COFs</w:t>
      </w:r>
      <w:r>
        <w:t>.</w:t>
      </w:r>
    </w:p>
    <w:p w:rsidR="00E643DA" w:rsidRPr="00417349" w:rsidP="00C03D33" w14:paraId="35974563" w14:textId="77777777">
      <w:pPr>
        <w:numPr>
          <w:ilvl w:val="12"/>
          <w:numId w:val="0"/>
        </w:numPr>
      </w:pPr>
    </w:p>
    <w:p w:rsidR="0004356A" w:rsidP="0004356A" w14:paraId="5222DD03" w14:textId="3D4EE77C">
      <w:pPr>
        <w:pStyle w:val="Heading2"/>
      </w:pPr>
      <w:bookmarkStart w:id="9" w:name="_Toc501020171"/>
      <w:r>
        <w:t>5</w:t>
      </w:r>
      <w:r w:rsidRPr="00642746">
        <w:t>. Describe the consequence to Federal program or policy activities if the collection is not conducted or is conducted less frequently, as well as any technical or legal obstacles to reducing burden.</w:t>
      </w:r>
      <w:r>
        <w:t xml:space="preserve"> </w:t>
      </w:r>
    </w:p>
    <w:bookmarkEnd w:id="9"/>
    <w:p w:rsidR="00512823" w:rsidRPr="007919E5" w:rsidP="004E4E65" w14:paraId="4AE7E7A8" w14:textId="6EB4E675">
      <w:r>
        <w:t xml:space="preserve">Due to the nature of the renovation and </w:t>
      </w:r>
      <w:r w:rsidR="00FE4221">
        <w:t>LBP</w:t>
      </w:r>
      <w:r>
        <w:t xml:space="preserve"> activities regulations and their related information collection activities, </w:t>
      </w:r>
      <w:r w:rsidR="00243ED3">
        <w:t>each activity is a separate and unique event requiring specific notification and documentation.</w:t>
      </w:r>
      <w:r>
        <w:t xml:space="preserve"> </w:t>
      </w:r>
      <w:r w:rsidR="00DF5836">
        <w:t>Therefore, achieving l</w:t>
      </w:r>
      <w:r w:rsidR="00243ED3">
        <w:t>ess</w:t>
      </w:r>
      <w:r>
        <w:t xml:space="preserve"> frequent collection </w:t>
      </w:r>
      <w:r w:rsidR="00DF5836">
        <w:t>would require</w:t>
      </w:r>
      <w:r w:rsidR="00B82C26">
        <w:t xml:space="preserve"> revising the regulations that require those events.</w:t>
      </w:r>
      <w:r w:rsidR="009A44A9">
        <w:t xml:space="preserve"> </w:t>
      </w:r>
      <w:r w:rsidR="003337F9">
        <w:t xml:space="preserve">Under the renovation and </w:t>
      </w:r>
      <w:r w:rsidR="00FE4221">
        <w:t>LBP</w:t>
      </w:r>
      <w:r w:rsidR="003337F9">
        <w:t xml:space="preserve"> activities regulations, </w:t>
      </w:r>
      <w:r>
        <w:t>individual</w:t>
      </w:r>
      <w:r w:rsidR="003337F9">
        <w:t>s</w:t>
      </w:r>
      <w:r>
        <w:t xml:space="preserve"> and firm</w:t>
      </w:r>
      <w:r w:rsidR="00C05D21">
        <w:t>s</w:t>
      </w:r>
      <w:r>
        <w:t xml:space="preserve"> must obtain certification and re-certification, each training program must obtain accreditation and re-accreditation as well as specific notification and documentation prior to commencement and upon completion of each </w:t>
      </w:r>
      <w:r w:rsidR="00FE4221">
        <w:t>LBP</w:t>
      </w:r>
      <w:r>
        <w:t xml:space="preserve"> activity and renovation course</w:t>
      </w:r>
      <w:r w:rsidR="00EA7305">
        <w:t>.</w:t>
      </w:r>
      <w:r>
        <w:t xml:space="preserve"> </w:t>
      </w:r>
      <w:r w:rsidR="009A44A9">
        <w:t xml:space="preserve"> EPA’s final rule in 2016 </w:t>
      </w:r>
      <w:r w:rsidRPr="7F79D1FE" w:rsidR="009A44A9">
        <w:rPr>
          <w:color w:val="000000" w:themeColor="text1"/>
        </w:rPr>
        <w:t>(</w:t>
      </w:r>
      <w:r w:rsidRPr="7F79D1FE" w:rsidR="00884EBB">
        <w:rPr>
          <w:color w:val="000000" w:themeColor="text1"/>
        </w:rPr>
        <w:t xml:space="preserve">Lead-based Paint Programs: Amendment to Jurisdiction-Specific Certification and Accreditation Requirements and Renovator Refresher Training Requirements </w:t>
      </w:r>
      <w:r w:rsidRPr="7F79D1FE" w:rsidR="009A44A9">
        <w:rPr>
          <w:color w:val="000000" w:themeColor="text1"/>
        </w:rPr>
        <w:t xml:space="preserve">Final Rule, 81 FR 7987, Feb. 17, 2016) </w:t>
      </w:r>
      <w:r w:rsidR="009A44A9">
        <w:t>revised the</w:t>
      </w:r>
      <w:r w:rsidR="007B5D06">
        <w:t xml:space="preserve"> </w:t>
      </w:r>
      <w:r w:rsidR="001B4037">
        <w:t xml:space="preserve">renovator </w:t>
      </w:r>
      <w:r w:rsidR="007B5D06">
        <w:t>training notification</w:t>
      </w:r>
      <w:r w:rsidR="009A44A9">
        <w:t xml:space="preserve"> requirements to </w:t>
      </w:r>
      <w:r w:rsidR="001B4037">
        <w:t>require notifications</w:t>
      </w:r>
      <w:r w:rsidR="009A44A9">
        <w:t xml:space="preserve"> less frequent</w:t>
      </w:r>
      <w:r w:rsidR="001B4037">
        <w:t xml:space="preserve">ly for </w:t>
      </w:r>
      <w:r w:rsidR="009C4C7C">
        <w:t xml:space="preserve">renovator refresher </w:t>
      </w:r>
      <w:r w:rsidR="001B4037">
        <w:t xml:space="preserve">trainings without a hands-on </w:t>
      </w:r>
      <w:r w:rsidR="001B4037">
        <w:t>component</w:t>
      </w:r>
      <w:r w:rsidR="009A44A9">
        <w:t xml:space="preserve">, </w:t>
      </w:r>
      <w:r w:rsidRPr="7F79D1FE" w:rsidR="009A44A9">
        <w:rPr>
          <w:color w:val="000000" w:themeColor="text1"/>
        </w:rPr>
        <w:t xml:space="preserve">and therefore resulted in less frequent </w:t>
      </w:r>
      <w:r w:rsidRPr="7F79D1FE" w:rsidR="00B82C26">
        <w:rPr>
          <w:color w:val="000000" w:themeColor="text1"/>
        </w:rPr>
        <w:t xml:space="preserve">information </w:t>
      </w:r>
      <w:r w:rsidRPr="7F79D1FE" w:rsidR="009A44A9">
        <w:rPr>
          <w:color w:val="000000" w:themeColor="text1"/>
        </w:rPr>
        <w:t>collect</w:t>
      </w:r>
      <w:r w:rsidRPr="7F79D1FE" w:rsidR="00B82C26">
        <w:rPr>
          <w:color w:val="000000" w:themeColor="text1"/>
        </w:rPr>
        <w:t>ion activities</w:t>
      </w:r>
      <w:r w:rsidRPr="7F79D1FE" w:rsidR="009A44A9">
        <w:rPr>
          <w:color w:val="000000" w:themeColor="text1"/>
        </w:rPr>
        <w:t xml:space="preserve">. </w:t>
      </w:r>
      <w:r>
        <w:t>Program approval for states is a one-time activity, although there is ongoing reporting.</w:t>
      </w:r>
      <w:r w:rsidR="0077708F">
        <w:t xml:space="preserve"> EPA </w:t>
      </w:r>
      <w:r w:rsidR="00641E2C">
        <w:t xml:space="preserve">believes further </w:t>
      </w:r>
      <w:r w:rsidR="005034E6">
        <w:t xml:space="preserve">revisions to </w:t>
      </w:r>
      <w:r w:rsidR="00641E2C">
        <w:t>regulations that would result in less frequent collection</w:t>
      </w:r>
      <w:r w:rsidR="005034E6">
        <w:t xml:space="preserve"> are not appropriate at this time</w:t>
      </w:r>
      <w:r w:rsidR="00641E2C">
        <w:t>.</w:t>
      </w:r>
    </w:p>
    <w:p w:rsidR="00512823" w:rsidRPr="007919E5" w:rsidP="00512823" w14:paraId="3DAEFA30" w14:textId="77777777">
      <w:pPr>
        <w:numPr>
          <w:ilvl w:val="12"/>
          <w:numId w:val="0"/>
        </w:numPr>
      </w:pPr>
    </w:p>
    <w:p w:rsidR="00512823" w:rsidP="00512823" w14:paraId="7CC0DB53" w14:textId="1F3DDF6E">
      <w:pPr>
        <w:numPr>
          <w:ilvl w:val="12"/>
          <w:numId w:val="0"/>
        </w:numPr>
      </w:pPr>
      <w:r w:rsidRPr="001B471E">
        <w:t xml:space="preserve">The </w:t>
      </w:r>
      <w:r w:rsidRPr="001B471E" w:rsidR="00E20474">
        <w:t xml:space="preserve">TSCA section </w:t>
      </w:r>
      <w:r w:rsidRPr="001B471E">
        <w:t>406</w:t>
      </w:r>
      <w:r w:rsidRPr="001B471E" w:rsidR="00E33A13">
        <w:t>(</w:t>
      </w:r>
      <w:r w:rsidRPr="001B471E">
        <w:t>b</w:t>
      </w:r>
      <w:r w:rsidRPr="001B471E" w:rsidR="00E33A13">
        <w:t>)</w:t>
      </w:r>
      <w:r w:rsidRPr="001B471E">
        <w:t xml:space="preserve"> information distribution requirements at 40 CFR part 745, subpart E, do not include any reporting requirements, only recordkeeping requirements.</w:t>
      </w:r>
      <w:r w:rsidRPr="001B471E" w:rsidR="00FE7F37">
        <w:t xml:space="preserve"> </w:t>
      </w:r>
      <w:r w:rsidRPr="001B471E">
        <w:t>Therefore, a collection schedule is not applicable.</w:t>
      </w:r>
    </w:p>
    <w:p w:rsidR="004D336E" w:rsidRPr="004D336E" w:rsidP="00D533A5" w14:paraId="542FAD66" w14:textId="77777777">
      <w:pPr>
        <w:pStyle w:val="NoSpacing"/>
      </w:pPr>
    </w:p>
    <w:p w:rsidR="0004356A" w:rsidP="0004356A" w14:paraId="34100E19" w14:textId="6199FBAF">
      <w:pPr>
        <w:pStyle w:val="Heading2"/>
      </w:pPr>
      <w:bookmarkStart w:id="10" w:name="_Toc501020172"/>
      <w:r>
        <w:t>6</w:t>
      </w:r>
      <w:r w:rsidRPr="00A2040B">
        <w:t>. If the collection of information impacts</w:t>
      </w:r>
      <w:r>
        <w:t xml:space="preserve"> small businesses or other small entities, describe the methods used to minimize burden.</w:t>
      </w:r>
    </w:p>
    <w:bookmarkEnd w:id="10"/>
    <w:p w:rsidR="00DB7F57" w:rsidRPr="007919E5" w:rsidP="004E4E65" w14:paraId="5295E0B7" w14:textId="619B8F46">
      <w:r>
        <w:t>EPA believes that the regulatory requirements do not unduly burden small businesses.</w:t>
      </w:r>
      <w:r w:rsidR="00FE7F37">
        <w:t xml:space="preserve"> </w:t>
      </w:r>
      <w:r>
        <w:t>The certification process for firms and individuals is very simple.</w:t>
      </w:r>
      <w:r w:rsidR="00FE7F37">
        <w:t xml:space="preserve"> </w:t>
      </w:r>
      <w:r w:rsidR="00B7437D">
        <w:t xml:space="preserve"> </w:t>
      </w:r>
      <w:r>
        <w:t xml:space="preserve">EPA allows flexibility in the way that information is prepared and presented, in that </w:t>
      </w:r>
      <w:r w:rsidR="00B7437D">
        <w:t xml:space="preserve"> </w:t>
      </w:r>
      <w:r w:rsidR="00EC3C02">
        <w:t xml:space="preserve">EPA’s </w:t>
      </w:r>
      <w:r>
        <w:t xml:space="preserve">CDX </w:t>
      </w:r>
      <w:r w:rsidR="00D065EF">
        <w:t>is used in nearly all</w:t>
      </w:r>
      <w:r>
        <w:t xml:space="preserve"> instances, and faxed notifications are also permitted. In addition, as part of the development process for the 2008 </w:t>
      </w:r>
      <w:r w:rsidR="00FB5A65">
        <w:t>rule for renovation, repair, and painting</w:t>
      </w:r>
      <w:r w:rsidR="00FE4221">
        <w:t xml:space="preserve"> (RRP)</w:t>
      </w:r>
      <w:r w:rsidR="00FB5A65">
        <w:t xml:space="preserve"> program (RRP Final Rule, 78 FR 21692, April 22, 2008)</w:t>
      </w:r>
      <w:r>
        <w:t xml:space="preserve">,  </w:t>
      </w:r>
      <w:r w:rsidR="0016777D">
        <w:t>EPA</w:t>
      </w:r>
      <w:r>
        <w:t xml:space="preserve"> convened a Small Business Advocacy Review Panel under the Regulatory Flexibility Act.</w:t>
      </w:r>
      <w:r w:rsidR="00FE7F37">
        <w:t xml:space="preserve"> </w:t>
      </w:r>
      <w:r>
        <w:t xml:space="preserve">More information on the Panel, and  </w:t>
      </w:r>
      <w:r w:rsidR="0016777D">
        <w:t>EPA</w:t>
      </w:r>
      <w:r>
        <w:t xml:space="preserve">’s assessment of the impacts on small businesses, can be found in the preamble to the RRP </w:t>
      </w:r>
      <w:r w:rsidR="00FE4221">
        <w:t xml:space="preserve">final </w:t>
      </w:r>
      <w:r>
        <w:t>rule.</w:t>
      </w:r>
      <w:r w:rsidR="00FE7F37">
        <w:t xml:space="preserve"> </w:t>
      </w:r>
      <w:r>
        <w:t xml:space="preserve">The </w:t>
      </w:r>
      <w:r w:rsidR="00B7437D">
        <w:t xml:space="preserve">Clearance </w:t>
      </w:r>
      <w:r>
        <w:t>final rule imposed minimal additional burden on the estimated 159 small business training providers affected.</w:t>
      </w:r>
    </w:p>
    <w:p w:rsidR="00DB7F57" w:rsidRPr="007919E5" w:rsidP="00DB7F57" w14:paraId="5ADAA738" w14:textId="77777777">
      <w:pPr>
        <w:numPr>
          <w:ilvl w:val="12"/>
          <w:numId w:val="0"/>
        </w:numPr>
      </w:pPr>
    </w:p>
    <w:p w:rsidR="00DB7F57" w:rsidP="7F79D1FE" w14:paraId="114DE7EA" w14:textId="0E24DD61">
      <w:r>
        <w:t xml:space="preserve">In promulgating the regulations at 40 CFR part 745, subpart E, </w:t>
      </w:r>
      <w:r w:rsidR="00310CD3">
        <w:t xml:space="preserve"> </w:t>
      </w:r>
      <w:r>
        <w:t xml:space="preserve">EPA attempted to minimize the </w:t>
      </w:r>
      <w:r w:rsidR="00ED65E1">
        <w:t xml:space="preserve">TSCA section </w:t>
      </w:r>
      <w:r>
        <w:t>406</w:t>
      </w:r>
      <w:r w:rsidR="00E66C66">
        <w:t>(</w:t>
      </w:r>
      <w:r>
        <w:t>b</w:t>
      </w:r>
      <w:r w:rsidR="00E66C66">
        <w:t>)</w:t>
      </w:r>
      <w:r>
        <w:t xml:space="preserve"> reporting and recordkeeping burden for both large and small regulated entities.</w:t>
      </w:r>
      <w:r w:rsidR="00FE7F37">
        <w:t xml:space="preserve"> </w:t>
      </w:r>
      <w:r>
        <w:t xml:space="preserve">While small businesses constitute </w:t>
      </w:r>
      <w:r w:rsidR="00D065EF">
        <w:t>most</w:t>
      </w:r>
      <w:r>
        <w:t xml:space="preserve"> affected entities, hour and cost burden imposed by the regulations is not considered to be of sufficient magnitude to have significant economic impacts on such establishments.</w:t>
      </w:r>
    </w:p>
    <w:p w:rsidR="00FE337A" w:rsidRPr="00FE337A" w:rsidP="00FE337A" w14:paraId="54B5ABFB" w14:textId="77777777">
      <w:pPr>
        <w:pStyle w:val="NoSpacing"/>
      </w:pPr>
    </w:p>
    <w:p w:rsidR="00426D49" w:rsidP="00426D49" w14:paraId="3DAEAA64" w14:textId="77777777">
      <w:pPr>
        <w:pStyle w:val="Heading2"/>
      </w:pPr>
      <w:r>
        <w:t>7. Explain any special circumstances that require the collection to be conducted in a manner inconsistent with OMB guidelines.</w:t>
      </w:r>
    </w:p>
    <w:p w:rsidR="00426D49" w:rsidRPr="00652C31" w:rsidP="00426D49" w14:paraId="70CB9FBB" w14:textId="77777777">
      <w:pPr>
        <w:tabs>
          <w:tab w:val="left" w:pos="720"/>
        </w:tabs>
        <w:ind w:left="720" w:hanging="360"/>
        <w:rPr>
          <w:b/>
          <w:bCs/>
        </w:rPr>
      </w:pPr>
      <w:r w:rsidRPr="00652C31">
        <w:rPr>
          <w:b/>
          <w:bCs/>
        </w:rPr>
        <w:t>a)</w:t>
      </w:r>
      <w:r>
        <w:rPr>
          <w:b/>
          <w:bCs/>
        </w:rPr>
        <w:tab/>
      </w:r>
      <w:r w:rsidRPr="00652C31">
        <w:rPr>
          <w:b/>
          <w:bCs/>
        </w:rPr>
        <w:t>requiring respondents to report information to the agency more often than quarterly;</w:t>
      </w:r>
    </w:p>
    <w:p w:rsidR="00426D49" w:rsidRPr="00652C31" w:rsidP="00426D49" w14:paraId="4EBBCE3B" w14:textId="77777777">
      <w:pPr>
        <w:tabs>
          <w:tab w:val="left" w:pos="720"/>
        </w:tabs>
        <w:ind w:left="720" w:hanging="360"/>
        <w:rPr>
          <w:b/>
          <w:bCs/>
        </w:rPr>
      </w:pPr>
      <w:r w:rsidRPr="00652C31">
        <w:rPr>
          <w:b/>
          <w:bCs/>
        </w:rPr>
        <w:t>b)</w:t>
      </w:r>
      <w:r>
        <w:rPr>
          <w:b/>
          <w:bCs/>
        </w:rPr>
        <w:tab/>
      </w:r>
      <w:r w:rsidRPr="00652C31">
        <w:rPr>
          <w:b/>
          <w:bCs/>
        </w:rPr>
        <w:t>requiring respondents to prepare a written response to a collection of information in fewer than 30 days after receipt of it;</w:t>
      </w:r>
    </w:p>
    <w:p w:rsidR="00426D49" w:rsidRPr="00652C31" w:rsidP="00426D49" w14:paraId="15E38CAC" w14:textId="77777777">
      <w:pPr>
        <w:tabs>
          <w:tab w:val="left" w:pos="720"/>
        </w:tabs>
        <w:ind w:left="720" w:hanging="360"/>
        <w:rPr>
          <w:b/>
          <w:bCs/>
        </w:rPr>
      </w:pPr>
      <w:r w:rsidRPr="00652C31">
        <w:rPr>
          <w:b/>
          <w:bCs/>
        </w:rPr>
        <w:t>c)</w:t>
      </w:r>
      <w:r>
        <w:rPr>
          <w:b/>
          <w:bCs/>
        </w:rPr>
        <w:tab/>
      </w:r>
      <w:r w:rsidRPr="00652C31">
        <w:rPr>
          <w:b/>
          <w:bCs/>
        </w:rPr>
        <w:t>requiring respondents to submit more than an original and two copies of any document;</w:t>
      </w:r>
    </w:p>
    <w:p w:rsidR="00426D49" w:rsidRPr="00652C31" w:rsidP="00426D49" w14:paraId="559850CA" w14:textId="77777777">
      <w:pPr>
        <w:tabs>
          <w:tab w:val="left" w:pos="720"/>
        </w:tabs>
        <w:ind w:left="720" w:hanging="360"/>
        <w:rPr>
          <w:b/>
          <w:bCs/>
        </w:rPr>
      </w:pPr>
      <w:r w:rsidRPr="00652C31">
        <w:rPr>
          <w:b/>
          <w:bCs/>
        </w:rPr>
        <w:t>d)</w:t>
      </w:r>
      <w:r>
        <w:rPr>
          <w:b/>
          <w:bCs/>
        </w:rPr>
        <w:tab/>
      </w:r>
      <w:r w:rsidRPr="00652C31">
        <w:rPr>
          <w:b/>
          <w:bCs/>
        </w:rPr>
        <w:t>requiring respondents to retain records, other than health, medical, government contract, grant-in-aid, or tax records, for more than three years;</w:t>
      </w:r>
    </w:p>
    <w:p w:rsidR="00426D49" w:rsidRPr="00652C31" w:rsidP="00426D49" w14:paraId="4F6038F6" w14:textId="77777777">
      <w:pPr>
        <w:tabs>
          <w:tab w:val="left" w:pos="720"/>
        </w:tabs>
        <w:ind w:left="720" w:hanging="360"/>
        <w:rPr>
          <w:b/>
          <w:bCs/>
        </w:rPr>
      </w:pPr>
      <w:r w:rsidRPr="00652C31">
        <w:rPr>
          <w:b/>
          <w:bCs/>
        </w:rPr>
        <w:t>e)</w:t>
      </w:r>
      <w:r>
        <w:rPr>
          <w:b/>
          <w:bCs/>
        </w:rPr>
        <w:tab/>
      </w:r>
      <w:r w:rsidRPr="00652C31">
        <w:rPr>
          <w:b/>
          <w:bCs/>
        </w:rPr>
        <w:t>in connection with a statistical survey, that is not designed to produce valid and reliable results that can be generalized to the universe of study;</w:t>
      </w:r>
    </w:p>
    <w:p w:rsidR="00426D49" w:rsidRPr="00652C31" w:rsidP="00426D49" w14:paraId="39761E91" w14:textId="77777777">
      <w:pPr>
        <w:tabs>
          <w:tab w:val="left" w:pos="720"/>
        </w:tabs>
        <w:ind w:left="720" w:hanging="360"/>
        <w:rPr>
          <w:b/>
          <w:bCs/>
        </w:rPr>
      </w:pPr>
      <w:r w:rsidRPr="00652C31">
        <w:rPr>
          <w:b/>
          <w:bCs/>
        </w:rPr>
        <w:t>f)</w:t>
      </w:r>
      <w:r>
        <w:rPr>
          <w:b/>
          <w:bCs/>
        </w:rPr>
        <w:tab/>
      </w:r>
      <w:r w:rsidRPr="00652C31">
        <w:rPr>
          <w:b/>
          <w:bCs/>
        </w:rPr>
        <w:t>requiring the use of a statistical data classification that has not been reviewed and approved by OMB;</w:t>
      </w:r>
    </w:p>
    <w:p w:rsidR="00426D49" w:rsidRPr="00652C31" w:rsidP="00426D49" w14:paraId="037F7B6B" w14:textId="77777777">
      <w:pPr>
        <w:tabs>
          <w:tab w:val="left" w:pos="720"/>
        </w:tabs>
        <w:ind w:left="720" w:hanging="360"/>
        <w:rPr>
          <w:b/>
          <w:bCs/>
        </w:rPr>
      </w:pPr>
      <w:r w:rsidRPr="00652C31">
        <w:rPr>
          <w:b/>
          <w:bCs/>
        </w:rPr>
        <w:t>g)</w:t>
      </w:r>
      <w:r>
        <w:rPr>
          <w:b/>
          <w:bCs/>
        </w:rPr>
        <w:tab/>
      </w:r>
      <w:r w:rsidRPr="00652C31">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6D49" w:rsidP="00426D49" w14:paraId="4CAE6A13" w14:textId="77777777">
      <w:pPr>
        <w:tabs>
          <w:tab w:val="left" w:pos="720"/>
        </w:tabs>
        <w:ind w:left="720" w:hanging="360"/>
        <w:rPr>
          <w:b/>
          <w:bCs/>
        </w:rPr>
      </w:pPr>
      <w:r w:rsidRPr="00652C31">
        <w:rPr>
          <w:b/>
          <w:bCs/>
        </w:rPr>
        <w:t>h)</w:t>
      </w:r>
      <w:r>
        <w:rPr>
          <w:b/>
          <w:bCs/>
        </w:rPr>
        <w:tab/>
      </w:r>
      <w:r w:rsidRPr="00652C31">
        <w:rPr>
          <w:b/>
          <w:bCs/>
        </w:rPr>
        <w:t>requiring respondents to submit proprietary trade secrets, or other confidential information unless the agency can demonstrate that it has instituted procedures to protect the information's confidentiality to the extent permitted by law.</w:t>
      </w:r>
    </w:p>
    <w:p w:rsidR="00426D49" w:rsidRPr="00212E33" w:rsidP="00426D49" w14:paraId="5A282933" w14:textId="77777777">
      <w:pPr>
        <w:pStyle w:val="NoSpacing"/>
      </w:pPr>
    </w:p>
    <w:p w:rsidR="00426D49" w:rsidRPr="007919E5" w:rsidP="00426D49" w14:paraId="51C1829C" w14:textId="77777777">
      <w:pPr>
        <w:numPr>
          <w:ilvl w:val="12"/>
          <w:numId w:val="0"/>
        </w:numPr>
      </w:pPr>
      <w:r w:rsidRPr="007919E5">
        <w:t>This ICR is consistent with OMB’s general guidelines. Firms are required to maintain records for three years and training providers to maintain records for three and one-half</w:t>
      </w:r>
      <w:r>
        <w:t xml:space="preserve"> or five</w:t>
      </w:r>
      <w:r w:rsidRPr="007919E5">
        <w:t xml:space="preserve"> years. Authorized States must report once a year for the first three years, and biannually thereafter. </w:t>
      </w:r>
      <w:r w:rsidRPr="00E66C66">
        <w:t xml:space="preserve">The Clearance </w:t>
      </w:r>
      <w:r>
        <w:t xml:space="preserve">final </w:t>
      </w:r>
      <w:r w:rsidRPr="00E66C66">
        <w:t>rule requires training providers to maintain records of renovation and dust sampling technician training courses for five years, because five years is the length of the refresher training cycle for certified renovators and dust sampling technicians</w:t>
      </w:r>
      <w:r>
        <w:t>.</w:t>
      </w:r>
    </w:p>
    <w:p w:rsidR="00426D49" w:rsidRPr="007919E5" w:rsidP="00426D49" w14:paraId="07BC88E5" w14:textId="77777777">
      <w:pPr>
        <w:numPr>
          <w:ilvl w:val="12"/>
          <w:numId w:val="0"/>
        </w:numPr>
      </w:pPr>
    </w:p>
    <w:p w:rsidR="00426D49" w:rsidP="00426D49" w14:paraId="66DC7415" w14:textId="01230C63">
      <w:pPr>
        <w:numPr>
          <w:ilvl w:val="12"/>
          <w:numId w:val="0"/>
        </w:numPr>
      </w:pPr>
      <w:r w:rsidRPr="007919E5">
        <w:t xml:space="preserve">The </w:t>
      </w:r>
      <w:r w:rsidR="00EE283F">
        <w:t xml:space="preserve">TSCA section </w:t>
      </w:r>
      <w:r w:rsidRPr="007919E5">
        <w:t>406(b) information distribution requirements at 40 CFR part 745, subpart E do not exceed any of the Paperwork Reduction Act guidelines at 5 CFR 1320.5.</w:t>
      </w:r>
    </w:p>
    <w:p w:rsidR="00903256" w:rsidRPr="00903256" w:rsidP="00903256" w14:paraId="5DF547B8" w14:textId="77777777">
      <w:pPr>
        <w:pStyle w:val="NoSpacing"/>
      </w:pPr>
    </w:p>
    <w:p w:rsidR="00E131E3" w:rsidP="00903256" w14:paraId="46FD35DF" w14:textId="77777777">
      <w:pPr>
        <w:pStyle w:val="Heading2"/>
      </w:pPr>
      <w:r>
        <w:t xml:space="preserve">8. </w:t>
      </w:r>
      <w:r w:rsidRPr="00DA6B65">
        <w:t>If applicable, provide a</w:t>
      </w:r>
      <w:r>
        <w:t xml:space="preserve">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903256" w:rsidP="00903256" w14:paraId="6FD68107" w14:textId="77777777">
      <w:pPr>
        <w:pStyle w:val="Heading2"/>
      </w:pPr>
      <w:r>
        <w:t xml:space="preserve">Describe efforts to consult with persons outside EPA to obtain their views on the availability of data, frequency of collection, the clarity of instructions and recordkeeping, disclosure, or reporting format (if any), and on the data elements to be recorded, disclosed, or report. </w:t>
      </w:r>
    </w:p>
    <w:p w:rsidR="00903256" w:rsidRPr="0061653A" w:rsidP="00903256" w14:paraId="1320D78A" w14:textId="77777777">
      <w:pPr>
        <w:pStyle w:val="Heading2"/>
      </w:pPr>
      <w:r w:rsidRPr="0061653A">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53E7D" w:rsidP="00953E7D" w14:paraId="3685E1EE" w14:textId="12828C0B">
      <w:pPr>
        <w:rPr>
          <w:bCs/>
        </w:rPr>
      </w:pPr>
      <w:r w:rsidRPr="001C3CA1">
        <w:t xml:space="preserve">Pursuant to 5 CFR 1320.8(d), EPA published a notice in the Federal Register on </w:t>
      </w:r>
      <w:r w:rsidRPr="001C3CA1" w:rsidR="00627AEC">
        <w:t>April 26, 2023</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 (</w:t>
      </w:r>
      <w:r w:rsidRPr="001C3CA1" w:rsidR="00627AEC">
        <w:rPr>
          <w:bCs/>
          <w14:shadow w14:blurRad="38100" w14:dist="25400" w14:dir="5400000" w14:sx="100000" w14:sy="100000" w14:kx="0" w14:ky="0" w14:algn="ctr">
            <w14:srgbClr w14:val="6E747A">
              <w14:alpha w14:val="57000"/>
            </w14:srgbClr>
          </w14:shadow>
          <w14:textOutline w14:w="0">
            <w14:noFill/>
            <w14:prstDash w14:val="solid"/>
            <w14:round/>
          </w14:textOutline>
        </w:rPr>
        <w:t>88</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 xml:space="preserve"> FR </w:t>
      </w:r>
      <w:r w:rsidRPr="001C3CA1" w:rsidR="00627AEC">
        <w:rPr>
          <w:bCs/>
          <w14:shadow w14:blurRad="38100" w14:dist="25400" w14:dir="5400000" w14:sx="100000" w14:sy="100000" w14:kx="0" w14:ky="0" w14:algn="ctr">
            <w14:srgbClr w14:val="6E747A">
              <w14:alpha w14:val="57000"/>
            </w14:srgbClr>
          </w14:shadow>
          <w14:textOutline w14:w="0">
            <w14:noFill/>
            <w14:prstDash w14:val="solid"/>
            <w14:round/>
          </w14:textOutline>
        </w:rPr>
        <w:t>25401</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 FRL-</w:t>
      </w:r>
      <w:r w:rsidRPr="001C3CA1" w:rsidR="00627AEC">
        <w:rPr>
          <w:bCs/>
          <w14:shadow w14:blurRad="38100" w14:dist="25400" w14:dir="5400000" w14:sx="100000" w14:sy="100000" w14:kx="0" w14:ky="0" w14:algn="ctr">
            <w14:srgbClr w14:val="6E747A">
              <w14:alpha w14:val="57000"/>
            </w14:srgbClr>
          </w14:shadow>
          <w14:textOutline w14:w="0">
            <w14:noFill/>
            <w14:prstDash w14:val="solid"/>
            <w14:round/>
          </w14:textOutline>
        </w:rPr>
        <w:t>10561</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-0</w:t>
      </w:r>
      <w:r w:rsidRPr="001C3CA1" w:rsidR="00627AEC">
        <w:rPr>
          <w:bCs/>
          <w14:shadow w14:blurRad="38100" w14:dist="25400" w14:dir="5400000" w14:sx="100000" w14:sy="100000" w14:kx="0" w14:ky="0" w14:algn="ctr">
            <w14:srgbClr w14:val="6E747A">
              <w14:alpha w14:val="57000"/>
            </w14:srgbClr>
          </w14:shadow>
          <w14:textOutline w14:w="0">
            <w14:noFill/>
            <w14:prstDash w14:val="solid"/>
            <w14:round/>
          </w14:textOutline>
        </w:rPr>
        <w:t>1</w:t>
      </w:r>
      <w:r w:rsidRPr="001C3CA1">
        <w:rPr>
          <w:bCs/>
          <w14:shadow w14:blurRad="38100" w14:dist="25400" w14:dir="5400000" w14:sx="100000" w14:sy="100000" w14:kx="0" w14:ky="0" w14:algn="ctr">
            <w14:srgbClr w14:val="6E747A">
              <w14:alpha w14:val="57000"/>
            </w14:srgbClr>
          </w14:shadow>
          <w14:textOutline w14:w="0">
            <w14:noFill/>
            <w14:prstDash w14:val="solid"/>
            <w14:round/>
          </w14:textOutline>
        </w:rPr>
        <w:t>-OCSPP</w:t>
      </w:r>
      <w:r w:rsidRPr="001C3CA1">
        <w:rPr>
          <w:bCs/>
        </w:rPr>
        <w:t>), announcing the planned renewal of this information collection activity, soliciting public comment on specific aspects of the ICR and providing a 60-day public comment period.</w:t>
      </w:r>
    </w:p>
    <w:p w:rsidR="003B2292" w:rsidRPr="003B2292" w:rsidP="003B2292" w14:paraId="35433D31" w14:textId="77777777">
      <w:pPr>
        <w:pStyle w:val="NoSpacing"/>
      </w:pPr>
    </w:p>
    <w:p w:rsidR="00953E7D" w:rsidRPr="007379E7" w:rsidP="00953E7D" w14:paraId="4939353C" w14:textId="74568F15">
      <w:pPr>
        <w:rPr>
          <w:rFonts w:cs="Arial"/>
          <w:szCs w:val="24"/>
        </w:rPr>
      </w:pPr>
      <w:r w:rsidRPr="007379E7">
        <w:rPr>
          <w:rFonts w:cs="Arial"/>
          <w:bCs/>
          <w:szCs w:val="24"/>
        </w:rPr>
        <w:t xml:space="preserve">The EPA also consulted </w:t>
      </w:r>
      <w:r w:rsidRPr="007379E7" w:rsidR="00310B31">
        <w:rPr>
          <w:rFonts w:cs="Arial"/>
          <w:bCs/>
          <w:szCs w:val="24"/>
        </w:rPr>
        <w:t>9</w:t>
      </w:r>
      <w:r w:rsidRPr="007379E7">
        <w:rPr>
          <w:rFonts w:cs="Arial"/>
          <w:bCs/>
          <w:szCs w:val="24"/>
        </w:rPr>
        <w:t xml:space="preserve"> stakeholders, specifically asking them for their assessment of the regulatory burden estimates expressed by the Agency in this ICR (</w:t>
      </w:r>
      <w:r w:rsidRPr="007379E7">
        <w:rPr>
          <w:rFonts w:cs="Arial"/>
          <w:bCs/>
          <w:szCs w:val="24"/>
          <w14:shadow w14:blurRad="38100" w14:dist="25400" w14:dir="5400000" w14:sx="100000" w14:sy="100000" w14:kx="0" w14:ky="0" w14:algn="ctr">
            <w14:srgbClr w14:val="6E747A">
              <w14:alpha w14:val="57000"/>
            </w14:srgbClr>
          </w14:shadow>
          <w14:textOutline w14:w="0">
            <w14:noFill/>
            <w14:prstDash w14:val="solid"/>
            <w14:round/>
          </w14:textOutline>
        </w:rPr>
        <w:t>Attachment</w:t>
      </w:r>
      <w:r w:rsidRPr="007379E7">
        <w:rPr>
          <w:rFonts w:cs="Arial"/>
          <w:bCs/>
          <w:szCs w:val="24"/>
        </w:rPr>
        <w:t xml:space="preserve"> </w:t>
      </w:r>
      <w:r w:rsidRPr="007379E7">
        <w:rPr>
          <w:rFonts w:cs="Arial"/>
          <w:bCs/>
          <w:szCs w:val="24"/>
          <w14:shadow w14:blurRad="38100" w14:dist="25400" w14:dir="5400000" w14:sx="100000" w14:sy="100000" w14:kx="0" w14:ky="0" w14:algn="ctr">
            <w14:srgbClr w14:val="6E747A">
              <w14:alpha w14:val="57000"/>
            </w14:srgbClr>
          </w14:shadow>
          <w14:textOutline w14:w="0">
            <w14:noFill/>
            <w14:prstDash w14:val="solid"/>
            <w14:round/>
          </w14:textOutline>
        </w:rPr>
        <w:t>8</w:t>
      </w:r>
      <w:r w:rsidRPr="007379E7">
        <w:rPr>
          <w:rFonts w:cs="Arial"/>
          <w:bCs/>
          <w:szCs w:val="24"/>
        </w:rPr>
        <w:t>).</w:t>
      </w:r>
      <w:r w:rsidRPr="007379E7">
        <w:rPr>
          <w:rFonts w:cs="Arial"/>
          <w:szCs w:val="24"/>
        </w:rPr>
        <w:t xml:space="preserve"> The stakeholders consulted were:</w:t>
      </w:r>
    </w:p>
    <w:p w:rsidR="007379E7" w:rsidRPr="007379E7" w:rsidP="007379E7" w14:paraId="605A58E3" w14:textId="701D053D">
      <w:pPr>
        <w:pStyle w:val="ListParagraph"/>
        <w:numPr>
          <w:ilvl w:val="0"/>
          <w:numId w:val="23"/>
        </w:numPr>
        <w:textAlignment w:val="baseline"/>
        <w:rPr>
          <w:rFonts w:cs="Arial"/>
          <w:szCs w:val="24"/>
        </w:rPr>
      </w:pPr>
      <w:r w:rsidRPr="007379E7">
        <w:rPr>
          <w:rFonts w:cs="Arial"/>
          <w:szCs w:val="24"/>
        </w:rPr>
        <w:t>Andersen Windows</w:t>
      </w:r>
    </w:p>
    <w:p w:rsidR="007379E7" w:rsidRPr="007379E7" w:rsidP="007379E7" w14:paraId="75642FB1" w14:textId="05DC9FF5">
      <w:pPr>
        <w:pStyle w:val="ListParagraph"/>
        <w:numPr>
          <w:ilvl w:val="0"/>
          <w:numId w:val="23"/>
        </w:numPr>
        <w:textAlignment w:val="baseline"/>
        <w:rPr>
          <w:rFonts w:cs="Arial"/>
          <w:szCs w:val="24"/>
        </w:rPr>
      </w:pPr>
      <w:r w:rsidRPr="007379E7">
        <w:rPr>
          <w:rFonts w:cs="Arial"/>
          <w:szCs w:val="24"/>
        </w:rPr>
        <w:t>BBC Builders </w:t>
      </w:r>
    </w:p>
    <w:p w:rsidR="007379E7" w:rsidRPr="007379E7" w:rsidP="007379E7" w14:paraId="3448A4FD" w14:textId="0510ED17">
      <w:pPr>
        <w:pStyle w:val="ListParagraph"/>
        <w:numPr>
          <w:ilvl w:val="0"/>
          <w:numId w:val="23"/>
        </w:numPr>
        <w:textAlignment w:val="baseline"/>
        <w:rPr>
          <w:rFonts w:cs="Arial"/>
          <w:szCs w:val="24"/>
        </w:rPr>
      </w:pPr>
      <w:r w:rsidRPr="007379E7">
        <w:rPr>
          <w:rFonts w:cs="Arial"/>
          <w:szCs w:val="24"/>
        </w:rPr>
        <w:t>Environmental Education Associates </w:t>
      </w:r>
    </w:p>
    <w:p w:rsidR="007379E7" w:rsidRPr="007379E7" w:rsidP="007379E7" w14:paraId="073A03C1" w14:textId="77777777">
      <w:pPr>
        <w:pStyle w:val="ListParagraph"/>
        <w:numPr>
          <w:ilvl w:val="0"/>
          <w:numId w:val="23"/>
        </w:numPr>
        <w:textAlignment w:val="baseline"/>
        <w:rPr>
          <w:rFonts w:cs="Arial"/>
          <w:szCs w:val="24"/>
        </w:rPr>
      </w:pPr>
      <w:r w:rsidRPr="007379E7">
        <w:rPr>
          <w:rFonts w:cs="Arial"/>
          <w:szCs w:val="24"/>
          <w:lang w:val="en-CA"/>
        </w:rPr>
        <w:t>House of Hanbury Builders Inc</w:t>
      </w:r>
      <w:r w:rsidRPr="007379E7">
        <w:rPr>
          <w:rFonts w:cs="Arial"/>
          <w:szCs w:val="24"/>
        </w:rPr>
        <w:t> </w:t>
      </w:r>
    </w:p>
    <w:p w:rsidR="007379E7" w:rsidRPr="007379E7" w:rsidP="007379E7" w14:paraId="7FD16902" w14:textId="77777777">
      <w:pPr>
        <w:pStyle w:val="ListParagraph"/>
        <w:numPr>
          <w:ilvl w:val="0"/>
          <w:numId w:val="23"/>
        </w:numPr>
        <w:textAlignment w:val="baseline"/>
        <w:rPr>
          <w:rFonts w:cs="Arial"/>
          <w:szCs w:val="24"/>
        </w:rPr>
      </w:pPr>
      <w:r w:rsidRPr="007379E7">
        <w:rPr>
          <w:rFonts w:cs="Arial"/>
          <w:szCs w:val="24"/>
        </w:rPr>
        <w:t>JT Smith Companies </w:t>
      </w:r>
    </w:p>
    <w:p w:rsidR="007379E7" w:rsidRPr="007379E7" w:rsidP="007379E7" w14:paraId="64AA5E2B" w14:textId="77777777">
      <w:pPr>
        <w:pStyle w:val="ListParagraph"/>
        <w:numPr>
          <w:ilvl w:val="0"/>
          <w:numId w:val="23"/>
        </w:numPr>
        <w:textAlignment w:val="baseline"/>
        <w:rPr>
          <w:rFonts w:cs="Arial"/>
          <w:szCs w:val="24"/>
        </w:rPr>
      </w:pPr>
      <w:r w:rsidRPr="007379E7">
        <w:rPr>
          <w:rFonts w:cs="Arial"/>
          <w:szCs w:val="24"/>
          <w:lang w:val="en-CA"/>
        </w:rPr>
        <w:t>Men at Work Chicago</w:t>
      </w:r>
      <w:r w:rsidRPr="007379E7">
        <w:rPr>
          <w:rFonts w:cs="Arial"/>
          <w:szCs w:val="24"/>
        </w:rPr>
        <w:t> </w:t>
      </w:r>
    </w:p>
    <w:p w:rsidR="007379E7" w:rsidRPr="007379E7" w:rsidP="007379E7" w14:paraId="2EC26643" w14:textId="77777777">
      <w:pPr>
        <w:pStyle w:val="ListParagraph"/>
        <w:numPr>
          <w:ilvl w:val="0"/>
          <w:numId w:val="23"/>
        </w:numPr>
        <w:textAlignment w:val="baseline"/>
        <w:rPr>
          <w:rFonts w:cs="Arial"/>
          <w:szCs w:val="24"/>
        </w:rPr>
      </w:pPr>
      <w:r w:rsidRPr="007379E7">
        <w:rPr>
          <w:rFonts w:cs="Arial"/>
          <w:szCs w:val="24"/>
        </w:rPr>
        <w:t>Milwaukee Lead/Asbestos Info Center, division of Midwest Certified Training Inc. </w:t>
      </w:r>
    </w:p>
    <w:p w:rsidR="007379E7" w:rsidRPr="007379E7" w:rsidP="007379E7" w14:paraId="1BFCB418" w14:textId="77777777">
      <w:pPr>
        <w:pStyle w:val="ListParagraph"/>
        <w:numPr>
          <w:ilvl w:val="0"/>
          <w:numId w:val="23"/>
        </w:numPr>
        <w:textAlignment w:val="baseline"/>
        <w:rPr>
          <w:rFonts w:cs="Arial"/>
          <w:szCs w:val="24"/>
        </w:rPr>
      </w:pPr>
      <w:r w:rsidRPr="007379E7">
        <w:rPr>
          <w:rFonts w:cs="Arial"/>
          <w:szCs w:val="24"/>
          <w:lang w:val="fr-FR"/>
        </w:rPr>
        <w:t>NOVA Environmental, Inc.</w:t>
      </w:r>
      <w:r w:rsidRPr="007379E7">
        <w:rPr>
          <w:rFonts w:cs="Arial"/>
          <w:szCs w:val="24"/>
        </w:rPr>
        <w:t> </w:t>
      </w:r>
    </w:p>
    <w:p w:rsidR="00310B31" w:rsidRPr="007379E7" w:rsidP="00FB4B3C" w14:paraId="04615A07" w14:textId="77019BF5">
      <w:pPr>
        <w:pStyle w:val="ListParagraph"/>
        <w:numPr>
          <w:ilvl w:val="0"/>
          <w:numId w:val="23"/>
        </w:numPr>
        <w:spacing w:after="240" w:line="259" w:lineRule="auto"/>
        <w:rPr>
          <w:rFonts w:cs="Arial"/>
          <w:szCs w:val="24"/>
        </w:rPr>
      </w:pPr>
      <w:r w:rsidRPr="007379E7">
        <w:rPr>
          <w:rFonts w:cs="Arial"/>
          <w:szCs w:val="24"/>
        </w:rPr>
        <w:t xml:space="preserve">Pella Corporation </w:t>
      </w:r>
    </w:p>
    <w:p w:rsidR="00310B31" w:rsidP="00310B31" w14:paraId="7575B68C" w14:textId="30580D5A">
      <w:r w:rsidRPr="00310B31">
        <w:t xml:space="preserve">The Agency did not receive any comments from the nine entities. </w:t>
      </w:r>
    </w:p>
    <w:p w:rsidR="00310B31" w:rsidRPr="00310B31" w:rsidP="00310B31" w14:paraId="3D050173" w14:textId="77777777">
      <w:pPr>
        <w:pStyle w:val="NoSpacing"/>
      </w:pPr>
    </w:p>
    <w:p w:rsidR="0004356A" w:rsidP="0004356A" w14:paraId="02BD1E69" w14:textId="622D0DC2">
      <w:pPr>
        <w:pStyle w:val="Heading2"/>
      </w:pPr>
      <w:r>
        <w:t xml:space="preserve">9. Explain any decision to provide any payment or gift to respondents, other than remuneration of contractors or grantees. </w:t>
      </w:r>
    </w:p>
    <w:p w:rsidR="0004356A" w:rsidP="0004356A" w14:paraId="2C444703" w14:textId="6809F0CF">
      <w:r>
        <w:t>This question is not applicable to this ICR.</w:t>
      </w:r>
    </w:p>
    <w:p w:rsidR="00803E73" w:rsidRPr="00803E73" w:rsidP="00D533A5" w14:paraId="606826DD" w14:textId="77777777">
      <w:pPr>
        <w:pStyle w:val="NoSpacing"/>
      </w:pPr>
    </w:p>
    <w:p w:rsidR="00512823" w:rsidRPr="007919E5" w:rsidP="00D533A5" w14:paraId="72BF5391" w14:textId="40E1F82C">
      <w:pPr>
        <w:pStyle w:val="Heading2"/>
        <w:ind w:left="360" w:hanging="360"/>
      </w:pPr>
      <w:r>
        <w:t>10.</w:t>
      </w:r>
      <w:r w:rsidRPr="009D2A59">
        <w:t xml:space="preserve"> </w:t>
      </w:r>
      <w:r w:rsidRPr="0061653A">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12823" w:rsidRPr="007919E5" w:rsidP="00512823" w14:paraId="30F5D06C" w14:textId="263F0114">
      <w:pPr>
        <w:numPr>
          <w:ilvl w:val="12"/>
          <w:numId w:val="0"/>
        </w:numPr>
      </w:pPr>
      <w:r w:rsidRPr="007919E5">
        <w:t xml:space="preserve">The </w:t>
      </w:r>
      <w:r w:rsidR="00EC4781">
        <w:t xml:space="preserve">information submitted under the </w:t>
      </w:r>
      <w:r w:rsidRPr="007919E5">
        <w:t xml:space="preserve">Lead-Based Paint Activities and Renovation, Repair, and Painting </w:t>
      </w:r>
      <w:r w:rsidR="00EC4781">
        <w:t xml:space="preserve">programs is managed through </w:t>
      </w:r>
      <w:r w:rsidR="009A25A3">
        <w:t xml:space="preserve">the use of </w:t>
      </w:r>
      <w:r w:rsidR="008204D4">
        <w:t>the Federal Lead-Based Paint Program (FLPP)</w:t>
      </w:r>
      <w:r w:rsidR="00E50295">
        <w:t xml:space="preserve"> database. P</w:t>
      </w:r>
      <w:r w:rsidR="008306D9">
        <w:t>ursuant to the provisions of the Privacy Act of 1974</w:t>
      </w:r>
      <w:r w:rsidR="00E50295">
        <w:t xml:space="preserve">, </w:t>
      </w:r>
      <w:r w:rsidRPr="00E50295" w:rsidR="00E50295">
        <w:rPr>
          <w:bCs/>
        </w:rPr>
        <w:t>EPA published a System of Record Notice for the database</w:t>
      </w:r>
      <w:r w:rsidR="008306D9">
        <w:t xml:space="preserve">. </w:t>
      </w:r>
      <w:r w:rsidRPr="00D31449" w:rsidR="00D31449">
        <w:t>The Agency uses the</w:t>
      </w:r>
      <w:r w:rsidR="001B471E">
        <w:t xml:space="preserve"> </w:t>
      </w:r>
      <w:r w:rsidRPr="00D31449" w:rsidR="00D31449">
        <w:t>FLPP Database to manage and store information related to the application process for the accreditation of training providers and the certification of firms and individuals who perform abatement and renovation repair and painting activities.</w:t>
      </w:r>
      <w:r w:rsidR="003B2541">
        <w:t xml:space="preserve"> </w:t>
      </w:r>
      <w:r w:rsidR="00BE1D71">
        <w:t xml:space="preserve">More information can be found at </w:t>
      </w:r>
      <w:hyperlink r:id="rId10" w:history="1">
        <w:r w:rsidRPr="00601B81" w:rsidR="00BE1D71">
          <w:rPr>
            <w:rStyle w:val="Hyperlink"/>
          </w:rPr>
          <w:t>https://www.federalregister.gov/documents/2022/10/19/2022-22271/privacy-act-of-1974-system-of-records</w:t>
        </w:r>
      </w:hyperlink>
      <w:r w:rsidR="00BE1D71">
        <w:t xml:space="preserve">. </w:t>
      </w:r>
    </w:p>
    <w:p w:rsidR="00512823" w:rsidRPr="007919E5" w:rsidP="00512823" w14:paraId="614984B1" w14:textId="77777777">
      <w:pPr>
        <w:numPr>
          <w:ilvl w:val="12"/>
          <w:numId w:val="0"/>
        </w:numPr>
      </w:pPr>
    </w:p>
    <w:p w:rsidR="00512823" w:rsidP="7F79D1FE" w14:paraId="5C7462C0" w14:textId="3B679F87">
      <w:r>
        <w:t xml:space="preserve">Since the </w:t>
      </w:r>
      <w:r w:rsidR="00CC500A">
        <w:t xml:space="preserve">TSCA section </w:t>
      </w:r>
      <w:r>
        <w:t>406</w:t>
      </w:r>
      <w:r w:rsidR="00E33A13">
        <w:t>(</w:t>
      </w:r>
      <w:r>
        <w:t>b</w:t>
      </w:r>
      <w:r w:rsidR="00E33A13">
        <w:t>)</w:t>
      </w:r>
      <w:r>
        <w:t xml:space="preserve"> information distribution requirements at 40 CFR part 745, subpart E involve only recordkeeping and 3rd-party notifications, EPA does not believe that respondents submit any information to </w:t>
      </w:r>
      <w:r w:rsidR="0016777D">
        <w:t>EPA</w:t>
      </w:r>
      <w:r>
        <w:t xml:space="preserve"> or that, in doing so, would assert a confidentiality claim for information collected under this ICR. However, to the extent information submitted by respondents is business confidential, procedures are in place to protect the information from improper disclosure consistent with section 14 of TSCA; 40 CFR part 2, subpart B; and 40 CFR 745.84.</w:t>
      </w:r>
    </w:p>
    <w:p w:rsidR="00803E73" w:rsidRPr="00803E73" w:rsidP="00D533A5" w14:paraId="5C70CD99" w14:textId="77777777">
      <w:pPr>
        <w:pStyle w:val="NoSpacing"/>
      </w:pPr>
    </w:p>
    <w:p w:rsidR="00512823" w:rsidRPr="007919E5" w:rsidP="00D533A5" w14:paraId="49C7D9D2" w14:textId="2E2CBF1B">
      <w:pPr>
        <w:pStyle w:val="Heading2"/>
      </w:pPr>
      <w:r>
        <w:t xml:space="preserve">11. </w:t>
      </w:r>
      <w:r w:rsidRPr="00F44B08">
        <w:t>Provide additional justification for any questions of a sensitive nature, such as sexual behavior and attitudes, religious beliefs, and other matters that are commonly considered private.</w:t>
      </w:r>
      <w:r w:rsidRPr="004A3A85">
        <w:t xml:space="preserve"> </w:t>
      </w:r>
      <w:r w:rsidRPr="0061653A">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48B5" w:rsidRPr="007919E5" w:rsidP="00E33A13" w14:paraId="12FC17D9" w14:textId="77777777">
      <w:pPr>
        <w:numPr>
          <w:ilvl w:val="12"/>
          <w:numId w:val="0"/>
        </w:numPr>
      </w:pPr>
      <w:r w:rsidRPr="007919E5">
        <w:t>This information collection does not include questions of a sensitive nature.</w:t>
      </w:r>
    </w:p>
    <w:p w:rsidR="00660CEA" w:rsidRPr="007919E5" w:rsidP="00660CEA" w14:paraId="35CC41B4" w14:textId="05AC3EC3">
      <w:pPr>
        <w:pStyle w:val="NoSpacing"/>
      </w:pPr>
    </w:p>
    <w:p w:rsidR="001F781B" w:rsidP="001F781B" w14:paraId="30BEE6BF" w14:textId="6BFEB0D2">
      <w:pPr>
        <w:pStyle w:val="Heading2"/>
      </w:pPr>
      <w:bookmarkStart w:id="11" w:name="_Toc501020181"/>
      <w:r>
        <w:t xml:space="preserve">12. </w:t>
      </w:r>
      <w:r w:rsidRPr="0072047D">
        <w:t>Provide estimates of the hour burden of the collection of information.</w:t>
      </w:r>
    </w:p>
    <w:p w:rsidR="001F781B" w:rsidRPr="007E4E7D" w:rsidP="001F781B" w14:paraId="26A6FFCF" w14:textId="77777777">
      <w:pPr>
        <w:pStyle w:val="ListParagraph"/>
        <w:numPr>
          <w:ilvl w:val="0"/>
          <w:numId w:val="21"/>
        </w:numPr>
        <w:spacing w:after="200"/>
        <w:contextualSpacing w:val="0"/>
        <w:rPr>
          <w:b/>
          <w:bCs/>
        </w:rPr>
      </w:pPr>
      <w:r w:rsidRPr="007E4E7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F781B" w:rsidP="001F781B" w14:paraId="6FB07A8B" w14:textId="77777777">
      <w:pPr>
        <w:pStyle w:val="ListParagraph"/>
        <w:numPr>
          <w:ilvl w:val="0"/>
          <w:numId w:val="21"/>
        </w:numPr>
        <w:spacing w:after="200"/>
        <w:contextualSpacing w:val="0"/>
        <w:rPr>
          <w:b/>
          <w:bCs/>
        </w:rPr>
      </w:pPr>
      <w:r w:rsidRPr="007E4E7D">
        <w:rPr>
          <w:b/>
          <w:bCs/>
        </w:rPr>
        <w:t xml:space="preserve">If this request for approval covers more than one form, provide separate hour burden estimates for each form and aggregate the hour burdens. </w:t>
      </w:r>
    </w:p>
    <w:p w:rsidR="000E57A0" w:rsidRPr="00D533A5" w:rsidP="000E57A0" w14:paraId="772BC9DC" w14:textId="6411A680">
      <w:pPr>
        <w:pStyle w:val="ListParagraph"/>
        <w:numPr>
          <w:ilvl w:val="0"/>
          <w:numId w:val="21"/>
        </w:numPr>
        <w:spacing w:after="200"/>
        <w:contextualSpacing w:val="0"/>
        <w:rPr>
          <w:b/>
          <w:bCs/>
        </w:rPr>
      </w:pPr>
      <w:r w:rsidRPr="0091720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w:t>
      </w:r>
      <w:r w:rsidRPr="00B95D15">
        <w:rPr>
          <w:b/>
          <w:bCs/>
        </w:rPr>
        <w:t>hould be included under ‘Annual Cost to Federal Government’</w:t>
      </w:r>
    </w:p>
    <w:bookmarkEnd w:id="11"/>
    <w:p w:rsidR="000E57A0" w:rsidRPr="000E57A0" w:rsidP="00D533A5" w14:paraId="5E094F91" w14:textId="77777777">
      <w:pPr>
        <w:pStyle w:val="NoSpacing"/>
      </w:pPr>
    </w:p>
    <w:p w:rsidR="000E57A0" w:rsidRPr="007919E5" w:rsidP="000E57A0" w14:paraId="3547EBED" w14:textId="2539A997">
      <w:r w:rsidRPr="007919E5">
        <w:t xml:space="preserve">The </w:t>
      </w:r>
      <w:r w:rsidR="00FE4221">
        <w:t>LBP</w:t>
      </w:r>
      <w:r w:rsidRPr="007919E5">
        <w:t xml:space="preserve"> activities and </w:t>
      </w:r>
      <w:r w:rsidR="00FE4221">
        <w:t>RRP</w:t>
      </w:r>
      <w:r w:rsidRPr="007919E5">
        <w:t xml:space="preserve"> regulations specify reporting and recordkeeping for training providers and individuals/firms undertaking </w:t>
      </w:r>
      <w:r w:rsidR="00FE4221">
        <w:t>LBP</w:t>
      </w:r>
      <w:r w:rsidRPr="007919E5">
        <w:t xml:space="preserve"> activities and/or renovations in target housing and </w:t>
      </w:r>
      <w:r w:rsidR="00FE4221">
        <w:t>COFs</w:t>
      </w:r>
      <w:r w:rsidRPr="007919E5">
        <w:t>.</w:t>
      </w:r>
      <w:r>
        <w:t xml:space="preserve"> </w:t>
      </w:r>
      <w:r w:rsidRPr="007919E5">
        <w:t>For each respondent category</w:t>
      </w:r>
      <w:r>
        <w:t xml:space="preserve"> that follows</w:t>
      </w:r>
      <w:r w:rsidRPr="007919E5">
        <w:t xml:space="preserve">, this section of the ICR </w:t>
      </w:r>
      <w:r w:rsidR="00D4513D">
        <w:t xml:space="preserve">uses the North American Industrial </w:t>
      </w:r>
      <w:r w:rsidR="00446552">
        <w:t>Classification System (NAICS) co</w:t>
      </w:r>
      <w:r w:rsidR="00004CCA">
        <w:t>d</w:t>
      </w:r>
      <w:r w:rsidR="00446552">
        <w:t>e</w:t>
      </w:r>
      <w:r w:rsidR="00004CCA">
        <w:t>s</w:t>
      </w:r>
      <w:r w:rsidR="00446552">
        <w:t xml:space="preserve"> </w:t>
      </w:r>
      <w:r w:rsidR="00004CCA">
        <w:t xml:space="preserve">associated with </w:t>
      </w:r>
      <w:r w:rsidR="00413ACF">
        <w:t xml:space="preserve">industries </w:t>
      </w:r>
      <w:r w:rsidR="002C6BC1">
        <w:t xml:space="preserve">that are </w:t>
      </w:r>
      <w:r w:rsidR="00AF6BB1">
        <w:t>most likely affected b</w:t>
      </w:r>
      <w:r w:rsidR="002C6BC1">
        <w:t>y</w:t>
      </w:r>
      <w:r w:rsidR="00AF6BB1">
        <w:t xml:space="preserve"> the paperwork requirements </w:t>
      </w:r>
      <w:r w:rsidR="00136973">
        <w:t xml:space="preserve">and </w:t>
      </w:r>
      <w:r w:rsidRPr="007919E5">
        <w:t>describes the respondents, the information collection activities and related estimates for burden and costs associated with those activities.</w:t>
      </w:r>
      <w:r w:rsidR="00CF32B8">
        <w:t xml:space="preserve"> </w:t>
      </w:r>
      <w:r w:rsidR="00803E73">
        <w:t xml:space="preserve">Though </w:t>
      </w:r>
      <w:r w:rsidR="004D336E">
        <w:t xml:space="preserve">EPA accepts notification through </w:t>
      </w:r>
      <w:r w:rsidRPr="007919E5" w:rsidR="004D336E">
        <w:t>traditional methods (</w:t>
      </w:r>
      <w:r w:rsidR="004D336E">
        <w:t xml:space="preserve">via fax, </w:t>
      </w:r>
      <w:r w:rsidRPr="007919E5" w:rsidR="004D336E">
        <w:t>mail, commercial delivery service, or hand delivery</w:t>
      </w:r>
      <w:r w:rsidR="004D336E">
        <w:t>), t</w:t>
      </w:r>
      <w:r w:rsidR="00CF32B8">
        <w:t>his analysis</w:t>
      </w:r>
      <w:r w:rsidR="002E2ABC">
        <w:t xml:space="preserve"> makes the simplifying assumption</w:t>
      </w:r>
      <w:r w:rsidR="00CF32B8">
        <w:t xml:space="preserve"> that all reporting to EPA described in IC #1 through IC #5 is electronic</w:t>
      </w:r>
      <w:r w:rsidR="004D336E">
        <w:t xml:space="preserve"> in nature</w:t>
      </w:r>
      <w:r w:rsidR="00CF32B8">
        <w:t xml:space="preserve">. </w:t>
      </w:r>
      <w:r w:rsidR="00803E73">
        <w:t>As</w:t>
      </w:r>
      <w:r w:rsidR="00CF32B8">
        <w:t xml:space="preserve"> of FY2022, </w:t>
      </w:r>
      <w:r w:rsidR="00803E73">
        <w:t xml:space="preserve">greater than </w:t>
      </w:r>
      <w:r w:rsidR="00CF32B8">
        <w:t xml:space="preserve">99.8% of firms </w:t>
      </w:r>
      <w:r w:rsidR="004D336E">
        <w:t>providing notification</w:t>
      </w:r>
      <w:r w:rsidR="00CF32B8">
        <w:t xml:space="preserve"> to EPA did so using the agency</w:t>
      </w:r>
      <w:r w:rsidR="00803E73">
        <w:t xml:space="preserve">’s </w:t>
      </w:r>
      <w:r w:rsidR="00CF32B8">
        <w:t xml:space="preserve">electronic reporting option. </w:t>
      </w:r>
      <w:r w:rsidR="004D336E">
        <w:t>Furthermore</w:t>
      </w:r>
      <w:r w:rsidR="00803E73">
        <w:t xml:space="preserve">, EPA </w:t>
      </w:r>
      <w:r w:rsidR="004D336E">
        <w:t>expects to</w:t>
      </w:r>
      <w:r w:rsidR="00803E73">
        <w:t xml:space="preserve"> </w:t>
      </w:r>
      <w:r w:rsidR="004D336E">
        <w:t xml:space="preserve">transition to solely </w:t>
      </w:r>
      <w:r w:rsidR="00803E73">
        <w:t xml:space="preserve">electronic reporting </w:t>
      </w:r>
      <w:r w:rsidR="004D336E">
        <w:t xml:space="preserve">within the time period covered by </w:t>
      </w:r>
      <w:r w:rsidR="00991BAC">
        <w:t>this</w:t>
      </w:r>
      <w:r w:rsidR="004D336E">
        <w:t xml:space="preserve"> ICR.</w:t>
      </w:r>
    </w:p>
    <w:p w:rsidR="000E57A0" w:rsidP="000E57A0" w14:paraId="54C62195" w14:textId="77777777">
      <w:pPr>
        <w:pStyle w:val="NoSpacing"/>
      </w:pPr>
    </w:p>
    <w:p w:rsidR="00F44411" w:rsidP="0033700C" w14:paraId="033CE663" w14:textId="13369127">
      <w:pPr>
        <w:pStyle w:val="Heading3"/>
      </w:pPr>
      <w:bookmarkStart w:id="12" w:name="_Toc501020183"/>
      <w:bookmarkStart w:id="13" w:name="_Toc501020184"/>
      <w:bookmarkEnd w:id="12"/>
      <w:r w:rsidRPr="0033700C">
        <w:t xml:space="preserve">IC </w:t>
      </w:r>
      <w:r w:rsidRPr="0033700C" w:rsidR="00B302C6">
        <w:t xml:space="preserve">#1: </w:t>
      </w:r>
      <w:r w:rsidRPr="0033700C" w:rsidR="007363B2">
        <w:t xml:space="preserve">LBP </w:t>
      </w:r>
      <w:r w:rsidRPr="0033700C" w:rsidR="009D529B">
        <w:t xml:space="preserve">activities </w:t>
      </w:r>
      <w:r w:rsidRPr="0033700C" w:rsidR="007363B2">
        <w:t>training provider accreditation applications, training notifications, and recordkeeping</w:t>
      </w:r>
      <w:bookmarkEnd w:id="13"/>
    </w:p>
    <w:p w:rsidR="0033700C" w:rsidRPr="0033700C" w:rsidP="0033700C" w14:paraId="17E10927" w14:textId="77777777"/>
    <w:p w:rsidR="00B80F41" w:rsidRPr="007919E5" w:rsidP="00D533A5" w14:paraId="24A8C083" w14:textId="7CAAEAFF">
      <w:r w:rsidRPr="00D533A5">
        <w:rPr>
          <w:i/>
          <w:iCs/>
        </w:rPr>
        <w:t>Respondent</w:t>
      </w:r>
      <w:r w:rsidRPr="00D533A5" w:rsidR="00C85F64">
        <w:rPr>
          <w:i/>
          <w:iCs/>
        </w:rPr>
        <w:t xml:space="preserve"> </w:t>
      </w:r>
      <w:r w:rsidRPr="00D533A5">
        <w:rPr>
          <w:i/>
          <w:iCs/>
        </w:rPr>
        <w:t>NAICS Codes</w:t>
      </w:r>
      <w:r w:rsidRPr="00D533A5" w:rsidR="002F41D1">
        <w:rPr>
          <w:i/>
          <w:iCs/>
        </w:rPr>
        <w:t>:</w:t>
      </w:r>
    </w:p>
    <w:p w:rsidR="00880280" w:rsidRPr="00D533A5" w:rsidP="00B80F41" w14:paraId="78EE2AA4" w14:textId="77777777">
      <w:pPr>
        <w:pStyle w:val="NoSpacing"/>
        <w:rPr>
          <w:i/>
          <w:iCs/>
        </w:rPr>
      </w:pPr>
      <w:r w:rsidRPr="00D533A5">
        <w:rPr>
          <w:i/>
          <w:iCs/>
        </w:rPr>
        <w:t>611513</w:t>
      </w:r>
      <w:r w:rsidRPr="00D533A5">
        <w:rPr>
          <w:i/>
          <w:iCs/>
        </w:rPr>
        <w:tab/>
        <w:t>Apprenticeship Training</w:t>
      </w:r>
    </w:p>
    <w:p w:rsidR="00880280" w:rsidRPr="00D533A5" w:rsidP="00B80F41" w14:paraId="63E6D99A" w14:textId="77777777">
      <w:pPr>
        <w:pStyle w:val="NoSpacing"/>
        <w:rPr>
          <w:i/>
          <w:iCs/>
        </w:rPr>
      </w:pPr>
      <w:r w:rsidRPr="00D533A5">
        <w:rPr>
          <w:i/>
          <w:iCs/>
        </w:rPr>
        <w:t>611519</w:t>
      </w:r>
      <w:r w:rsidRPr="00D533A5">
        <w:rPr>
          <w:i/>
          <w:iCs/>
        </w:rPr>
        <w:tab/>
        <w:t>Other Technical and Trade Schools</w:t>
      </w:r>
    </w:p>
    <w:p w:rsidR="007363B2" w:rsidRPr="00D533A5" w:rsidP="00B80F41" w14:paraId="2A36C4E2" w14:textId="77777777">
      <w:pPr>
        <w:pStyle w:val="NoSpacing"/>
        <w:rPr>
          <w:i/>
          <w:iCs/>
        </w:rPr>
      </w:pPr>
      <w:r w:rsidRPr="00D533A5">
        <w:rPr>
          <w:i/>
          <w:iCs/>
        </w:rPr>
        <w:t>611699</w:t>
      </w:r>
      <w:r w:rsidRPr="00D533A5">
        <w:rPr>
          <w:i/>
          <w:iCs/>
        </w:rPr>
        <w:tab/>
        <w:t>All Other Miscellaneous Schools and Instruction</w:t>
      </w:r>
    </w:p>
    <w:p w:rsidR="004C096D" w:rsidRPr="007919E5" w:rsidP="00D533A5" w14:paraId="456FD734" w14:textId="77777777">
      <w:pPr>
        <w:rPr>
          <w:lang w:val="en-CA"/>
        </w:rPr>
      </w:pPr>
    </w:p>
    <w:p w:rsidR="004C096D" w:rsidRPr="007919E5" w:rsidP="004C096D" w14:paraId="446BE9F5" w14:textId="76F3BDA4">
      <w:r>
        <w:t xml:space="preserve">To receive accreditation to provide </w:t>
      </w:r>
      <w:r w:rsidR="00FE4221">
        <w:t>LBP</w:t>
      </w:r>
      <w:r>
        <w:t xml:space="preserve"> activities, training providers must submit the following documents to </w:t>
      </w:r>
      <w:r w:rsidR="00070BCF">
        <w:t xml:space="preserve"> </w:t>
      </w:r>
      <w:r>
        <w:t>EPA/state</w:t>
      </w:r>
      <w:r w:rsidR="00284B0F">
        <w:t>s</w:t>
      </w:r>
      <w:r w:rsidR="0066065C">
        <w:t xml:space="preserve"> electronically using EPA’s CDX </w:t>
      </w:r>
      <w:r w:rsidR="00933DCC">
        <w:t>(</w:t>
      </w:r>
      <w:r w:rsidR="0066065C">
        <w:t>or</w:t>
      </w:r>
      <w:r>
        <w:t xml:space="preserve"> using the </w:t>
      </w:r>
      <w:r w:rsidR="00933DCC">
        <w:t xml:space="preserve">associated </w:t>
      </w:r>
      <w:r>
        <w:t>sample EPA Form 8500-25, entitled “Accreditation Application for Train</w:t>
      </w:r>
      <w:r w:rsidR="0036340C">
        <w:t xml:space="preserve">ing Programs” </w:t>
      </w:r>
      <w:r w:rsidR="00933DCC">
        <w:t xml:space="preserve">– see </w:t>
      </w:r>
      <w:r w:rsidRPr="00B55A21" w:rsidR="009D529B">
        <w:t>A</w:t>
      </w:r>
      <w:r w:rsidRPr="00B55A21" w:rsidR="0043426C">
        <w:t xml:space="preserve">ttachment </w:t>
      </w:r>
      <w:r w:rsidRPr="00B55A21" w:rsidR="00DF4F0A">
        <w:t>7</w:t>
      </w:r>
      <w:r w:rsidR="00933DCC">
        <w:t xml:space="preserve">). </w:t>
      </w:r>
      <w:r w:rsidRPr="007919E5">
        <w:t>Training providers are required to include documentation of training manager and principal instructor qualifications with their accreditation applications.</w:t>
      </w:r>
      <w:r w:rsidRPr="007919E5" w:rsidR="00FE7F37">
        <w:t xml:space="preserve"> </w:t>
      </w:r>
      <w:r w:rsidRPr="007919E5">
        <w:t>In addition, if training providers wish to use course mater</w:t>
      </w:r>
      <w:r w:rsidR="00070BCF">
        <w:t>ials approved by Authorized State P</w:t>
      </w:r>
      <w:r w:rsidRPr="007919E5">
        <w:t>rograms, the providers must submit copies of the course materials along with their applications.</w:t>
      </w:r>
      <w:r w:rsidR="00933DCC">
        <w:t xml:space="preserve"> </w:t>
      </w:r>
      <w:r w:rsidRPr="007919E5">
        <w:t>On occasion, training providers may later amend their accreditation application to add or modify information.</w:t>
      </w:r>
      <w:r w:rsidRPr="007919E5" w:rsidR="00FE7F37">
        <w:t xml:space="preserve"> </w:t>
      </w:r>
      <w:r w:rsidRPr="007919E5">
        <w:t>Accredited training providers must apply for re-accreditation every four years.</w:t>
      </w:r>
    </w:p>
    <w:p w:rsidR="004C096D" w:rsidRPr="007919E5" w:rsidP="004C096D" w14:paraId="7AFB3ED5" w14:textId="77777777"/>
    <w:p w:rsidR="004C096D" w:rsidRPr="007919E5" w:rsidP="00C85F64" w14:paraId="13A678A1" w14:textId="06C58615">
      <w:r>
        <w:t xml:space="preserve">Before giving </w:t>
      </w:r>
      <w:r w:rsidR="00933DCC">
        <w:t>an</w:t>
      </w:r>
      <w:r>
        <w:t xml:space="preserve"> </w:t>
      </w:r>
      <w:r w:rsidR="00FE4221">
        <w:t>LBP</w:t>
      </w:r>
      <w:r>
        <w:t xml:space="preserve"> activity</w:t>
      </w:r>
      <w:r w:rsidR="0019305C">
        <w:t xml:space="preserve"> training</w:t>
      </w:r>
      <w:r>
        <w:t xml:space="preserve">, training providers must provide notification to  </w:t>
      </w:r>
      <w:r w:rsidR="0016777D">
        <w:t>EPA</w:t>
      </w:r>
      <w:r w:rsidR="00933DCC">
        <w:t xml:space="preserve"> </w:t>
      </w:r>
      <w:r>
        <w:t xml:space="preserve">using </w:t>
      </w:r>
      <w:r w:rsidR="0066065C">
        <w:t xml:space="preserve">EPA’s CDX </w:t>
      </w:r>
      <w:r w:rsidR="00933DCC">
        <w:t>(</w:t>
      </w:r>
      <w:r w:rsidR="0066065C">
        <w:t xml:space="preserve">or </w:t>
      </w:r>
      <w:r w:rsidR="00933DCC">
        <w:t xml:space="preserve">using </w:t>
      </w:r>
      <w:r>
        <w:t>the</w:t>
      </w:r>
      <w:r w:rsidR="00933DCC">
        <w:t xml:space="preserve"> associated</w:t>
      </w:r>
      <w:r>
        <w:t xml:space="preserve"> sample form entitled “Lead-Based Paint Activities and Renovation Training Notification” </w:t>
      </w:r>
      <w:r w:rsidR="00933DCC">
        <w:t xml:space="preserve">– see </w:t>
      </w:r>
      <w:r w:rsidRPr="00B55A21">
        <w:t xml:space="preserve">Attachment </w:t>
      </w:r>
      <w:r w:rsidR="007E4B2B">
        <w:t>9</w:t>
      </w:r>
      <w:r w:rsidR="00933DCC">
        <w:t>).</w:t>
      </w:r>
      <w:r w:rsidR="00FE7F37">
        <w:t xml:space="preserve"> </w:t>
      </w:r>
    </w:p>
    <w:p w:rsidR="004C096D" w:rsidRPr="007919E5" w:rsidP="004C096D" w14:paraId="746E66B7" w14:textId="77777777"/>
    <w:p w:rsidR="004C096D" w:rsidRPr="007919E5" w:rsidP="0034717C" w14:paraId="0A65613C" w14:textId="78CA0FBF">
      <w:r>
        <w:t xml:space="preserve">Training providers must update </w:t>
      </w:r>
      <w:r w:rsidR="0016777D">
        <w:t>EPA</w:t>
      </w:r>
      <w:r>
        <w:t xml:space="preserve"> regarding any changes to training dates, course locations, course cancellations, or other changes to the original notice.</w:t>
      </w:r>
      <w:r w:rsidR="00933DCC">
        <w:t xml:space="preserve"> </w:t>
      </w:r>
      <w:r>
        <w:t xml:space="preserve">Following completion of </w:t>
      </w:r>
      <w:r w:rsidR="00FE4221">
        <w:t>LBP</w:t>
      </w:r>
      <w:r>
        <w:t xml:space="preserve"> activities training providers must provide notice using </w:t>
      </w:r>
      <w:r w:rsidR="0066065C">
        <w:t xml:space="preserve">EPA CDX system to submit the information electronically </w:t>
      </w:r>
      <w:r w:rsidR="00933DCC">
        <w:t>(</w:t>
      </w:r>
      <w:r w:rsidR="0066065C">
        <w:t>or</w:t>
      </w:r>
      <w:r w:rsidR="00933DCC">
        <w:t xml:space="preserve"> using</w:t>
      </w:r>
      <w:r>
        <w:t xml:space="preserve"> the</w:t>
      </w:r>
      <w:r w:rsidR="00933DCC">
        <w:t xml:space="preserve"> associated</w:t>
      </w:r>
      <w:r>
        <w:t xml:space="preserve"> sample form entitled “Lead-Based Paint Activities and Renovation Post-Training Notification” </w:t>
      </w:r>
      <w:r w:rsidR="00933DCC">
        <w:t xml:space="preserve">– see </w:t>
      </w:r>
      <w:r w:rsidRPr="00403946">
        <w:t xml:space="preserve">Attachment </w:t>
      </w:r>
      <w:r w:rsidR="00AF4CEE">
        <w:t>10</w:t>
      </w:r>
      <w:r>
        <w:t>)</w:t>
      </w:r>
      <w:r w:rsidR="0066065C">
        <w:t>.</w:t>
      </w:r>
    </w:p>
    <w:p w:rsidR="004C096D" w:rsidP="004C096D" w14:paraId="6E4FF0AB" w14:textId="0FE4A552">
      <w:pPr>
        <w:ind w:left="360"/>
      </w:pPr>
    </w:p>
    <w:p w:rsidR="00C11D8B" w:rsidRPr="00C11D8B" w:rsidP="00D533A5" w14:paraId="25DFE136" w14:textId="78F85E57">
      <w:pPr>
        <w:pStyle w:val="NoSpacing"/>
      </w:pPr>
      <w:r w:rsidRPr="007919E5">
        <w:t>Training course providers must maintain records of the qualifications of key staff, current course materials, a quality control plan, results of hands-on assessments and course tests and a record of each student’s course completion certificate.</w:t>
      </w:r>
      <w:r w:rsidR="00933DCC">
        <w:t xml:space="preserve"> </w:t>
      </w:r>
      <w:r w:rsidRPr="007919E5">
        <w:t>Providers of e-learning courses are required to maintain records on each student’s course log-ins, launches, progress, and completion.</w:t>
      </w:r>
    </w:p>
    <w:p w:rsidR="002F41D1" w:rsidRPr="002F41D1" w:rsidP="00D533A5" w14:paraId="51A6FBFA" w14:textId="77777777"/>
    <w:p w:rsidR="004C096D" w:rsidP="0034717C" w14:paraId="0BD0C0F7" w14:textId="09859BDC">
      <w:r w:rsidRPr="007919E5">
        <w:t>Training course providers must maintain records of the qualifications of key staff, current course materials, a quality control plan, results of hands-on assessment</w:t>
      </w:r>
      <w:r w:rsidRPr="007919E5" w:rsidR="00640E29">
        <w:t>s and course tests and a record</w:t>
      </w:r>
      <w:r w:rsidRPr="007919E5">
        <w:t xml:space="preserve"> of each </w:t>
      </w:r>
      <w:r w:rsidRPr="007919E5" w:rsidR="00C06E7A">
        <w:t>student’s</w:t>
      </w:r>
      <w:r w:rsidRPr="007919E5">
        <w:t xml:space="preserve"> course completion certificate.</w:t>
      </w:r>
    </w:p>
    <w:p w:rsidR="00F31976" w:rsidP="00F31976" w14:paraId="62878C7C" w14:textId="65B905DC">
      <w:pPr>
        <w:pStyle w:val="NoSpacing"/>
      </w:pPr>
    </w:p>
    <w:p w:rsidR="00CA7969" w:rsidRPr="00CA7969" w:rsidP="00CA7969" w14:paraId="04DBBF70" w14:textId="7D1DBE3A">
      <w:r w:rsidRPr="007919E5">
        <w:t>Providers of e-learning courses are required to maintain records on each student’s course log-ins, launches, progress, and completion.</w:t>
      </w:r>
    </w:p>
    <w:p w:rsidR="0068414E" w:rsidP="00284484" w14:paraId="43DCEF35" w14:textId="77777777">
      <w:pPr>
        <w:pStyle w:val="NoSpacing"/>
      </w:pPr>
    </w:p>
    <w:tbl>
      <w:tblPr>
        <w:tblW w:w="10700" w:type="dxa"/>
        <w:tblLook w:val="04A0"/>
      </w:tblPr>
      <w:tblGrid>
        <w:gridCol w:w="1685"/>
        <w:gridCol w:w="1008"/>
        <w:gridCol w:w="981"/>
        <w:gridCol w:w="1027"/>
        <w:gridCol w:w="1230"/>
        <w:gridCol w:w="1109"/>
        <w:gridCol w:w="955"/>
        <w:gridCol w:w="1008"/>
        <w:gridCol w:w="769"/>
        <w:gridCol w:w="928"/>
      </w:tblGrid>
      <w:tr w14:paraId="4CEDB1C3" w14:textId="77777777" w:rsidTr="11BADF71">
        <w:tblPrEx>
          <w:tblW w:w="10700" w:type="dxa"/>
          <w:tblLook w:val="04A0"/>
        </w:tblPrEx>
        <w:trPr>
          <w:trHeight w:val="300"/>
        </w:trPr>
        <w:tc>
          <w:tcPr>
            <w:tcW w:w="10700" w:type="dxa"/>
            <w:gridSpan w:val="10"/>
            <w:tcBorders>
              <w:top w:val="single" w:sz="8" w:space="0" w:color="auto"/>
              <w:left w:val="single" w:sz="8" w:space="0" w:color="auto"/>
              <w:bottom w:val="nil"/>
              <w:right w:val="single" w:sz="8" w:space="0" w:color="000000" w:themeColor="text1"/>
            </w:tcBorders>
            <w:shd w:val="clear" w:color="auto" w:fill="4472C4"/>
            <w:vAlign w:val="center"/>
            <w:hideMark/>
          </w:tcPr>
          <w:p w:rsidR="00345B8B" w:rsidRPr="00345B8B" w:rsidP="00345B8B" w14:paraId="415FD00D" w14:textId="77777777">
            <w:pPr>
              <w:jc w:val="center"/>
              <w:rPr>
                <w:rFonts w:eastAsia="Times New Roman" w:cs="Arial"/>
                <w:b/>
                <w:bCs/>
                <w:color w:val="000000"/>
                <w:sz w:val="22"/>
              </w:rPr>
            </w:pPr>
            <w:r w:rsidRPr="00345B8B">
              <w:rPr>
                <w:rFonts w:eastAsia="Times New Roman" w:cs="Arial"/>
                <w:b/>
                <w:bCs/>
                <w:color w:val="000000"/>
                <w:sz w:val="22"/>
              </w:rPr>
              <w:t>IC# 1. LBP training provider accreditation applications, training notifications, and recordkeeping</w:t>
            </w:r>
          </w:p>
        </w:tc>
      </w:tr>
      <w:tr w14:paraId="294E890C" w14:textId="77777777" w:rsidTr="11BADF71">
        <w:tblPrEx>
          <w:tblW w:w="10700" w:type="dxa"/>
          <w:tblLook w:val="04A0"/>
        </w:tblPrEx>
        <w:trPr>
          <w:trHeight w:val="290"/>
        </w:trPr>
        <w:tc>
          <w:tcPr>
            <w:tcW w:w="10700" w:type="dxa"/>
            <w:gridSpan w:val="10"/>
            <w:tcBorders>
              <w:top w:val="nil"/>
              <w:left w:val="single" w:sz="8" w:space="0" w:color="auto"/>
              <w:bottom w:val="single" w:sz="4" w:space="0" w:color="auto"/>
              <w:right w:val="single" w:sz="8" w:space="0" w:color="000000" w:themeColor="text1"/>
            </w:tcBorders>
            <w:shd w:val="clear" w:color="auto" w:fill="4472C4"/>
            <w:vAlign w:val="center"/>
            <w:hideMark/>
          </w:tcPr>
          <w:p w:rsidR="00345B8B" w:rsidRPr="00345B8B" w:rsidP="00345B8B" w14:paraId="611C42ED" w14:textId="77777777">
            <w:pPr>
              <w:jc w:val="center"/>
              <w:rPr>
                <w:rFonts w:eastAsia="Times New Roman" w:cs="Arial"/>
                <w:b/>
                <w:bCs/>
                <w:color w:val="000000"/>
                <w:sz w:val="22"/>
              </w:rPr>
            </w:pPr>
            <w:r w:rsidRPr="00345B8B">
              <w:rPr>
                <w:rFonts w:eastAsia="Times New Roman" w:cs="Arial"/>
                <w:b/>
                <w:bCs/>
                <w:color w:val="000000"/>
                <w:sz w:val="22"/>
              </w:rPr>
              <w:t>Citation: 40 CFR 745</w:t>
            </w:r>
          </w:p>
        </w:tc>
      </w:tr>
      <w:tr w14:paraId="3183F1E0" w14:textId="77777777" w:rsidTr="11BADF71">
        <w:tblPrEx>
          <w:tblW w:w="10700" w:type="dxa"/>
          <w:tblLook w:val="04A0"/>
        </w:tblPrEx>
        <w:trPr>
          <w:trHeight w:val="640"/>
        </w:trPr>
        <w:tc>
          <w:tcPr>
            <w:tcW w:w="1794" w:type="dxa"/>
            <w:tcBorders>
              <w:top w:val="nil"/>
              <w:left w:val="single" w:sz="8" w:space="0" w:color="auto"/>
              <w:bottom w:val="single" w:sz="8" w:space="0" w:color="auto"/>
              <w:right w:val="single" w:sz="8" w:space="0" w:color="auto"/>
            </w:tcBorders>
            <w:shd w:val="clear" w:color="auto" w:fill="4472C4"/>
            <w:vAlign w:val="center"/>
            <w:hideMark/>
          </w:tcPr>
          <w:p w:rsidR="00345B8B" w:rsidRPr="00345B8B" w:rsidP="00345B8B" w14:paraId="03D37FDB" w14:textId="77777777">
            <w:pPr>
              <w:jc w:val="center"/>
              <w:rPr>
                <w:rFonts w:eastAsia="Times New Roman" w:cs="Arial"/>
                <w:b/>
                <w:bCs/>
                <w:color w:val="FFFFFF"/>
                <w:sz w:val="16"/>
                <w:szCs w:val="16"/>
              </w:rPr>
            </w:pPr>
            <w:r w:rsidRPr="00345B8B">
              <w:rPr>
                <w:rFonts w:eastAsia="Times New Roman" w:cs="Arial"/>
                <w:b/>
                <w:bCs/>
                <w:color w:val="FFFFFF"/>
                <w:sz w:val="16"/>
                <w:szCs w:val="16"/>
              </w:rPr>
              <w:t>Data Element</w:t>
            </w:r>
          </w:p>
        </w:tc>
        <w:tc>
          <w:tcPr>
            <w:tcW w:w="939" w:type="dxa"/>
            <w:tcBorders>
              <w:top w:val="nil"/>
              <w:left w:val="nil"/>
              <w:bottom w:val="single" w:sz="8" w:space="0" w:color="auto"/>
              <w:right w:val="single" w:sz="8" w:space="0" w:color="auto"/>
            </w:tcBorders>
            <w:shd w:val="clear" w:color="auto" w:fill="4472C4"/>
            <w:vAlign w:val="center"/>
            <w:hideMark/>
          </w:tcPr>
          <w:p w:rsidR="00345B8B" w:rsidRPr="00345B8B" w:rsidP="00345B8B" w14:paraId="63DC9AEC" w14:textId="77777777">
            <w:pPr>
              <w:jc w:val="center"/>
              <w:rPr>
                <w:rFonts w:eastAsia="Times New Roman" w:cs="Arial"/>
                <w:b/>
                <w:bCs/>
                <w:color w:val="FFFFFF"/>
                <w:sz w:val="16"/>
                <w:szCs w:val="16"/>
              </w:rPr>
            </w:pPr>
            <w:r w:rsidRPr="00345B8B">
              <w:rPr>
                <w:rFonts w:eastAsia="Times New Roman" w:cs="Arial"/>
                <w:b/>
                <w:bCs/>
                <w:color w:val="FFFFFF"/>
                <w:sz w:val="16"/>
                <w:szCs w:val="16"/>
              </w:rPr>
              <w:t>Form</w:t>
            </w:r>
          </w:p>
        </w:tc>
        <w:tc>
          <w:tcPr>
            <w:tcW w:w="979" w:type="dxa"/>
            <w:tcBorders>
              <w:top w:val="nil"/>
              <w:left w:val="nil"/>
              <w:bottom w:val="single" w:sz="8" w:space="0" w:color="auto"/>
              <w:right w:val="single" w:sz="8" w:space="0" w:color="auto"/>
            </w:tcBorders>
            <w:shd w:val="clear" w:color="auto" w:fill="4472C4"/>
            <w:vAlign w:val="center"/>
            <w:hideMark/>
          </w:tcPr>
          <w:p w:rsidR="00345B8B" w:rsidRPr="00345B8B" w:rsidP="00345B8B" w14:paraId="21302993" w14:textId="77777777">
            <w:pPr>
              <w:jc w:val="center"/>
              <w:rPr>
                <w:rFonts w:eastAsia="Times New Roman" w:cs="Arial"/>
                <w:b/>
                <w:bCs/>
                <w:color w:val="FFFFFF"/>
                <w:sz w:val="16"/>
                <w:szCs w:val="16"/>
              </w:rPr>
            </w:pPr>
            <w:r w:rsidRPr="00345B8B">
              <w:rPr>
                <w:rFonts w:eastAsia="Times New Roman" w:cs="Arial"/>
                <w:b/>
                <w:bCs/>
                <w:color w:val="FFFFFF"/>
                <w:sz w:val="16"/>
                <w:szCs w:val="16"/>
              </w:rPr>
              <w:t>Profess hrs/ Response</w:t>
            </w:r>
          </w:p>
        </w:tc>
        <w:tc>
          <w:tcPr>
            <w:tcW w:w="1038" w:type="dxa"/>
            <w:tcBorders>
              <w:top w:val="nil"/>
              <w:left w:val="nil"/>
              <w:bottom w:val="single" w:sz="8" w:space="0" w:color="auto"/>
              <w:right w:val="single" w:sz="8" w:space="0" w:color="auto"/>
            </w:tcBorders>
            <w:shd w:val="clear" w:color="auto" w:fill="4472C4"/>
            <w:vAlign w:val="center"/>
            <w:hideMark/>
          </w:tcPr>
          <w:p w:rsidR="00345B8B" w:rsidRPr="00345B8B" w:rsidP="00345B8B" w14:paraId="4FB7BE13" w14:textId="77777777">
            <w:pPr>
              <w:jc w:val="center"/>
              <w:rPr>
                <w:rFonts w:eastAsia="Times New Roman" w:cs="Arial"/>
                <w:b/>
                <w:bCs/>
                <w:color w:val="FFFFFF"/>
                <w:sz w:val="16"/>
                <w:szCs w:val="16"/>
              </w:rPr>
            </w:pPr>
            <w:r w:rsidRPr="00345B8B">
              <w:rPr>
                <w:rFonts w:eastAsia="Times New Roman" w:cs="Arial"/>
                <w:b/>
                <w:bCs/>
                <w:color w:val="FFFFFF"/>
                <w:sz w:val="16"/>
                <w:szCs w:val="16"/>
              </w:rPr>
              <w:t>Clerical hrs/ Response</w:t>
            </w:r>
          </w:p>
        </w:tc>
        <w:tc>
          <w:tcPr>
            <w:tcW w:w="1044" w:type="dxa"/>
            <w:tcBorders>
              <w:top w:val="nil"/>
              <w:left w:val="nil"/>
              <w:bottom w:val="single" w:sz="8" w:space="0" w:color="auto"/>
              <w:right w:val="single" w:sz="8" w:space="0" w:color="auto"/>
            </w:tcBorders>
            <w:shd w:val="clear" w:color="auto" w:fill="4472C4"/>
            <w:vAlign w:val="center"/>
            <w:hideMark/>
          </w:tcPr>
          <w:p w:rsidR="00345B8B" w:rsidRPr="00345B8B" w:rsidP="00345B8B" w14:paraId="5703B84A" w14:textId="77777777">
            <w:pPr>
              <w:jc w:val="center"/>
              <w:rPr>
                <w:rFonts w:eastAsia="Times New Roman" w:cs="Arial"/>
                <w:b/>
                <w:bCs/>
                <w:color w:val="FFFFFF"/>
                <w:sz w:val="16"/>
                <w:szCs w:val="16"/>
              </w:rPr>
            </w:pPr>
            <w:r w:rsidRPr="00345B8B">
              <w:rPr>
                <w:rFonts w:eastAsia="Times New Roman" w:cs="Arial"/>
                <w:b/>
                <w:bCs/>
                <w:color w:val="FFFFFF"/>
                <w:sz w:val="16"/>
                <w:szCs w:val="16"/>
              </w:rPr>
              <w:t>Respondents</w:t>
            </w:r>
          </w:p>
        </w:tc>
        <w:tc>
          <w:tcPr>
            <w:tcW w:w="1118" w:type="dxa"/>
            <w:tcBorders>
              <w:top w:val="nil"/>
              <w:left w:val="nil"/>
              <w:bottom w:val="single" w:sz="8" w:space="0" w:color="auto"/>
              <w:right w:val="single" w:sz="8" w:space="0" w:color="auto"/>
            </w:tcBorders>
            <w:shd w:val="clear" w:color="auto" w:fill="4472C4"/>
            <w:vAlign w:val="center"/>
            <w:hideMark/>
          </w:tcPr>
          <w:p w:rsidR="00345B8B" w:rsidRPr="00345B8B" w:rsidP="00345B8B" w14:paraId="44C1E379" w14:textId="77777777">
            <w:pPr>
              <w:jc w:val="center"/>
              <w:rPr>
                <w:rFonts w:eastAsia="Times New Roman" w:cs="Arial"/>
                <w:b/>
                <w:bCs/>
                <w:color w:val="FFFFFF"/>
                <w:sz w:val="16"/>
                <w:szCs w:val="16"/>
              </w:rPr>
            </w:pPr>
            <w:r w:rsidRPr="00345B8B">
              <w:rPr>
                <w:rFonts w:eastAsia="Times New Roman" w:cs="Arial"/>
                <w:b/>
                <w:bCs/>
                <w:color w:val="FFFFFF"/>
                <w:sz w:val="16"/>
                <w:szCs w:val="16"/>
              </w:rPr>
              <w:t>Responses</w:t>
            </w:r>
          </w:p>
        </w:tc>
        <w:tc>
          <w:tcPr>
            <w:tcW w:w="997" w:type="dxa"/>
            <w:tcBorders>
              <w:top w:val="nil"/>
              <w:left w:val="nil"/>
              <w:bottom w:val="single" w:sz="8" w:space="0" w:color="auto"/>
              <w:right w:val="single" w:sz="8" w:space="0" w:color="auto"/>
            </w:tcBorders>
            <w:shd w:val="clear" w:color="auto" w:fill="4472C4"/>
            <w:vAlign w:val="center"/>
            <w:hideMark/>
          </w:tcPr>
          <w:p w:rsidR="00345B8B" w:rsidRPr="00345B8B" w:rsidP="00345B8B" w14:paraId="5D4064B5" w14:textId="77777777">
            <w:pPr>
              <w:jc w:val="center"/>
              <w:rPr>
                <w:rFonts w:eastAsia="Times New Roman" w:cs="Arial"/>
                <w:b/>
                <w:bCs/>
                <w:color w:val="FFFFFF"/>
                <w:sz w:val="16"/>
                <w:szCs w:val="16"/>
              </w:rPr>
            </w:pPr>
            <w:r w:rsidRPr="00345B8B">
              <w:rPr>
                <w:rFonts w:eastAsia="Times New Roman" w:cs="Arial"/>
                <w:b/>
                <w:bCs/>
                <w:color w:val="FFFFFF"/>
                <w:sz w:val="16"/>
                <w:szCs w:val="16"/>
              </w:rPr>
              <w:t>Burden (hrs)</w:t>
            </w:r>
          </w:p>
        </w:tc>
        <w:tc>
          <w:tcPr>
            <w:tcW w:w="1037" w:type="dxa"/>
            <w:tcBorders>
              <w:top w:val="nil"/>
              <w:left w:val="nil"/>
              <w:bottom w:val="single" w:sz="8" w:space="0" w:color="auto"/>
              <w:right w:val="single" w:sz="8" w:space="0" w:color="auto"/>
            </w:tcBorders>
            <w:shd w:val="clear" w:color="auto" w:fill="4472C4"/>
            <w:vAlign w:val="center"/>
            <w:hideMark/>
          </w:tcPr>
          <w:p w:rsidR="00345B8B" w:rsidRPr="00345B8B" w:rsidP="00345B8B" w14:paraId="0A646619" w14:textId="77777777">
            <w:pPr>
              <w:jc w:val="center"/>
              <w:rPr>
                <w:rFonts w:eastAsia="Times New Roman" w:cs="Arial"/>
                <w:b/>
                <w:bCs/>
                <w:color w:val="FFFFFF"/>
                <w:sz w:val="16"/>
                <w:szCs w:val="16"/>
              </w:rPr>
            </w:pPr>
            <w:r w:rsidRPr="00345B8B">
              <w:rPr>
                <w:rFonts w:eastAsia="Times New Roman" w:cs="Arial"/>
                <w:b/>
                <w:bCs/>
                <w:color w:val="FFFFFF"/>
                <w:sz w:val="16"/>
                <w:szCs w:val="16"/>
              </w:rPr>
              <w:t>Labor Cost</w:t>
            </w:r>
          </w:p>
        </w:tc>
        <w:tc>
          <w:tcPr>
            <w:tcW w:w="816" w:type="dxa"/>
            <w:tcBorders>
              <w:top w:val="nil"/>
              <w:left w:val="nil"/>
              <w:bottom w:val="single" w:sz="8" w:space="0" w:color="auto"/>
              <w:right w:val="single" w:sz="8" w:space="0" w:color="auto"/>
            </w:tcBorders>
            <w:shd w:val="clear" w:color="auto" w:fill="4472C4"/>
            <w:vAlign w:val="center"/>
            <w:hideMark/>
          </w:tcPr>
          <w:p w:rsidR="00345B8B" w:rsidRPr="00345B8B" w:rsidP="00345B8B" w14:paraId="48AD879A" w14:textId="45222D5A">
            <w:pPr>
              <w:jc w:val="center"/>
              <w:rPr>
                <w:rFonts w:eastAsia="Times New Roman" w:cs="Arial"/>
                <w:b/>
                <w:bCs/>
                <w:color w:val="FFFFFF"/>
                <w:sz w:val="16"/>
                <w:szCs w:val="16"/>
              </w:rPr>
            </w:pPr>
            <w:r>
              <w:rPr>
                <w:rFonts w:eastAsia="Times New Roman" w:cs="Arial"/>
                <w:b/>
                <w:bCs/>
                <w:color w:val="FFFFFF"/>
                <w:sz w:val="16"/>
                <w:szCs w:val="16"/>
              </w:rPr>
              <w:t xml:space="preserve">O </w:t>
            </w:r>
            <w:r w:rsidRPr="00345B8B">
              <w:rPr>
                <w:rFonts w:eastAsia="Times New Roman" w:cs="Arial"/>
                <w:b/>
                <w:bCs/>
                <w:color w:val="FFFFFF"/>
                <w:sz w:val="16"/>
                <w:szCs w:val="16"/>
              </w:rPr>
              <w:t xml:space="preserve">&amp; </w:t>
            </w:r>
            <w:r>
              <w:rPr>
                <w:rFonts w:eastAsia="Times New Roman" w:cs="Arial"/>
                <w:b/>
                <w:bCs/>
                <w:color w:val="FFFFFF"/>
                <w:sz w:val="16"/>
                <w:szCs w:val="16"/>
              </w:rPr>
              <w:t>M</w:t>
            </w:r>
            <w:r w:rsidRPr="00345B8B">
              <w:rPr>
                <w:rFonts w:eastAsia="Times New Roman" w:cs="Arial"/>
                <w:b/>
                <w:bCs/>
                <w:color w:val="FFFFFF"/>
                <w:sz w:val="16"/>
                <w:szCs w:val="16"/>
              </w:rPr>
              <w:t xml:space="preserve"> Cost</w:t>
            </w:r>
          </w:p>
        </w:tc>
        <w:tc>
          <w:tcPr>
            <w:tcW w:w="938" w:type="dxa"/>
            <w:tcBorders>
              <w:top w:val="nil"/>
              <w:left w:val="nil"/>
              <w:bottom w:val="single" w:sz="8" w:space="0" w:color="auto"/>
              <w:right w:val="single" w:sz="8" w:space="0" w:color="auto"/>
            </w:tcBorders>
            <w:shd w:val="clear" w:color="auto" w:fill="4472C4"/>
            <w:vAlign w:val="center"/>
            <w:hideMark/>
          </w:tcPr>
          <w:p w:rsidR="00345B8B" w:rsidRPr="00345B8B" w:rsidP="00345B8B" w14:paraId="4437F377" w14:textId="77777777">
            <w:pPr>
              <w:jc w:val="center"/>
              <w:rPr>
                <w:rFonts w:eastAsia="Times New Roman" w:cs="Arial"/>
                <w:b/>
                <w:bCs/>
                <w:color w:val="FFFFFF"/>
                <w:sz w:val="16"/>
                <w:szCs w:val="16"/>
              </w:rPr>
            </w:pPr>
            <w:r w:rsidRPr="00345B8B">
              <w:rPr>
                <w:rFonts w:eastAsia="Times New Roman" w:cs="Arial"/>
                <w:b/>
                <w:bCs/>
                <w:color w:val="FFFFFF"/>
                <w:sz w:val="16"/>
                <w:szCs w:val="16"/>
              </w:rPr>
              <w:t>Total Cost</w:t>
            </w:r>
          </w:p>
        </w:tc>
      </w:tr>
      <w:tr w14:paraId="277BD043"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2DE2E974" w14:textId="77777777">
            <w:pPr>
              <w:jc w:val="right"/>
              <w:rPr>
                <w:rFonts w:eastAsia="Times New Roman" w:cs="Arial"/>
                <w:color w:val="000000"/>
                <w:sz w:val="16"/>
                <w:szCs w:val="16"/>
              </w:rPr>
            </w:pPr>
            <w:r w:rsidRPr="00345B8B">
              <w:rPr>
                <w:rFonts w:eastAsia="Times New Roman" w:cs="Arial"/>
                <w:color w:val="000000"/>
                <w:sz w:val="16"/>
                <w:szCs w:val="16"/>
              </w:rPr>
              <w:t>LBP activity training providers / initial accreditation / reporting</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7522E120" w14:textId="77777777">
            <w:pPr>
              <w:jc w:val="right"/>
              <w:rPr>
                <w:rFonts w:eastAsia="Times New Roman" w:cs="Arial"/>
                <w:color w:val="000000"/>
                <w:sz w:val="16"/>
                <w:szCs w:val="16"/>
              </w:rPr>
            </w:pPr>
            <w:r w:rsidRPr="00345B8B">
              <w:rPr>
                <w:rFonts w:eastAsia="Times New Roman" w:cs="Arial"/>
                <w:color w:val="000000"/>
                <w:sz w:val="16"/>
                <w:szCs w:val="16"/>
              </w:rPr>
              <w:t>8500-25</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B08AE" w14:paraId="56238E99" w14:textId="2982F3E6">
            <w:pPr>
              <w:jc w:val="center"/>
              <w:rPr>
                <w:rFonts w:eastAsia="Times New Roman" w:cs="Arial"/>
                <w:color w:val="000000"/>
                <w:sz w:val="16"/>
                <w:szCs w:val="16"/>
              </w:rPr>
            </w:pPr>
            <w:r w:rsidRPr="00345B8B">
              <w:rPr>
                <w:rFonts w:eastAsia="Times New Roman" w:cs="Arial"/>
                <w:color w:val="000000"/>
                <w:sz w:val="16"/>
                <w:szCs w:val="16"/>
              </w:rPr>
              <w:t xml:space="preserve"> 23.4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2D2254BB" w14:textId="525EA06A">
            <w:pPr>
              <w:jc w:val="right"/>
              <w:rPr>
                <w:rFonts w:eastAsia="Times New Roman" w:cs="Arial"/>
                <w:color w:val="000000"/>
                <w:sz w:val="16"/>
                <w:szCs w:val="16"/>
              </w:rPr>
            </w:pPr>
            <w:r w:rsidRPr="00345B8B">
              <w:rPr>
                <w:rFonts w:eastAsia="Times New Roman" w:cs="Arial"/>
                <w:color w:val="000000"/>
                <w:sz w:val="16"/>
                <w:szCs w:val="16"/>
              </w:rPr>
              <w:t xml:space="preserve">             3.8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B08AE" w14:paraId="191958E9" w14:textId="7C35B072">
            <w:pPr>
              <w:jc w:val="center"/>
              <w:rPr>
                <w:rFonts w:eastAsia="Times New Roman" w:cs="Arial"/>
                <w:color w:val="000000"/>
                <w:sz w:val="16"/>
                <w:szCs w:val="16"/>
              </w:rPr>
            </w:pPr>
            <w:r w:rsidRPr="00345B8B">
              <w:rPr>
                <w:rFonts w:eastAsia="Times New Roman" w:cs="Arial"/>
                <w:color w:val="000000"/>
                <w:sz w:val="16"/>
                <w:szCs w:val="16"/>
              </w:rPr>
              <w:t xml:space="preserve">150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B08AE" w14:paraId="7C74A75A" w14:textId="657DC09E">
            <w:pPr>
              <w:jc w:val="center"/>
              <w:rPr>
                <w:rFonts w:eastAsia="Times New Roman" w:cs="Arial"/>
                <w:color w:val="000000"/>
                <w:sz w:val="16"/>
                <w:szCs w:val="16"/>
              </w:rPr>
            </w:pPr>
            <w:r w:rsidRPr="00345B8B">
              <w:rPr>
                <w:rFonts w:eastAsia="Times New Roman" w:cs="Arial"/>
                <w:color w:val="000000"/>
                <w:sz w:val="16"/>
                <w:szCs w:val="16"/>
              </w:rPr>
              <w:t xml:space="preserve">  150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B08AE" w14:paraId="22451731" w14:textId="00A39D76">
            <w:pPr>
              <w:rPr>
                <w:rFonts w:eastAsia="Times New Roman" w:cs="Arial"/>
                <w:color w:val="000000"/>
                <w:sz w:val="16"/>
                <w:szCs w:val="16"/>
              </w:rPr>
            </w:pPr>
            <w:r w:rsidRPr="00345B8B">
              <w:rPr>
                <w:rFonts w:eastAsia="Times New Roman" w:cs="Arial"/>
                <w:color w:val="000000"/>
                <w:sz w:val="16"/>
                <w:szCs w:val="16"/>
              </w:rPr>
              <w:t xml:space="preserve">    4,080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4F977111" w14:textId="77777777">
            <w:pPr>
              <w:jc w:val="right"/>
              <w:rPr>
                <w:rFonts w:eastAsia="Times New Roman" w:cs="Arial"/>
                <w:color w:val="000000"/>
                <w:sz w:val="16"/>
                <w:szCs w:val="16"/>
              </w:rPr>
            </w:pPr>
            <w:r w:rsidRPr="00345B8B">
              <w:rPr>
                <w:rFonts w:eastAsia="Times New Roman" w:cs="Arial"/>
                <w:color w:val="000000"/>
                <w:sz w:val="16"/>
                <w:szCs w:val="16"/>
              </w:rPr>
              <w:t>$272,280</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7FD970D7"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53CAD5E0" w14:textId="77777777">
            <w:pPr>
              <w:jc w:val="right"/>
              <w:rPr>
                <w:rFonts w:eastAsia="Times New Roman" w:cs="Arial"/>
                <w:color w:val="000000"/>
                <w:sz w:val="16"/>
                <w:szCs w:val="16"/>
              </w:rPr>
            </w:pPr>
            <w:r w:rsidRPr="00345B8B">
              <w:rPr>
                <w:rFonts w:eastAsia="Times New Roman" w:cs="Arial"/>
                <w:color w:val="000000"/>
                <w:sz w:val="16"/>
                <w:szCs w:val="16"/>
              </w:rPr>
              <w:t>$272,280</w:t>
            </w:r>
          </w:p>
        </w:tc>
      </w:tr>
      <w:tr w14:paraId="3CDDFD47"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53F164AB" w14:textId="77777777">
            <w:pPr>
              <w:jc w:val="right"/>
              <w:rPr>
                <w:rFonts w:eastAsia="Times New Roman" w:cs="Arial"/>
                <w:color w:val="000000"/>
                <w:sz w:val="16"/>
                <w:szCs w:val="16"/>
              </w:rPr>
            </w:pPr>
            <w:r w:rsidRPr="00345B8B">
              <w:rPr>
                <w:rFonts w:eastAsia="Times New Roman" w:cs="Arial"/>
                <w:color w:val="000000"/>
                <w:sz w:val="16"/>
                <w:szCs w:val="16"/>
              </w:rPr>
              <w:t>LBP activity training providers / renewal accreditation / reporting</w:t>
            </w:r>
          </w:p>
        </w:tc>
        <w:tc>
          <w:tcPr>
            <w:tcW w:w="939" w:type="dxa"/>
            <w:tcBorders>
              <w:top w:val="nil"/>
              <w:left w:val="nil"/>
              <w:bottom w:val="single" w:sz="8" w:space="0" w:color="auto"/>
              <w:right w:val="single" w:sz="8" w:space="0" w:color="auto"/>
            </w:tcBorders>
            <w:shd w:val="clear" w:color="auto" w:fill="auto"/>
            <w:vAlign w:val="center"/>
            <w:hideMark/>
          </w:tcPr>
          <w:p w:rsidR="00345B8B" w:rsidRPr="00D533A5" w:rsidP="11BADF71" w14:paraId="6EAFD527" w14:textId="63A5AED4">
            <w:pPr>
              <w:jc w:val="right"/>
              <w:rPr>
                <w:rFonts w:eastAsia="Times New Roman" w:cs="Arial"/>
                <w:color w:val="000000"/>
                <w:sz w:val="16"/>
                <w:szCs w:val="16"/>
              </w:rPr>
            </w:pPr>
            <w:r w:rsidRPr="11BADF71">
              <w:rPr>
                <w:rFonts w:eastAsia="Times New Roman" w:cs="Arial"/>
                <w:color w:val="000000" w:themeColor="text1"/>
                <w:sz w:val="16"/>
                <w:szCs w:val="16"/>
              </w:rPr>
              <w:t>8500-25</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6A911B9F" w14:textId="77777777">
            <w:pPr>
              <w:jc w:val="right"/>
              <w:rPr>
                <w:rFonts w:eastAsia="Times New Roman" w:cs="Arial"/>
                <w:color w:val="000000"/>
                <w:sz w:val="16"/>
                <w:szCs w:val="16"/>
              </w:rPr>
            </w:pPr>
            <w:r w:rsidRPr="00345B8B">
              <w:rPr>
                <w:rFonts w:eastAsia="Times New Roman" w:cs="Arial"/>
                <w:color w:val="000000"/>
                <w:sz w:val="16"/>
                <w:szCs w:val="16"/>
              </w:rPr>
              <w:t xml:space="preserve">                3.9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5BDD96AD" w14:textId="77777777">
            <w:pPr>
              <w:jc w:val="right"/>
              <w:rPr>
                <w:rFonts w:eastAsia="Times New Roman" w:cs="Arial"/>
                <w:color w:val="000000"/>
                <w:sz w:val="16"/>
                <w:szCs w:val="16"/>
              </w:rPr>
            </w:pPr>
            <w:r w:rsidRPr="00345B8B">
              <w:rPr>
                <w:rFonts w:eastAsia="Times New Roman" w:cs="Arial"/>
                <w:color w:val="000000"/>
                <w:sz w:val="16"/>
                <w:szCs w:val="16"/>
              </w:rPr>
              <w:t xml:space="preserve">                 2.2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5EEA449C" w14:textId="77777777">
            <w:pPr>
              <w:jc w:val="right"/>
              <w:rPr>
                <w:rFonts w:eastAsia="Times New Roman" w:cs="Arial"/>
                <w:color w:val="000000"/>
                <w:sz w:val="16"/>
                <w:szCs w:val="16"/>
              </w:rPr>
            </w:pPr>
            <w:r w:rsidRPr="00345B8B">
              <w:rPr>
                <w:rFonts w:eastAsia="Times New Roman" w:cs="Arial"/>
                <w:color w:val="000000"/>
                <w:sz w:val="16"/>
                <w:szCs w:val="16"/>
              </w:rPr>
              <w:t xml:space="preserve">               271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5C5705BD" w14:textId="77777777">
            <w:pPr>
              <w:jc w:val="right"/>
              <w:rPr>
                <w:rFonts w:eastAsia="Times New Roman" w:cs="Arial"/>
                <w:color w:val="000000"/>
                <w:sz w:val="16"/>
                <w:szCs w:val="16"/>
              </w:rPr>
            </w:pPr>
            <w:r w:rsidRPr="00345B8B">
              <w:rPr>
                <w:rFonts w:eastAsia="Times New Roman" w:cs="Arial"/>
                <w:color w:val="000000"/>
                <w:sz w:val="16"/>
                <w:szCs w:val="16"/>
              </w:rPr>
              <w:t xml:space="preserve">                  271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184012C" w14:textId="77777777">
            <w:pPr>
              <w:jc w:val="right"/>
              <w:rPr>
                <w:rFonts w:eastAsia="Times New Roman" w:cs="Arial"/>
                <w:color w:val="000000"/>
                <w:sz w:val="16"/>
                <w:szCs w:val="16"/>
              </w:rPr>
            </w:pPr>
            <w:r w:rsidRPr="00345B8B">
              <w:rPr>
                <w:rFonts w:eastAsia="Times New Roman" w:cs="Arial"/>
                <w:color w:val="000000"/>
                <w:sz w:val="16"/>
                <w:szCs w:val="16"/>
              </w:rPr>
              <w:t xml:space="preserve">            1,436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102DC2D7" w14:textId="77777777">
            <w:pPr>
              <w:jc w:val="right"/>
              <w:rPr>
                <w:rFonts w:eastAsia="Times New Roman" w:cs="Arial"/>
                <w:color w:val="000000"/>
                <w:sz w:val="16"/>
                <w:szCs w:val="16"/>
              </w:rPr>
            </w:pPr>
            <w:r w:rsidRPr="00345B8B">
              <w:rPr>
                <w:rFonts w:eastAsia="Times New Roman" w:cs="Arial"/>
                <w:color w:val="000000"/>
                <w:sz w:val="16"/>
                <w:szCs w:val="16"/>
              </w:rPr>
              <w:t>$97,215</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46985B04"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5DE88909" w14:textId="77777777">
            <w:pPr>
              <w:jc w:val="right"/>
              <w:rPr>
                <w:rFonts w:eastAsia="Times New Roman" w:cs="Arial"/>
                <w:color w:val="000000"/>
                <w:sz w:val="16"/>
                <w:szCs w:val="16"/>
              </w:rPr>
            </w:pPr>
            <w:r w:rsidRPr="00345B8B">
              <w:rPr>
                <w:rFonts w:eastAsia="Times New Roman" w:cs="Arial"/>
                <w:color w:val="000000"/>
                <w:sz w:val="16"/>
                <w:szCs w:val="16"/>
              </w:rPr>
              <w:t>$97,215</w:t>
            </w:r>
          </w:p>
        </w:tc>
      </w:tr>
      <w:tr w14:paraId="25E9DD07"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2B4A72EC" w14:textId="77777777">
            <w:pPr>
              <w:jc w:val="right"/>
              <w:rPr>
                <w:rFonts w:eastAsia="Times New Roman" w:cs="Arial"/>
                <w:color w:val="000000"/>
                <w:sz w:val="16"/>
                <w:szCs w:val="16"/>
              </w:rPr>
            </w:pPr>
            <w:r w:rsidRPr="00345B8B">
              <w:rPr>
                <w:rFonts w:eastAsia="Times New Roman" w:cs="Arial"/>
                <w:color w:val="000000"/>
                <w:sz w:val="16"/>
                <w:szCs w:val="16"/>
              </w:rPr>
              <w:t>LBP activity training providers / pre-training notification / reporting</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62279150" w14:textId="77777777">
            <w:pPr>
              <w:jc w:val="right"/>
              <w:rPr>
                <w:rFonts w:eastAsia="Times New Roman" w:cs="Arial"/>
                <w:color w:val="000000"/>
                <w:sz w:val="16"/>
                <w:szCs w:val="16"/>
              </w:rPr>
            </w:pPr>
            <w:r w:rsidRPr="00345B8B">
              <w:rPr>
                <w:rFonts w:eastAsia="Times New Roman" w:cs="Arial"/>
                <w:color w:val="000000"/>
                <w:sz w:val="16"/>
                <w:szCs w:val="16"/>
              </w:rPr>
              <w:t>Training Notification</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22FE9224" w14:textId="77777777">
            <w:pPr>
              <w:jc w:val="right"/>
              <w:rPr>
                <w:rFonts w:eastAsia="Times New Roman" w:cs="Arial"/>
                <w:color w:val="000000"/>
                <w:sz w:val="16"/>
                <w:szCs w:val="16"/>
              </w:rPr>
            </w:pPr>
            <w:r w:rsidRPr="00345B8B">
              <w:rPr>
                <w:rFonts w:eastAsia="Times New Roman" w:cs="Arial"/>
                <w:color w:val="000000"/>
                <w:sz w:val="16"/>
                <w:szCs w:val="16"/>
              </w:rPr>
              <w:t xml:space="preserve">                   0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1B392E05"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7BA73F78" w14:textId="77777777">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5A3ACDA3" w14:textId="77777777">
            <w:pPr>
              <w:jc w:val="right"/>
              <w:rPr>
                <w:rFonts w:eastAsia="Times New Roman" w:cs="Arial"/>
                <w:color w:val="000000"/>
                <w:sz w:val="16"/>
                <w:szCs w:val="16"/>
              </w:rPr>
            </w:pPr>
            <w:r w:rsidRPr="00345B8B">
              <w:rPr>
                <w:rFonts w:eastAsia="Times New Roman" w:cs="Arial"/>
                <w:color w:val="000000"/>
                <w:sz w:val="16"/>
                <w:szCs w:val="16"/>
              </w:rPr>
              <w:t xml:space="preserve">               4,949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CEFC78D" w14:textId="77777777">
            <w:pPr>
              <w:jc w:val="right"/>
              <w:rPr>
                <w:rFonts w:eastAsia="Times New Roman" w:cs="Arial"/>
                <w:color w:val="000000"/>
                <w:sz w:val="16"/>
                <w:szCs w:val="16"/>
              </w:rPr>
            </w:pPr>
            <w:r w:rsidRPr="00345B8B">
              <w:rPr>
                <w:rFonts w:eastAsia="Times New Roman" w:cs="Arial"/>
                <w:color w:val="000000"/>
                <w:sz w:val="16"/>
                <w:szCs w:val="16"/>
              </w:rPr>
              <w:t xml:space="preserve">               990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35C71DD3" w14:textId="77777777">
            <w:pPr>
              <w:jc w:val="right"/>
              <w:rPr>
                <w:rFonts w:eastAsia="Times New Roman" w:cs="Arial"/>
                <w:color w:val="000000"/>
                <w:sz w:val="16"/>
                <w:szCs w:val="16"/>
              </w:rPr>
            </w:pPr>
            <w:r w:rsidRPr="00345B8B">
              <w:rPr>
                <w:rFonts w:eastAsia="Times New Roman" w:cs="Arial"/>
                <w:color w:val="000000"/>
                <w:sz w:val="16"/>
                <w:szCs w:val="16"/>
              </w:rPr>
              <w:t>$71,016</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32D00AEF"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72404026" w14:textId="77777777">
            <w:pPr>
              <w:jc w:val="right"/>
              <w:rPr>
                <w:rFonts w:eastAsia="Times New Roman" w:cs="Arial"/>
                <w:color w:val="000000"/>
                <w:sz w:val="16"/>
                <w:szCs w:val="16"/>
              </w:rPr>
            </w:pPr>
            <w:r w:rsidRPr="00345B8B">
              <w:rPr>
                <w:rFonts w:eastAsia="Times New Roman" w:cs="Arial"/>
                <w:color w:val="000000"/>
                <w:sz w:val="16"/>
                <w:szCs w:val="16"/>
              </w:rPr>
              <w:t>$71,016</w:t>
            </w:r>
          </w:p>
        </w:tc>
      </w:tr>
      <w:tr w14:paraId="61AD8C03"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17D12CB0" w14:textId="77777777">
            <w:pPr>
              <w:jc w:val="right"/>
              <w:rPr>
                <w:rFonts w:eastAsia="Times New Roman" w:cs="Arial"/>
                <w:color w:val="000000"/>
                <w:sz w:val="16"/>
                <w:szCs w:val="16"/>
              </w:rPr>
            </w:pPr>
            <w:r w:rsidRPr="00345B8B">
              <w:rPr>
                <w:rFonts w:eastAsia="Times New Roman" w:cs="Arial"/>
                <w:color w:val="000000"/>
                <w:sz w:val="16"/>
                <w:szCs w:val="16"/>
              </w:rPr>
              <w:t>LBP activity training providers / pre-training re-notification / reporting</w:t>
            </w:r>
          </w:p>
        </w:tc>
        <w:tc>
          <w:tcPr>
            <w:tcW w:w="939" w:type="dxa"/>
            <w:tcBorders>
              <w:top w:val="nil"/>
              <w:left w:val="nil"/>
              <w:bottom w:val="single" w:sz="8" w:space="0" w:color="auto"/>
              <w:right w:val="single" w:sz="8" w:space="0" w:color="auto"/>
            </w:tcBorders>
            <w:shd w:val="clear" w:color="auto" w:fill="auto"/>
            <w:vAlign w:val="center"/>
            <w:hideMark/>
          </w:tcPr>
          <w:p w:rsidR="00345B8B" w:rsidRPr="00D533A5" w:rsidP="11BADF71" w14:paraId="4EAC18EE" w14:textId="7268C53C">
            <w:pPr>
              <w:jc w:val="right"/>
              <w:rPr>
                <w:rFonts w:eastAsia="Times New Roman" w:cs="Arial"/>
                <w:color w:val="000000"/>
                <w:sz w:val="16"/>
                <w:szCs w:val="16"/>
              </w:rPr>
            </w:pPr>
            <w:r w:rsidRPr="11BADF71">
              <w:rPr>
                <w:rFonts w:eastAsia="Times New Roman" w:cs="Arial"/>
                <w:color w:val="000000" w:themeColor="text1"/>
                <w:sz w:val="16"/>
                <w:szCs w:val="16"/>
              </w:rPr>
              <w:t>Training Notification</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3B4536C2" w14:textId="77777777">
            <w:pPr>
              <w:jc w:val="right"/>
              <w:rPr>
                <w:rFonts w:eastAsia="Times New Roman" w:cs="Arial"/>
                <w:color w:val="000000"/>
                <w:sz w:val="16"/>
                <w:szCs w:val="16"/>
              </w:rPr>
            </w:pPr>
            <w:r w:rsidRPr="00345B8B">
              <w:rPr>
                <w:rFonts w:eastAsia="Times New Roman" w:cs="Arial"/>
                <w:color w:val="000000"/>
                <w:sz w:val="16"/>
                <w:szCs w:val="16"/>
              </w:rPr>
              <w:t xml:space="preserve">                0.2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69527136"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1ACE226D" w14:textId="77777777">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710B6219" w14:textId="77777777">
            <w:pPr>
              <w:jc w:val="right"/>
              <w:rPr>
                <w:rFonts w:eastAsia="Times New Roman" w:cs="Arial"/>
                <w:color w:val="000000"/>
                <w:sz w:val="16"/>
                <w:szCs w:val="16"/>
              </w:rPr>
            </w:pPr>
            <w:r w:rsidRPr="00345B8B">
              <w:rPr>
                <w:rFonts w:eastAsia="Times New Roman" w:cs="Arial"/>
                <w:color w:val="000000"/>
                <w:sz w:val="16"/>
                <w:szCs w:val="16"/>
              </w:rPr>
              <w:t xml:space="preserve">               2,121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5CBF4341" w14:textId="77777777">
            <w:pPr>
              <w:jc w:val="right"/>
              <w:rPr>
                <w:rFonts w:eastAsia="Times New Roman" w:cs="Arial"/>
                <w:color w:val="000000"/>
                <w:sz w:val="16"/>
                <w:szCs w:val="16"/>
              </w:rPr>
            </w:pPr>
            <w:r w:rsidRPr="00345B8B">
              <w:rPr>
                <w:rFonts w:eastAsia="Times New Roman" w:cs="Arial"/>
                <w:color w:val="000000"/>
                <w:sz w:val="16"/>
                <w:szCs w:val="16"/>
              </w:rPr>
              <w:t xml:space="preserve">               424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3083FD4A" w14:textId="77777777">
            <w:pPr>
              <w:jc w:val="right"/>
              <w:rPr>
                <w:rFonts w:eastAsia="Times New Roman" w:cs="Arial"/>
                <w:color w:val="000000"/>
                <w:sz w:val="16"/>
                <w:szCs w:val="16"/>
              </w:rPr>
            </w:pPr>
            <w:r w:rsidRPr="00345B8B">
              <w:rPr>
                <w:rFonts w:eastAsia="Times New Roman" w:cs="Arial"/>
                <w:color w:val="000000"/>
                <w:sz w:val="16"/>
                <w:szCs w:val="16"/>
              </w:rPr>
              <w:t>$30,436</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5298D035"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4B78504E" w14:textId="77777777">
            <w:pPr>
              <w:jc w:val="right"/>
              <w:rPr>
                <w:rFonts w:eastAsia="Times New Roman" w:cs="Arial"/>
                <w:color w:val="000000"/>
                <w:sz w:val="16"/>
                <w:szCs w:val="16"/>
              </w:rPr>
            </w:pPr>
            <w:r w:rsidRPr="00345B8B">
              <w:rPr>
                <w:rFonts w:eastAsia="Times New Roman" w:cs="Arial"/>
                <w:color w:val="000000"/>
                <w:sz w:val="16"/>
                <w:szCs w:val="16"/>
              </w:rPr>
              <w:t>$30,436</w:t>
            </w:r>
          </w:p>
        </w:tc>
      </w:tr>
      <w:tr w14:paraId="381659E4"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59E13A76" w14:textId="77777777">
            <w:pPr>
              <w:jc w:val="right"/>
              <w:rPr>
                <w:rFonts w:eastAsia="Times New Roman" w:cs="Arial"/>
                <w:color w:val="000000"/>
                <w:sz w:val="16"/>
                <w:szCs w:val="16"/>
              </w:rPr>
            </w:pPr>
            <w:r w:rsidRPr="00345B8B">
              <w:rPr>
                <w:rFonts w:eastAsia="Times New Roman" w:cs="Arial"/>
                <w:color w:val="000000"/>
                <w:sz w:val="16"/>
                <w:szCs w:val="16"/>
              </w:rPr>
              <w:t>LBP activity training providers / post-training notification / reporting</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308CA5DF" w14:textId="77777777">
            <w:pPr>
              <w:jc w:val="right"/>
              <w:rPr>
                <w:rFonts w:eastAsia="Times New Roman" w:cs="Arial"/>
                <w:color w:val="000000"/>
                <w:sz w:val="16"/>
                <w:szCs w:val="16"/>
              </w:rPr>
            </w:pPr>
            <w:r w:rsidRPr="00345B8B">
              <w:rPr>
                <w:rFonts w:eastAsia="Times New Roman" w:cs="Arial"/>
                <w:color w:val="000000"/>
                <w:sz w:val="16"/>
                <w:szCs w:val="16"/>
              </w:rPr>
              <w:t>Post-Training Notification</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1EC43029" w14:textId="77777777">
            <w:pPr>
              <w:jc w:val="right"/>
              <w:rPr>
                <w:rFonts w:eastAsia="Times New Roman" w:cs="Arial"/>
                <w:color w:val="000000"/>
                <w:sz w:val="16"/>
                <w:szCs w:val="16"/>
              </w:rPr>
            </w:pPr>
            <w:r w:rsidRPr="00345B8B">
              <w:rPr>
                <w:rFonts w:eastAsia="Times New Roman" w:cs="Arial"/>
                <w:color w:val="000000"/>
                <w:sz w:val="16"/>
                <w:szCs w:val="16"/>
              </w:rPr>
              <w:t xml:space="preserve">                0.6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677847B2"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0C63575A" w14:textId="77777777">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5A1AC972" w14:textId="77777777">
            <w:pPr>
              <w:jc w:val="right"/>
              <w:rPr>
                <w:rFonts w:eastAsia="Times New Roman" w:cs="Arial"/>
                <w:color w:val="000000"/>
                <w:sz w:val="16"/>
                <w:szCs w:val="16"/>
              </w:rPr>
            </w:pPr>
            <w:r w:rsidRPr="00345B8B">
              <w:rPr>
                <w:rFonts w:eastAsia="Times New Roman" w:cs="Arial"/>
                <w:color w:val="000000"/>
                <w:sz w:val="16"/>
                <w:szCs w:val="16"/>
              </w:rPr>
              <w:t xml:space="preserve">               3,182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50AF0BA1" w14:textId="77777777">
            <w:pPr>
              <w:jc w:val="right"/>
              <w:rPr>
                <w:rFonts w:eastAsia="Times New Roman" w:cs="Arial"/>
                <w:color w:val="000000"/>
                <w:sz w:val="16"/>
                <w:szCs w:val="16"/>
              </w:rPr>
            </w:pPr>
            <w:r w:rsidRPr="00345B8B">
              <w:rPr>
                <w:rFonts w:eastAsia="Times New Roman" w:cs="Arial"/>
                <w:color w:val="000000"/>
                <w:sz w:val="16"/>
                <w:szCs w:val="16"/>
              </w:rPr>
              <w:t xml:space="preserve">            1,909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665E0AEF" w14:textId="77777777">
            <w:pPr>
              <w:jc w:val="right"/>
              <w:rPr>
                <w:rFonts w:eastAsia="Times New Roman" w:cs="Arial"/>
                <w:color w:val="000000"/>
                <w:sz w:val="16"/>
                <w:szCs w:val="16"/>
              </w:rPr>
            </w:pPr>
            <w:r w:rsidRPr="00345B8B">
              <w:rPr>
                <w:rFonts w:eastAsia="Times New Roman" w:cs="Arial"/>
                <w:color w:val="000000"/>
                <w:sz w:val="16"/>
                <w:szCs w:val="16"/>
              </w:rPr>
              <w:t>$136,960</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40D65ECC"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7AFF8821" w14:textId="77777777">
            <w:pPr>
              <w:jc w:val="right"/>
              <w:rPr>
                <w:rFonts w:eastAsia="Times New Roman" w:cs="Arial"/>
                <w:color w:val="000000"/>
                <w:sz w:val="16"/>
                <w:szCs w:val="16"/>
              </w:rPr>
            </w:pPr>
            <w:r w:rsidRPr="00345B8B">
              <w:rPr>
                <w:rFonts w:eastAsia="Times New Roman" w:cs="Arial"/>
                <w:color w:val="000000"/>
                <w:sz w:val="16"/>
                <w:szCs w:val="16"/>
              </w:rPr>
              <w:t>$136,960</w:t>
            </w:r>
          </w:p>
        </w:tc>
      </w:tr>
      <w:tr w14:paraId="4D93832B" w14:textId="77777777" w:rsidTr="11BADF71">
        <w:tblPrEx>
          <w:tblW w:w="10700" w:type="dxa"/>
          <w:tblLook w:val="04A0"/>
        </w:tblPrEx>
        <w:trPr>
          <w:trHeight w:val="4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4C835C10" w14:textId="77777777">
            <w:pPr>
              <w:jc w:val="right"/>
              <w:rPr>
                <w:rFonts w:eastAsia="Times New Roman" w:cs="Arial"/>
                <w:color w:val="000000"/>
                <w:sz w:val="16"/>
                <w:szCs w:val="16"/>
              </w:rPr>
            </w:pPr>
            <w:r w:rsidRPr="00345B8B">
              <w:rPr>
                <w:rFonts w:eastAsia="Times New Roman" w:cs="Arial"/>
                <w:color w:val="000000"/>
                <w:sz w:val="16"/>
                <w:szCs w:val="16"/>
              </w:rPr>
              <w:t>LBP training providers / recordkeeping</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666FC2A7" w14:textId="77777777">
            <w:pPr>
              <w:jc w:val="right"/>
              <w:rPr>
                <w:rFonts w:eastAsia="Times New Roman" w:cs="Arial"/>
                <w:color w:val="000000"/>
                <w:sz w:val="16"/>
                <w:szCs w:val="16"/>
              </w:rPr>
            </w:pPr>
            <w:r w:rsidRPr="00345B8B">
              <w:rPr>
                <w:rFonts w:eastAsia="Times New Roman" w:cs="Arial"/>
                <w:color w:val="000000"/>
                <w:sz w:val="16"/>
                <w:szCs w:val="16"/>
              </w:rPr>
              <w:t>8500-25</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688B6FA2"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48469A6E" w14:textId="18D7CD0D">
            <w:pPr>
              <w:jc w:val="right"/>
              <w:rPr>
                <w:rFonts w:eastAsia="Times New Roman" w:cs="Arial"/>
                <w:color w:val="000000"/>
                <w:sz w:val="16"/>
                <w:szCs w:val="16"/>
              </w:rPr>
            </w:pPr>
            <w:r w:rsidRPr="00345B8B">
              <w:rPr>
                <w:rFonts w:eastAsia="Times New Roman" w:cs="Arial"/>
                <w:color w:val="000000"/>
                <w:sz w:val="16"/>
                <w:szCs w:val="16"/>
              </w:rPr>
              <w:t xml:space="preserve">             0.1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579F3C1C" w14:textId="77777777">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12D1E953" w14:textId="2EDDB2E4">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9F0BEE4" w14:textId="65022B0B">
            <w:pPr>
              <w:jc w:val="right"/>
              <w:rPr>
                <w:rFonts w:eastAsia="Times New Roman" w:cs="Arial"/>
                <w:color w:val="000000"/>
                <w:sz w:val="16"/>
                <w:szCs w:val="16"/>
              </w:rPr>
            </w:pPr>
            <w:r w:rsidRPr="00345B8B">
              <w:rPr>
                <w:rFonts w:eastAsia="Times New Roman" w:cs="Arial"/>
                <w:color w:val="000000"/>
                <w:sz w:val="16"/>
                <w:szCs w:val="16"/>
              </w:rPr>
              <w:t xml:space="preserve">            71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43D7EAF9" w14:textId="77777777">
            <w:pPr>
              <w:jc w:val="right"/>
              <w:rPr>
                <w:rFonts w:eastAsia="Times New Roman" w:cs="Arial"/>
                <w:color w:val="000000"/>
                <w:sz w:val="16"/>
                <w:szCs w:val="16"/>
              </w:rPr>
            </w:pPr>
            <w:r w:rsidRPr="00345B8B">
              <w:rPr>
                <w:rFonts w:eastAsia="Times New Roman" w:cs="Arial"/>
                <w:color w:val="000000"/>
                <w:sz w:val="16"/>
                <w:szCs w:val="16"/>
              </w:rPr>
              <w:t>$2,536</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4D5E2A7F" w14:textId="77777777">
            <w:pPr>
              <w:jc w:val="right"/>
              <w:rPr>
                <w:rFonts w:eastAsia="Times New Roman" w:cs="Arial"/>
                <w:color w:val="000000"/>
                <w:sz w:val="16"/>
                <w:szCs w:val="16"/>
              </w:rPr>
            </w:pPr>
            <w:r w:rsidRPr="00345B8B">
              <w:rPr>
                <w:rFonts w:eastAsia="Times New Roman" w:cs="Arial"/>
                <w:color w:val="000000"/>
                <w:sz w:val="16"/>
                <w:szCs w:val="16"/>
              </w:rPr>
              <w:t>$7</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30913463" w14:textId="77777777">
            <w:pPr>
              <w:jc w:val="right"/>
              <w:rPr>
                <w:rFonts w:eastAsia="Times New Roman" w:cs="Arial"/>
                <w:color w:val="000000"/>
                <w:sz w:val="16"/>
                <w:szCs w:val="16"/>
              </w:rPr>
            </w:pPr>
            <w:r w:rsidRPr="00345B8B">
              <w:rPr>
                <w:rFonts w:eastAsia="Times New Roman" w:cs="Arial"/>
                <w:color w:val="000000"/>
                <w:sz w:val="16"/>
                <w:szCs w:val="16"/>
              </w:rPr>
              <w:t>$2,543</w:t>
            </w:r>
          </w:p>
        </w:tc>
      </w:tr>
      <w:tr w14:paraId="41A295B1" w14:textId="77777777" w:rsidTr="11BADF71">
        <w:tblPrEx>
          <w:tblW w:w="10700" w:type="dxa"/>
          <w:tblLook w:val="04A0"/>
        </w:tblPrEx>
        <w:trPr>
          <w:trHeight w:val="61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2F1BF438" w14:textId="77777777">
            <w:pPr>
              <w:jc w:val="right"/>
              <w:rPr>
                <w:rFonts w:eastAsia="Times New Roman" w:cs="Arial"/>
                <w:color w:val="000000"/>
                <w:sz w:val="16"/>
                <w:szCs w:val="16"/>
              </w:rPr>
            </w:pPr>
            <w:r w:rsidRPr="00345B8B">
              <w:rPr>
                <w:rFonts w:eastAsia="Times New Roman" w:cs="Arial"/>
                <w:color w:val="000000"/>
                <w:sz w:val="16"/>
                <w:szCs w:val="16"/>
              </w:rPr>
              <w:t>LBP Training Provider CDX registration and usage</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5E74DBE3" w14:textId="77777777">
            <w:pPr>
              <w:jc w:val="right"/>
              <w:rPr>
                <w:rFonts w:eastAsia="Times New Roman" w:cs="Arial"/>
                <w:color w:val="000000"/>
                <w:sz w:val="16"/>
                <w:szCs w:val="16"/>
              </w:rPr>
            </w:pPr>
            <w:r w:rsidRPr="00345B8B">
              <w:rPr>
                <w:rFonts w:eastAsia="Times New Roman" w:cs="Arial"/>
                <w:color w:val="000000"/>
                <w:sz w:val="16"/>
                <w:szCs w:val="16"/>
              </w:rPr>
              <w:t> </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4424819C" w14:textId="333922BB">
            <w:pPr>
              <w:jc w:val="right"/>
              <w:rPr>
                <w:rFonts w:eastAsia="Times New Roman" w:cs="Arial"/>
                <w:color w:val="000000"/>
                <w:sz w:val="16"/>
                <w:szCs w:val="16"/>
              </w:rPr>
            </w:pPr>
            <w:r w:rsidRPr="00345B8B">
              <w:rPr>
                <w:rFonts w:eastAsia="Times New Roman" w:cs="Arial"/>
                <w:color w:val="000000"/>
                <w:sz w:val="16"/>
                <w:szCs w:val="16"/>
              </w:rPr>
              <w:t xml:space="preserve">            2.5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478D17F6"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0ADD0D7D" w14:textId="77777777">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5D5B3512" w14:textId="0CB86C11">
            <w:pPr>
              <w:jc w:val="right"/>
              <w:rPr>
                <w:rFonts w:eastAsia="Times New Roman" w:cs="Arial"/>
                <w:color w:val="000000"/>
                <w:sz w:val="16"/>
                <w:szCs w:val="16"/>
              </w:rPr>
            </w:pPr>
            <w:r w:rsidRPr="00345B8B">
              <w:rPr>
                <w:rFonts w:eastAsia="Times New Roman" w:cs="Arial"/>
                <w:color w:val="000000"/>
                <w:sz w:val="16"/>
                <w:szCs w:val="16"/>
              </w:rPr>
              <w:t xml:space="preserve">              707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0F0FEA61" w14:textId="07020D18">
            <w:pPr>
              <w:jc w:val="right"/>
              <w:rPr>
                <w:rFonts w:eastAsia="Times New Roman" w:cs="Arial"/>
                <w:color w:val="000000"/>
                <w:sz w:val="16"/>
                <w:szCs w:val="16"/>
              </w:rPr>
            </w:pPr>
            <w:r w:rsidRPr="00345B8B">
              <w:rPr>
                <w:rFonts w:eastAsia="Times New Roman" w:cs="Arial"/>
                <w:color w:val="000000"/>
                <w:sz w:val="16"/>
                <w:szCs w:val="16"/>
              </w:rPr>
              <w:t xml:space="preserve">       1,768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709F41DC" w14:textId="77777777">
            <w:pPr>
              <w:jc w:val="right"/>
              <w:rPr>
                <w:rFonts w:eastAsia="Times New Roman" w:cs="Arial"/>
                <w:color w:val="000000"/>
                <w:sz w:val="16"/>
                <w:szCs w:val="16"/>
              </w:rPr>
            </w:pPr>
            <w:r w:rsidRPr="00345B8B">
              <w:rPr>
                <w:rFonts w:eastAsia="Times New Roman" w:cs="Arial"/>
                <w:color w:val="000000"/>
                <w:sz w:val="16"/>
                <w:szCs w:val="16"/>
              </w:rPr>
              <w:t>$126,815</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28AE7EB9" w14:textId="77777777">
            <w:pPr>
              <w:jc w:val="right"/>
              <w:rPr>
                <w:rFonts w:eastAsia="Times New Roman" w:cs="Arial"/>
                <w:color w:val="000000"/>
                <w:sz w:val="16"/>
                <w:szCs w:val="16"/>
              </w:rPr>
            </w:pPr>
            <w:r w:rsidRPr="00345B8B">
              <w:rPr>
                <w:rFonts w:eastAsia="Times New Roman" w:cs="Arial"/>
                <w:color w:val="000000"/>
                <w:sz w:val="16"/>
                <w:szCs w:val="16"/>
              </w:rPr>
              <w:t>$0</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494044F7" w14:textId="77777777">
            <w:pPr>
              <w:jc w:val="right"/>
              <w:rPr>
                <w:rFonts w:eastAsia="Times New Roman" w:cs="Arial"/>
                <w:color w:val="000000"/>
                <w:sz w:val="16"/>
                <w:szCs w:val="16"/>
              </w:rPr>
            </w:pPr>
            <w:r w:rsidRPr="00345B8B">
              <w:rPr>
                <w:rFonts w:eastAsia="Times New Roman" w:cs="Arial"/>
                <w:color w:val="000000"/>
                <w:sz w:val="16"/>
                <w:szCs w:val="16"/>
              </w:rPr>
              <w:t>$126,815</w:t>
            </w:r>
          </w:p>
        </w:tc>
      </w:tr>
      <w:tr w14:paraId="65D2E020" w14:textId="77777777" w:rsidTr="11BADF71">
        <w:tblPrEx>
          <w:tblW w:w="10700" w:type="dxa"/>
          <w:tblLook w:val="04A0"/>
        </w:tblPrEx>
        <w:trPr>
          <w:trHeight w:val="300"/>
        </w:trPr>
        <w:tc>
          <w:tcPr>
            <w:tcW w:w="4750"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345B8B" w:rsidRPr="00345B8B" w:rsidP="00345B8B" w14:paraId="1555789A" w14:textId="77777777">
            <w:pPr>
              <w:jc w:val="center"/>
              <w:rPr>
                <w:rFonts w:eastAsia="Times New Roman" w:cs="Arial"/>
                <w:b/>
                <w:bCs/>
                <w:color w:val="000000"/>
                <w:sz w:val="16"/>
                <w:szCs w:val="16"/>
              </w:rPr>
            </w:pPr>
            <w:r w:rsidRPr="00345B8B">
              <w:rPr>
                <w:rFonts w:eastAsia="Times New Roman" w:cs="Arial"/>
                <w:b/>
                <w:bCs/>
                <w:color w:val="000000"/>
                <w:sz w:val="16"/>
                <w:szCs w:val="16"/>
              </w:rPr>
              <w:t xml:space="preserve">Total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0B00627F" w14:textId="77777777">
            <w:pPr>
              <w:jc w:val="right"/>
              <w:rPr>
                <w:rFonts w:eastAsia="Times New Roman" w:cs="Arial"/>
                <w:b/>
                <w:bCs/>
                <w:color w:val="000000"/>
                <w:sz w:val="16"/>
                <w:szCs w:val="16"/>
              </w:rPr>
            </w:pPr>
            <w:r w:rsidRPr="00345B8B">
              <w:rPr>
                <w:rFonts w:eastAsia="Times New Roman" w:cs="Arial"/>
                <w:b/>
                <w:bCs/>
                <w:color w:val="000000"/>
                <w:sz w:val="16"/>
                <w:szCs w:val="16"/>
              </w:rPr>
              <w:t xml:space="preserve">               707 </w:t>
            </w:r>
          </w:p>
        </w:tc>
        <w:tc>
          <w:tcPr>
            <w:tcW w:w="1118" w:type="dxa"/>
            <w:tcBorders>
              <w:top w:val="nil"/>
              <w:left w:val="nil"/>
              <w:bottom w:val="single" w:sz="8" w:space="0" w:color="auto"/>
              <w:right w:val="single" w:sz="8" w:space="0" w:color="auto"/>
            </w:tcBorders>
            <w:shd w:val="clear" w:color="auto" w:fill="auto"/>
            <w:vAlign w:val="center"/>
            <w:hideMark/>
          </w:tcPr>
          <w:p w:rsidR="00345B8B" w:rsidRPr="004D1D23" w:rsidP="00345B8B" w14:paraId="28CF5E9B" w14:textId="2A282430">
            <w:pPr>
              <w:jc w:val="right"/>
              <w:rPr>
                <w:rFonts w:eastAsia="Times New Roman" w:cs="Arial"/>
                <w:b/>
                <w:bCs/>
                <w:color w:val="000000"/>
                <w:sz w:val="16"/>
                <w:szCs w:val="16"/>
              </w:rPr>
            </w:pPr>
            <w:r w:rsidRPr="004D1D23">
              <w:rPr>
                <w:rFonts w:eastAsia="Times New Roman" w:cs="Arial"/>
                <w:b/>
                <w:bCs/>
                <w:color w:val="000000"/>
                <w:sz w:val="16"/>
                <w:szCs w:val="16"/>
              </w:rPr>
              <w:t xml:space="preserve">        12,087 </w:t>
            </w:r>
          </w:p>
        </w:tc>
        <w:tc>
          <w:tcPr>
            <w:tcW w:w="997" w:type="dxa"/>
            <w:tcBorders>
              <w:top w:val="nil"/>
              <w:left w:val="nil"/>
              <w:bottom w:val="single" w:sz="8" w:space="0" w:color="auto"/>
              <w:right w:val="single" w:sz="8" w:space="0" w:color="auto"/>
            </w:tcBorders>
            <w:shd w:val="clear" w:color="auto" w:fill="auto"/>
            <w:vAlign w:val="center"/>
            <w:hideMark/>
          </w:tcPr>
          <w:p w:rsidR="00345B8B" w:rsidRPr="004D1D23" w:rsidP="00345B8B" w14:paraId="366D2A30" w14:textId="4681EAFF">
            <w:pPr>
              <w:jc w:val="right"/>
              <w:rPr>
                <w:rFonts w:eastAsia="Times New Roman" w:cs="Arial"/>
                <w:b/>
                <w:bCs/>
                <w:color w:val="000000"/>
                <w:sz w:val="16"/>
                <w:szCs w:val="16"/>
              </w:rPr>
            </w:pPr>
            <w:r w:rsidRPr="004D1D23">
              <w:rPr>
                <w:rFonts w:eastAsia="Times New Roman" w:cs="Arial"/>
                <w:b/>
                <w:bCs/>
                <w:color w:val="000000"/>
                <w:sz w:val="16"/>
                <w:szCs w:val="16"/>
              </w:rPr>
              <w:t xml:space="preserve">     10,677 </w:t>
            </w:r>
          </w:p>
        </w:tc>
        <w:tc>
          <w:tcPr>
            <w:tcW w:w="1037" w:type="dxa"/>
            <w:tcBorders>
              <w:top w:val="nil"/>
              <w:left w:val="nil"/>
              <w:bottom w:val="single" w:sz="8" w:space="0" w:color="auto"/>
              <w:right w:val="single" w:sz="8" w:space="0" w:color="auto"/>
            </w:tcBorders>
            <w:shd w:val="clear" w:color="auto" w:fill="auto"/>
            <w:vAlign w:val="center"/>
            <w:hideMark/>
          </w:tcPr>
          <w:p w:rsidR="00345B8B" w:rsidRPr="00345B8B" w:rsidP="00345B8B" w14:paraId="14F85107" w14:textId="77777777">
            <w:pPr>
              <w:jc w:val="right"/>
              <w:rPr>
                <w:rFonts w:eastAsia="Times New Roman" w:cs="Arial"/>
                <w:b/>
                <w:bCs/>
                <w:color w:val="000000"/>
                <w:sz w:val="16"/>
                <w:szCs w:val="16"/>
              </w:rPr>
            </w:pPr>
            <w:r w:rsidRPr="00345B8B">
              <w:rPr>
                <w:rFonts w:eastAsia="Times New Roman" w:cs="Arial"/>
                <w:b/>
                <w:bCs/>
                <w:color w:val="000000"/>
                <w:sz w:val="16"/>
                <w:szCs w:val="16"/>
              </w:rPr>
              <w:t>$737,257</w:t>
            </w:r>
          </w:p>
        </w:tc>
        <w:tc>
          <w:tcPr>
            <w:tcW w:w="816" w:type="dxa"/>
            <w:tcBorders>
              <w:top w:val="nil"/>
              <w:left w:val="nil"/>
              <w:bottom w:val="single" w:sz="8" w:space="0" w:color="auto"/>
              <w:right w:val="single" w:sz="8" w:space="0" w:color="auto"/>
            </w:tcBorders>
            <w:shd w:val="clear" w:color="auto" w:fill="auto"/>
            <w:vAlign w:val="center"/>
            <w:hideMark/>
          </w:tcPr>
          <w:p w:rsidR="00345B8B" w:rsidRPr="00345B8B" w:rsidP="00345B8B" w14:paraId="15492800" w14:textId="77777777">
            <w:pPr>
              <w:jc w:val="right"/>
              <w:rPr>
                <w:rFonts w:eastAsia="Times New Roman" w:cs="Arial"/>
                <w:b/>
                <w:bCs/>
                <w:color w:val="000000"/>
                <w:sz w:val="16"/>
                <w:szCs w:val="16"/>
              </w:rPr>
            </w:pPr>
            <w:r w:rsidRPr="00345B8B">
              <w:rPr>
                <w:rFonts w:eastAsia="Times New Roman" w:cs="Arial"/>
                <w:b/>
                <w:bCs/>
                <w:color w:val="000000"/>
                <w:sz w:val="16"/>
                <w:szCs w:val="16"/>
              </w:rPr>
              <w:t>$7</w:t>
            </w:r>
          </w:p>
        </w:tc>
        <w:tc>
          <w:tcPr>
            <w:tcW w:w="938" w:type="dxa"/>
            <w:tcBorders>
              <w:top w:val="nil"/>
              <w:left w:val="nil"/>
              <w:bottom w:val="single" w:sz="8" w:space="0" w:color="auto"/>
              <w:right w:val="single" w:sz="8" w:space="0" w:color="auto"/>
            </w:tcBorders>
            <w:shd w:val="clear" w:color="auto" w:fill="auto"/>
            <w:vAlign w:val="center"/>
            <w:hideMark/>
          </w:tcPr>
          <w:p w:rsidR="00345B8B" w:rsidRPr="00345B8B" w:rsidP="00345B8B" w14:paraId="32905327" w14:textId="77777777">
            <w:pPr>
              <w:jc w:val="right"/>
              <w:rPr>
                <w:rFonts w:eastAsia="Times New Roman" w:cs="Arial"/>
                <w:b/>
                <w:bCs/>
                <w:color w:val="000000"/>
                <w:sz w:val="16"/>
                <w:szCs w:val="16"/>
              </w:rPr>
            </w:pPr>
            <w:r w:rsidRPr="00345B8B">
              <w:rPr>
                <w:rFonts w:eastAsia="Times New Roman" w:cs="Arial"/>
                <w:b/>
                <w:bCs/>
                <w:color w:val="000000"/>
                <w:sz w:val="16"/>
                <w:szCs w:val="16"/>
              </w:rPr>
              <w:t>$737,264</w:t>
            </w:r>
          </w:p>
        </w:tc>
      </w:tr>
    </w:tbl>
    <w:p w:rsidR="004C096D" w:rsidRPr="007919E5" w:rsidP="004C096D" w14:paraId="7D4BF138" w14:textId="77777777">
      <w:pPr>
        <w:rPr>
          <w:u w:val="single"/>
        </w:rPr>
      </w:pPr>
    </w:p>
    <w:p w:rsidR="00DB7F57" w:rsidRPr="0033700C" w:rsidP="0033700C" w14:paraId="27C03B1F" w14:textId="62BE74AE">
      <w:pPr>
        <w:pStyle w:val="Heading3"/>
        <w:rPr>
          <w:rStyle w:val="Heading3Char"/>
          <w:b/>
          <w:bCs/>
        </w:rPr>
      </w:pPr>
      <w:bookmarkStart w:id="14" w:name="_Toc501020185"/>
      <w:r w:rsidRPr="0033700C">
        <w:rPr>
          <w:b w:val="0"/>
          <w:bCs w:val="0"/>
          <w:u w:val="single"/>
        </w:rPr>
        <w:t>I</w:t>
      </w:r>
      <w:r w:rsidRPr="0033700C">
        <w:rPr>
          <w:rStyle w:val="Heading3Char"/>
          <w:b/>
          <w:bCs/>
        </w:rPr>
        <w:t xml:space="preserve">C #2: </w:t>
      </w:r>
      <w:r w:rsidRPr="0033700C" w:rsidR="00CC2874">
        <w:rPr>
          <w:rStyle w:val="Heading3Char"/>
          <w:b/>
          <w:bCs/>
        </w:rPr>
        <w:t>LBP activity firm certification activities</w:t>
      </w:r>
      <w:bookmarkEnd w:id="14"/>
    </w:p>
    <w:p w:rsidR="0033700C" w:rsidRPr="0033700C" w:rsidP="0033700C" w14:paraId="4EDB78F4" w14:textId="77777777"/>
    <w:p w:rsidR="00F07228" w:rsidRPr="00D533A5" w:rsidP="00D533A5" w14:paraId="2C1FD705" w14:textId="4417761C">
      <w:pPr>
        <w:rPr>
          <w:i/>
          <w:iCs/>
          <w:lang w:val="fr-FR"/>
        </w:rPr>
      </w:pPr>
      <w:r w:rsidRPr="00D533A5">
        <w:rPr>
          <w:i/>
          <w:iCs/>
          <w:lang w:val="fr-FR"/>
        </w:rPr>
        <w:t>Respondent</w:t>
      </w:r>
      <w:r w:rsidRPr="00D533A5" w:rsidR="00DB7F57">
        <w:rPr>
          <w:i/>
          <w:iCs/>
          <w:lang w:val="fr-FR"/>
        </w:rPr>
        <w:t xml:space="preserve"> NAICS Codes</w:t>
      </w:r>
      <w:r w:rsidRPr="00D533A5" w:rsidR="00345B8B">
        <w:rPr>
          <w:i/>
          <w:iCs/>
          <w:lang w:val="fr-FR"/>
        </w:rPr>
        <w:t>:</w:t>
      </w:r>
    </w:p>
    <w:p w:rsidR="00C06E7A" w:rsidRPr="00D533A5" w:rsidP="0053065B" w14:paraId="5C88ACB6" w14:textId="77777777">
      <w:pPr>
        <w:rPr>
          <w:i/>
          <w:iCs/>
          <w:lang w:val="fr-FR"/>
        </w:rPr>
      </w:pPr>
      <w:r w:rsidRPr="00D533A5">
        <w:rPr>
          <w:i/>
          <w:iCs/>
          <w:lang w:val="fr-FR"/>
        </w:rPr>
        <w:t>562910</w:t>
      </w:r>
      <w:r w:rsidRPr="00D533A5">
        <w:rPr>
          <w:i/>
          <w:iCs/>
          <w:lang w:val="fr-FR"/>
        </w:rPr>
        <w:tab/>
        <w:t>Remediation Services</w:t>
      </w:r>
    </w:p>
    <w:p w:rsidR="00880280" w:rsidRPr="00C679EB" w:rsidP="00C06E7A" w14:paraId="0256B06A" w14:textId="77777777">
      <w:pPr>
        <w:pStyle w:val="ListParagraph"/>
        <w:ind w:left="1440"/>
        <w:rPr>
          <w:lang w:val="fr-FR"/>
        </w:rPr>
      </w:pPr>
    </w:p>
    <w:p w:rsidR="008226B6" w:rsidRPr="007919E5" w:rsidP="00E51904" w14:paraId="17064DBF" w14:textId="5104B474">
      <w:r>
        <w:t xml:space="preserve">To obtain firm certification to perform </w:t>
      </w:r>
      <w:r w:rsidR="00FE4221">
        <w:t>LBP</w:t>
      </w:r>
      <w:r>
        <w:t xml:space="preserve"> activities in target housing or </w:t>
      </w:r>
      <w:r w:rsidR="00FE4221">
        <w:t>COFs</w:t>
      </w:r>
      <w:r>
        <w:t xml:space="preserve">, firms must submit specific materials to </w:t>
      </w:r>
      <w:r w:rsidR="002A22F0">
        <w:t xml:space="preserve"> </w:t>
      </w:r>
      <w:r>
        <w:t>EPA/state</w:t>
      </w:r>
      <w:r w:rsidR="00284B0F">
        <w:t>s</w:t>
      </w:r>
      <w:r>
        <w:t xml:space="preserve">, using  </w:t>
      </w:r>
      <w:r w:rsidR="0016777D">
        <w:t>EPA</w:t>
      </w:r>
      <w:r>
        <w:t>’s CDX</w:t>
      </w:r>
      <w:r w:rsidR="00C840DC">
        <w:t xml:space="preserve"> (</w:t>
      </w:r>
      <w:r w:rsidR="00735492">
        <w:t xml:space="preserve">or </w:t>
      </w:r>
      <w:r w:rsidR="00C840DC">
        <w:t xml:space="preserve">using </w:t>
      </w:r>
      <w:r>
        <w:t>the</w:t>
      </w:r>
      <w:r w:rsidR="00C840DC">
        <w:t xml:space="preserve"> associated</w:t>
      </w:r>
      <w:r>
        <w:t xml:space="preserve"> EPA form</w:t>
      </w:r>
      <w:r w:rsidR="00C840DC">
        <w:t xml:space="preserve"> 8500-27,</w:t>
      </w:r>
      <w:r>
        <w:t xml:space="preserve"> “Application for Firms to Conduct Lead-based Paint Activities or</w:t>
      </w:r>
      <w:r w:rsidR="00C840DC">
        <w:t xml:space="preserve"> – see </w:t>
      </w:r>
      <w:r w:rsidRPr="00403946">
        <w:t>Attachment 4</w:t>
      </w:r>
      <w:r>
        <w:t>)</w:t>
      </w:r>
      <w:r w:rsidR="00E51904">
        <w:t>.</w:t>
      </w:r>
    </w:p>
    <w:p w:rsidR="008226B6" w:rsidRPr="007919E5" w:rsidP="008226B6" w14:paraId="67E158BF" w14:textId="77777777"/>
    <w:p w:rsidR="008226B6" w:rsidRPr="007919E5" w:rsidP="00F07228" w14:paraId="4B1698B6" w14:textId="3DE3E4E6">
      <w:r w:rsidRPr="0001733F">
        <w:t>Firms may later amend their applications to add or modify information.</w:t>
      </w:r>
      <w:r w:rsidRPr="0001733F" w:rsidR="00FE7F37">
        <w:t xml:space="preserve"> </w:t>
      </w:r>
      <w:r w:rsidR="00FE4221">
        <w:t>LBP</w:t>
      </w:r>
      <w:r w:rsidRPr="0001733F">
        <w:t xml:space="preserve"> activities firms must b</w:t>
      </w:r>
      <w:r w:rsidRPr="0001733F" w:rsidR="000D1990">
        <w:t>e recertified every three years.</w:t>
      </w:r>
    </w:p>
    <w:p w:rsidR="008226B6" w:rsidRPr="007919E5" w:rsidP="008226B6" w14:paraId="3CED6B97" w14:textId="77777777"/>
    <w:p w:rsidR="001462BA" w:rsidRPr="007919E5" w:rsidP="00F07228" w14:paraId="7B4541CA" w14:textId="6AD12684">
      <w:r w:rsidRPr="007919E5">
        <w:t xml:space="preserve">Firms seeking certification for </w:t>
      </w:r>
      <w:r w:rsidR="00FE4221">
        <w:t>LBP</w:t>
      </w:r>
      <w:r w:rsidRPr="007919E5">
        <w:t xml:space="preserve"> activities must perform the following activities:</w:t>
      </w:r>
    </w:p>
    <w:p w:rsidR="001462BA" w:rsidRPr="007919E5" w:rsidP="001462BA" w14:paraId="2AF9DC98" w14:textId="77777777">
      <w:pPr>
        <w:numPr>
          <w:ilvl w:val="0"/>
          <w:numId w:val="10"/>
        </w:numPr>
        <w:tabs>
          <w:tab w:val="num" w:pos="1080"/>
          <w:tab w:val="clear" w:pos="1440"/>
        </w:tabs>
        <w:ind w:left="1080"/>
      </w:pPr>
      <w:r w:rsidRPr="007919E5">
        <w:t>Read the regulation</w:t>
      </w:r>
    </w:p>
    <w:p w:rsidR="001462BA" w:rsidRPr="007919E5" w:rsidP="001462BA" w14:paraId="4E907096" w14:textId="77777777">
      <w:pPr>
        <w:numPr>
          <w:ilvl w:val="0"/>
          <w:numId w:val="10"/>
        </w:numPr>
        <w:tabs>
          <w:tab w:val="num" w:pos="1080"/>
          <w:tab w:val="clear" w:pos="1440"/>
        </w:tabs>
        <w:ind w:left="1080"/>
      </w:pPr>
      <w:r>
        <w:t>Submit an application</w:t>
      </w:r>
    </w:p>
    <w:p w:rsidR="00CA7969" w:rsidRPr="00CA7969" w:rsidP="00CA7969" w14:paraId="349BD410" w14:textId="2A8183F5">
      <w:pPr>
        <w:numPr>
          <w:ilvl w:val="0"/>
          <w:numId w:val="10"/>
        </w:numPr>
        <w:tabs>
          <w:tab w:val="num" w:pos="1080"/>
        </w:tabs>
        <w:ind w:left="1080"/>
      </w:pPr>
      <w:r w:rsidRPr="007919E5">
        <w:t xml:space="preserve">Retain </w:t>
      </w:r>
      <w:r w:rsidR="00C840DC">
        <w:t>r</w:t>
      </w:r>
      <w:r w:rsidRPr="007919E5">
        <w:t>ecord</w:t>
      </w:r>
      <w:r w:rsidRPr="007919E5" w:rsidR="00575F41">
        <w:t>s of i</w:t>
      </w:r>
      <w:r w:rsidRPr="007919E5">
        <w:t xml:space="preserve">ndividuals </w:t>
      </w:r>
      <w:r w:rsidRPr="007919E5" w:rsidR="00575F41">
        <w:t>that</w:t>
      </w:r>
      <w:r w:rsidRPr="007919E5">
        <w:t xml:space="preserve"> conduct </w:t>
      </w:r>
      <w:r w:rsidR="00FE4221">
        <w:t>LBP</w:t>
      </w:r>
      <w:r w:rsidRPr="007919E5">
        <w:t xml:space="preserve"> </w:t>
      </w:r>
      <w:r w:rsidRPr="007919E5" w:rsidR="00F250AE">
        <w:t>activities and</w:t>
      </w:r>
      <w:r w:rsidR="00C840DC">
        <w:t xml:space="preserve"> ensure</w:t>
      </w:r>
      <w:r w:rsidRPr="007919E5">
        <w:t xml:space="preserve"> that the firm and its employees follow the work practice standards in 40 CFR 745.227.</w:t>
      </w:r>
    </w:p>
    <w:p w:rsidR="00673434" w:rsidRPr="007919E5" w:rsidP="00035931" w14:paraId="16233234" w14:textId="77777777"/>
    <w:tbl>
      <w:tblPr>
        <w:tblW w:w="10700" w:type="dxa"/>
        <w:tblLook w:val="04A0"/>
      </w:tblPr>
      <w:tblGrid>
        <w:gridCol w:w="1691"/>
        <w:gridCol w:w="880"/>
        <w:gridCol w:w="981"/>
        <w:gridCol w:w="1028"/>
        <w:gridCol w:w="1230"/>
        <w:gridCol w:w="1109"/>
        <w:gridCol w:w="957"/>
        <w:gridCol w:w="1034"/>
        <w:gridCol w:w="773"/>
        <w:gridCol w:w="1017"/>
      </w:tblGrid>
      <w:tr w14:paraId="076092A1" w14:textId="77777777" w:rsidTr="53318DA9">
        <w:tblPrEx>
          <w:tblW w:w="10700" w:type="dxa"/>
          <w:tblLook w:val="04A0"/>
        </w:tblPrEx>
        <w:trPr>
          <w:trHeight w:val="290"/>
        </w:trPr>
        <w:tc>
          <w:tcPr>
            <w:tcW w:w="10700" w:type="dxa"/>
            <w:gridSpan w:val="10"/>
            <w:tcBorders>
              <w:top w:val="single" w:sz="8" w:space="0" w:color="auto"/>
              <w:left w:val="single" w:sz="8" w:space="0" w:color="auto"/>
              <w:bottom w:val="nil"/>
              <w:right w:val="single" w:sz="8" w:space="0" w:color="000000" w:themeColor="text1"/>
            </w:tcBorders>
            <w:shd w:val="clear" w:color="auto" w:fill="4472C4"/>
            <w:vAlign w:val="center"/>
            <w:hideMark/>
          </w:tcPr>
          <w:p w:rsidR="00345B8B" w:rsidRPr="00345B8B" w:rsidP="00345B8B" w14:paraId="48A3B69B" w14:textId="77777777">
            <w:pPr>
              <w:jc w:val="center"/>
              <w:rPr>
                <w:rFonts w:eastAsia="Times New Roman" w:cs="Arial"/>
                <w:b/>
                <w:bCs/>
                <w:color w:val="000000"/>
                <w:sz w:val="22"/>
              </w:rPr>
            </w:pPr>
            <w:r w:rsidRPr="00345B8B">
              <w:rPr>
                <w:rFonts w:eastAsia="Times New Roman" w:cs="Arial"/>
                <w:b/>
                <w:bCs/>
                <w:color w:val="000000"/>
                <w:sz w:val="22"/>
              </w:rPr>
              <w:t>IC# 2. LBP activity firm certification activities</w:t>
            </w:r>
          </w:p>
        </w:tc>
      </w:tr>
      <w:tr w14:paraId="74F10DD8" w14:textId="77777777" w:rsidTr="53318DA9">
        <w:tblPrEx>
          <w:tblW w:w="10700" w:type="dxa"/>
          <w:tblLook w:val="04A0"/>
        </w:tblPrEx>
        <w:trPr>
          <w:trHeight w:val="290"/>
        </w:trPr>
        <w:tc>
          <w:tcPr>
            <w:tcW w:w="10700" w:type="dxa"/>
            <w:gridSpan w:val="10"/>
            <w:tcBorders>
              <w:top w:val="nil"/>
              <w:left w:val="single" w:sz="8" w:space="0" w:color="auto"/>
              <w:bottom w:val="single" w:sz="4" w:space="0" w:color="auto"/>
              <w:right w:val="single" w:sz="8" w:space="0" w:color="000000" w:themeColor="text1"/>
            </w:tcBorders>
            <w:shd w:val="clear" w:color="auto" w:fill="4472C4"/>
            <w:vAlign w:val="center"/>
            <w:hideMark/>
          </w:tcPr>
          <w:p w:rsidR="00345B8B" w:rsidRPr="00345B8B" w:rsidP="00345B8B" w14:paraId="023E8B48" w14:textId="77777777">
            <w:pPr>
              <w:jc w:val="center"/>
              <w:rPr>
                <w:rFonts w:eastAsia="Times New Roman" w:cs="Arial"/>
                <w:b/>
                <w:bCs/>
                <w:color w:val="000000"/>
                <w:sz w:val="22"/>
              </w:rPr>
            </w:pPr>
            <w:r w:rsidRPr="00345B8B">
              <w:rPr>
                <w:rFonts w:eastAsia="Times New Roman" w:cs="Arial"/>
                <w:b/>
                <w:bCs/>
                <w:color w:val="000000"/>
                <w:sz w:val="22"/>
              </w:rPr>
              <w:t>Citation: 40 CFR 745</w:t>
            </w:r>
          </w:p>
        </w:tc>
      </w:tr>
      <w:tr w14:paraId="3AFA900D" w14:textId="77777777" w:rsidTr="53318DA9">
        <w:tblPrEx>
          <w:tblW w:w="10700" w:type="dxa"/>
          <w:tblLook w:val="04A0"/>
        </w:tblPrEx>
        <w:trPr>
          <w:trHeight w:val="950"/>
        </w:trPr>
        <w:tc>
          <w:tcPr>
            <w:tcW w:w="1794" w:type="dxa"/>
            <w:tcBorders>
              <w:top w:val="nil"/>
              <w:left w:val="single" w:sz="8" w:space="0" w:color="auto"/>
              <w:bottom w:val="single" w:sz="8" w:space="0" w:color="auto"/>
              <w:right w:val="single" w:sz="8" w:space="0" w:color="auto"/>
            </w:tcBorders>
            <w:shd w:val="clear" w:color="auto" w:fill="4472C4"/>
            <w:vAlign w:val="center"/>
            <w:hideMark/>
          </w:tcPr>
          <w:p w:rsidR="00345B8B" w:rsidRPr="00345B8B" w:rsidP="00345B8B" w14:paraId="14E439CB" w14:textId="77777777">
            <w:pPr>
              <w:rPr>
                <w:rFonts w:eastAsia="Times New Roman" w:cs="Arial"/>
                <w:b/>
                <w:bCs/>
                <w:color w:val="FFFFFF"/>
                <w:sz w:val="16"/>
                <w:szCs w:val="16"/>
              </w:rPr>
            </w:pPr>
            <w:r w:rsidRPr="00345B8B">
              <w:rPr>
                <w:rFonts w:eastAsia="Times New Roman" w:cs="Arial"/>
                <w:b/>
                <w:bCs/>
                <w:color w:val="FFFFFF"/>
                <w:sz w:val="16"/>
                <w:szCs w:val="16"/>
              </w:rPr>
              <w:t>Data Element</w:t>
            </w:r>
          </w:p>
        </w:tc>
        <w:tc>
          <w:tcPr>
            <w:tcW w:w="936" w:type="dxa"/>
            <w:tcBorders>
              <w:top w:val="nil"/>
              <w:left w:val="nil"/>
              <w:bottom w:val="single" w:sz="8" w:space="0" w:color="auto"/>
              <w:right w:val="single" w:sz="8" w:space="0" w:color="auto"/>
            </w:tcBorders>
            <w:shd w:val="clear" w:color="auto" w:fill="4472C4"/>
            <w:vAlign w:val="center"/>
            <w:hideMark/>
          </w:tcPr>
          <w:p w:rsidR="00345B8B" w:rsidRPr="00345B8B" w:rsidP="00345B8B" w14:paraId="1289EE00" w14:textId="77777777">
            <w:pPr>
              <w:rPr>
                <w:rFonts w:eastAsia="Times New Roman" w:cs="Arial"/>
                <w:b/>
                <w:bCs/>
                <w:color w:val="FFFFFF"/>
                <w:sz w:val="16"/>
                <w:szCs w:val="16"/>
              </w:rPr>
            </w:pPr>
            <w:r w:rsidRPr="00345B8B">
              <w:rPr>
                <w:rFonts w:eastAsia="Times New Roman" w:cs="Arial"/>
                <w:b/>
                <w:bCs/>
                <w:color w:val="FFFFFF"/>
                <w:sz w:val="16"/>
                <w:szCs w:val="16"/>
              </w:rPr>
              <w:t>Form</w:t>
            </w:r>
          </w:p>
        </w:tc>
        <w:tc>
          <w:tcPr>
            <w:tcW w:w="979" w:type="dxa"/>
            <w:tcBorders>
              <w:top w:val="nil"/>
              <w:left w:val="nil"/>
              <w:bottom w:val="single" w:sz="8" w:space="0" w:color="auto"/>
              <w:right w:val="single" w:sz="8" w:space="0" w:color="auto"/>
            </w:tcBorders>
            <w:shd w:val="clear" w:color="auto" w:fill="4472C4"/>
            <w:vAlign w:val="center"/>
            <w:hideMark/>
          </w:tcPr>
          <w:p w:rsidR="00345B8B" w:rsidRPr="00345B8B" w:rsidP="00345B8B" w14:paraId="507C33E4" w14:textId="77777777">
            <w:pPr>
              <w:rPr>
                <w:rFonts w:eastAsia="Times New Roman" w:cs="Arial"/>
                <w:b/>
                <w:bCs/>
                <w:color w:val="FFFFFF"/>
                <w:sz w:val="16"/>
                <w:szCs w:val="16"/>
              </w:rPr>
            </w:pPr>
            <w:r w:rsidRPr="00345B8B">
              <w:rPr>
                <w:rFonts w:eastAsia="Times New Roman" w:cs="Arial"/>
                <w:b/>
                <w:bCs/>
                <w:color w:val="FFFFFF"/>
                <w:sz w:val="16"/>
                <w:szCs w:val="16"/>
              </w:rPr>
              <w:t>Profess hrs/ Response</w:t>
            </w:r>
          </w:p>
        </w:tc>
        <w:tc>
          <w:tcPr>
            <w:tcW w:w="1038" w:type="dxa"/>
            <w:tcBorders>
              <w:top w:val="nil"/>
              <w:left w:val="nil"/>
              <w:bottom w:val="single" w:sz="8" w:space="0" w:color="auto"/>
              <w:right w:val="single" w:sz="8" w:space="0" w:color="auto"/>
            </w:tcBorders>
            <w:shd w:val="clear" w:color="auto" w:fill="4472C4"/>
            <w:vAlign w:val="center"/>
            <w:hideMark/>
          </w:tcPr>
          <w:p w:rsidR="00345B8B" w:rsidRPr="00345B8B" w:rsidP="00345B8B" w14:paraId="47DF8D04" w14:textId="77777777">
            <w:pPr>
              <w:rPr>
                <w:rFonts w:eastAsia="Times New Roman" w:cs="Arial"/>
                <w:b/>
                <w:bCs/>
                <w:color w:val="FFFFFF"/>
                <w:sz w:val="16"/>
                <w:szCs w:val="16"/>
              </w:rPr>
            </w:pPr>
            <w:r w:rsidRPr="00345B8B">
              <w:rPr>
                <w:rFonts w:eastAsia="Times New Roman" w:cs="Arial"/>
                <w:b/>
                <w:bCs/>
                <w:color w:val="FFFFFF"/>
                <w:sz w:val="16"/>
                <w:szCs w:val="16"/>
              </w:rPr>
              <w:t>Clerical hrs/ Response</w:t>
            </w:r>
          </w:p>
        </w:tc>
        <w:tc>
          <w:tcPr>
            <w:tcW w:w="1044" w:type="dxa"/>
            <w:tcBorders>
              <w:top w:val="nil"/>
              <w:left w:val="nil"/>
              <w:bottom w:val="single" w:sz="8" w:space="0" w:color="auto"/>
              <w:right w:val="single" w:sz="8" w:space="0" w:color="auto"/>
            </w:tcBorders>
            <w:shd w:val="clear" w:color="auto" w:fill="4472C4"/>
            <w:vAlign w:val="center"/>
            <w:hideMark/>
          </w:tcPr>
          <w:p w:rsidR="00345B8B" w:rsidRPr="00345B8B" w:rsidP="00345B8B" w14:paraId="6631AE77" w14:textId="77777777">
            <w:pPr>
              <w:rPr>
                <w:rFonts w:eastAsia="Times New Roman" w:cs="Arial"/>
                <w:b/>
                <w:bCs/>
                <w:color w:val="FFFFFF"/>
                <w:sz w:val="16"/>
                <w:szCs w:val="16"/>
              </w:rPr>
            </w:pPr>
            <w:r w:rsidRPr="00345B8B">
              <w:rPr>
                <w:rFonts w:eastAsia="Times New Roman" w:cs="Arial"/>
                <w:b/>
                <w:bCs/>
                <w:color w:val="FFFFFF"/>
                <w:sz w:val="16"/>
                <w:szCs w:val="16"/>
              </w:rPr>
              <w:t>Respondents</w:t>
            </w:r>
          </w:p>
        </w:tc>
        <w:tc>
          <w:tcPr>
            <w:tcW w:w="1118" w:type="dxa"/>
            <w:tcBorders>
              <w:top w:val="nil"/>
              <w:left w:val="nil"/>
              <w:bottom w:val="single" w:sz="8" w:space="0" w:color="auto"/>
              <w:right w:val="single" w:sz="8" w:space="0" w:color="auto"/>
            </w:tcBorders>
            <w:shd w:val="clear" w:color="auto" w:fill="4472C4"/>
            <w:vAlign w:val="center"/>
            <w:hideMark/>
          </w:tcPr>
          <w:p w:rsidR="00345B8B" w:rsidRPr="00345B8B" w:rsidP="00345B8B" w14:paraId="1AFEE72C" w14:textId="77777777">
            <w:pPr>
              <w:rPr>
                <w:rFonts w:eastAsia="Times New Roman" w:cs="Arial"/>
                <w:b/>
                <w:bCs/>
                <w:color w:val="FFFFFF"/>
                <w:sz w:val="16"/>
                <w:szCs w:val="16"/>
              </w:rPr>
            </w:pPr>
            <w:r w:rsidRPr="00345B8B">
              <w:rPr>
                <w:rFonts w:eastAsia="Times New Roman" w:cs="Arial"/>
                <w:b/>
                <w:bCs/>
                <w:color w:val="FFFFFF"/>
                <w:sz w:val="16"/>
                <w:szCs w:val="16"/>
              </w:rPr>
              <w:t>Responses</w:t>
            </w:r>
          </w:p>
        </w:tc>
        <w:tc>
          <w:tcPr>
            <w:tcW w:w="997" w:type="dxa"/>
            <w:tcBorders>
              <w:top w:val="nil"/>
              <w:left w:val="nil"/>
              <w:bottom w:val="single" w:sz="8" w:space="0" w:color="auto"/>
              <w:right w:val="single" w:sz="8" w:space="0" w:color="auto"/>
            </w:tcBorders>
            <w:shd w:val="clear" w:color="auto" w:fill="4472C4"/>
            <w:vAlign w:val="center"/>
            <w:hideMark/>
          </w:tcPr>
          <w:p w:rsidR="00345B8B" w:rsidRPr="00345B8B" w:rsidP="00345B8B" w14:paraId="3FF73197" w14:textId="77777777">
            <w:pPr>
              <w:rPr>
                <w:rFonts w:eastAsia="Times New Roman" w:cs="Arial"/>
                <w:b/>
                <w:bCs/>
                <w:color w:val="FFFFFF"/>
                <w:sz w:val="16"/>
                <w:szCs w:val="16"/>
              </w:rPr>
            </w:pPr>
            <w:r w:rsidRPr="00345B8B">
              <w:rPr>
                <w:rFonts w:eastAsia="Times New Roman" w:cs="Arial"/>
                <w:b/>
                <w:bCs/>
                <w:color w:val="FFFFFF"/>
                <w:sz w:val="16"/>
                <w:szCs w:val="16"/>
              </w:rPr>
              <w:t>Burden (hrs)</w:t>
            </w:r>
          </w:p>
        </w:tc>
        <w:tc>
          <w:tcPr>
            <w:tcW w:w="1038" w:type="dxa"/>
            <w:tcBorders>
              <w:top w:val="nil"/>
              <w:left w:val="nil"/>
              <w:bottom w:val="single" w:sz="8" w:space="0" w:color="auto"/>
              <w:right w:val="single" w:sz="8" w:space="0" w:color="auto"/>
            </w:tcBorders>
            <w:shd w:val="clear" w:color="auto" w:fill="4472C4"/>
            <w:vAlign w:val="center"/>
            <w:hideMark/>
          </w:tcPr>
          <w:p w:rsidR="00345B8B" w:rsidRPr="00345B8B" w:rsidP="00345B8B" w14:paraId="093646F3" w14:textId="77777777">
            <w:pPr>
              <w:rPr>
                <w:rFonts w:eastAsia="Times New Roman" w:cs="Arial"/>
                <w:b/>
                <w:bCs/>
                <w:color w:val="FFFFFF"/>
                <w:sz w:val="16"/>
                <w:szCs w:val="16"/>
              </w:rPr>
            </w:pPr>
            <w:r w:rsidRPr="00345B8B">
              <w:rPr>
                <w:rFonts w:eastAsia="Times New Roman" w:cs="Arial"/>
                <w:b/>
                <w:bCs/>
                <w:color w:val="FFFFFF"/>
                <w:sz w:val="16"/>
                <w:szCs w:val="16"/>
              </w:rPr>
              <w:t>Labor Cost</w:t>
            </w:r>
          </w:p>
        </w:tc>
        <w:tc>
          <w:tcPr>
            <w:tcW w:w="817" w:type="dxa"/>
            <w:tcBorders>
              <w:top w:val="nil"/>
              <w:left w:val="nil"/>
              <w:bottom w:val="single" w:sz="8" w:space="0" w:color="auto"/>
              <w:right w:val="single" w:sz="8" w:space="0" w:color="auto"/>
            </w:tcBorders>
            <w:shd w:val="clear" w:color="auto" w:fill="4472C4"/>
            <w:vAlign w:val="center"/>
            <w:hideMark/>
          </w:tcPr>
          <w:p w:rsidR="00345B8B" w:rsidRPr="00345B8B" w:rsidP="00345B8B" w14:paraId="024C8AA2" w14:textId="56644C4C">
            <w:pPr>
              <w:rPr>
                <w:rFonts w:eastAsia="Times New Roman" w:cs="Arial"/>
                <w:b/>
                <w:bCs/>
                <w:color w:val="FFFFFF"/>
                <w:sz w:val="16"/>
                <w:szCs w:val="16"/>
              </w:rPr>
            </w:pPr>
            <w:r>
              <w:rPr>
                <w:rFonts w:eastAsia="Times New Roman" w:cs="Arial"/>
                <w:b/>
                <w:bCs/>
                <w:color w:val="FFFFFF"/>
                <w:sz w:val="16"/>
                <w:szCs w:val="16"/>
              </w:rPr>
              <w:t>O</w:t>
            </w:r>
            <w:r w:rsidRPr="00345B8B">
              <w:rPr>
                <w:rFonts w:eastAsia="Times New Roman" w:cs="Arial"/>
                <w:b/>
                <w:bCs/>
                <w:color w:val="FFFFFF"/>
                <w:sz w:val="16"/>
                <w:szCs w:val="16"/>
              </w:rPr>
              <w:t xml:space="preserve"> &amp; </w:t>
            </w:r>
            <w:r>
              <w:rPr>
                <w:rFonts w:eastAsia="Times New Roman" w:cs="Arial"/>
                <w:b/>
                <w:bCs/>
                <w:color w:val="FFFFFF"/>
                <w:sz w:val="16"/>
                <w:szCs w:val="16"/>
              </w:rPr>
              <w:t>M</w:t>
            </w:r>
            <w:r w:rsidRPr="00345B8B">
              <w:rPr>
                <w:rFonts w:eastAsia="Times New Roman" w:cs="Arial"/>
                <w:b/>
                <w:bCs/>
                <w:color w:val="FFFFFF"/>
                <w:sz w:val="16"/>
                <w:szCs w:val="16"/>
              </w:rPr>
              <w:t xml:space="preserve"> Cost</w:t>
            </w:r>
          </w:p>
        </w:tc>
        <w:tc>
          <w:tcPr>
            <w:tcW w:w="939" w:type="dxa"/>
            <w:tcBorders>
              <w:top w:val="nil"/>
              <w:left w:val="nil"/>
              <w:bottom w:val="single" w:sz="8" w:space="0" w:color="auto"/>
              <w:right w:val="single" w:sz="8" w:space="0" w:color="auto"/>
            </w:tcBorders>
            <w:shd w:val="clear" w:color="auto" w:fill="4472C4"/>
            <w:vAlign w:val="center"/>
            <w:hideMark/>
          </w:tcPr>
          <w:p w:rsidR="00345B8B" w:rsidRPr="00345B8B" w:rsidP="00345B8B" w14:paraId="4D6F1EB9" w14:textId="77777777">
            <w:pPr>
              <w:rPr>
                <w:rFonts w:eastAsia="Times New Roman" w:cs="Arial"/>
                <w:b/>
                <w:bCs/>
                <w:color w:val="FFFFFF"/>
                <w:sz w:val="16"/>
                <w:szCs w:val="16"/>
              </w:rPr>
            </w:pPr>
            <w:r w:rsidRPr="00345B8B">
              <w:rPr>
                <w:rFonts w:eastAsia="Times New Roman" w:cs="Arial"/>
                <w:b/>
                <w:bCs/>
                <w:color w:val="FFFFFF"/>
                <w:sz w:val="16"/>
                <w:szCs w:val="16"/>
              </w:rPr>
              <w:t>Total Cost</w:t>
            </w:r>
          </w:p>
        </w:tc>
      </w:tr>
      <w:tr w14:paraId="4E5B4EBE" w14:textId="77777777" w:rsidTr="00345B8B">
        <w:tblPrEx>
          <w:tblW w:w="10700" w:type="dxa"/>
          <w:tblLook w:val="04A0"/>
        </w:tblPrEx>
        <w:trPr>
          <w:trHeight w:val="67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39752255" w14:textId="77777777">
            <w:pPr>
              <w:jc w:val="right"/>
              <w:rPr>
                <w:rFonts w:eastAsia="Times New Roman" w:cs="Arial"/>
                <w:color w:val="000000"/>
                <w:sz w:val="16"/>
                <w:szCs w:val="16"/>
              </w:rPr>
            </w:pPr>
            <w:r w:rsidRPr="00345B8B">
              <w:rPr>
                <w:rFonts w:eastAsia="Times New Roman" w:cs="Arial"/>
                <w:color w:val="000000"/>
                <w:sz w:val="16"/>
                <w:szCs w:val="16"/>
              </w:rPr>
              <w:t>LBP activity firms / initial certification / reporting</w:t>
            </w:r>
          </w:p>
        </w:tc>
        <w:tc>
          <w:tcPr>
            <w:tcW w:w="936" w:type="dxa"/>
            <w:tcBorders>
              <w:top w:val="nil"/>
              <w:left w:val="nil"/>
              <w:bottom w:val="single" w:sz="8" w:space="0" w:color="auto"/>
              <w:right w:val="single" w:sz="8" w:space="0" w:color="auto"/>
            </w:tcBorders>
            <w:shd w:val="clear" w:color="auto" w:fill="auto"/>
            <w:vAlign w:val="center"/>
            <w:hideMark/>
          </w:tcPr>
          <w:p w:rsidR="00345B8B" w:rsidRPr="00345B8B" w:rsidP="00345B8B" w14:paraId="5DB2E806" w14:textId="77777777">
            <w:pPr>
              <w:jc w:val="right"/>
              <w:rPr>
                <w:rFonts w:eastAsia="Times New Roman" w:cs="Arial"/>
                <w:color w:val="000000"/>
                <w:sz w:val="16"/>
                <w:szCs w:val="16"/>
              </w:rPr>
            </w:pPr>
            <w:r w:rsidRPr="00345B8B">
              <w:rPr>
                <w:rFonts w:eastAsia="Times New Roman" w:cs="Arial"/>
                <w:color w:val="000000"/>
                <w:sz w:val="16"/>
                <w:szCs w:val="16"/>
              </w:rPr>
              <w:t>EPA Form 8500-27</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337C2385" w14:textId="77777777">
            <w:pPr>
              <w:jc w:val="right"/>
              <w:rPr>
                <w:rFonts w:eastAsia="Times New Roman" w:cs="Arial"/>
                <w:color w:val="000000"/>
                <w:sz w:val="16"/>
                <w:szCs w:val="16"/>
              </w:rPr>
            </w:pPr>
            <w:r w:rsidRPr="00345B8B">
              <w:rPr>
                <w:rFonts w:eastAsia="Times New Roman" w:cs="Arial"/>
                <w:color w:val="000000"/>
                <w:sz w:val="16"/>
                <w:szCs w:val="16"/>
              </w:rPr>
              <w:t xml:space="preserve">                7.5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3C6B6A07"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7FCF57AB" w14:textId="77777777">
            <w:pPr>
              <w:jc w:val="right"/>
              <w:rPr>
                <w:rFonts w:eastAsia="Times New Roman" w:cs="Arial"/>
                <w:color w:val="000000"/>
                <w:sz w:val="16"/>
                <w:szCs w:val="16"/>
              </w:rPr>
            </w:pPr>
            <w:r w:rsidRPr="00345B8B">
              <w:rPr>
                <w:rFonts w:eastAsia="Times New Roman" w:cs="Arial"/>
                <w:color w:val="000000"/>
                <w:sz w:val="16"/>
                <w:szCs w:val="16"/>
              </w:rPr>
              <w:t xml:space="preserve">            3,634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5063461D" w14:textId="265C1805">
            <w:pPr>
              <w:jc w:val="right"/>
              <w:rPr>
                <w:rFonts w:eastAsia="Times New Roman" w:cs="Arial"/>
                <w:color w:val="000000"/>
                <w:sz w:val="16"/>
                <w:szCs w:val="16"/>
              </w:rPr>
            </w:pPr>
            <w:r w:rsidRPr="00345B8B">
              <w:rPr>
                <w:rFonts w:eastAsia="Times New Roman" w:cs="Arial"/>
                <w:color w:val="000000"/>
                <w:sz w:val="16"/>
                <w:szCs w:val="16"/>
              </w:rPr>
              <w:t xml:space="preserve">           3,634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0B859E48" w14:textId="24724FDD">
            <w:pPr>
              <w:jc w:val="right"/>
              <w:rPr>
                <w:rFonts w:eastAsia="Times New Roman" w:cs="Arial"/>
                <w:color w:val="000000"/>
                <w:sz w:val="16"/>
                <w:szCs w:val="16"/>
              </w:rPr>
            </w:pPr>
            <w:r w:rsidRPr="00345B8B">
              <w:rPr>
                <w:rFonts w:eastAsia="Times New Roman" w:cs="Arial"/>
                <w:color w:val="000000"/>
                <w:sz w:val="16"/>
                <w:szCs w:val="16"/>
              </w:rPr>
              <w:t xml:space="preserve">    27,255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2015D82C" w14:textId="77777777">
            <w:pPr>
              <w:jc w:val="right"/>
              <w:rPr>
                <w:rFonts w:eastAsia="Times New Roman" w:cs="Arial"/>
                <w:color w:val="000000"/>
                <w:sz w:val="16"/>
                <w:szCs w:val="16"/>
              </w:rPr>
            </w:pPr>
            <w:r w:rsidRPr="00345B8B">
              <w:rPr>
                <w:rFonts w:eastAsia="Times New Roman" w:cs="Arial"/>
                <w:color w:val="000000"/>
                <w:sz w:val="16"/>
                <w:szCs w:val="16"/>
              </w:rPr>
              <w:t xml:space="preserve">$1,613,714 </w:t>
            </w:r>
          </w:p>
        </w:tc>
        <w:tc>
          <w:tcPr>
            <w:tcW w:w="817" w:type="dxa"/>
            <w:tcBorders>
              <w:top w:val="nil"/>
              <w:left w:val="nil"/>
              <w:bottom w:val="single" w:sz="8" w:space="0" w:color="auto"/>
              <w:right w:val="single" w:sz="8" w:space="0" w:color="auto"/>
            </w:tcBorders>
            <w:shd w:val="clear" w:color="auto" w:fill="auto"/>
            <w:vAlign w:val="center"/>
            <w:hideMark/>
          </w:tcPr>
          <w:p w:rsidR="00345B8B" w:rsidRPr="00345B8B" w:rsidP="00345B8B" w14:paraId="0112C350" w14:textId="77777777">
            <w:pPr>
              <w:jc w:val="right"/>
              <w:rPr>
                <w:rFonts w:eastAsia="Times New Roman" w:cs="Arial"/>
                <w:color w:val="000000"/>
                <w:sz w:val="16"/>
                <w:szCs w:val="16"/>
              </w:rPr>
            </w:pPr>
            <w:r w:rsidRPr="00345B8B">
              <w:rPr>
                <w:rFonts w:eastAsia="Times New Roman" w:cs="Arial"/>
                <w:color w:val="000000"/>
                <w:sz w:val="16"/>
                <w:szCs w:val="16"/>
              </w:rPr>
              <w:t xml:space="preserve">$0 </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47DB97CC" w14:textId="77777777">
            <w:pPr>
              <w:jc w:val="right"/>
              <w:rPr>
                <w:rFonts w:eastAsia="Times New Roman" w:cs="Arial"/>
                <w:color w:val="000000"/>
                <w:sz w:val="16"/>
                <w:szCs w:val="16"/>
              </w:rPr>
            </w:pPr>
            <w:r w:rsidRPr="00345B8B">
              <w:rPr>
                <w:rFonts w:eastAsia="Times New Roman" w:cs="Arial"/>
                <w:color w:val="000000"/>
                <w:sz w:val="16"/>
                <w:szCs w:val="16"/>
              </w:rPr>
              <w:t xml:space="preserve">$1,613,714 </w:t>
            </w:r>
          </w:p>
        </w:tc>
      </w:tr>
      <w:tr w14:paraId="332A2869" w14:textId="77777777" w:rsidTr="00345B8B">
        <w:tblPrEx>
          <w:tblW w:w="10700" w:type="dxa"/>
          <w:tblLook w:val="04A0"/>
        </w:tblPrEx>
        <w:trPr>
          <w:trHeight w:val="67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1FE8A7F7" w14:textId="77777777">
            <w:pPr>
              <w:jc w:val="right"/>
              <w:rPr>
                <w:rFonts w:eastAsia="Times New Roman" w:cs="Arial"/>
                <w:color w:val="000000"/>
                <w:sz w:val="16"/>
                <w:szCs w:val="16"/>
              </w:rPr>
            </w:pPr>
            <w:r w:rsidRPr="00345B8B">
              <w:rPr>
                <w:rFonts w:eastAsia="Times New Roman" w:cs="Arial"/>
                <w:color w:val="000000"/>
                <w:sz w:val="16"/>
                <w:szCs w:val="16"/>
              </w:rPr>
              <w:t>LBP activity firms / renewal certification / reporting</w:t>
            </w:r>
          </w:p>
        </w:tc>
        <w:tc>
          <w:tcPr>
            <w:tcW w:w="936" w:type="dxa"/>
            <w:tcBorders>
              <w:top w:val="nil"/>
              <w:left w:val="nil"/>
              <w:bottom w:val="single" w:sz="8" w:space="0" w:color="auto"/>
              <w:right w:val="single" w:sz="8" w:space="0" w:color="auto"/>
            </w:tcBorders>
            <w:shd w:val="clear" w:color="auto" w:fill="auto"/>
            <w:vAlign w:val="center"/>
            <w:hideMark/>
          </w:tcPr>
          <w:p w:rsidR="00345B8B" w:rsidRPr="00345B8B" w:rsidP="00345B8B" w14:paraId="3B807982" w14:textId="77777777">
            <w:pPr>
              <w:jc w:val="right"/>
              <w:rPr>
                <w:rFonts w:eastAsia="Times New Roman" w:cs="Arial"/>
                <w:color w:val="000000"/>
                <w:sz w:val="16"/>
                <w:szCs w:val="16"/>
              </w:rPr>
            </w:pPr>
            <w:r w:rsidRPr="00345B8B">
              <w:rPr>
                <w:rFonts w:eastAsia="Times New Roman" w:cs="Arial"/>
                <w:color w:val="000000"/>
                <w:sz w:val="16"/>
                <w:szCs w:val="16"/>
              </w:rPr>
              <w:t>EPA Form 8500-27</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4AC254B4" w14:textId="77777777">
            <w:pPr>
              <w:jc w:val="right"/>
              <w:rPr>
                <w:rFonts w:eastAsia="Times New Roman" w:cs="Arial"/>
                <w:color w:val="000000"/>
                <w:sz w:val="16"/>
                <w:szCs w:val="16"/>
              </w:rPr>
            </w:pPr>
            <w:r w:rsidRPr="00345B8B">
              <w:rPr>
                <w:rFonts w:eastAsia="Times New Roman" w:cs="Arial"/>
                <w:color w:val="000000"/>
                <w:sz w:val="16"/>
                <w:szCs w:val="16"/>
              </w:rPr>
              <w:t xml:space="preserve">                1.5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1C386D7C"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3BCCFDB2" w14:textId="77777777">
            <w:pPr>
              <w:jc w:val="right"/>
              <w:rPr>
                <w:rFonts w:eastAsia="Times New Roman" w:cs="Arial"/>
                <w:color w:val="000000"/>
                <w:sz w:val="16"/>
                <w:szCs w:val="16"/>
              </w:rPr>
            </w:pPr>
            <w:r w:rsidRPr="00345B8B">
              <w:rPr>
                <w:rFonts w:eastAsia="Times New Roman" w:cs="Arial"/>
                <w:color w:val="000000"/>
                <w:sz w:val="16"/>
                <w:szCs w:val="16"/>
              </w:rPr>
              <w:t xml:space="preserve">            2,569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422D72BA" w14:textId="06627396">
            <w:pPr>
              <w:jc w:val="right"/>
              <w:rPr>
                <w:rFonts w:eastAsia="Times New Roman" w:cs="Arial"/>
                <w:color w:val="000000"/>
                <w:sz w:val="16"/>
                <w:szCs w:val="16"/>
              </w:rPr>
            </w:pPr>
            <w:r w:rsidRPr="00345B8B">
              <w:rPr>
                <w:rFonts w:eastAsia="Times New Roman" w:cs="Arial"/>
                <w:color w:val="000000"/>
                <w:sz w:val="16"/>
                <w:szCs w:val="16"/>
              </w:rPr>
              <w:t xml:space="preserve">           2,569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649713F9" w14:textId="78342687">
            <w:pPr>
              <w:jc w:val="right"/>
              <w:rPr>
                <w:rFonts w:eastAsia="Times New Roman" w:cs="Arial"/>
                <w:color w:val="000000"/>
                <w:sz w:val="16"/>
                <w:szCs w:val="16"/>
              </w:rPr>
            </w:pPr>
            <w:r w:rsidRPr="00345B8B">
              <w:rPr>
                <w:rFonts w:eastAsia="Times New Roman" w:cs="Arial"/>
                <w:color w:val="000000"/>
                <w:sz w:val="16"/>
                <w:szCs w:val="16"/>
              </w:rPr>
              <w:t xml:space="preserve">       3,854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12E61F76" w14:textId="77777777">
            <w:pPr>
              <w:jc w:val="right"/>
              <w:rPr>
                <w:rFonts w:eastAsia="Times New Roman" w:cs="Arial"/>
                <w:color w:val="000000"/>
                <w:sz w:val="16"/>
                <w:szCs w:val="16"/>
              </w:rPr>
            </w:pPr>
            <w:r w:rsidRPr="00345B8B">
              <w:rPr>
                <w:rFonts w:eastAsia="Times New Roman" w:cs="Arial"/>
                <w:color w:val="000000"/>
                <w:sz w:val="16"/>
                <w:szCs w:val="16"/>
              </w:rPr>
              <w:t xml:space="preserve">$228,158 </w:t>
            </w:r>
          </w:p>
        </w:tc>
        <w:tc>
          <w:tcPr>
            <w:tcW w:w="817" w:type="dxa"/>
            <w:tcBorders>
              <w:top w:val="nil"/>
              <w:left w:val="nil"/>
              <w:bottom w:val="single" w:sz="8" w:space="0" w:color="auto"/>
              <w:right w:val="single" w:sz="8" w:space="0" w:color="auto"/>
            </w:tcBorders>
            <w:shd w:val="clear" w:color="auto" w:fill="auto"/>
            <w:vAlign w:val="center"/>
            <w:hideMark/>
          </w:tcPr>
          <w:p w:rsidR="00345B8B" w:rsidRPr="00345B8B" w:rsidP="00345B8B" w14:paraId="2151A9D7" w14:textId="77777777">
            <w:pPr>
              <w:jc w:val="right"/>
              <w:rPr>
                <w:rFonts w:eastAsia="Times New Roman" w:cs="Arial"/>
                <w:color w:val="000000"/>
                <w:sz w:val="16"/>
                <w:szCs w:val="16"/>
              </w:rPr>
            </w:pPr>
            <w:r w:rsidRPr="00345B8B">
              <w:rPr>
                <w:rFonts w:eastAsia="Times New Roman" w:cs="Arial"/>
                <w:color w:val="000000"/>
                <w:sz w:val="16"/>
                <w:szCs w:val="16"/>
              </w:rPr>
              <w:t xml:space="preserve">$0 </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54ED6AE1" w14:textId="77777777">
            <w:pPr>
              <w:jc w:val="right"/>
              <w:rPr>
                <w:rFonts w:eastAsia="Times New Roman" w:cs="Arial"/>
                <w:color w:val="000000"/>
                <w:sz w:val="16"/>
                <w:szCs w:val="16"/>
              </w:rPr>
            </w:pPr>
            <w:r w:rsidRPr="00345B8B">
              <w:rPr>
                <w:rFonts w:eastAsia="Times New Roman" w:cs="Arial"/>
                <w:color w:val="000000"/>
                <w:sz w:val="16"/>
                <w:szCs w:val="16"/>
              </w:rPr>
              <w:t xml:space="preserve">$228,158 </w:t>
            </w:r>
          </w:p>
        </w:tc>
      </w:tr>
      <w:tr w14:paraId="68AB17BD" w14:textId="77777777" w:rsidTr="00345B8B">
        <w:tblPrEx>
          <w:tblW w:w="10700" w:type="dxa"/>
          <w:tblLook w:val="04A0"/>
        </w:tblPrEx>
        <w:trPr>
          <w:trHeight w:val="67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735D027B" w14:textId="77777777">
            <w:pPr>
              <w:jc w:val="right"/>
              <w:rPr>
                <w:rFonts w:eastAsia="Times New Roman" w:cs="Arial"/>
                <w:color w:val="000000"/>
                <w:sz w:val="16"/>
                <w:szCs w:val="16"/>
              </w:rPr>
            </w:pPr>
            <w:r w:rsidRPr="00345B8B">
              <w:rPr>
                <w:rFonts w:eastAsia="Times New Roman" w:cs="Arial"/>
                <w:color w:val="000000"/>
                <w:sz w:val="16"/>
                <w:szCs w:val="16"/>
              </w:rPr>
              <w:t>LBP firms / certification / recordkeeping</w:t>
            </w:r>
          </w:p>
        </w:tc>
        <w:tc>
          <w:tcPr>
            <w:tcW w:w="936" w:type="dxa"/>
            <w:tcBorders>
              <w:top w:val="nil"/>
              <w:left w:val="nil"/>
              <w:bottom w:val="single" w:sz="8" w:space="0" w:color="auto"/>
              <w:right w:val="single" w:sz="8" w:space="0" w:color="auto"/>
            </w:tcBorders>
            <w:shd w:val="clear" w:color="auto" w:fill="auto"/>
            <w:vAlign w:val="center"/>
            <w:hideMark/>
          </w:tcPr>
          <w:p w:rsidR="00345B8B" w:rsidRPr="00345B8B" w:rsidP="00345B8B" w14:paraId="52352DAE" w14:textId="77777777">
            <w:pPr>
              <w:jc w:val="right"/>
              <w:rPr>
                <w:rFonts w:eastAsia="Times New Roman" w:cs="Arial"/>
                <w:color w:val="000000"/>
                <w:sz w:val="16"/>
                <w:szCs w:val="16"/>
              </w:rPr>
            </w:pPr>
            <w:r w:rsidRPr="00345B8B">
              <w:rPr>
                <w:rFonts w:eastAsia="Times New Roman" w:cs="Arial"/>
                <w:color w:val="000000"/>
                <w:sz w:val="16"/>
                <w:szCs w:val="16"/>
              </w:rPr>
              <w:t>EPA Form 8500-27</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5D2655EF"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22BB96FB" w14:textId="5823A20E">
            <w:pPr>
              <w:jc w:val="right"/>
              <w:rPr>
                <w:rFonts w:eastAsia="Times New Roman" w:cs="Arial"/>
                <w:color w:val="000000"/>
                <w:sz w:val="16"/>
                <w:szCs w:val="16"/>
              </w:rPr>
            </w:pPr>
            <w:r w:rsidRPr="00345B8B">
              <w:rPr>
                <w:rFonts w:eastAsia="Times New Roman" w:cs="Arial"/>
                <w:color w:val="000000"/>
                <w:sz w:val="16"/>
                <w:szCs w:val="16"/>
              </w:rPr>
              <w:t xml:space="preserve">           0.01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119BD6E8" w14:textId="77777777">
            <w:pPr>
              <w:jc w:val="right"/>
              <w:rPr>
                <w:rFonts w:eastAsia="Times New Roman" w:cs="Arial"/>
                <w:color w:val="000000"/>
                <w:sz w:val="16"/>
                <w:szCs w:val="16"/>
              </w:rPr>
            </w:pPr>
            <w:r w:rsidRPr="00345B8B">
              <w:rPr>
                <w:rFonts w:eastAsia="Times New Roman" w:cs="Arial"/>
                <w:color w:val="000000"/>
                <w:sz w:val="16"/>
                <w:szCs w:val="16"/>
              </w:rPr>
              <w:t xml:space="preserve">            6,204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22902CD8" w14:textId="5682012E">
            <w:pPr>
              <w:jc w:val="right"/>
              <w:rPr>
                <w:rFonts w:eastAsia="Times New Roman" w:cs="Arial"/>
                <w:color w:val="000000"/>
                <w:sz w:val="16"/>
                <w:szCs w:val="16"/>
              </w:rPr>
            </w:pPr>
            <w:r w:rsidRPr="00345B8B">
              <w:rPr>
                <w:rFonts w:eastAsia="Times New Roman" w:cs="Arial"/>
                <w:color w:val="000000"/>
                <w:sz w:val="16"/>
                <w:szCs w:val="16"/>
              </w:rPr>
              <w:t xml:space="preserve">           6,204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015148B" w14:textId="63028995">
            <w:pPr>
              <w:jc w:val="right"/>
              <w:rPr>
                <w:rFonts w:eastAsia="Times New Roman" w:cs="Arial"/>
                <w:color w:val="000000"/>
                <w:sz w:val="16"/>
                <w:szCs w:val="16"/>
              </w:rPr>
            </w:pPr>
            <w:r w:rsidRPr="00345B8B">
              <w:rPr>
                <w:rFonts w:eastAsia="Times New Roman" w:cs="Arial"/>
                <w:color w:val="000000"/>
                <w:sz w:val="16"/>
                <w:szCs w:val="16"/>
              </w:rPr>
              <w:t xml:space="preserve">            62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13C1C335" w14:textId="77777777">
            <w:pPr>
              <w:jc w:val="right"/>
              <w:rPr>
                <w:rFonts w:eastAsia="Times New Roman" w:cs="Arial"/>
                <w:color w:val="000000"/>
                <w:sz w:val="16"/>
                <w:szCs w:val="16"/>
              </w:rPr>
            </w:pPr>
            <w:r w:rsidRPr="00345B8B">
              <w:rPr>
                <w:rFonts w:eastAsia="Times New Roman" w:cs="Arial"/>
                <w:color w:val="000000"/>
                <w:sz w:val="16"/>
                <w:szCs w:val="16"/>
              </w:rPr>
              <w:t xml:space="preserve">$2,225 </w:t>
            </w:r>
          </w:p>
        </w:tc>
        <w:tc>
          <w:tcPr>
            <w:tcW w:w="817" w:type="dxa"/>
            <w:tcBorders>
              <w:top w:val="nil"/>
              <w:left w:val="nil"/>
              <w:bottom w:val="single" w:sz="8" w:space="0" w:color="auto"/>
              <w:right w:val="single" w:sz="8" w:space="0" w:color="auto"/>
            </w:tcBorders>
            <w:shd w:val="clear" w:color="auto" w:fill="auto"/>
            <w:vAlign w:val="center"/>
            <w:hideMark/>
          </w:tcPr>
          <w:p w:rsidR="00345B8B" w:rsidRPr="00345B8B" w:rsidP="00345B8B" w14:paraId="0B6A9043" w14:textId="77777777">
            <w:pPr>
              <w:jc w:val="right"/>
              <w:rPr>
                <w:rFonts w:eastAsia="Times New Roman" w:cs="Arial"/>
                <w:color w:val="000000"/>
                <w:sz w:val="16"/>
                <w:szCs w:val="16"/>
              </w:rPr>
            </w:pPr>
            <w:r w:rsidRPr="00345B8B">
              <w:rPr>
                <w:rFonts w:eastAsia="Times New Roman" w:cs="Arial"/>
                <w:color w:val="000000"/>
                <w:sz w:val="16"/>
                <w:szCs w:val="16"/>
              </w:rPr>
              <w:t xml:space="preserve">$62 </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122D232C" w14:textId="77777777">
            <w:pPr>
              <w:jc w:val="right"/>
              <w:rPr>
                <w:rFonts w:eastAsia="Times New Roman" w:cs="Arial"/>
                <w:color w:val="000000"/>
                <w:sz w:val="16"/>
                <w:szCs w:val="16"/>
              </w:rPr>
            </w:pPr>
            <w:r w:rsidRPr="00345B8B">
              <w:rPr>
                <w:rFonts w:eastAsia="Times New Roman" w:cs="Arial"/>
                <w:color w:val="000000"/>
                <w:sz w:val="16"/>
                <w:szCs w:val="16"/>
              </w:rPr>
              <w:t xml:space="preserve">$2,287 </w:t>
            </w:r>
          </w:p>
        </w:tc>
      </w:tr>
      <w:tr w14:paraId="6112C682" w14:textId="77777777" w:rsidTr="00345B8B">
        <w:tblPrEx>
          <w:tblW w:w="10700" w:type="dxa"/>
          <w:tblLook w:val="04A0"/>
        </w:tblPrEx>
        <w:trPr>
          <w:trHeight w:val="670"/>
        </w:trPr>
        <w:tc>
          <w:tcPr>
            <w:tcW w:w="1794" w:type="dxa"/>
            <w:tcBorders>
              <w:top w:val="nil"/>
              <w:left w:val="single" w:sz="8" w:space="0" w:color="auto"/>
              <w:bottom w:val="single" w:sz="8" w:space="0" w:color="auto"/>
              <w:right w:val="single" w:sz="8" w:space="0" w:color="auto"/>
            </w:tcBorders>
            <w:shd w:val="clear" w:color="auto" w:fill="auto"/>
            <w:vAlign w:val="center"/>
            <w:hideMark/>
          </w:tcPr>
          <w:p w:rsidR="00345B8B" w:rsidRPr="00345B8B" w:rsidP="00345B8B" w14:paraId="06BA95D0" w14:textId="77777777">
            <w:pPr>
              <w:jc w:val="right"/>
              <w:rPr>
                <w:rFonts w:eastAsia="Times New Roman" w:cs="Arial"/>
                <w:color w:val="000000"/>
                <w:sz w:val="16"/>
                <w:szCs w:val="16"/>
              </w:rPr>
            </w:pPr>
            <w:r w:rsidRPr="00345B8B">
              <w:rPr>
                <w:rFonts w:eastAsia="Times New Roman" w:cs="Arial"/>
                <w:color w:val="000000"/>
                <w:sz w:val="16"/>
                <w:szCs w:val="16"/>
              </w:rPr>
              <w:t>LBP firms CDX registration and usage</w:t>
            </w:r>
          </w:p>
        </w:tc>
        <w:tc>
          <w:tcPr>
            <w:tcW w:w="936" w:type="dxa"/>
            <w:tcBorders>
              <w:top w:val="nil"/>
              <w:left w:val="single" w:sz="4" w:space="0" w:color="auto"/>
              <w:bottom w:val="single" w:sz="8" w:space="0" w:color="auto"/>
              <w:right w:val="single" w:sz="8" w:space="0" w:color="auto"/>
            </w:tcBorders>
            <w:shd w:val="clear" w:color="auto" w:fill="auto"/>
            <w:vAlign w:val="center"/>
            <w:hideMark/>
          </w:tcPr>
          <w:p w:rsidR="00345B8B" w:rsidRPr="00345B8B" w:rsidP="00345B8B" w14:paraId="3F121279" w14:textId="77777777">
            <w:pPr>
              <w:jc w:val="right"/>
              <w:rPr>
                <w:rFonts w:eastAsia="Times New Roman" w:cs="Arial"/>
                <w:color w:val="000000"/>
                <w:sz w:val="16"/>
                <w:szCs w:val="16"/>
              </w:rPr>
            </w:pPr>
            <w:r w:rsidRPr="00345B8B">
              <w:rPr>
                <w:rFonts w:eastAsia="Times New Roman" w:cs="Arial"/>
                <w:color w:val="000000"/>
                <w:sz w:val="16"/>
                <w:szCs w:val="16"/>
              </w:rPr>
              <w:t> </w:t>
            </w:r>
          </w:p>
        </w:tc>
        <w:tc>
          <w:tcPr>
            <w:tcW w:w="979" w:type="dxa"/>
            <w:tcBorders>
              <w:top w:val="nil"/>
              <w:left w:val="nil"/>
              <w:bottom w:val="single" w:sz="8" w:space="0" w:color="auto"/>
              <w:right w:val="single" w:sz="8" w:space="0" w:color="auto"/>
            </w:tcBorders>
            <w:shd w:val="clear" w:color="auto" w:fill="auto"/>
            <w:vAlign w:val="center"/>
            <w:hideMark/>
          </w:tcPr>
          <w:p w:rsidR="00345B8B" w:rsidRPr="00345B8B" w:rsidP="00345B8B" w14:paraId="335B717E" w14:textId="77777777">
            <w:pPr>
              <w:jc w:val="right"/>
              <w:rPr>
                <w:rFonts w:eastAsia="Times New Roman" w:cs="Arial"/>
                <w:color w:val="000000"/>
                <w:sz w:val="16"/>
                <w:szCs w:val="16"/>
              </w:rPr>
            </w:pPr>
            <w:r w:rsidRPr="00345B8B">
              <w:rPr>
                <w:rFonts w:eastAsia="Times New Roman" w:cs="Arial"/>
                <w:color w:val="000000"/>
                <w:sz w:val="16"/>
                <w:szCs w:val="16"/>
              </w:rPr>
              <w:t xml:space="preserve">                2.5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561DB7D4" w14:textId="77777777">
            <w:pPr>
              <w:jc w:val="right"/>
              <w:rPr>
                <w:rFonts w:eastAsia="Times New Roman" w:cs="Arial"/>
                <w:color w:val="000000"/>
                <w:sz w:val="16"/>
                <w:szCs w:val="16"/>
              </w:rPr>
            </w:pPr>
            <w:r w:rsidRPr="00345B8B">
              <w:rPr>
                <w:rFonts w:eastAsia="Times New Roman" w:cs="Arial"/>
                <w:color w:val="000000"/>
                <w:sz w:val="16"/>
                <w:szCs w:val="16"/>
              </w:rPr>
              <w:t xml:space="preserve">                    -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4D221DAD" w14:textId="77777777">
            <w:pPr>
              <w:jc w:val="right"/>
              <w:rPr>
                <w:rFonts w:eastAsia="Times New Roman" w:cs="Arial"/>
                <w:color w:val="000000"/>
                <w:sz w:val="16"/>
                <w:szCs w:val="16"/>
              </w:rPr>
            </w:pPr>
            <w:r w:rsidRPr="00345B8B">
              <w:rPr>
                <w:rFonts w:eastAsia="Times New Roman" w:cs="Arial"/>
                <w:color w:val="000000"/>
                <w:sz w:val="16"/>
                <w:szCs w:val="16"/>
              </w:rPr>
              <w:t xml:space="preserve">            6,204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30D951A3" w14:textId="58905D6C">
            <w:pPr>
              <w:jc w:val="right"/>
              <w:rPr>
                <w:rFonts w:eastAsia="Times New Roman" w:cs="Arial"/>
                <w:color w:val="000000"/>
                <w:sz w:val="16"/>
                <w:szCs w:val="16"/>
              </w:rPr>
            </w:pPr>
            <w:r w:rsidRPr="00345B8B">
              <w:rPr>
                <w:rFonts w:eastAsia="Times New Roman" w:cs="Arial"/>
                <w:color w:val="000000"/>
                <w:sz w:val="16"/>
                <w:szCs w:val="16"/>
              </w:rPr>
              <w:t xml:space="preserve">          6,204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C1DA140" w14:textId="4E61107A">
            <w:pPr>
              <w:jc w:val="right"/>
              <w:rPr>
                <w:rFonts w:eastAsia="Times New Roman" w:cs="Arial"/>
                <w:color w:val="000000"/>
                <w:sz w:val="16"/>
                <w:szCs w:val="16"/>
              </w:rPr>
            </w:pPr>
            <w:r w:rsidRPr="00345B8B">
              <w:rPr>
                <w:rFonts w:eastAsia="Times New Roman" w:cs="Arial"/>
                <w:color w:val="000000"/>
                <w:sz w:val="16"/>
                <w:szCs w:val="16"/>
              </w:rPr>
              <w:t xml:space="preserve">     15,510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37BFCF38" w14:textId="77777777">
            <w:pPr>
              <w:jc w:val="right"/>
              <w:rPr>
                <w:rFonts w:eastAsia="Times New Roman" w:cs="Arial"/>
                <w:color w:val="000000"/>
                <w:sz w:val="16"/>
                <w:szCs w:val="16"/>
              </w:rPr>
            </w:pPr>
            <w:r w:rsidRPr="00345B8B">
              <w:rPr>
                <w:rFonts w:eastAsia="Times New Roman" w:cs="Arial"/>
                <w:color w:val="000000"/>
                <w:sz w:val="16"/>
                <w:szCs w:val="16"/>
              </w:rPr>
              <w:t xml:space="preserve">$918,316 </w:t>
            </w:r>
          </w:p>
        </w:tc>
        <w:tc>
          <w:tcPr>
            <w:tcW w:w="817" w:type="dxa"/>
            <w:tcBorders>
              <w:top w:val="nil"/>
              <w:left w:val="nil"/>
              <w:bottom w:val="single" w:sz="8" w:space="0" w:color="auto"/>
              <w:right w:val="single" w:sz="8" w:space="0" w:color="auto"/>
            </w:tcBorders>
            <w:shd w:val="clear" w:color="auto" w:fill="auto"/>
            <w:vAlign w:val="center"/>
            <w:hideMark/>
          </w:tcPr>
          <w:p w:rsidR="00345B8B" w:rsidRPr="00345B8B" w:rsidP="00345B8B" w14:paraId="547D6F4F" w14:textId="77777777">
            <w:pPr>
              <w:jc w:val="right"/>
              <w:rPr>
                <w:rFonts w:eastAsia="Times New Roman" w:cs="Arial"/>
                <w:color w:val="000000"/>
                <w:sz w:val="16"/>
                <w:szCs w:val="16"/>
              </w:rPr>
            </w:pPr>
            <w:r w:rsidRPr="00345B8B">
              <w:rPr>
                <w:rFonts w:eastAsia="Times New Roman" w:cs="Arial"/>
                <w:color w:val="000000"/>
                <w:sz w:val="16"/>
                <w:szCs w:val="16"/>
              </w:rPr>
              <w:t xml:space="preserve">$0 </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6B240CFA" w14:textId="77777777">
            <w:pPr>
              <w:jc w:val="right"/>
              <w:rPr>
                <w:rFonts w:eastAsia="Times New Roman" w:cs="Arial"/>
                <w:color w:val="000000"/>
                <w:sz w:val="16"/>
                <w:szCs w:val="16"/>
              </w:rPr>
            </w:pPr>
            <w:r w:rsidRPr="00345B8B">
              <w:rPr>
                <w:rFonts w:eastAsia="Times New Roman" w:cs="Arial"/>
                <w:color w:val="000000"/>
                <w:sz w:val="16"/>
                <w:szCs w:val="16"/>
              </w:rPr>
              <w:t xml:space="preserve">$918,316 </w:t>
            </w:r>
          </w:p>
        </w:tc>
      </w:tr>
      <w:tr w14:paraId="36327AF0" w14:textId="77777777" w:rsidTr="53318DA9">
        <w:tblPrEx>
          <w:tblW w:w="10700" w:type="dxa"/>
          <w:tblLook w:val="04A0"/>
        </w:tblPrEx>
        <w:trPr>
          <w:trHeight w:val="670"/>
        </w:trPr>
        <w:tc>
          <w:tcPr>
            <w:tcW w:w="4747"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345B8B" w:rsidRPr="00345B8B" w:rsidP="00345B8B" w14:paraId="28565473" w14:textId="77777777">
            <w:pPr>
              <w:jc w:val="center"/>
              <w:rPr>
                <w:rFonts w:eastAsia="Times New Roman" w:cs="Arial"/>
                <w:b/>
                <w:bCs/>
                <w:color w:val="000000"/>
                <w:sz w:val="16"/>
                <w:szCs w:val="16"/>
              </w:rPr>
            </w:pPr>
            <w:r w:rsidRPr="00345B8B">
              <w:rPr>
                <w:rFonts w:eastAsia="Times New Roman" w:cs="Arial"/>
                <w:b/>
                <w:bCs/>
                <w:color w:val="000000"/>
                <w:sz w:val="16"/>
                <w:szCs w:val="16"/>
              </w:rPr>
              <w:t xml:space="preserve">Total </w:t>
            </w:r>
          </w:p>
        </w:tc>
        <w:tc>
          <w:tcPr>
            <w:tcW w:w="1044" w:type="dxa"/>
            <w:tcBorders>
              <w:top w:val="nil"/>
              <w:left w:val="nil"/>
              <w:bottom w:val="single" w:sz="8" w:space="0" w:color="auto"/>
              <w:right w:val="single" w:sz="8" w:space="0" w:color="auto"/>
            </w:tcBorders>
            <w:shd w:val="clear" w:color="auto" w:fill="auto"/>
            <w:vAlign w:val="center"/>
            <w:hideMark/>
          </w:tcPr>
          <w:p w:rsidR="00345B8B" w:rsidRPr="00345B8B" w:rsidP="00345B8B" w14:paraId="12F296D9" w14:textId="0F206302">
            <w:pPr>
              <w:jc w:val="right"/>
              <w:rPr>
                <w:rFonts w:eastAsia="Times New Roman" w:cs="Arial"/>
                <w:b/>
                <w:bCs/>
                <w:color w:val="000000"/>
                <w:sz w:val="16"/>
                <w:szCs w:val="16"/>
              </w:rPr>
            </w:pPr>
            <w:r w:rsidRPr="53318DA9">
              <w:rPr>
                <w:rFonts w:eastAsia="Times New Roman" w:cs="Arial"/>
                <w:b/>
                <w:color w:val="000000" w:themeColor="text1"/>
                <w:sz w:val="16"/>
                <w:szCs w:val="16"/>
              </w:rPr>
              <w:t xml:space="preserve">            </w:t>
            </w:r>
            <w:r w:rsidRPr="53318DA9" w:rsidR="0EDC664F">
              <w:rPr>
                <w:rFonts w:eastAsia="Times New Roman" w:cs="Arial"/>
                <w:b/>
                <w:bCs/>
                <w:color w:val="000000" w:themeColor="text1"/>
                <w:sz w:val="16"/>
                <w:szCs w:val="16"/>
              </w:rPr>
              <w:t>6,204</w:t>
            </w:r>
            <w:r w:rsidRPr="53318DA9">
              <w:rPr>
                <w:rFonts w:eastAsia="Times New Roman" w:cs="Arial"/>
                <w:b/>
                <w:color w:val="000000" w:themeColor="text1"/>
                <w:sz w:val="16"/>
                <w:szCs w:val="16"/>
              </w:rPr>
              <w:t xml:space="preserve"> </w:t>
            </w:r>
          </w:p>
        </w:tc>
        <w:tc>
          <w:tcPr>
            <w:tcW w:w="1118" w:type="dxa"/>
            <w:tcBorders>
              <w:top w:val="nil"/>
              <w:left w:val="nil"/>
              <w:bottom w:val="single" w:sz="8" w:space="0" w:color="auto"/>
              <w:right w:val="single" w:sz="8" w:space="0" w:color="auto"/>
            </w:tcBorders>
            <w:shd w:val="clear" w:color="auto" w:fill="auto"/>
            <w:vAlign w:val="center"/>
            <w:hideMark/>
          </w:tcPr>
          <w:p w:rsidR="00345B8B" w:rsidRPr="00345B8B" w:rsidP="00345B8B" w14:paraId="7F91B8DA" w14:textId="08FC76EF">
            <w:pPr>
              <w:jc w:val="right"/>
              <w:rPr>
                <w:rFonts w:eastAsia="Times New Roman" w:cs="Arial"/>
                <w:b/>
                <w:bCs/>
                <w:color w:val="000000"/>
                <w:sz w:val="16"/>
                <w:szCs w:val="16"/>
              </w:rPr>
            </w:pPr>
            <w:r w:rsidRPr="00345B8B">
              <w:rPr>
                <w:rFonts w:eastAsia="Times New Roman" w:cs="Arial"/>
                <w:b/>
                <w:bCs/>
                <w:color w:val="000000"/>
                <w:sz w:val="16"/>
                <w:szCs w:val="16"/>
              </w:rPr>
              <w:t xml:space="preserve">        18,611 </w:t>
            </w:r>
          </w:p>
        </w:tc>
        <w:tc>
          <w:tcPr>
            <w:tcW w:w="997" w:type="dxa"/>
            <w:tcBorders>
              <w:top w:val="nil"/>
              <w:left w:val="nil"/>
              <w:bottom w:val="single" w:sz="8" w:space="0" w:color="auto"/>
              <w:right w:val="single" w:sz="8" w:space="0" w:color="auto"/>
            </w:tcBorders>
            <w:shd w:val="clear" w:color="auto" w:fill="auto"/>
            <w:vAlign w:val="center"/>
            <w:hideMark/>
          </w:tcPr>
          <w:p w:rsidR="00345B8B" w:rsidRPr="00345B8B" w:rsidP="00345B8B" w14:paraId="146D81FA" w14:textId="5D933D89">
            <w:pPr>
              <w:jc w:val="right"/>
              <w:rPr>
                <w:rFonts w:eastAsia="Times New Roman" w:cs="Arial"/>
                <w:b/>
                <w:bCs/>
                <w:color w:val="000000"/>
                <w:sz w:val="16"/>
                <w:szCs w:val="16"/>
              </w:rPr>
            </w:pPr>
            <w:r w:rsidRPr="00345B8B">
              <w:rPr>
                <w:rFonts w:eastAsia="Times New Roman" w:cs="Arial"/>
                <w:b/>
                <w:bCs/>
                <w:color w:val="000000"/>
                <w:sz w:val="16"/>
                <w:szCs w:val="16"/>
              </w:rPr>
              <w:t xml:space="preserve">     46,681 </w:t>
            </w:r>
          </w:p>
        </w:tc>
        <w:tc>
          <w:tcPr>
            <w:tcW w:w="1038" w:type="dxa"/>
            <w:tcBorders>
              <w:top w:val="nil"/>
              <w:left w:val="nil"/>
              <w:bottom w:val="single" w:sz="8" w:space="0" w:color="auto"/>
              <w:right w:val="single" w:sz="8" w:space="0" w:color="auto"/>
            </w:tcBorders>
            <w:shd w:val="clear" w:color="auto" w:fill="auto"/>
            <w:vAlign w:val="center"/>
            <w:hideMark/>
          </w:tcPr>
          <w:p w:rsidR="00345B8B" w:rsidRPr="00345B8B" w:rsidP="00345B8B" w14:paraId="4820142F" w14:textId="77777777">
            <w:pPr>
              <w:jc w:val="right"/>
              <w:rPr>
                <w:rFonts w:eastAsia="Times New Roman" w:cs="Arial"/>
                <w:b/>
                <w:bCs/>
                <w:color w:val="000000"/>
                <w:sz w:val="16"/>
                <w:szCs w:val="16"/>
              </w:rPr>
            </w:pPr>
            <w:r w:rsidRPr="00345B8B">
              <w:rPr>
                <w:rFonts w:eastAsia="Times New Roman" w:cs="Arial"/>
                <w:b/>
                <w:bCs/>
                <w:color w:val="000000"/>
                <w:sz w:val="16"/>
                <w:szCs w:val="16"/>
              </w:rPr>
              <w:t xml:space="preserve">$2,762,413 </w:t>
            </w:r>
          </w:p>
        </w:tc>
        <w:tc>
          <w:tcPr>
            <w:tcW w:w="817" w:type="dxa"/>
            <w:tcBorders>
              <w:top w:val="nil"/>
              <w:left w:val="nil"/>
              <w:bottom w:val="single" w:sz="8" w:space="0" w:color="auto"/>
              <w:right w:val="single" w:sz="8" w:space="0" w:color="auto"/>
            </w:tcBorders>
            <w:shd w:val="clear" w:color="auto" w:fill="auto"/>
            <w:vAlign w:val="center"/>
            <w:hideMark/>
          </w:tcPr>
          <w:p w:rsidR="00345B8B" w:rsidRPr="00345B8B" w:rsidP="00345B8B" w14:paraId="11B32A0A" w14:textId="77777777">
            <w:pPr>
              <w:jc w:val="right"/>
              <w:rPr>
                <w:rFonts w:eastAsia="Times New Roman" w:cs="Arial"/>
                <w:b/>
                <w:bCs/>
                <w:color w:val="000000"/>
                <w:sz w:val="16"/>
                <w:szCs w:val="16"/>
              </w:rPr>
            </w:pPr>
            <w:r w:rsidRPr="00345B8B">
              <w:rPr>
                <w:rFonts w:eastAsia="Times New Roman" w:cs="Arial"/>
                <w:b/>
                <w:bCs/>
                <w:color w:val="000000"/>
                <w:sz w:val="16"/>
                <w:szCs w:val="16"/>
              </w:rPr>
              <w:t xml:space="preserve">$62 </w:t>
            </w:r>
          </w:p>
        </w:tc>
        <w:tc>
          <w:tcPr>
            <w:tcW w:w="939" w:type="dxa"/>
            <w:tcBorders>
              <w:top w:val="nil"/>
              <w:left w:val="nil"/>
              <w:bottom w:val="single" w:sz="8" w:space="0" w:color="auto"/>
              <w:right w:val="single" w:sz="8" w:space="0" w:color="auto"/>
            </w:tcBorders>
            <w:shd w:val="clear" w:color="auto" w:fill="auto"/>
            <w:vAlign w:val="center"/>
            <w:hideMark/>
          </w:tcPr>
          <w:p w:rsidR="00345B8B" w:rsidRPr="00345B8B" w:rsidP="00345B8B" w14:paraId="216088BE" w14:textId="77777777">
            <w:pPr>
              <w:jc w:val="right"/>
              <w:rPr>
                <w:rFonts w:eastAsia="Times New Roman" w:cs="Arial"/>
                <w:b/>
                <w:bCs/>
                <w:color w:val="000000"/>
                <w:sz w:val="16"/>
                <w:szCs w:val="16"/>
              </w:rPr>
            </w:pPr>
            <w:r w:rsidRPr="00345B8B">
              <w:rPr>
                <w:rFonts w:eastAsia="Times New Roman" w:cs="Arial"/>
                <w:b/>
                <w:bCs/>
                <w:color w:val="000000"/>
                <w:sz w:val="16"/>
                <w:szCs w:val="16"/>
              </w:rPr>
              <w:t xml:space="preserve">$2,762,475 </w:t>
            </w:r>
          </w:p>
        </w:tc>
      </w:tr>
    </w:tbl>
    <w:p w:rsidR="00DF1FFE" w:rsidRPr="007919E5" w:rsidP="00DB7F57" w14:paraId="5E276FEF" w14:textId="77777777">
      <w:pPr>
        <w:pStyle w:val="ListParagraph"/>
        <w:ind w:left="0"/>
        <w:rPr>
          <w:rFonts w:eastAsiaTheme="minorHAnsi"/>
          <w:lang w:bidi="ar-SA"/>
        </w:rPr>
      </w:pPr>
    </w:p>
    <w:p w:rsidR="00C11E60" w:rsidP="0033700C" w14:paraId="719DDC4C" w14:textId="71633A5D">
      <w:pPr>
        <w:pStyle w:val="Heading3"/>
      </w:pPr>
      <w:bookmarkStart w:id="15" w:name="_Toc501020186"/>
      <w:r w:rsidRPr="00D533A5">
        <w:t>IC #3</w:t>
      </w:r>
      <w:r w:rsidRPr="00D533A5">
        <w:t xml:space="preserve">: </w:t>
      </w:r>
      <w:r w:rsidRPr="00D533A5">
        <w:t xml:space="preserve">Individuals performing LBP abatement activities; certification and </w:t>
      </w:r>
      <w:r w:rsidRPr="00D533A5" w:rsidR="00733163">
        <w:t>a</w:t>
      </w:r>
      <w:r w:rsidRPr="00D533A5">
        <w:t xml:space="preserve">ccreditation / reporting and recordkeeping </w:t>
      </w:r>
      <w:bookmarkEnd w:id="15"/>
    </w:p>
    <w:p w:rsidR="00565748" w:rsidRPr="00565748" w:rsidP="00D533A5" w14:paraId="70D3C6D6" w14:textId="77777777"/>
    <w:p w:rsidR="00F07228" w:rsidRPr="00D533A5" w:rsidP="00D533A5" w14:paraId="745D0439" w14:textId="4451EB96">
      <w:pPr>
        <w:rPr>
          <w:i/>
          <w:iCs/>
          <w:lang w:val="fr-FR"/>
        </w:rPr>
      </w:pPr>
      <w:r w:rsidRPr="00D533A5">
        <w:rPr>
          <w:i/>
          <w:iCs/>
          <w:lang w:val="fr-FR"/>
        </w:rPr>
        <w:t>Respondent NAICS Codes</w:t>
      </w:r>
      <w:r w:rsidRPr="00D533A5" w:rsidR="00ED3CE3">
        <w:rPr>
          <w:i/>
          <w:iCs/>
          <w:lang w:val="fr-FR"/>
        </w:rPr>
        <w:t> :</w:t>
      </w:r>
    </w:p>
    <w:p w:rsidR="00C11E60" w:rsidRPr="00D533A5" w:rsidP="000D1990" w14:paraId="2F77F3E5" w14:textId="77777777">
      <w:pPr>
        <w:rPr>
          <w:i/>
          <w:iCs/>
          <w:lang w:val="fr-FR"/>
        </w:rPr>
      </w:pPr>
      <w:r w:rsidRPr="00D533A5">
        <w:rPr>
          <w:i/>
          <w:iCs/>
          <w:lang w:val="fr-FR"/>
        </w:rPr>
        <w:t>562910</w:t>
      </w:r>
      <w:r w:rsidRPr="00D533A5">
        <w:rPr>
          <w:i/>
          <w:iCs/>
          <w:lang w:val="fr-FR"/>
        </w:rPr>
        <w:tab/>
        <w:t>Remediation Services</w:t>
      </w:r>
    </w:p>
    <w:p w:rsidR="00BE5369" w:rsidRPr="00C679EB" w:rsidP="00C11E60" w14:paraId="27D47554" w14:textId="77777777">
      <w:pPr>
        <w:pStyle w:val="ListParagraph"/>
        <w:ind w:left="1440"/>
        <w:rPr>
          <w:lang w:val="fr-FR"/>
        </w:rPr>
      </w:pPr>
    </w:p>
    <w:p w:rsidR="00F250AE" w:rsidP="00835A3D" w14:paraId="657F1128" w14:textId="5EAB297A">
      <w:r>
        <w:t xml:space="preserve">Individuals who wish to perform </w:t>
      </w:r>
      <w:r w:rsidR="00FE4221">
        <w:t>LBP</w:t>
      </w:r>
      <w:r>
        <w:t xml:space="preserve"> activities in target housing or </w:t>
      </w:r>
      <w:r w:rsidR="00FE4221">
        <w:t>COFs</w:t>
      </w:r>
      <w:r>
        <w:t xml:space="preserve"> must also receive certification from </w:t>
      </w:r>
      <w:r w:rsidR="002A22F0">
        <w:t xml:space="preserve"> EPA/state</w:t>
      </w:r>
      <w:r w:rsidR="00284B0F">
        <w:t>s</w:t>
      </w:r>
      <w:r>
        <w:t>.</w:t>
      </w:r>
    </w:p>
    <w:p w:rsidR="00F250AE" w:rsidP="00835A3D" w14:paraId="3B3A2389" w14:textId="77777777"/>
    <w:p w:rsidR="00C11E60" w:rsidRPr="007919E5" w:rsidP="00835A3D" w14:paraId="041F7EAF" w14:textId="676320DC">
      <w:r>
        <w:t>To obtain certification, an individual must complete an accredited training course and receive a course completion certificate, pass a third-party certification exam, meet specific education/experience requirements, and demonstrate this to</w:t>
      </w:r>
      <w:r w:rsidR="002A22F0">
        <w:t xml:space="preserve">  EPA/state</w:t>
      </w:r>
      <w:r w:rsidR="00284B0F">
        <w:t>s</w:t>
      </w:r>
      <w:r>
        <w:t>.</w:t>
      </w:r>
    </w:p>
    <w:p w:rsidR="00C11E60" w:rsidRPr="007919E5" w:rsidP="00C11E60" w14:paraId="474BA377" w14:textId="77777777"/>
    <w:p w:rsidR="00C11E60" w:rsidRPr="007919E5" w:rsidP="00835A3D" w14:paraId="3BCAE64B" w14:textId="17AB4512">
      <w:r w:rsidRPr="0001733F">
        <w:t xml:space="preserve">Individuals certified to perform </w:t>
      </w:r>
      <w:r w:rsidR="00FE4221">
        <w:t>LBP</w:t>
      </w:r>
      <w:r w:rsidRPr="0001733F">
        <w:t xml:space="preserve"> activities must take a refresher course and apply for re-certification every three years (five for individuals who have passed a proficiency test as part of their training)</w:t>
      </w:r>
      <w:r w:rsidRPr="007919E5">
        <w:t>.</w:t>
      </w:r>
      <w:r w:rsidRPr="007919E5" w:rsidR="00FE7F37">
        <w:t xml:space="preserve"> </w:t>
      </w:r>
      <w:r w:rsidRPr="007919E5">
        <w:t xml:space="preserve">The rule also requires individuals to develop records of the </w:t>
      </w:r>
      <w:r w:rsidR="00FE4221">
        <w:t>LBP</w:t>
      </w:r>
      <w:r w:rsidRPr="007919E5">
        <w:t xml:space="preserve"> activities they undertake to demonstrate compliance with standards and provide a written record for future reference.</w:t>
      </w:r>
      <w:r w:rsidRPr="007919E5" w:rsidR="00FE7F37">
        <w:t xml:space="preserve"> </w:t>
      </w:r>
      <w:r w:rsidRPr="007919E5">
        <w:t>These notification and recordkeeping requirements are necessary to provide EPA compliance monitoring and enforcement personnel with information necessary to track compliance activity and to prioritize inspections.</w:t>
      </w:r>
    </w:p>
    <w:p w:rsidR="000525A8" w:rsidP="000525A8" w14:paraId="71F1B1D2" w14:textId="3888617C"/>
    <w:tbl>
      <w:tblPr>
        <w:tblW w:w="9840" w:type="dxa"/>
        <w:tblLook w:val="04A0"/>
      </w:tblPr>
      <w:tblGrid>
        <w:gridCol w:w="1696"/>
        <w:gridCol w:w="783"/>
        <w:gridCol w:w="928"/>
        <w:gridCol w:w="1230"/>
        <w:gridCol w:w="1070"/>
        <w:gridCol w:w="1058"/>
        <w:gridCol w:w="1017"/>
        <w:gridCol w:w="956"/>
        <w:gridCol w:w="1102"/>
      </w:tblGrid>
      <w:tr w14:paraId="5353B5BE" w14:textId="77777777" w:rsidTr="00111700">
        <w:tblPrEx>
          <w:tblW w:w="9840" w:type="dxa"/>
          <w:tblLook w:val="04A0"/>
        </w:tblPrEx>
        <w:trPr>
          <w:trHeight w:val="600"/>
        </w:trPr>
        <w:tc>
          <w:tcPr>
            <w:tcW w:w="9840" w:type="dxa"/>
            <w:gridSpan w:val="9"/>
            <w:tcBorders>
              <w:top w:val="single" w:sz="8" w:space="0" w:color="auto"/>
              <w:left w:val="single" w:sz="8" w:space="0" w:color="auto"/>
              <w:bottom w:val="nil"/>
              <w:right w:val="single" w:sz="8" w:space="0" w:color="000000"/>
            </w:tcBorders>
            <w:shd w:val="clear" w:color="000000" w:fill="4472C4"/>
            <w:vAlign w:val="center"/>
            <w:hideMark/>
          </w:tcPr>
          <w:p w:rsidR="00111700" w:rsidRPr="00111700" w:rsidP="00111700" w14:paraId="1CDF30A7" w14:textId="77777777">
            <w:pPr>
              <w:jc w:val="center"/>
              <w:rPr>
                <w:rFonts w:eastAsia="Times New Roman" w:cs="Arial"/>
                <w:b/>
                <w:bCs/>
                <w:color w:val="000000"/>
                <w:sz w:val="22"/>
              </w:rPr>
            </w:pPr>
            <w:r w:rsidRPr="00111700">
              <w:rPr>
                <w:rFonts w:eastAsia="Times New Roman" w:cs="Arial"/>
                <w:b/>
                <w:bCs/>
                <w:color w:val="000000"/>
                <w:sz w:val="22"/>
              </w:rPr>
              <w:t>IC# 3. Individuals performing LBP abatement activities; certification and accreditation / reporting and recordkeeping</w:t>
            </w:r>
          </w:p>
        </w:tc>
      </w:tr>
      <w:tr w14:paraId="5E5DE679" w14:textId="77777777" w:rsidTr="00111700">
        <w:tblPrEx>
          <w:tblW w:w="9840" w:type="dxa"/>
          <w:tblLook w:val="04A0"/>
        </w:tblPrEx>
        <w:trPr>
          <w:trHeight w:val="290"/>
        </w:trPr>
        <w:tc>
          <w:tcPr>
            <w:tcW w:w="9840" w:type="dxa"/>
            <w:gridSpan w:val="9"/>
            <w:tcBorders>
              <w:top w:val="nil"/>
              <w:left w:val="single" w:sz="8" w:space="0" w:color="auto"/>
              <w:bottom w:val="single" w:sz="4" w:space="0" w:color="auto"/>
              <w:right w:val="single" w:sz="8" w:space="0" w:color="000000"/>
            </w:tcBorders>
            <w:shd w:val="clear" w:color="000000" w:fill="4472C4"/>
            <w:vAlign w:val="center"/>
            <w:hideMark/>
          </w:tcPr>
          <w:p w:rsidR="00111700" w:rsidRPr="00111700" w:rsidP="00111700" w14:paraId="56DB3366" w14:textId="77777777">
            <w:pPr>
              <w:jc w:val="center"/>
              <w:rPr>
                <w:rFonts w:eastAsia="Times New Roman" w:cs="Arial"/>
                <w:b/>
                <w:bCs/>
                <w:color w:val="000000"/>
                <w:sz w:val="22"/>
              </w:rPr>
            </w:pPr>
            <w:r w:rsidRPr="00111700">
              <w:rPr>
                <w:rFonts w:eastAsia="Times New Roman" w:cs="Arial"/>
                <w:b/>
                <w:bCs/>
                <w:color w:val="000000"/>
                <w:sz w:val="22"/>
              </w:rPr>
              <w:t>Citation: 40 CFR 745</w:t>
            </w:r>
          </w:p>
        </w:tc>
      </w:tr>
      <w:tr w14:paraId="3D62B1A7" w14:textId="77777777" w:rsidTr="00111700">
        <w:tblPrEx>
          <w:tblW w:w="9840" w:type="dxa"/>
          <w:tblLook w:val="04A0"/>
        </w:tblPrEx>
        <w:trPr>
          <w:trHeight w:val="770"/>
        </w:trPr>
        <w:tc>
          <w:tcPr>
            <w:tcW w:w="1799" w:type="dxa"/>
            <w:tcBorders>
              <w:top w:val="nil"/>
              <w:left w:val="single" w:sz="8" w:space="0" w:color="auto"/>
              <w:bottom w:val="single" w:sz="8" w:space="0" w:color="auto"/>
              <w:right w:val="single" w:sz="8" w:space="0" w:color="auto"/>
            </w:tcBorders>
            <w:shd w:val="clear" w:color="000000" w:fill="4472C4"/>
            <w:vAlign w:val="center"/>
            <w:hideMark/>
          </w:tcPr>
          <w:p w:rsidR="00111700" w:rsidRPr="00111700" w:rsidP="00111700" w14:paraId="391DDADC" w14:textId="77777777">
            <w:pPr>
              <w:rPr>
                <w:rFonts w:eastAsia="Times New Roman" w:cs="Arial"/>
                <w:b/>
                <w:bCs/>
                <w:color w:val="FFFFFF"/>
                <w:sz w:val="16"/>
                <w:szCs w:val="16"/>
              </w:rPr>
            </w:pPr>
            <w:r w:rsidRPr="00111700">
              <w:rPr>
                <w:rFonts w:eastAsia="Times New Roman" w:cs="Arial"/>
                <w:b/>
                <w:bCs/>
                <w:color w:val="FFFFFF"/>
                <w:sz w:val="16"/>
                <w:szCs w:val="16"/>
              </w:rPr>
              <w:t>Data Element</w:t>
            </w:r>
          </w:p>
        </w:tc>
        <w:tc>
          <w:tcPr>
            <w:tcW w:w="819" w:type="dxa"/>
            <w:tcBorders>
              <w:top w:val="nil"/>
              <w:left w:val="nil"/>
              <w:bottom w:val="single" w:sz="8" w:space="0" w:color="auto"/>
              <w:right w:val="single" w:sz="8" w:space="0" w:color="auto"/>
            </w:tcBorders>
            <w:shd w:val="clear" w:color="000000" w:fill="4472C4"/>
            <w:vAlign w:val="center"/>
            <w:hideMark/>
          </w:tcPr>
          <w:p w:rsidR="00111700" w:rsidRPr="00111700" w:rsidP="00111700" w14:paraId="4961F4A0" w14:textId="77777777">
            <w:pPr>
              <w:rPr>
                <w:rFonts w:eastAsia="Times New Roman" w:cs="Arial"/>
                <w:b/>
                <w:bCs/>
                <w:color w:val="FFFFFF"/>
                <w:sz w:val="16"/>
                <w:szCs w:val="16"/>
              </w:rPr>
            </w:pPr>
            <w:r w:rsidRPr="00111700">
              <w:rPr>
                <w:rFonts w:eastAsia="Times New Roman" w:cs="Arial"/>
                <w:b/>
                <w:bCs/>
                <w:color w:val="FFFFFF"/>
                <w:sz w:val="16"/>
                <w:szCs w:val="16"/>
              </w:rPr>
              <w:t>Form</w:t>
            </w:r>
          </w:p>
        </w:tc>
        <w:tc>
          <w:tcPr>
            <w:tcW w:w="880" w:type="dxa"/>
            <w:tcBorders>
              <w:top w:val="nil"/>
              <w:left w:val="nil"/>
              <w:bottom w:val="single" w:sz="8" w:space="0" w:color="auto"/>
              <w:right w:val="single" w:sz="8" w:space="0" w:color="auto"/>
            </w:tcBorders>
            <w:shd w:val="clear" w:color="000000" w:fill="4472C4"/>
            <w:vAlign w:val="center"/>
            <w:hideMark/>
          </w:tcPr>
          <w:p w:rsidR="00111700" w:rsidRPr="00111700" w:rsidP="00111700" w14:paraId="4DF27BA3" w14:textId="77777777">
            <w:pPr>
              <w:rPr>
                <w:rFonts w:eastAsia="Times New Roman" w:cs="Arial"/>
                <w:b/>
                <w:bCs/>
                <w:color w:val="FFFFFF"/>
                <w:sz w:val="16"/>
                <w:szCs w:val="16"/>
              </w:rPr>
            </w:pPr>
            <w:r w:rsidRPr="00111700">
              <w:rPr>
                <w:rFonts w:eastAsia="Times New Roman" w:cs="Arial"/>
                <w:b/>
                <w:bCs/>
                <w:color w:val="FFFFFF"/>
                <w:sz w:val="16"/>
                <w:szCs w:val="16"/>
              </w:rPr>
              <w:t>Ave hrs/ response</w:t>
            </w:r>
          </w:p>
        </w:tc>
        <w:tc>
          <w:tcPr>
            <w:tcW w:w="1044" w:type="dxa"/>
            <w:tcBorders>
              <w:top w:val="nil"/>
              <w:left w:val="nil"/>
              <w:bottom w:val="single" w:sz="8" w:space="0" w:color="auto"/>
              <w:right w:val="single" w:sz="8" w:space="0" w:color="auto"/>
            </w:tcBorders>
            <w:shd w:val="clear" w:color="000000" w:fill="4472C4"/>
            <w:vAlign w:val="center"/>
            <w:hideMark/>
          </w:tcPr>
          <w:p w:rsidR="00111700" w:rsidRPr="00111700" w:rsidP="00111700" w14:paraId="6A7DEA10" w14:textId="77777777">
            <w:pPr>
              <w:rPr>
                <w:rFonts w:eastAsia="Times New Roman" w:cs="Arial"/>
                <w:b/>
                <w:bCs/>
                <w:color w:val="FFFFFF"/>
                <w:sz w:val="16"/>
                <w:szCs w:val="16"/>
              </w:rPr>
            </w:pPr>
            <w:r w:rsidRPr="00111700">
              <w:rPr>
                <w:rFonts w:eastAsia="Times New Roman" w:cs="Arial"/>
                <w:b/>
                <w:bCs/>
                <w:color w:val="FFFFFF"/>
                <w:sz w:val="16"/>
                <w:szCs w:val="16"/>
              </w:rPr>
              <w:t>Respondents</w:t>
            </w:r>
          </w:p>
        </w:tc>
        <w:tc>
          <w:tcPr>
            <w:tcW w:w="1020" w:type="dxa"/>
            <w:tcBorders>
              <w:top w:val="nil"/>
              <w:left w:val="nil"/>
              <w:bottom w:val="single" w:sz="8" w:space="0" w:color="auto"/>
              <w:right w:val="single" w:sz="8" w:space="0" w:color="auto"/>
            </w:tcBorders>
            <w:shd w:val="clear" w:color="000000" w:fill="4472C4"/>
            <w:vAlign w:val="center"/>
            <w:hideMark/>
          </w:tcPr>
          <w:p w:rsidR="00111700" w:rsidRPr="00111700" w:rsidP="00111700" w14:paraId="7B895D72" w14:textId="77777777">
            <w:pPr>
              <w:rPr>
                <w:rFonts w:eastAsia="Times New Roman" w:cs="Arial"/>
                <w:b/>
                <w:bCs/>
                <w:color w:val="FFFFFF"/>
                <w:sz w:val="16"/>
                <w:szCs w:val="16"/>
              </w:rPr>
            </w:pPr>
            <w:r w:rsidRPr="00111700">
              <w:rPr>
                <w:rFonts w:eastAsia="Times New Roman" w:cs="Arial"/>
                <w:b/>
                <w:bCs/>
                <w:color w:val="FFFFFF"/>
                <w:sz w:val="16"/>
                <w:szCs w:val="16"/>
              </w:rPr>
              <w:t>Responses</w:t>
            </w:r>
          </w:p>
        </w:tc>
        <w:tc>
          <w:tcPr>
            <w:tcW w:w="1119" w:type="dxa"/>
            <w:tcBorders>
              <w:top w:val="nil"/>
              <w:left w:val="nil"/>
              <w:bottom w:val="single" w:sz="8" w:space="0" w:color="auto"/>
              <w:right w:val="single" w:sz="8" w:space="0" w:color="auto"/>
            </w:tcBorders>
            <w:shd w:val="clear" w:color="000000" w:fill="4472C4"/>
            <w:vAlign w:val="center"/>
            <w:hideMark/>
          </w:tcPr>
          <w:p w:rsidR="00111700" w:rsidRPr="00111700" w:rsidP="00111700" w14:paraId="5FD2E55C" w14:textId="77777777">
            <w:pPr>
              <w:rPr>
                <w:rFonts w:eastAsia="Times New Roman" w:cs="Arial"/>
                <w:b/>
                <w:bCs/>
                <w:color w:val="FFFFFF"/>
                <w:sz w:val="16"/>
                <w:szCs w:val="16"/>
              </w:rPr>
            </w:pPr>
            <w:r w:rsidRPr="00111700">
              <w:rPr>
                <w:rFonts w:eastAsia="Times New Roman" w:cs="Arial"/>
                <w:b/>
                <w:bCs/>
                <w:color w:val="FFFFFF"/>
                <w:sz w:val="16"/>
                <w:szCs w:val="16"/>
              </w:rPr>
              <w:t>Burden (hrs)</w:t>
            </w:r>
          </w:p>
        </w:tc>
        <w:tc>
          <w:tcPr>
            <w:tcW w:w="1000" w:type="dxa"/>
            <w:tcBorders>
              <w:top w:val="nil"/>
              <w:left w:val="nil"/>
              <w:bottom w:val="single" w:sz="8" w:space="0" w:color="auto"/>
              <w:right w:val="single" w:sz="8" w:space="0" w:color="auto"/>
            </w:tcBorders>
            <w:shd w:val="clear" w:color="000000" w:fill="4472C4"/>
            <w:vAlign w:val="center"/>
            <w:hideMark/>
          </w:tcPr>
          <w:p w:rsidR="00111700" w:rsidRPr="00111700" w:rsidP="00111700" w14:paraId="38B5D982" w14:textId="77777777">
            <w:pPr>
              <w:rPr>
                <w:rFonts w:eastAsia="Times New Roman" w:cs="Arial"/>
                <w:b/>
                <w:bCs/>
                <w:color w:val="FFFFFF"/>
                <w:sz w:val="16"/>
                <w:szCs w:val="16"/>
              </w:rPr>
            </w:pPr>
            <w:r w:rsidRPr="00111700">
              <w:rPr>
                <w:rFonts w:eastAsia="Times New Roman" w:cs="Arial"/>
                <w:b/>
                <w:bCs/>
                <w:color w:val="FFFFFF"/>
                <w:sz w:val="16"/>
                <w:szCs w:val="16"/>
              </w:rPr>
              <w:t>Labor Cost</w:t>
            </w:r>
          </w:p>
        </w:tc>
        <w:tc>
          <w:tcPr>
            <w:tcW w:w="1039" w:type="dxa"/>
            <w:tcBorders>
              <w:top w:val="nil"/>
              <w:left w:val="nil"/>
              <w:bottom w:val="single" w:sz="8" w:space="0" w:color="auto"/>
              <w:right w:val="single" w:sz="8" w:space="0" w:color="auto"/>
            </w:tcBorders>
            <w:shd w:val="clear" w:color="000000" w:fill="4472C4"/>
            <w:vAlign w:val="center"/>
            <w:hideMark/>
          </w:tcPr>
          <w:p w:rsidR="00111700" w:rsidRPr="00111700" w:rsidP="00111700" w14:paraId="336616F6" w14:textId="7B3D5EFE">
            <w:pPr>
              <w:rPr>
                <w:rFonts w:eastAsia="Times New Roman" w:cs="Arial"/>
                <w:b/>
                <w:bCs/>
                <w:color w:val="FFFFFF"/>
                <w:sz w:val="16"/>
                <w:szCs w:val="16"/>
              </w:rPr>
            </w:pPr>
            <w:r>
              <w:rPr>
                <w:rFonts w:eastAsia="Times New Roman" w:cs="Arial"/>
                <w:b/>
                <w:bCs/>
                <w:color w:val="FFFFFF"/>
                <w:sz w:val="16"/>
                <w:szCs w:val="16"/>
              </w:rPr>
              <w:t>O</w:t>
            </w:r>
            <w:r w:rsidRPr="00111700">
              <w:rPr>
                <w:rFonts w:eastAsia="Times New Roman" w:cs="Arial"/>
                <w:b/>
                <w:bCs/>
                <w:color w:val="FFFFFF"/>
                <w:sz w:val="16"/>
                <w:szCs w:val="16"/>
              </w:rPr>
              <w:t xml:space="preserve"> &amp; </w:t>
            </w:r>
            <w:r>
              <w:rPr>
                <w:rFonts w:eastAsia="Times New Roman" w:cs="Arial"/>
                <w:b/>
                <w:bCs/>
                <w:color w:val="FFFFFF"/>
                <w:sz w:val="16"/>
                <w:szCs w:val="16"/>
              </w:rPr>
              <w:t>M</w:t>
            </w:r>
            <w:r w:rsidRPr="00111700">
              <w:rPr>
                <w:rFonts w:eastAsia="Times New Roman" w:cs="Arial"/>
                <w:b/>
                <w:bCs/>
                <w:color w:val="FFFFFF"/>
                <w:sz w:val="16"/>
                <w:szCs w:val="16"/>
              </w:rPr>
              <w:t xml:space="preserve"> Cost</w:t>
            </w:r>
          </w:p>
        </w:tc>
        <w:tc>
          <w:tcPr>
            <w:tcW w:w="1120" w:type="dxa"/>
            <w:tcBorders>
              <w:top w:val="nil"/>
              <w:left w:val="nil"/>
              <w:bottom w:val="single" w:sz="8" w:space="0" w:color="auto"/>
              <w:right w:val="single" w:sz="8" w:space="0" w:color="auto"/>
            </w:tcBorders>
            <w:shd w:val="clear" w:color="000000" w:fill="4472C4"/>
            <w:vAlign w:val="center"/>
            <w:hideMark/>
          </w:tcPr>
          <w:p w:rsidR="00111700" w:rsidRPr="00111700" w:rsidP="00111700" w14:paraId="6E8BA0D3" w14:textId="77777777">
            <w:pPr>
              <w:rPr>
                <w:rFonts w:eastAsia="Times New Roman" w:cs="Arial"/>
                <w:b/>
                <w:bCs/>
                <w:color w:val="FFFFFF"/>
                <w:sz w:val="16"/>
                <w:szCs w:val="16"/>
              </w:rPr>
            </w:pPr>
            <w:r w:rsidRPr="00111700">
              <w:rPr>
                <w:rFonts w:eastAsia="Times New Roman" w:cs="Arial"/>
                <w:b/>
                <w:bCs/>
                <w:color w:val="FFFFFF"/>
                <w:sz w:val="16"/>
                <w:szCs w:val="16"/>
              </w:rPr>
              <w:t>Total Cost</w:t>
            </w:r>
          </w:p>
        </w:tc>
      </w:tr>
      <w:tr w14:paraId="512CF066" w14:textId="77777777" w:rsidTr="00111700">
        <w:tblPrEx>
          <w:tblW w:w="9840" w:type="dxa"/>
          <w:tblLook w:val="04A0"/>
        </w:tblPrEx>
        <w:trPr>
          <w:trHeight w:val="1410"/>
        </w:trPr>
        <w:tc>
          <w:tcPr>
            <w:tcW w:w="1799" w:type="dxa"/>
            <w:tcBorders>
              <w:top w:val="nil"/>
              <w:left w:val="single" w:sz="8" w:space="0" w:color="auto"/>
              <w:bottom w:val="single" w:sz="8" w:space="0" w:color="auto"/>
              <w:right w:val="single" w:sz="8" w:space="0" w:color="auto"/>
            </w:tcBorders>
            <w:shd w:val="clear" w:color="auto" w:fill="auto"/>
            <w:vAlign w:val="center"/>
            <w:hideMark/>
          </w:tcPr>
          <w:p w:rsidR="00111700" w:rsidRPr="00111700" w:rsidP="00111700" w14:paraId="57087260" w14:textId="3CC539F9">
            <w:pPr>
              <w:jc w:val="right"/>
              <w:rPr>
                <w:rFonts w:eastAsia="Times New Roman" w:cs="Arial"/>
                <w:color w:val="000000"/>
                <w:sz w:val="16"/>
                <w:szCs w:val="16"/>
              </w:rPr>
            </w:pPr>
            <w:r w:rsidRPr="00111700">
              <w:rPr>
                <w:rFonts w:eastAsia="Times New Roman" w:cs="Arial"/>
                <w:color w:val="000000"/>
                <w:sz w:val="16"/>
                <w:szCs w:val="16"/>
              </w:rPr>
              <w:t xml:space="preserve">Individuals performing LBP abatement activities; certification and accreditation / reporting and recordkeeping &amp; CDX </w:t>
            </w:r>
            <w:r w:rsidRPr="00111700" w:rsidR="00ED3CE3">
              <w:rPr>
                <w:rFonts w:eastAsia="Times New Roman" w:cs="Arial"/>
                <w:color w:val="000000"/>
                <w:sz w:val="16"/>
                <w:szCs w:val="16"/>
              </w:rPr>
              <w:t>registration</w:t>
            </w:r>
          </w:p>
        </w:tc>
        <w:tc>
          <w:tcPr>
            <w:tcW w:w="819" w:type="dxa"/>
            <w:tcBorders>
              <w:top w:val="nil"/>
              <w:left w:val="nil"/>
              <w:bottom w:val="single" w:sz="8" w:space="0" w:color="auto"/>
              <w:right w:val="single" w:sz="8" w:space="0" w:color="auto"/>
            </w:tcBorders>
            <w:shd w:val="clear" w:color="auto" w:fill="auto"/>
            <w:vAlign w:val="center"/>
            <w:hideMark/>
          </w:tcPr>
          <w:p w:rsidR="00111700" w:rsidRPr="00111700" w:rsidP="00111700" w14:paraId="7A18B64C" w14:textId="77777777">
            <w:pPr>
              <w:jc w:val="right"/>
              <w:rPr>
                <w:rFonts w:eastAsia="Times New Roman" w:cs="Arial"/>
                <w:color w:val="000000"/>
                <w:sz w:val="16"/>
                <w:szCs w:val="16"/>
              </w:rPr>
            </w:pPr>
            <w:r w:rsidRPr="00111700">
              <w:rPr>
                <w:rFonts w:eastAsia="Times New Roman" w:cs="Arial"/>
                <w:color w:val="000000"/>
                <w:sz w:val="16"/>
                <w:szCs w:val="16"/>
              </w:rPr>
              <w:t>EPA 747-B-99-002</w:t>
            </w:r>
          </w:p>
        </w:tc>
        <w:tc>
          <w:tcPr>
            <w:tcW w:w="880" w:type="dxa"/>
            <w:tcBorders>
              <w:top w:val="nil"/>
              <w:left w:val="nil"/>
              <w:bottom w:val="single" w:sz="8" w:space="0" w:color="auto"/>
              <w:right w:val="single" w:sz="8" w:space="0" w:color="auto"/>
            </w:tcBorders>
            <w:shd w:val="clear" w:color="auto" w:fill="auto"/>
            <w:vAlign w:val="center"/>
            <w:hideMark/>
          </w:tcPr>
          <w:p w:rsidR="00111700" w:rsidRPr="00111700" w:rsidP="00111700" w14:paraId="21167141" w14:textId="77777777">
            <w:pPr>
              <w:jc w:val="right"/>
              <w:rPr>
                <w:rFonts w:eastAsia="Times New Roman" w:cs="Arial"/>
                <w:color w:val="000000"/>
                <w:sz w:val="16"/>
                <w:szCs w:val="16"/>
              </w:rPr>
            </w:pPr>
            <w:r w:rsidRPr="00111700">
              <w:rPr>
                <w:rFonts w:eastAsia="Times New Roman" w:cs="Arial"/>
                <w:color w:val="000000"/>
                <w:sz w:val="16"/>
                <w:szCs w:val="16"/>
              </w:rPr>
              <w:t>3.4</w:t>
            </w:r>
          </w:p>
        </w:tc>
        <w:tc>
          <w:tcPr>
            <w:tcW w:w="1044" w:type="dxa"/>
            <w:tcBorders>
              <w:top w:val="nil"/>
              <w:left w:val="nil"/>
              <w:bottom w:val="single" w:sz="8" w:space="0" w:color="auto"/>
              <w:right w:val="single" w:sz="8" w:space="0" w:color="auto"/>
            </w:tcBorders>
            <w:shd w:val="clear" w:color="auto" w:fill="auto"/>
            <w:vAlign w:val="center"/>
            <w:hideMark/>
          </w:tcPr>
          <w:p w:rsidR="00111700" w:rsidRPr="00111700" w:rsidP="00111700" w14:paraId="750396F6" w14:textId="77777777">
            <w:pPr>
              <w:jc w:val="right"/>
              <w:rPr>
                <w:rFonts w:eastAsia="Times New Roman" w:cs="Arial"/>
                <w:color w:val="000000"/>
                <w:sz w:val="16"/>
                <w:szCs w:val="16"/>
              </w:rPr>
            </w:pPr>
            <w:r w:rsidRPr="00111700">
              <w:rPr>
                <w:rFonts w:eastAsia="Times New Roman" w:cs="Arial"/>
                <w:color w:val="000000"/>
                <w:sz w:val="16"/>
                <w:szCs w:val="16"/>
              </w:rPr>
              <w:t>7,549</w:t>
            </w:r>
          </w:p>
        </w:tc>
        <w:tc>
          <w:tcPr>
            <w:tcW w:w="1020" w:type="dxa"/>
            <w:tcBorders>
              <w:top w:val="nil"/>
              <w:left w:val="nil"/>
              <w:bottom w:val="single" w:sz="8" w:space="0" w:color="auto"/>
              <w:right w:val="single" w:sz="8" w:space="0" w:color="auto"/>
            </w:tcBorders>
            <w:shd w:val="clear" w:color="auto" w:fill="auto"/>
            <w:vAlign w:val="center"/>
            <w:hideMark/>
          </w:tcPr>
          <w:p w:rsidR="00111700" w:rsidRPr="00111700" w:rsidP="00111700" w14:paraId="25C35F18" w14:textId="77777777">
            <w:pPr>
              <w:jc w:val="right"/>
              <w:rPr>
                <w:rFonts w:eastAsia="Times New Roman" w:cs="Arial"/>
                <w:color w:val="000000"/>
                <w:sz w:val="16"/>
                <w:szCs w:val="16"/>
              </w:rPr>
            </w:pPr>
            <w:r w:rsidRPr="00111700">
              <w:rPr>
                <w:rFonts w:eastAsia="Times New Roman" w:cs="Arial"/>
                <w:color w:val="000000"/>
                <w:sz w:val="16"/>
                <w:szCs w:val="16"/>
              </w:rPr>
              <w:t>7,549</w:t>
            </w:r>
          </w:p>
        </w:tc>
        <w:tc>
          <w:tcPr>
            <w:tcW w:w="1119" w:type="dxa"/>
            <w:tcBorders>
              <w:top w:val="nil"/>
              <w:left w:val="nil"/>
              <w:bottom w:val="single" w:sz="8" w:space="0" w:color="auto"/>
              <w:right w:val="single" w:sz="8" w:space="0" w:color="auto"/>
            </w:tcBorders>
            <w:shd w:val="clear" w:color="auto" w:fill="auto"/>
            <w:vAlign w:val="center"/>
            <w:hideMark/>
          </w:tcPr>
          <w:p w:rsidR="00111700" w:rsidRPr="00111700" w:rsidP="00111700" w14:paraId="5323DBC8" w14:textId="14BF3409">
            <w:pPr>
              <w:jc w:val="right"/>
              <w:rPr>
                <w:rFonts w:eastAsia="Times New Roman" w:cs="Arial"/>
                <w:color w:val="000000"/>
                <w:sz w:val="16"/>
                <w:szCs w:val="16"/>
              </w:rPr>
            </w:pPr>
            <w:r w:rsidRPr="00111700">
              <w:rPr>
                <w:rFonts w:eastAsia="Times New Roman" w:cs="Arial"/>
                <w:color w:val="000000"/>
                <w:sz w:val="16"/>
                <w:szCs w:val="16"/>
              </w:rPr>
              <w:t xml:space="preserve">       25,936 </w:t>
            </w:r>
          </w:p>
        </w:tc>
        <w:tc>
          <w:tcPr>
            <w:tcW w:w="1000" w:type="dxa"/>
            <w:tcBorders>
              <w:top w:val="nil"/>
              <w:left w:val="nil"/>
              <w:bottom w:val="single" w:sz="8" w:space="0" w:color="auto"/>
              <w:right w:val="single" w:sz="8" w:space="0" w:color="auto"/>
            </w:tcBorders>
            <w:shd w:val="clear" w:color="auto" w:fill="auto"/>
            <w:vAlign w:val="center"/>
            <w:hideMark/>
          </w:tcPr>
          <w:p w:rsidR="00111700" w:rsidRPr="00111700" w:rsidP="00111700" w14:paraId="21B36D1D" w14:textId="77777777">
            <w:pPr>
              <w:jc w:val="right"/>
              <w:rPr>
                <w:rFonts w:eastAsia="Times New Roman" w:cs="Arial"/>
                <w:color w:val="000000"/>
                <w:sz w:val="16"/>
                <w:szCs w:val="16"/>
              </w:rPr>
            </w:pPr>
            <w:r w:rsidRPr="00111700">
              <w:rPr>
                <w:rFonts w:eastAsia="Times New Roman" w:cs="Arial"/>
                <w:color w:val="000000"/>
                <w:sz w:val="16"/>
                <w:szCs w:val="16"/>
              </w:rPr>
              <w:t xml:space="preserve">$1,286,775 </w:t>
            </w:r>
          </w:p>
        </w:tc>
        <w:tc>
          <w:tcPr>
            <w:tcW w:w="1039" w:type="dxa"/>
            <w:tcBorders>
              <w:top w:val="nil"/>
              <w:left w:val="nil"/>
              <w:bottom w:val="single" w:sz="8" w:space="0" w:color="auto"/>
              <w:right w:val="single" w:sz="8" w:space="0" w:color="auto"/>
            </w:tcBorders>
            <w:shd w:val="clear" w:color="auto" w:fill="auto"/>
            <w:vAlign w:val="center"/>
            <w:hideMark/>
          </w:tcPr>
          <w:p w:rsidR="00111700" w:rsidRPr="00111700" w:rsidP="00111700" w14:paraId="7B6DA2C2" w14:textId="77777777">
            <w:pPr>
              <w:jc w:val="right"/>
              <w:rPr>
                <w:rFonts w:eastAsia="Times New Roman" w:cs="Arial"/>
                <w:color w:val="000000"/>
                <w:sz w:val="16"/>
                <w:szCs w:val="16"/>
              </w:rPr>
            </w:pPr>
            <w:r w:rsidRPr="00111700">
              <w:rPr>
                <w:rFonts w:eastAsia="Times New Roman" w:cs="Arial"/>
                <w:color w:val="000000"/>
                <w:sz w:val="16"/>
                <w:szCs w:val="16"/>
              </w:rPr>
              <w:t xml:space="preserve">$0 </w:t>
            </w:r>
          </w:p>
        </w:tc>
        <w:tc>
          <w:tcPr>
            <w:tcW w:w="1120" w:type="dxa"/>
            <w:tcBorders>
              <w:top w:val="nil"/>
              <w:left w:val="nil"/>
              <w:bottom w:val="single" w:sz="8" w:space="0" w:color="auto"/>
              <w:right w:val="single" w:sz="8" w:space="0" w:color="auto"/>
            </w:tcBorders>
            <w:shd w:val="clear" w:color="auto" w:fill="auto"/>
            <w:vAlign w:val="center"/>
            <w:hideMark/>
          </w:tcPr>
          <w:p w:rsidR="00111700" w:rsidRPr="00111700" w:rsidP="00111700" w14:paraId="3809F9A4" w14:textId="77777777">
            <w:pPr>
              <w:jc w:val="right"/>
              <w:rPr>
                <w:rFonts w:eastAsia="Times New Roman" w:cs="Arial"/>
                <w:color w:val="000000"/>
                <w:sz w:val="16"/>
                <w:szCs w:val="16"/>
              </w:rPr>
            </w:pPr>
            <w:r w:rsidRPr="00111700">
              <w:rPr>
                <w:rFonts w:eastAsia="Times New Roman" w:cs="Arial"/>
                <w:color w:val="000000"/>
                <w:sz w:val="16"/>
                <w:szCs w:val="16"/>
              </w:rPr>
              <w:t xml:space="preserve">$1,286,775 </w:t>
            </w:r>
          </w:p>
        </w:tc>
      </w:tr>
    </w:tbl>
    <w:p w:rsidR="009C4446" w:rsidRPr="007919E5" w:rsidP="000525A8" w14:paraId="2E32DE6B" w14:textId="77777777">
      <w:pPr>
        <w:pStyle w:val="NoSpacing"/>
      </w:pPr>
    </w:p>
    <w:p w:rsidR="00575F41" w:rsidP="0033700C" w14:paraId="54967EEC" w14:textId="77777777">
      <w:pPr>
        <w:pStyle w:val="Heading3"/>
      </w:pPr>
      <w:bookmarkStart w:id="16" w:name="_Toc501020187"/>
      <w:r w:rsidRPr="00D533A5">
        <w:t>IC# 4: LBP activity firm pre-abatement reports and occupant protection plans, abatement activity notifications, post-abatement reports and recordkeeping</w:t>
      </w:r>
      <w:bookmarkEnd w:id="16"/>
    </w:p>
    <w:p w:rsidR="00565748" w:rsidRPr="00565748" w:rsidP="00D533A5" w14:paraId="53374DD8" w14:textId="77777777"/>
    <w:p w:rsidR="00835A3D" w:rsidRPr="00D533A5" w:rsidP="00D533A5" w14:paraId="2B11014D" w14:textId="47702490">
      <w:pPr>
        <w:rPr>
          <w:i/>
          <w:iCs/>
          <w:lang w:val="fr-FR"/>
        </w:rPr>
      </w:pPr>
      <w:r w:rsidRPr="00D533A5">
        <w:rPr>
          <w:i/>
          <w:iCs/>
          <w:lang w:val="fr-FR"/>
        </w:rPr>
        <w:t>Respondent NAICS Codes</w:t>
      </w:r>
      <w:r w:rsidRPr="00D533A5" w:rsidR="00ED3CE3">
        <w:rPr>
          <w:i/>
          <w:iCs/>
          <w:lang w:val="fr-FR"/>
        </w:rPr>
        <w:t>:</w:t>
      </w:r>
    </w:p>
    <w:p w:rsidR="00575F41" w:rsidRPr="00D533A5" w:rsidP="00C001AC" w14:paraId="466BA7A3" w14:textId="77777777">
      <w:pPr>
        <w:rPr>
          <w:i/>
          <w:iCs/>
          <w:lang w:val="fr-FR"/>
        </w:rPr>
      </w:pPr>
      <w:r w:rsidRPr="00D533A5">
        <w:rPr>
          <w:i/>
          <w:iCs/>
          <w:lang w:val="fr-FR"/>
        </w:rPr>
        <w:t>562910</w:t>
      </w:r>
      <w:r w:rsidRPr="00D533A5">
        <w:rPr>
          <w:i/>
          <w:iCs/>
          <w:lang w:val="fr-FR"/>
        </w:rPr>
        <w:tab/>
        <w:t>Remediation Services</w:t>
      </w:r>
    </w:p>
    <w:p w:rsidR="000B24B3" w:rsidRPr="00C679EB" w:rsidP="00575F41" w14:paraId="2B0AE8B0" w14:textId="77777777">
      <w:pPr>
        <w:pStyle w:val="ListParagraph"/>
        <w:ind w:left="1440"/>
        <w:rPr>
          <w:lang w:val="fr-FR"/>
        </w:rPr>
      </w:pPr>
    </w:p>
    <w:p w:rsidR="0050524A" w:rsidRPr="007919E5" w:rsidP="00334380" w14:paraId="47C5BC87" w14:textId="208592E4">
      <w:r w:rsidRPr="007919E5">
        <w:t xml:space="preserve">In the performance of </w:t>
      </w:r>
      <w:r w:rsidR="00FE4221">
        <w:t>LBP</w:t>
      </w:r>
      <w:r w:rsidRPr="007919E5">
        <w:t xml:space="preserve"> activities, firms/individuals must complete and retain a number of reports (contingent on the activity conducted), including</w:t>
      </w:r>
      <w:r w:rsidRPr="007919E5" w:rsidR="00334380">
        <w:t xml:space="preserve"> a</w:t>
      </w:r>
      <w:r w:rsidRPr="007919E5">
        <w:t>n inspection report</w:t>
      </w:r>
      <w:r w:rsidRPr="007919E5" w:rsidR="00334380">
        <w:t>, a</w:t>
      </w:r>
      <w:r w:rsidRPr="007919E5">
        <w:t xml:space="preserve"> lead hazard screen report, </w:t>
      </w:r>
      <w:r w:rsidRPr="007919E5" w:rsidR="00334380">
        <w:t xml:space="preserve">a </w:t>
      </w:r>
      <w:r w:rsidRPr="007919E5">
        <w:t xml:space="preserve">risk assessment report, </w:t>
      </w:r>
      <w:r w:rsidRPr="007919E5" w:rsidR="00334380">
        <w:t>an occupant protection plan, and an abatement report.</w:t>
      </w:r>
    </w:p>
    <w:p w:rsidR="0050524A" w:rsidRPr="007919E5" w:rsidP="0050524A" w14:paraId="07DE6502" w14:textId="77777777"/>
    <w:p w:rsidR="0050524A" w:rsidP="00BF03AD" w14:paraId="79D5A8A8" w14:textId="485A7004">
      <w:r>
        <w:t xml:space="preserve">Certified firms must notify </w:t>
      </w:r>
      <w:r w:rsidR="006F0D6F">
        <w:t xml:space="preserve"> </w:t>
      </w:r>
      <w:r>
        <w:t xml:space="preserve">EPA prior to beginning </w:t>
      </w:r>
      <w:r w:rsidR="00FE4221">
        <w:t>LBP</w:t>
      </w:r>
      <w:r>
        <w:t xml:space="preserve"> abatement activities (except in emergency situations) and provide an updated notice if needed, using </w:t>
      </w:r>
      <w:r w:rsidR="00565748">
        <w:t>electronic submissions via EPA’s CDX (or</w:t>
      </w:r>
      <w:r>
        <w:t xml:space="preserve"> the</w:t>
      </w:r>
      <w:r w:rsidR="00565748">
        <w:t xml:space="preserve"> associated</w:t>
      </w:r>
      <w:r>
        <w:t xml:space="preserve"> sample </w:t>
      </w:r>
      <w:r w:rsidR="00125B5B">
        <w:t>f</w:t>
      </w:r>
      <w:r>
        <w:t xml:space="preserve">orm entitled “Notification of Lead-Based Paint Abatement Activities” </w:t>
      </w:r>
      <w:r w:rsidR="00565748">
        <w:t xml:space="preserve">– see </w:t>
      </w:r>
      <w:r w:rsidRPr="00091E25">
        <w:t xml:space="preserve">Attachment </w:t>
      </w:r>
      <w:r w:rsidR="002D4CBD">
        <w:t>11</w:t>
      </w:r>
      <w:r w:rsidR="00102480">
        <w:t>)</w:t>
      </w:r>
      <w:r w:rsidR="00565748">
        <w:t>.</w:t>
      </w:r>
    </w:p>
    <w:p w:rsidR="00125B5B" w:rsidP="00125B5B" w14:paraId="14B4384F" w14:textId="77777777">
      <w:pPr>
        <w:pStyle w:val="NoSpacing"/>
      </w:pPr>
    </w:p>
    <w:tbl>
      <w:tblPr>
        <w:tblW w:w="10180" w:type="dxa"/>
        <w:tblLook w:val="04A0"/>
      </w:tblPr>
      <w:tblGrid>
        <w:gridCol w:w="1230"/>
        <w:gridCol w:w="1008"/>
        <w:gridCol w:w="981"/>
        <w:gridCol w:w="981"/>
        <w:gridCol w:w="1230"/>
        <w:gridCol w:w="1070"/>
        <w:gridCol w:w="795"/>
        <w:gridCol w:w="1106"/>
        <w:gridCol w:w="706"/>
        <w:gridCol w:w="1106"/>
      </w:tblGrid>
      <w:tr w14:paraId="455CF2BE" w14:textId="77777777" w:rsidTr="29937C31">
        <w:tblPrEx>
          <w:tblW w:w="10180" w:type="dxa"/>
          <w:tblLook w:val="04A0"/>
        </w:tblPrEx>
        <w:trPr>
          <w:trHeight w:val="445"/>
        </w:trPr>
        <w:tc>
          <w:tcPr>
            <w:tcW w:w="10180" w:type="dxa"/>
            <w:gridSpan w:val="10"/>
            <w:tcBorders>
              <w:top w:val="single" w:sz="8" w:space="0" w:color="auto"/>
              <w:left w:val="single" w:sz="8" w:space="0" w:color="auto"/>
              <w:bottom w:val="nil"/>
              <w:right w:val="single" w:sz="8" w:space="0" w:color="000000" w:themeColor="text1"/>
            </w:tcBorders>
            <w:shd w:val="clear" w:color="auto" w:fill="4472C4"/>
            <w:vAlign w:val="center"/>
            <w:hideMark/>
          </w:tcPr>
          <w:p w:rsidR="00ED3CE3" w:rsidRPr="00ED3CE3" w:rsidP="00ED3CE3" w14:paraId="7C78179C" w14:textId="4FEA01AB">
            <w:pPr>
              <w:jc w:val="center"/>
              <w:rPr>
                <w:rFonts w:eastAsia="Times New Roman" w:cs="Arial"/>
                <w:b/>
                <w:bCs/>
                <w:color w:val="000000"/>
                <w:sz w:val="22"/>
              </w:rPr>
            </w:pPr>
            <w:r w:rsidRPr="00ED3CE3">
              <w:rPr>
                <w:rFonts w:eastAsia="Times New Roman" w:cs="Arial"/>
                <w:b/>
                <w:bCs/>
                <w:color w:val="000000"/>
                <w:sz w:val="22"/>
              </w:rPr>
              <w:t>IC# 4. LBP activity firm pre-</w:t>
            </w:r>
            <w:r w:rsidRPr="00ED3CE3" w:rsidR="006D0605">
              <w:rPr>
                <w:rFonts w:eastAsia="Times New Roman" w:cs="Arial"/>
                <w:b/>
                <w:bCs/>
                <w:color w:val="000000"/>
                <w:sz w:val="22"/>
              </w:rPr>
              <w:t>abatement</w:t>
            </w:r>
            <w:r w:rsidRPr="00ED3CE3">
              <w:rPr>
                <w:rFonts w:eastAsia="Times New Roman" w:cs="Arial"/>
                <w:b/>
                <w:bCs/>
                <w:color w:val="000000"/>
                <w:sz w:val="22"/>
              </w:rPr>
              <w:t xml:space="preserve"> reports and occupant protection plans, abatement activity notifications, post-abatement reports and recordkeeping </w:t>
            </w:r>
          </w:p>
        </w:tc>
      </w:tr>
      <w:tr w14:paraId="0F027422" w14:textId="77777777" w:rsidTr="29937C31">
        <w:tblPrEx>
          <w:tblW w:w="10180" w:type="dxa"/>
          <w:tblLook w:val="04A0"/>
        </w:tblPrEx>
        <w:trPr>
          <w:trHeight w:val="243"/>
        </w:trPr>
        <w:tc>
          <w:tcPr>
            <w:tcW w:w="10180" w:type="dxa"/>
            <w:gridSpan w:val="10"/>
            <w:tcBorders>
              <w:top w:val="nil"/>
              <w:left w:val="single" w:sz="8" w:space="0" w:color="auto"/>
              <w:bottom w:val="single" w:sz="4" w:space="0" w:color="auto"/>
              <w:right w:val="single" w:sz="8" w:space="0" w:color="000000" w:themeColor="text1"/>
            </w:tcBorders>
            <w:shd w:val="clear" w:color="auto" w:fill="4472C4"/>
            <w:vAlign w:val="center"/>
            <w:hideMark/>
          </w:tcPr>
          <w:p w:rsidR="00ED3CE3" w:rsidRPr="00ED3CE3" w:rsidP="00ED3CE3" w14:paraId="6AD8E776" w14:textId="77777777">
            <w:pPr>
              <w:jc w:val="center"/>
              <w:rPr>
                <w:rFonts w:eastAsia="Times New Roman" w:cs="Arial"/>
                <w:b/>
                <w:bCs/>
                <w:color w:val="000000"/>
                <w:sz w:val="22"/>
              </w:rPr>
            </w:pPr>
            <w:r w:rsidRPr="00ED3CE3">
              <w:rPr>
                <w:rFonts w:eastAsia="Times New Roman" w:cs="Arial"/>
                <w:b/>
                <w:bCs/>
                <w:color w:val="000000"/>
                <w:sz w:val="22"/>
              </w:rPr>
              <w:t>Citation: 40 CFR 745</w:t>
            </w:r>
          </w:p>
        </w:tc>
      </w:tr>
      <w:tr w14:paraId="702F89B7" w14:textId="77777777" w:rsidTr="29937C31">
        <w:tblPrEx>
          <w:tblW w:w="10180" w:type="dxa"/>
          <w:tblLook w:val="04A0"/>
        </w:tblPrEx>
        <w:trPr>
          <w:trHeight w:val="831"/>
        </w:trPr>
        <w:tc>
          <w:tcPr>
            <w:tcW w:w="1378" w:type="dxa"/>
            <w:tcBorders>
              <w:top w:val="nil"/>
              <w:left w:val="single" w:sz="8" w:space="0" w:color="auto"/>
              <w:bottom w:val="single" w:sz="8" w:space="0" w:color="auto"/>
              <w:right w:val="single" w:sz="8" w:space="0" w:color="auto"/>
            </w:tcBorders>
            <w:shd w:val="clear" w:color="auto" w:fill="4472C4"/>
            <w:vAlign w:val="center"/>
            <w:hideMark/>
          </w:tcPr>
          <w:p w:rsidR="00ED3CE3" w:rsidRPr="00ED3CE3" w:rsidP="00ED3CE3" w14:paraId="5FC8BBBC" w14:textId="77777777">
            <w:pPr>
              <w:rPr>
                <w:rFonts w:eastAsia="Times New Roman" w:cs="Arial"/>
                <w:b/>
                <w:bCs/>
                <w:color w:val="FFFFFF"/>
                <w:sz w:val="16"/>
                <w:szCs w:val="16"/>
              </w:rPr>
            </w:pPr>
            <w:r w:rsidRPr="00ED3CE3">
              <w:rPr>
                <w:rFonts w:eastAsia="Times New Roman" w:cs="Arial"/>
                <w:b/>
                <w:bCs/>
                <w:color w:val="FFFFFF"/>
                <w:sz w:val="16"/>
                <w:szCs w:val="16"/>
              </w:rPr>
              <w:t>Data Element</w:t>
            </w:r>
          </w:p>
        </w:tc>
        <w:tc>
          <w:tcPr>
            <w:tcW w:w="1183" w:type="dxa"/>
            <w:tcBorders>
              <w:top w:val="nil"/>
              <w:left w:val="nil"/>
              <w:bottom w:val="single" w:sz="8" w:space="0" w:color="auto"/>
              <w:right w:val="single" w:sz="8" w:space="0" w:color="auto"/>
            </w:tcBorders>
            <w:shd w:val="clear" w:color="auto" w:fill="4472C4"/>
            <w:vAlign w:val="center"/>
            <w:hideMark/>
          </w:tcPr>
          <w:p w:rsidR="00ED3CE3" w:rsidRPr="00ED3CE3" w:rsidP="00ED3CE3" w14:paraId="32D70459" w14:textId="77777777">
            <w:pPr>
              <w:rPr>
                <w:rFonts w:eastAsia="Times New Roman" w:cs="Arial"/>
                <w:b/>
                <w:bCs/>
                <w:color w:val="FFFFFF"/>
                <w:sz w:val="16"/>
                <w:szCs w:val="16"/>
              </w:rPr>
            </w:pPr>
            <w:r w:rsidRPr="00ED3CE3">
              <w:rPr>
                <w:rFonts w:eastAsia="Times New Roman" w:cs="Arial"/>
                <w:b/>
                <w:bCs/>
                <w:color w:val="FFFFFF"/>
                <w:sz w:val="16"/>
                <w:szCs w:val="16"/>
              </w:rPr>
              <w:t>Form</w:t>
            </w:r>
          </w:p>
        </w:tc>
        <w:tc>
          <w:tcPr>
            <w:tcW w:w="898" w:type="dxa"/>
            <w:tcBorders>
              <w:top w:val="nil"/>
              <w:left w:val="nil"/>
              <w:bottom w:val="single" w:sz="8" w:space="0" w:color="auto"/>
              <w:right w:val="single" w:sz="8" w:space="0" w:color="auto"/>
            </w:tcBorders>
            <w:shd w:val="clear" w:color="auto" w:fill="4472C4"/>
            <w:vAlign w:val="center"/>
            <w:hideMark/>
          </w:tcPr>
          <w:p w:rsidR="00ED3CE3" w:rsidRPr="00ED3CE3" w:rsidP="00ED3CE3" w14:paraId="7DCE9721" w14:textId="77777777">
            <w:pPr>
              <w:rPr>
                <w:rFonts w:eastAsia="Times New Roman" w:cs="Arial"/>
                <w:b/>
                <w:bCs/>
                <w:color w:val="FFFFFF"/>
                <w:sz w:val="16"/>
                <w:szCs w:val="16"/>
              </w:rPr>
            </w:pPr>
            <w:r w:rsidRPr="00ED3CE3">
              <w:rPr>
                <w:rFonts w:eastAsia="Times New Roman" w:cs="Arial"/>
                <w:b/>
                <w:bCs/>
                <w:color w:val="FFFFFF"/>
                <w:sz w:val="16"/>
                <w:szCs w:val="16"/>
              </w:rPr>
              <w:t>Profess hrs/ Response</w:t>
            </w:r>
          </w:p>
        </w:tc>
        <w:tc>
          <w:tcPr>
            <w:tcW w:w="898" w:type="dxa"/>
            <w:tcBorders>
              <w:top w:val="nil"/>
              <w:left w:val="nil"/>
              <w:bottom w:val="single" w:sz="8" w:space="0" w:color="auto"/>
              <w:right w:val="single" w:sz="8" w:space="0" w:color="auto"/>
            </w:tcBorders>
            <w:shd w:val="clear" w:color="auto" w:fill="4472C4"/>
            <w:vAlign w:val="center"/>
            <w:hideMark/>
          </w:tcPr>
          <w:p w:rsidR="00ED3CE3" w:rsidRPr="00ED3CE3" w:rsidP="00ED3CE3" w14:paraId="7988D428" w14:textId="77777777">
            <w:pPr>
              <w:rPr>
                <w:rFonts w:eastAsia="Times New Roman" w:cs="Arial"/>
                <w:b/>
                <w:bCs/>
                <w:color w:val="FFFFFF"/>
                <w:sz w:val="16"/>
                <w:szCs w:val="16"/>
              </w:rPr>
            </w:pPr>
            <w:r w:rsidRPr="00ED3CE3">
              <w:rPr>
                <w:rFonts w:eastAsia="Times New Roman" w:cs="Arial"/>
                <w:b/>
                <w:bCs/>
                <w:color w:val="FFFFFF"/>
                <w:sz w:val="16"/>
                <w:szCs w:val="16"/>
              </w:rPr>
              <w:t>Clerical hrs/ Response</w:t>
            </w:r>
          </w:p>
        </w:tc>
        <w:tc>
          <w:tcPr>
            <w:tcW w:w="1126" w:type="dxa"/>
            <w:tcBorders>
              <w:top w:val="nil"/>
              <w:left w:val="nil"/>
              <w:bottom w:val="single" w:sz="8" w:space="0" w:color="auto"/>
              <w:right w:val="single" w:sz="8" w:space="0" w:color="auto"/>
            </w:tcBorders>
            <w:shd w:val="clear" w:color="auto" w:fill="4472C4"/>
            <w:vAlign w:val="center"/>
            <w:hideMark/>
          </w:tcPr>
          <w:p w:rsidR="00ED3CE3" w:rsidRPr="00ED3CE3" w:rsidP="00ED3CE3" w14:paraId="113FF673" w14:textId="77777777">
            <w:pPr>
              <w:rPr>
                <w:rFonts w:eastAsia="Times New Roman" w:cs="Arial"/>
                <w:b/>
                <w:bCs/>
                <w:color w:val="FFFFFF"/>
                <w:sz w:val="16"/>
                <w:szCs w:val="16"/>
              </w:rPr>
            </w:pPr>
            <w:r w:rsidRPr="00ED3CE3">
              <w:rPr>
                <w:rFonts w:eastAsia="Times New Roman" w:cs="Arial"/>
                <w:b/>
                <w:bCs/>
                <w:color w:val="FFFFFF"/>
                <w:sz w:val="16"/>
                <w:szCs w:val="16"/>
              </w:rPr>
              <w:t>Respondents</w:t>
            </w:r>
          </w:p>
        </w:tc>
        <w:tc>
          <w:tcPr>
            <w:tcW w:w="997" w:type="dxa"/>
            <w:tcBorders>
              <w:top w:val="nil"/>
              <w:left w:val="nil"/>
              <w:bottom w:val="single" w:sz="8" w:space="0" w:color="auto"/>
              <w:right w:val="single" w:sz="8" w:space="0" w:color="auto"/>
            </w:tcBorders>
            <w:shd w:val="clear" w:color="auto" w:fill="4472C4"/>
            <w:vAlign w:val="center"/>
            <w:hideMark/>
          </w:tcPr>
          <w:p w:rsidR="00ED3CE3" w:rsidRPr="00ED3CE3" w:rsidP="00ED3CE3" w14:paraId="5DDE4D40" w14:textId="77777777">
            <w:pPr>
              <w:rPr>
                <w:rFonts w:eastAsia="Times New Roman" w:cs="Arial"/>
                <w:b/>
                <w:bCs/>
                <w:color w:val="FFFFFF"/>
                <w:sz w:val="16"/>
                <w:szCs w:val="16"/>
              </w:rPr>
            </w:pPr>
            <w:r w:rsidRPr="00ED3CE3">
              <w:rPr>
                <w:rFonts w:eastAsia="Times New Roman" w:cs="Arial"/>
                <w:b/>
                <w:bCs/>
                <w:color w:val="FFFFFF"/>
                <w:sz w:val="16"/>
                <w:szCs w:val="16"/>
              </w:rPr>
              <w:t>Responses</w:t>
            </w:r>
          </w:p>
        </w:tc>
        <w:tc>
          <w:tcPr>
            <w:tcW w:w="815" w:type="dxa"/>
            <w:tcBorders>
              <w:top w:val="nil"/>
              <w:left w:val="nil"/>
              <w:bottom w:val="single" w:sz="8" w:space="0" w:color="auto"/>
              <w:right w:val="single" w:sz="8" w:space="0" w:color="auto"/>
            </w:tcBorders>
            <w:shd w:val="clear" w:color="auto" w:fill="4472C4"/>
            <w:vAlign w:val="center"/>
            <w:hideMark/>
          </w:tcPr>
          <w:p w:rsidR="00ED3CE3" w:rsidRPr="00ED3CE3" w:rsidP="00ED3CE3" w14:paraId="34468849" w14:textId="77777777">
            <w:pPr>
              <w:rPr>
                <w:rFonts w:eastAsia="Times New Roman" w:cs="Arial"/>
                <w:b/>
                <w:bCs/>
                <w:color w:val="FFFFFF"/>
                <w:sz w:val="16"/>
                <w:szCs w:val="16"/>
              </w:rPr>
            </w:pPr>
            <w:r w:rsidRPr="00ED3CE3">
              <w:rPr>
                <w:rFonts w:eastAsia="Times New Roman" w:cs="Arial"/>
                <w:b/>
                <w:bCs/>
                <w:color w:val="FFFFFF"/>
                <w:sz w:val="16"/>
                <w:szCs w:val="16"/>
              </w:rPr>
              <w:t>Burden (hrs)</w:t>
            </w:r>
          </w:p>
        </w:tc>
        <w:tc>
          <w:tcPr>
            <w:tcW w:w="1031" w:type="dxa"/>
            <w:tcBorders>
              <w:top w:val="nil"/>
              <w:left w:val="nil"/>
              <w:bottom w:val="single" w:sz="8" w:space="0" w:color="auto"/>
              <w:right w:val="single" w:sz="8" w:space="0" w:color="auto"/>
            </w:tcBorders>
            <w:shd w:val="clear" w:color="auto" w:fill="4472C4"/>
            <w:vAlign w:val="center"/>
            <w:hideMark/>
          </w:tcPr>
          <w:p w:rsidR="00ED3CE3" w:rsidRPr="00ED3CE3" w:rsidP="00ED3CE3" w14:paraId="10E731EA" w14:textId="77777777">
            <w:pPr>
              <w:rPr>
                <w:rFonts w:eastAsia="Times New Roman" w:cs="Arial"/>
                <w:b/>
                <w:bCs/>
                <w:color w:val="FFFFFF"/>
                <w:sz w:val="16"/>
                <w:szCs w:val="16"/>
              </w:rPr>
            </w:pPr>
            <w:r w:rsidRPr="00ED3CE3">
              <w:rPr>
                <w:rFonts w:eastAsia="Times New Roman" w:cs="Arial"/>
                <w:b/>
                <w:bCs/>
                <w:color w:val="FFFFFF"/>
                <w:sz w:val="16"/>
                <w:szCs w:val="16"/>
              </w:rPr>
              <w:t>Labor Cost</w:t>
            </w:r>
          </w:p>
        </w:tc>
        <w:tc>
          <w:tcPr>
            <w:tcW w:w="828" w:type="dxa"/>
            <w:tcBorders>
              <w:top w:val="nil"/>
              <w:left w:val="nil"/>
              <w:bottom w:val="single" w:sz="8" w:space="0" w:color="auto"/>
              <w:right w:val="single" w:sz="8" w:space="0" w:color="auto"/>
            </w:tcBorders>
            <w:shd w:val="clear" w:color="auto" w:fill="4472C4"/>
            <w:vAlign w:val="center"/>
            <w:hideMark/>
          </w:tcPr>
          <w:p w:rsidR="00ED3CE3" w:rsidRPr="00ED3CE3" w:rsidP="00ED3CE3" w14:paraId="107285DF" w14:textId="5D4C8078">
            <w:pPr>
              <w:rPr>
                <w:rFonts w:eastAsia="Times New Roman" w:cs="Arial"/>
                <w:b/>
                <w:bCs/>
                <w:color w:val="FFFFFF"/>
                <w:sz w:val="16"/>
                <w:szCs w:val="16"/>
              </w:rPr>
            </w:pPr>
            <w:r>
              <w:rPr>
                <w:rFonts w:eastAsia="Times New Roman" w:cs="Arial"/>
                <w:b/>
                <w:bCs/>
                <w:color w:val="FFFFFF"/>
                <w:sz w:val="16"/>
                <w:szCs w:val="16"/>
              </w:rPr>
              <w:t>O</w:t>
            </w:r>
            <w:r w:rsidRPr="00ED3CE3">
              <w:rPr>
                <w:rFonts w:eastAsia="Times New Roman" w:cs="Arial"/>
                <w:b/>
                <w:bCs/>
                <w:color w:val="FFFFFF"/>
                <w:sz w:val="16"/>
                <w:szCs w:val="16"/>
              </w:rPr>
              <w:t xml:space="preserve"> &amp; </w:t>
            </w:r>
            <w:r>
              <w:rPr>
                <w:rFonts w:eastAsia="Times New Roman" w:cs="Arial"/>
                <w:b/>
                <w:bCs/>
                <w:color w:val="FFFFFF"/>
                <w:sz w:val="16"/>
                <w:szCs w:val="16"/>
              </w:rPr>
              <w:t>M</w:t>
            </w:r>
            <w:r w:rsidRPr="00ED3CE3">
              <w:rPr>
                <w:rFonts w:eastAsia="Times New Roman" w:cs="Arial"/>
                <w:b/>
                <w:bCs/>
                <w:color w:val="FFFFFF"/>
                <w:sz w:val="16"/>
                <w:szCs w:val="16"/>
              </w:rPr>
              <w:t xml:space="preserve"> Cost</w:t>
            </w:r>
          </w:p>
        </w:tc>
        <w:tc>
          <w:tcPr>
            <w:tcW w:w="1022" w:type="dxa"/>
            <w:tcBorders>
              <w:top w:val="nil"/>
              <w:left w:val="nil"/>
              <w:bottom w:val="single" w:sz="8" w:space="0" w:color="auto"/>
              <w:right w:val="single" w:sz="8" w:space="0" w:color="auto"/>
            </w:tcBorders>
            <w:shd w:val="clear" w:color="auto" w:fill="4472C4"/>
            <w:vAlign w:val="center"/>
            <w:hideMark/>
          </w:tcPr>
          <w:p w:rsidR="00ED3CE3" w:rsidRPr="00ED3CE3" w:rsidP="00ED3CE3" w14:paraId="148687C4" w14:textId="77777777">
            <w:pPr>
              <w:rPr>
                <w:rFonts w:eastAsia="Times New Roman" w:cs="Arial"/>
                <w:b/>
                <w:bCs/>
                <w:color w:val="FFFFFF"/>
                <w:sz w:val="16"/>
                <w:szCs w:val="16"/>
              </w:rPr>
            </w:pPr>
            <w:r w:rsidRPr="00ED3CE3">
              <w:rPr>
                <w:rFonts w:eastAsia="Times New Roman" w:cs="Arial"/>
                <w:b/>
                <w:bCs/>
                <w:color w:val="FFFFFF"/>
                <w:sz w:val="16"/>
                <w:szCs w:val="16"/>
              </w:rPr>
              <w:t>Total Cost</w:t>
            </w:r>
          </w:p>
        </w:tc>
      </w:tr>
      <w:tr w14:paraId="04EE21D9" w14:textId="77777777" w:rsidTr="29937C31">
        <w:tblPrEx>
          <w:tblW w:w="10180" w:type="dxa"/>
          <w:tblLook w:val="04A0"/>
        </w:tblPrEx>
        <w:trPr>
          <w:trHeight w:val="512"/>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64126397" w14:textId="77777777">
            <w:pPr>
              <w:jc w:val="center"/>
              <w:rPr>
                <w:rFonts w:eastAsia="Times New Roman" w:cs="Arial"/>
                <w:color w:val="000000"/>
                <w:sz w:val="16"/>
                <w:szCs w:val="16"/>
              </w:rPr>
            </w:pPr>
            <w:r w:rsidRPr="00ED3CE3">
              <w:rPr>
                <w:rFonts w:eastAsia="Times New Roman" w:cs="Arial"/>
                <w:color w:val="000000"/>
                <w:sz w:val="16"/>
                <w:szCs w:val="16"/>
              </w:rPr>
              <w:t>LBP activity firms / evaluation reports / reporting</w:t>
            </w:r>
          </w:p>
        </w:tc>
        <w:tc>
          <w:tcPr>
            <w:tcW w:w="1183" w:type="dxa"/>
            <w:tcBorders>
              <w:top w:val="nil"/>
              <w:left w:val="nil"/>
              <w:bottom w:val="single" w:sz="8" w:space="0" w:color="auto"/>
              <w:right w:val="single" w:sz="8" w:space="0" w:color="auto"/>
            </w:tcBorders>
            <w:shd w:val="clear" w:color="auto" w:fill="auto"/>
            <w:vAlign w:val="center"/>
          </w:tcPr>
          <w:p w:rsidR="00ED3CE3" w:rsidRPr="00ED3CE3" w:rsidP="00ED3CE3" w14:paraId="308392BD" w14:textId="575E023E">
            <w:pPr>
              <w:jc w:val="center"/>
              <w:rPr>
                <w:rFonts w:eastAsia="Times New Roman" w:cs="Arial"/>
                <w:color w:val="000000"/>
                <w:sz w:val="16"/>
                <w:szCs w:val="16"/>
              </w:rPr>
            </w:pPr>
            <w:r>
              <w:rPr>
                <w:rFonts w:eastAsia="Times New Roman" w:cs="Arial"/>
                <w:color w:val="000000"/>
                <w:sz w:val="16"/>
                <w:szCs w:val="16"/>
              </w:rPr>
              <w:t>None</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42A1324E" w14:textId="77777777">
            <w:pPr>
              <w:jc w:val="right"/>
              <w:rPr>
                <w:rFonts w:eastAsia="Times New Roman" w:cs="Arial"/>
                <w:color w:val="000000"/>
                <w:sz w:val="16"/>
                <w:szCs w:val="16"/>
              </w:rPr>
            </w:pPr>
            <w:r w:rsidRPr="00ED3CE3">
              <w:rPr>
                <w:rFonts w:eastAsia="Times New Roman" w:cs="Arial"/>
                <w:color w:val="000000"/>
                <w:sz w:val="16"/>
                <w:szCs w:val="16"/>
              </w:rPr>
              <w:t xml:space="preserve">             1.8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3D13A56A"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35BDAD7F" w14:textId="77777777">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48B5C0BF" w14:textId="65ACF733">
            <w:pPr>
              <w:jc w:val="right"/>
              <w:rPr>
                <w:rFonts w:eastAsia="Times New Roman" w:cs="Arial"/>
                <w:color w:val="000000"/>
                <w:sz w:val="16"/>
                <w:szCs w:val="16"/>
              </w:rPr>
            </w:pPr>
            <w:r w:rsidRPr="00ED3CE3">
              <w:rPr>
                <w:rFonts w:eastAsia="Times New Roman" w:cs="Arial"/>
                <w:color w:val="000000"/>
                <w:sz w:val="16"/>
                <w:szCs w:val="16"/>
              </w:rPr>
              <w:t xml:space="preserve">      281,488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7FB03088" w14:textId="1BD9D797">
            <w:pPr>
              <w:jc w:val="right"/>
              <w:rPr>
                <w:rFonts w:eastAsia="Times New Roman" w:cs="Arial"/>
                <w:color w:val="000000"/>
                <w:sz w:val="16"/>
                <w:szCs w:val="16"/>
              </w:rPr>
            </w:pPr>
            <w:r w:rsidRPr="00ED3CE3">
              <w:rPr>
                <w:rFonts w:eastAsia="Times New Roman" w:cs="Arial"/>
                <w:color w:val="000000"/>
                <w:sz w:val="16"/>
                <w:szCs w:val="16"/>
              </w:rPr>
              <w:t xml:space="preserve">506,678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2542C6BF" w14:textId="77777777">
            <w:pPr>
              <w:jc w:val="right"/>
              <w:rPr>
                <w:rFonts w:eastAsia="Times New Roman" w:cs="Arial"/>
                <w:color w:val="000000"/>
                <w:sz w:val="16"/>
                <w:szCs w:val="16"/>
              </w:rPr>
            </w:pPr>
            <w:r w:rsidRPr="00ED3CE3">
              <w:rPr>
                <w:rFonts w:eastAsia="Times New Roman" w:cs="Arial"/>
                <w:color w:val="000000"/>
                <w:sz w:val="16"/>
                <w:szCs w:val="16"/>
              </w:rPr>
              <w:t xml:space="preserve">$23,913,194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0DCF5240" w14:textId="77777777">
            <w:pPr>
              <w:jc w:val="right"/>
              <w:rPr>
                <w:rFonts w:eastAsia="Times New Roman" w:cs="Arial"/>
                <w:color w:val="000000"/>
                <w:sz w:val="16"/>
                <w:szCs w:val="16"/>
              </w:rPr>
            </w:pPr>
            <w:r w:rsidRPr="00ED3CE3">
              <w:rPr>
                <w:rFonts w:eastAsia="Times New Roman"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659311F4" w14:textId="77777777">
            <w:pPr>
              <w:jc w:val="right"/>
              <w:rPr>
                <w:rFonts w:eastAsia="Times New Roman" w:cs="Arial"/>
                <w:color w:val="000000"/>
                <w:sz w:val="16"/>
                <w:szCs w:val="16"/>
              </w:rPr>
            </w:pPr>
            <w:r w:rsidRPr="00ED3CE3">
              <w:rPr>
                <w:rFonts w:eastAsia="Times New Roman" w:cs="Arial"/>
                <w:color w:val="000000"/>
                <w:sz w:val="16"/>
                <w:szCs w:val="16"/>
              </w:rPr>
              <w:t xml:space="preserve">$23,913,194 </w:t>
            </w:r>
          </w:p>
        </w:tc>
      </w:tr>
      <w:tr w14:paraId="6BC28867" w14:textId="77777777" w:rsidTr="29937C31">
        <w:tblPrEx>
          <w:tblW w:w="10180" w:type="dxa"/>
          <w:tblLook w:val="04A0"/>
        </w:tblPrEx>
        <w:trPr>
          <w:trHeight w:val="680"/>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5535D6F5" w14:textId="77777777">
            <w:pPr>
              <w:jc w:val="center"/>
              <w:rPr>
                <w:rFonts w:eastAsia="Times New Roman" w:cs="Arial"/>
                <w:color w:val="000000"/>
                <w:sz w:val="16"/>
                <w:szCs w:val="16"/>
              </w:rPr>
            </w:pPr>
            <w:r w:rsidRPr="00ED3CE3">
              <w:rPr>
                <w:rFonts w:eastAsia="Times New Roman" w:cs="Arial"/>
                <w:color w:val="000000"/>
                <w:sz w:val="16"/>
                <w:szCs w:val="16"/>
              </w:rPr>
              <w:t>LBP activity firms / post-abatement report / reporting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ED3CE3" w:rsidP="00ED3CE3" w14:paraId="0D845BBC" w14:textId="70A53207">
            <w:pPr>
              <w:jc w:val="center"/>
              <w:rPr>
                <w:rFonts w:eastAsia="Times New Roman" w:cs="Arial"/>
                <w:color w:val="000000"/>
                <w:sz w:val="16"/>
                <w:szCs w:val="16"/>
              </w:rPr>
            </w:pPr>
            <w:r>
              <w:rPr>
                <w:rFonts w:eastAsia="Times New Roman" w:cs="Arial"/>
                <w:color w:val="000000"/>
                <w:sz w:val="16"/>
                <w:szCs w:val="16"/>
              </w:rPr>
              <w:t>None</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29BFEFE6" w14:textId="77777777">
            <w:pPr>
              <w:jc w:val="right"/>
              <w:rPr>
                <w:rFonts w:eastAsia="Times New Roman" w:cs="Arial"/>
                <w:color w:val="000000"/>
                <w:sz w:val="16"/>
                <w:szCs w:val="16"/>
              </w:rPr>
            </w:pPr>
            <w:r w:rsidRPr="00ED3CE3">
              <w:rPr>
                <w:rFonts w:eastAsia="Times New Roman" w:cs="Arial"/>
                <w:color w:val="000000"/>
                <w:sz w:val="16"/>
                <w:szCs w:val="16"/>
              </w:rPr>
              <w:t xml:space="preserve">             1.9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436311A9"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4AA968B2" w14:textId="77777777">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60224882" w14:textId="1E1EE5C4">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1E4486E2" w14:textId="644DF06C">
            <w:pPr>
              <w:jc w:val="right"/>
              <w:rPr>
                <w:rFonts w:eastAsia="Times New Roman" w:cs="Arial"/>
                <w:color w:val="000000"/>
                <w:sz w:val="16"/>
                <w:szCs w:val="16"/>
              </w:rPr>
            </w:pPr>
            <w:r w:rsidRPr="00ED3CE3">
              <w:rPr>
                <w:rFonts w:eastAsia="Times New Roman" w:cs="Arial"/>
                <w:color w:val="000000"/>
                <w:sz w:val="16"/>
                <w:szCs w:val="16"/>
              </w:rPr>
              <w:t xml:space="preserve">  33,427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45F755E8" w14:textId="77777777">
            <w:pPr>
              <w:jc w:val="right"/>
              <w:rPr>
                <w:rFonts w:eastAsia="Times New Roman" w:cs="Arial"/>
                <w:color w:val="000000"/>
                <w:sz w:val="16"/>
                <w:szCs w:val="16"/>
              </w:rPr>
            </w:pPr>
            <w:r w:rsidRPr="00ED3CE3">
              <w:rPr>
                <w:rFonts w:eastAsia="Times New Roman" w:cs="Arial"/>
                <w:color w:val="000000"/>
                <w:sz w:val="16"/>
                <w:szCs w:val="16"/>
              </w:rPr>
              <w:t xml:space="preserve">$1,430,796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3CA77BE6" w14:textId="77777777">
            <w:pPr>
              <w:jc w:val="right"/>
              <w:rPr>
                <w:rFonts w:eastAsia="Times New Roman" w:cs="Arial"/>
                <w:color w:val="000000"/>
                <w:sz w:val="16"/>
                <w:szCs w:val="16"/>
              </w:rPr>
            </w:pPr>
            <w:r w:rsidRPr="00ED3CE3">
              <w:rPr>
                <w:rFonts w:eastAsia="Times New Roman"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0048FF80" w14:textId="77777777">
            <w:pPr>
              <w:jc w:val="right"/>
              <w:rPr>
                <w:rFonts w:eastAsia="Times New Roman" w:cs="Arial"/>
                <w:color w:val="000000"/>
                <w:sz w:val="16"/>
                <w:szCs w:val="16"/>
              </w:rPr>
            </w:pPr>
            <w:r w:rsidRPr="00ED3CE3">
              <w:rPr>
                <w:rFonts w:eastAsia="Times New Roman" w:cs="Arial"/>
                <w:color w:val="000000"/>
                <w:sz w:val="16"/>
                <w:szCs w:val="16"/>
              </w:rPr>
              <w:t xml:space="preserve">$1,430,796 </w:t>
            </w:r>
          </w:p>
        </w:tc>
      </w:tr>
      <w:tr w14:paraId="3A4F8746" w14:textId="77777777" w:rsidTr="29937C31">
        <w:tblPrEx>
          <w:tblW w:w="10180" w:type="dxa"/>
          <w:tblLook w:val="04A0"/>
        </w:tblPrEx>
        <w:trPr>
          <w:trHeight w:val="512"/>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0D7E767E" w14:textId="77777777">
            <w:pPr>
              <w:jc w:val="center"/>
              <w:rPr>
                <w:rFonts w:eastAsia="Times New Roman" w:cs="Arial"/>
                <w:color w:val="000000"/>
                <w:sz w:val="16"/>
                <w:szCs w:val="16"/>
              </w:rPr>
            </w:pPr>
            <w:r w:rsidRPr="00ED3CE3">
              <w:rPr>
                <w:rFonts w:eastAsia="Times New Roman" w:cs="Arial"/>
                <w:color w:val="000000"/>
                <w:sz w:val="16"/>
                <w:szCs w:val="16"/>
              </w:rPr>
              <w:t>LBP activity firms / occupant protection plan / reporting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ED3CE3" w:rsidP="00ED3CE3" w14:paraId="47947184" w14:textId="77777777">
            <w:pPr>
              <w:jc w:val="center"/>
              <w:rPr>
                <w:rFonts w:eastAsia="Times New Roman" w:cs="Arial"/>
                <w:color w:val="000000"/>
                <w:sz w:val="16"/>
                <w:szCs w:val="16"/>
              </w:rPr>
            </w:pPr>
            <w:r w:rsidRPr="00ED3CE3">
              <w:rPr>
                <w:rFonts w:eastAsia="Times New Roman" w:cs="Arial"/>
                <w:color w:val="000000"/>
                <w:sz w:val="16"/>
                <w:szCs w:val="16"/>
              </w:rPr>
              <w:t>None</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24D3B6ED" w14:textId="77872F82">
            <w:pPr>
              <w:jc w:val="right"/>
              <w:rPr>
                <w:rFonts w:eastAsia="Times New Roman" w:cs="Arial"/>
                <w:color w:val="000000"/>
                <w:sz w:val="16"/>
                <w:szCs w:val="16"/>
              </w:rPr>
            </w:pPr>
            <w:r w:rsidRPr="00ED3CE3">
              <w:rPr>
                <w:rFonts w:eastAsia="Times New Roman" w:cs="Arial"/>
                <w:color w:val="000000"/>
                <w:sz w:val="16"/>
                <w:szCs w:val="16"/>
              </w:rPr>
              <w:t xml:space="preserve">          0.9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691D5559"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25601A77" w14:textId="77777777">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72E4069E" w14:textId="40C34F23">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30DECEDD" w14:textId="46289AD2">
            <w:pPr>
              <w:jc w:val="right"/>
              <w:rPr>
                <w:rFonts w:eastAsia="Times New Roman" w:cs="Arial"/>
                <w:color w:val="000000"/>
                <w:sz w:val="16"/>
                <w:szCs w:val="16"/>
              </w:rPr>
            </w:pPr>
            <w:r w:rsidRPr="00ED3CE3">
              <w:rPr>
                <w:rFonts w:eastAsia="Times New Roman" w:cs="Arial"/>
                <w:color w:val="000000"/>
                <w:sz w:val="16"/>
                <w:szCs w:val="16"/>
              </w:rPr>
              <w:t xml:space="preserve">  15,834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6EB2CAAD" w14:textId="77777777">
            <w:pPr>
              <w:jc w:val="right"/>
              <w:rPr>
                <w:rFonts w:eastAsia="Times New Roman" w:cs="Arial"/>
                <w:color w:val="000000"/>
                <w:sz w:val="16"/>
                <w:szCs w:val="16"/>
              </w:rPr>
            </w:pPr>
            <w:r w:rsidRPr="00ED3CE3">
              <w:rPr>
                <w:rFonts w:eastAsia="Times New Roman" w:cs="Arial"/>
                <w:color w:val="000000"/>
                <w:sz w:val="16"/>
                <w:szCs w:val="16"/>
              </w:rPr>
              <w:t xml:space="preserve">$1,258,589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5C16393F" w14:textId="77777777">
            <w:pPr>
              <w:jc w:val="right"/>
              <w:rPr>
                <w:rFonts w:eastAsia="Times New Roman" w:cs="Arial"/>
                <w:color w:val="000000"/>
                <w:sz w:val="16"/>
                <w:szCs w:val="16"/>
              </w:rPr>
            </w:pPr>
            <w:r w:rsidRPr="00ED3CE3">
              <w:rPr>
                <w:rFonts w:eastAsia="Times New Roman"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5B9EFD07" w14:textId="77777777">
            <w:pPr>
              <w:jc w:val="right"/>
              <w:rPr>
                <w:rFonts w:eastAsia="Times New Roman" w:cs="Arial"/>
                <w:color w:val="000000"/>
                <w:sz w:val="16"/>
                <w:szCs w:val="16"/>
              </w:rPr>
            </w:pPr>
            <w:r w:rsidRPr="00ED3CE3">
              <w:rPr>
                <w:rFonts w:eastAsia="Times New Roman" w:cs="Arial"/>
                <w:color w:val="000000"/>
                <w:sz w:val="16"/>
                <w:szCs w:val="16"/>
              </w:rPr>
              <w:t xml:space="preserve">$1,258,589 </w:t>
            </w:r>
          </w:p>
        </w:tc>
      </w:tr>
      <w:tr w14:paraId="29208567" w14:textId="77777777" w:rsidTr="29937C31">
        <w:tblPrEx>
          <w:tblW w:w="10180" w:type="dxa"/>
          <w:tblLook w:val="04A0"/>
        </w:tblPrEx>
        <w:trPr>
          <w:trHeight w:val="848"/>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1456C3DA" w14:textId="77777777">
            <w:pPr>
              <w:jc w:val="center"/>
              <w:rPr>
                <w:rFonts w:eastAsia="Times New Roman" w:cs="Arial"/>
                <w:color w:val="000000"/>
                <w:sz w:val="16"/>
                <w:szCs w:val="16"/>
              </w:rPr>
            </w:pPr>
            <w:r w:rsidRPr="00ED3CE3">
              <w:rPr>
                <w:rFonts w:eastAsia="Times New Roman" w:cs="Arial"/>
                <w:color w:val="000000"/>
                <w:sz w:val="16"/>
                <w:szCs w:val="16"/>
              </w:rPr>
              <w:t>LBP activity firms / pre-abatement notifications / reporting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ED3CE3" w:rsidP="00ED3CE3" w14:paraId="5FA44302" w14:textId="77777777">
            <w:pPr>
              <w:jc w:val="center"/>
              <w:rPr>
                <w:rFonts w:eastAsia="Times New Roman" w:cs="Arial"/>
                <w:color w:val="000000"/>
                <w:sz w:val="16"/>
                <w:szCs w:val="16"/>
              </w:rPr>
            </w:pPr>
            <w:r w:rsidRPr="00ED3CE3">
              <w:rPr>
                <w:rFonts w:eastAsia="Times New Roman" w:cs="Arial"/>
                <w:color w:val="000000"/>
                <w:sz w:val="16"/>
                <w:szCs w:val="16"/>
              </w:rPr>
              <w:t>Notification of Lead-Based Paint Abatement Activities</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3BAB8223" w14:textId="4773AA7A">
            <w:pPr>
              <w:jc w:val="right"/>
              <w:rPr>
                <w:rFonts w:eastAsia="Times New Roman" w:cs="Arial"/>
                <w:color w:val="000000"/>
                <w:sz w:val="16"/>
                <w:szCs w:val="16"/>
              </w:rPr>
            </w:pPr>
            <w:r w:rsidRPr="00ED3CE3">
              <w:rPr>
                <w:rFonts w:eastAsia="Times New Roman" w:cs="Arial"/>
                <w:color w:val="000000"/>
                <w:sz w:val="16"/>
                <w:szCs w:val="16"/>
              </w:rPr>
              <w:t xml:space="preserve">           0.4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3DAC4D76"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16246C0E" w14:textId="77777777">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0E5213CE" w14:textId="30A9FF9B">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7DCE7A95" w14:textId="2FC350D9">
            <w:pPr>
              <w:jc w:val="right"/>
              <w:rPr>
                <w:rFonts w:eastAsia="Times New Roman" w:cs="Arial"/>
                <w:color w:val="000000"/>
                <w:sz w:val="16"/>
                <w:szCs w:val="16"/>
              </w:rPr>
            </w:pPr>
            <w:r w:rsidRPr="00ED3CE3">
              <w:rPr>
                <w:rFonts w:eastAsia="Times New Roman" w:cs="Arial"/>
                <w:color w:val="000000"/>
                <w:sz w:val="16"/>
                <w:szCs w:val="16"/>
              </w:rPr>
              <w:t xml:space="preserve">    7,037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7541A188" w14:textId="77777777">
            <w:pPr>
              <w:jc w:val="right"/>
              <w:rPr>
                <w:rFonts w:eastAsia="Times New Roman" w:cs="Arial"/>
                <w:color w:val="000000"/>
                <w:sz w:val="16"/>
                <w:szCs w:val="16"/>
              </w:rPr>
            </w:pPr>
            <w:r w:rsidRPr="00ED3CE3">
              <w:rPr>
                <w:rFonts w:eastAsia="Times New Roman" w:cs="Arial"/>
                <w:color w:val="000000"/>
                <w:sz w:val="16"/>
                <w:szCs w:val="16"/>
              </w:rPr>
              <w:t xml:space="preserve">$301,220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71DEE4E6" w14:textId="77777777">
            <w:pPr>
              <w:jc w:val="right"/>
              <w:rPr>
                <w:rFonts w:eastAsia="Times New Roman" w:cs="Arial"/>
                <w:color w:val="000000"/>
                <w:sz w:val="16"/>
                <w:szCs w:val="16"/>
              </w:rPr>
            </w:pPr>
            <w:r w:rsidRPr="00ED3CE3">
              <w:rPr>
                <w:rFonts w:eastAsia="Times New Roman"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0F004D8F" w14:textId="77777777">
            <w:pPr>
              <w:jc w:val="right"/>
              <w:rPr>
                <w:rFonts w:eastAsia="Times New Roman" w:cs="Arial"/>
                <w:color w:val="000000"/>
                <w:sz w:val="16"/>
                <w:szCs w:val="16"/>
              </w:rPr>
            </w:pPr>
            <w:r w:rsidRPr="00ED3CE3">
              <w:rPr>
                <w:rFonts w:eastAsia="Times New Roman" w:cs="Arial"/>
                <w:color w:val="000000"/>
                <w:sz w:val="16"/>
                <w:szCs w:val="16"/>
              </w:rPr>
              <w:t xml:space="preserve">$301,220 </w:t>
            </w:r>
          </w:p>
        </w:tc>
      </w:tr>
      <w:tr w14:paraId="08A4BC25" w14:textId="77777777" w:rsidTr="29937C31">
        <w:tblPrEx>
          <w:tblW w:w="10180" w:type="dxa"/>
          <w:tblLook w:val="04A0"/>
        </w:tblPrEx>
        <w:trPr>
          <w:trHeight w:val="1520"/>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7B590F70" w14:textId="77777777">
            <w:pPr>
              <w:jc w:val="center"/>
              <w:rPr>
                <w:rFonts w:eastAsia="Times New Roman" w:cs="Arial"/>
                <w:color w:val="000000"/>
                <w:sz w:val="16"/>
                <w:szCs w:val="16"/>
              </w:rPr>
            </w:pPr>
            <w:r w:rsidRPr="00ED3CE3">
              <w:rPr>
                <w:rFonts w:eastAsia="Times New Roman" w:cs="Arial"/>
                <w:color w:val="000000"/>
                <w:sz w:val="16"/>
                <w:szCs w:val="16"/>
              </w:rPr>
              <w:t>LBP firms / reports / recordkeeping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D533A5" w:rsidP="00D533A5" w14:paraId="22B23526" w14:textId="0C3D907D">
            <w:pPr>
              <w:jc w:val="center"/>
              <w:rPr>
                <w:rFonts w:eastAsia="Arial" w:cs="Arial"/>
                <w:sz w:val="16"/>
                <w:szCs w:val="16"/>
              </w:rPr>
            </w:pPr>
            <w:r w:rsidRPr="29937C31">
              <w:rPr>
                <w:rFonts w:eastAsia="Times New Roman" w:cs="Arial"/>
                <w:color w:val="000000" w:themeColor="text1"/>
                <w:sz w:val="16"/>
                <w:szCs w:val="16"/>
              </w:rPr>
              <w:t>None</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29ADB737"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085A8C9B" w14:textId="41062A81">
            <w:pPr>
              <w:jc w:val="right"/>
              <w:rPr>
                <w:rFonts w:eastAsia="Times New Roman" w:cs="Arial"/>
                <w:color w:val="000000"/>
                <w:sz w:val="16"/>
                <w:szCs w:val="16"/>
              </w:rPr>
            </w:pPr>
            <w:r w:rsidRPr="00ED3CE3">
              <w:rPr>
                <w:rFonts w:eastAsia="Times New Roman" w:cs="Arial"/>
                <w:color w:val="000000"/>
                <w:sz w:val="16"/>
                <w:szCs w:val="16"/>
              </w:rPr>
              <w:t xml:space="preserve">         0.01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14D0BEB3" w14:textId="77777777">
            <w:pPr>
              <w:jc w:val="right"/>
              <w:rPr>
                <w:rFonts w:eastAsia="Times New Roman" w:cs="Arial"/>
                <w:color w:val="000000"/>
                <w:sz w:val="16"/>
                <w:szCs w:val="16"/>
              </w:rPr>
            </w:pPr>
            <w:r w:rsidRPr="00ED3CE3">
              <w:rPr>
                <w:rFonts w:eastAsia="Times New Roman" w:cs="Arial"/>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3B08AE" w14:paraId="273088D5" w14:textId="78AEBD31">
            <w:pPr>
              <w:rPr>
                <w:rFonts w:eastAsia="Times New Roman" w:cs="Arial"/>
                <w:color w:val="000000"/>
                <w:sz w:val="16"/>
                <w:szCs w:val="16"/>
              </w:rPr>
            </w:pPr>
            <w:r w:rsidRPr="00ED3CE3">
              <w:rPr>
                <w:rFonts w:eastAsia="Times New Roman" w:cs="Arial"/>
                <w:color w:val="000000"/>
                <w:sz w:val="16"/>
                <w:szCs w:val="16"/>
              </w:rPr>
              <w:t xml:space="preserve">      334,267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0BFE28E0" w14:textId="466BD690">
            <w:pPr>
              <w:jc w:val="right"/>
              <w:rPr>
                <w:rFonts w:eastAsia="Times New Roman" w:cs="Arial"/>
                <w:color w:val="000000"/>
                <w:sz w:val="16"/>
                <w:szCs w:val="16"/>
              </w:rPr>
            </w:pPr>
            <w:r w:rsidRPr="00ED3CE3">
              <w:rPr>
                <w:rFonts w:eastAsia="Times New Roman" w:cs="Arial"/>
                <w:color w:val="000000"/>
                <w:sz w:val="16"/>
                <w:szCs w:val="16"/>
              </w:rPr>
              <w:t xml:space="preserve">    3,343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3072D685" w14:textId="77777777">
            <w:pPr>
              <w:jc w:val="right"/>
              <w:rPr>
                <w:rFonts w:eastAsia="Times New Roman" w:cs="Arial"/>
                <w:color w:val="000000"/>
                <w:sz w:val="16"/>
                <w:szCs w:val="16"/>
              </w:rPr>
            </w:pPr>
            <w:r w:rsidRPr="00ED3CE3">
              <w:rPr>
                <w:rFonts w:eastAsia="Times New Roman" w:cs="Arial"/>
                <w:color w:val="000000"/>
                <w:sz w:val="16"/>
                <w:szCs w:val="16"/>
              </w:rPr>
              <w:t xml:space="preserve">$119,895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409C682F" w14:textId="77777777">
            <w:pPr>
              <w:jc w:val="right"/>
              <w:rPr>
                <w:rFonts w:eastAsia="Times New Roman" w:cs="Arial"/>
                <w:color w:val="000000"/>
                <w:sz w:val="16"/>
                <w:szCs w:val="16"/>
              </w:rPr>
            </w:pPr>
            <w:r w:rsidRPr="00ED3CE3">
              <w:rPr>
                <w:rFonts w:eastAsia="Times New Roman" w:cs="Arial"/>
                <w:color w:val="000000"/>
                <w:sz w:val="16"/>
                <w:szCs w:val="16"/>
              </w:rPr>
              <w:t xml:space="preserve">$3,343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4B55B1EF" w14:textId="77777777">
            <w:pPr>
              <w:jc w:val="right"/>
              <w:rPr>
                <w:rFonts w:eastAsia="Times New Roman" w:cs="Arial"/>
                <w:color w:val="000000"/>
                <w:sz w:val="16"/>
                <w:szCs w:val="16"/>
              </w:rPr>
            </w:pPr>
            <w:r w:rsidRPr="00ED3CE3">
              <w:rPr>
                <w:rFonts w:eastAsia="Times New Roman" w:cs="Arial"/>
                <w:color w:val="000000"/>
                <w:sz w:val="16"/>
                <w:szCs w:val="16"/>
              </w:rPr>
              <w:t xml:space="preserve">$123,238 </w:t>
            </w:r>
          </w:p>
        </w:tc>
      </w:tr>
      <w:tr w14:paraId="54FF605F" w14:textId="77777777" w:rsidTr="29937C31">
        <w:tblPrEx>
          <w:tblW w:w="10180" w:type="dxa"/>
          <w:tblLook w:val="04A0"/>
        </w:tblPrEx>
        <w:trPr>
          <w:trHeight w:val="848"/>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2DC5C947" w14:textId="77777777">
            <w:pPr>
              <w:jc w:val="center"/>
              <w:rPr>
                <w:rFonts w:eastAsia="Times New Roman" w:cs="Arial"/>
                <w:color w:val="000000"/>
                <w:sz w:val="16"/>
                <w:szCs w:val="16"/>
              </w:rPr>
            </w:pPr>
            <w:r w:rsidRPr="00ED3CE3">
              <w:rPr>
                <w:rFonts w:eastAsia="Times New Roman" w:cs="Arial"/>
                <w:color w:val="000000"/>
                <w:sz w:val="16"/>
                <w:szCs w:val="16"/>
              </w:rPr>
              <w:t>LBP activity firms / pre-abatement re-notifications / reporting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ED3CE3" w:rsidP="00ED3CE3" w14:paraId="17C769C2" w14:textId="77777777">
            <w:pPr>
              <w:jc w:val="center"/>
              <w:rPr>
                <w:rFonts w:eastAsia="Times New Roman" w:cs="Arial"/>
                <w:color w:val="000000"/>
                <w:sz w:val="16"/>
                <w:szCs w:val="16"/>
              </w:rPr>
            </w:pPr>
            <w:r w:rsidRPr="00ED3CE3">
              <w:rPr>
                <w:rFonts w:eastAsia="Times New Roman" w:cs="Arial"/>
                <w:color w:val="000000"/>
                <w:sz w:val="16"/>
                <w:szCs w:val="16"/>
              </w:rPr>
              <w:t>Notification of Lead-Based Paint Abatement Activities</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5830FD75" w14:textId="2C4C2929">
            <w:pPr>
              <w:jc w:val="right"/>
              <w:rPr>
                <w:rFonts w:eastAsia="Times New Roman" w:cs="Arial"/>
                <w:color w:val="000000"/>
                <w:sz w:val="16"/>
                <w:szCs w:val="16"/>
              </w:rPr>
            </w:pPr>
            <w:r w:rsidRPr="00ED3CE3">
              <w:rPr>
                <w:rFonts w:eastAsia="Times New Roman" w:cs="Arial"/>
                <w:color w:val="000000"/>
                <w:sz w:val="16"/>
                <w:szCs w:val="16"/>
              </w:rPr>
              <w:t xml:space="preserve">         0.20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6A78645E"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27AF5573" w14:textId="77777777">
            <w:pPr>
              <w:jc w:val="right"/>
              <w:rPr>
                <w:rFonts w:eastAsia="Times New Roman" w:cs="Arial"/>
                <w:color w:val="000000"/>
                <w:sz w:val="16"/>
                <w:szCs w:val="16"/>
              </w:rPr>
            </w:pPr>
            <w:r w:rsidRPr="00ED3CE3">
              <w:rPr>
                <w:rFonts w:eastAsia="Times New Roman" w:cs="Arial"/>
                <w:color w:val="000000"/>
                <w:sz w:val="16"/>
                <w:szCs w:val="16"/>
              </w:rPr>
              <w:t xml:space="preserve">            5,328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0C6DD474" w14:textId="4E81FC8D">
            <w:pPr>
              <w:jc w:val="right"/>
              <w:rPr>
                <w:rFonts w:eastAsia="Times New Roman" w:cs="Arial"/>
                <w:color w:val="000000"/>
                <w:sz w:val="16"/>
                <w:szCs w:val="16"/>
              </w:rPr>
            </w:pPr>
            <w:r w:rsidRPr="00ED3CE3">
              <w:rPr>
                <w:rFonts w:eastAsia="Times New Roman" w:cs="Arial"/>
                <w:color w:val="000000"/>
                <w:sz w:val="16"/>
                <w:szCs w:val="16"/>
              </w:rPr>
              <w:t xml:space="preserve">          5,328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6C7C180A" w14:textId="07F1E2D5">
            <w:pPr>
              <w:jc w:val="right"/>
              <w:rPr>
                <w:rFonts w:eastAsia="Times New Roman" w:cs="Arial"/>
                <w:color w:val="000000"/>
                <w:sz w:val="16"/>
                <w:szCs w:val="16"/>
              </w:rPr>
            </w:pPr>
            <w:r w:rsidRPr="00ED3CE3">
              <w:rPr>
                <w:rFonts w:eastAsia="Times New Roman" w:cs="Arial"/>
                <w:color w:val="000000"/>
                <w:sz w:val="16"/>
                <w:szCs w:val="16"/>
              </w:rPr>
              <w:t xml:space="preserve">    1,066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6FB336C9" w14:textId="77777777">
            <w:pPr>
              <w:jc w:val="right"/>
              <w:rPr>
                <w:rFonts w:eastAsia="Times New Roman" w:cs="Arial"/>
                <w:color w:val="000000"/>
                <w:sz w:val="16"/>
                <w:szCs w:val="16"/>
              </w:rPr>
            </w:pPr>
            <w:r w:rsidRPr="00ED3CE3">
              <w:rPr>
                <w:rFonts w:eastAsia="Times New Roman" w:cs="Arial"/>
                <w:color w:val="000000"/>
                <w:sz w:val="16"/>
                <w:szCs w:val="16"/>
              </w:rPr>
              <w:t xml:space="preserve">$45,612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4949A04D" w14:textId="77777777">
            <w:pPr>
              <w:jc w:val="right"/>
              <w:rPr>
                <w:rFonts w:eastAsia="Times New Roman" w:cs="Arial"/>
                <w:color w:val="000000"/>
                <w:sz w:val="16"/>
                <w:szCs w:val="16"/>
              </w:rPr>
            </w:pPr>
            <w:r w:rsidRPr="00ED3CE3">
              <w:rPr>
                <w:rFonts w:eastAsia="Times New Roman" w:cs="Arial"/>
                <w:color w:val="000000"/>
                <w:sz w:val="16"/>
                <w:szCs w:val="16"/>
              </w:rPr>
              <w:t xml:space="preserve">$0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28977760" w14:textId="77777777">
            <w:pPr>
              <w:jc w:val="right"/>
              <w:rPr>
                <w:rFonts w:eastAsia="Times New Roman" w:cs="Arial"/>
                <w:color w:val="000000"/>
                <w:sz w:val="16"/>
                <w:szCs w:val="16"/>
              </w:rPr>
            </w:pPr>
            <w:r w:rsidRPr="00ED3CE3">
              <w:rPr>
                <w:rFonts w:eastAsia="Times New Roman" w:cs="Arial"/>
                <w:color w:val="000000"/>
                <w:sz w:val="16"/>
                <w:szCs w:val="16"/>
              </w:rPr>
              <w:t xml:space="preserve">$45,612 </w:t>
            </w:r>
          </w:p>
        </w:tc>
      </w:tr>
      <w:tr w14:paraId="2C05CA9B" w14:textId="77777777" w:rsidTr="29937C31">
        <w:tblPrEx>
          <w:tblW w:w="10180" w:type="dxa"/>
          <w:tblLook w:val="04A0"/>
        </w:tblPrEx>
        <w:trPr>
          <w:trHeight w:val="848"/>
        </w:trPr>
        <w:tc>
          <w:tcPr>
            <w:tcW w:w="1378" w:type="dxa"/>
            <w:tcBorders>
              <w:top w:val="nil"/>
              <w:left w:val="single" w:sz="8" w:space="0" w:color="auto"/>
              <w:bottom w:val="single" w:sz="8" w:space="0" w:color="auto"/>
              <w:right w:val="single" w:sz="8" w:space="0" w:color="auto"/>
            </w:tcBorders>
            <w:shd w:val="clear" w:color="auto" w:fill="auto"/>
            <w:vAlign w:val="center"/>
            <w:hideMark/>
          </w:tcPr>
          <w:p w:rsidR="00ED3CE3" w:rsidRPr="00ED3CE3" w:rsidP="00ED3CE3" w14:paraId="77A2F155" w14:textId="77777777">
            <w:pPr>
              <w:jc w:val="center"/>
              <w:rPr>
                <w:rFonts w:eastAsia="Times New Roman" w:cs="Arial"/>
                <w:color w:val="000000"/>
                <w:sz w:val="16"/>
                <w:szCs w:val="16"/>
              </w:rPr>
            </w:pPr>
            <w:r w:rsidRPr="00ED3CE3">
              <w:rPr>
                <w:rFonts w:eastAsia="Times New Roman" w:cs="Arial"/>
                <w:color w:val="000000"/>
                <w:sz w:val="16"/>
                <w:szCs w:val="16"/>
              </w:rPr>
              <w:t>LBP Firms / re-notifications / recordkeeping</w:t>
            </w:r>
          </w:p>
        </w:tc>
        <w:tc>
          <w:tcPr>
            <w:tcW w:w="1183" w:type="dxa"/>
            <w:tcBorders>
              <w:top w:val="nil"/>
              <w:left w:val="nil"/>
              <w:bottom w:val="single" w:sz="8" w:space="0" w:color="auto"/>
              <w:right w:val="single" w:sz="8" w:space="0" w:color="auto"/>
            </w:tcBorders>
            <w:shd w:val="clear" w:color="auto" w:fill="auto"/>
            <w:vAlign w:val="center"/>
            <w:hideMark/>
          </w:tcPr>
          <w:p w:rsidR="00ED3CE3" w:rsidRPr="00ED3CE3" w:rsidP="00ED3CE3" w14:paraId="41114D01" w14:textId="77777777">
            <w:pPr>
              <w:jc w:val="center"/>
              <w:rPr>
                <w:rFonts w:eastAsia="Times New Roman" w:cs="Arial"/>
                <w:color w:val="000000"/>
                <w:sz w:val="16"/>
                <w:szCs w:val="16"/>
              </w:rPr>
            </w:pPr>
            <w:r w:rsidRPr="00ED3CE3">
              <w:rPr>
                <w:rFonts w:eastAsia="Times New Roman" w:cs="Arial"/>
                <w:color w:val="000000"/>
                <w:sz w:val="16"/>
                <w:szCs w:val="16"/>
              </w:rPr>
              <w:t>Notification of Lead-Based Paint Abatement Activities</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4FC3F468" w14:textId="77777777">
            <w:pPr>
              <w:jc w:val="right"/>
              <w:rPr>
                <w:rFonts w:eastAsia="Times New Roman" w:cs="Arial"/>
                <w:color w:val="000000"/>
                <w:sz w:val="16"/>
                <w:szCs w:val="16"/>
              </w:rPr>
            </w:pPr>
            <w:r w:rsidRPr="00ED3CE3">
              <w:rPr>
                <w:rFonts w:eastAsia="Times New Roman" w:cs="Arial"/>
                <w:color w:val="000000"/>
                <w:sz w:val="16"/>
                <w:szCs w:val="16"/>
              </w:rPr>
              <w:t xml:space="preserve">                -   </w:t>
            </w:r>
          </w:p>
        </w:tc>
        <w:tc>
          <w:tcPr>
            <w:tcW w:w="898" w:type="dxa"/>
            <w:tcBorders>
              <w:top w:val="nil"/>
              <w:left w:val="nil"/>
              <w:bottom w:val="single" w:sz="8" w:space="0" w:color="auto"/>
              <w:right w:val="single" w:sz="8" w:space="0" w:color="auto"/>
            </w:tcBorders>
            <w:shd w:val="clear" w:color="auto" w:fill="auto"/>
            <w:vAlign w:val="center"/>
            <w:hideMark/>
          </w:tcPr>
          <w:p w:rsidR="00ED3CE3" w:rsidRPr="00ED3CE3" w:rsidP="00ED3CE3" w14:paraId="2B8419D7" w14:textId="3BF60A6F">
            <w:pPr>
              <w:jc w:val="right"/>
              <w:rPr>
                <w:rFonts w:eastAsia="Times New Roman" w:cs="Arial"/>
                <w:color w:val="000000"/>
                <w:sz w:val="16"/>
                <w:szCs w:val="16"/>
              </w:rPr>
            </w:pPr>
            <w:r w:rsidRPr="00ED3CE3">
              <w:rPr>
                <w:rFonts w:eastAsia="Times New Roman" w:cs="Arial"/>
                <w:color w:val="000000"/>
                <w:sz w:val="16"/>
                <w:szCs w:val="16"/>
              </w:rPr>
              <w:t xml:space="preserve">         0.01 </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05E021B4" w14:textId="77777777">
            <w:pPr>
              <w:jc w:val="right"/>
              <w:rPr>
                <w:rFonts w:eastAsia="Times New Roman" w:cs="Arial"/>
                <w:color w:val="000000"/>
                <w:sz w:val="16"/>
                <w:szCs w:val="16"/>
              </w:rPr>
            </w:pPr>
            <w:r w:rsidRPr="00ED3CE3">
              <w:rPr>
                <w:rFonts w:eastAsia="Times New Roman" w:cs="Arial"/>
                <w:color w:val="000000"/>
                <w:sz w:val="16"/>
                <w:szCs w:val="16"/>
              </w:rPr>
              <w:t xml:space="preserve">            5,328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0279ACA5" w14:textId="4E968B69">
            <w:pPr>
              <w:jc w:val="right"/>
              <w:rPr>
                <w:rFonts w:eastAsia="Times New Roman" w:cs="Arial"/>
                <w:color w:val="000000"/>
                <w:sz w:val="16"/>
                <w:szCs w:val="16"/>
              </w:rPr>
            </w:pPr>
            <w:r w:rsidRPr="00ED3CE3">
              <w:rPr>
                <w:rFonts w:eastAsia="Times New Roman" w:cs="Arial"/>
                <w:color w:val="000000"/>
                <w:sz w:val="16"/>
                <w:szCs w:val="16"/>
              </w:rPr>
              <w:t xml:space="preserve">          5,328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10E0D68A" w14:textId="3C799DA3">
            <w:pPr>
              <w:jc w:val="right"/>
              <w:rPr>
                <w:rFonts w:eastAsia="Times New Roman" w:cs="Arial"/>
                <w:color w:val="000000"/>
                <w:sz w:val="16"/>
                <w:szCs w:val="16"/>
              </w:rPr>
            </w:pPr>
            <w:r w:rsidRPr="00ED3CE3">
              <w:rPr>
                <w:rFonts w:eastAsia="Times New Roman" w:cs="Arial"/>
                <w:color w:val="000000"/>
                <w:sz w:val="16"/>
                <w:szCs w:val="16"/>
              </w:rPr>
              <w:t xml:space="preserve">         53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1C932023" w14:textId="77777777">
            <w:pPr>
              <w:jc w:val="right"/>
              <w:rPr>
                <w:rFonts w:eastAsia="Times New Roman" w:cs="Arial"/>
                <w:color w:val="000000"/>
                <w:sz w:val="16"/>
                <w:szCs w:val="16"/>
              </w:rPr>
            </w:pPr>
            <w:r w:rsidRPr="00ED3CE3">
              <w:rPr>
                <w:rFonts w:eastAsia="Times New Roman" w:cs="Arial"/>
                <w:color w:val="000000"/>
                <w:sz w:val="16"/>
                <w:szCs w:val="16"/>
              </w:rPr>
              <w:t xml:space="preserve">$1,911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5344AB71" w14:textId="77777777">
            <w:pPr>
              <w:jc w:val="right"/>
              <w:rPr>
                <w:rFonts w:eastAsia="Times New Roman" w:cs="Arial"/>
                <w:color w:val="000000"/>
                <w:sz w:val="16"/>
                <w:szCs w:val="16"/>
              </w:rPr>
            </w:pPr>
            <w:r w:rsidRPr="00ED3CE3">
              <w:rPr>
                <w:rFonts w:eastAsia="Times New Roman" w:cs="Arial"/>
                <w:color w:val="000000"/>
                <w:sz w:val="16"/>
                <w:szCs w:val="16"/>
              </w:rPr>
              <w:t xml:space="preserve">$53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0C71E7E5" w14:textId="77777777">
            <w:pPr>
              <w:jc w:val="right"/>
              <w:rPr>
                <w:rFonts w:eastAsia="Times New Roman" w:cs="Arial"/>
                <w:color w:val="000000"/>
                <w:sz w:val="16"/>
                <w:szCs w:val="16"/>
              </w:rPr>
            </w:pPr>
            <w:r w:rsidRPr="00ED3CE3">
              <w:rPr>
                <w:rFonts w:eastAsia="Times New Roman" w:cs="Arial"/>
                <w:color w:val="000000"/>
                <w:sz w:val="16"/>
                <w:szCs w:val="16"/>
              </w:rPr>
              <w:t xml:space="preserve">$1,964 </w:t>
            </w:r>
          </w:p>
        </w:tc>
      </w:tr>
      <w:tr w14:paraId="0FD08F7D" w14:textId="77777777" w:rsidTr="29937C31">
        <w:tblPrEx>
          <w:tblW w:w="10180" w:type="dxa"/>
          <w:tblLook w:val="04A0"/>
        </w:tblPrEx>
        <w:trPr>
          <w:trHeight w:val="251"/>
        </w:trPr>
        <w:tc>
          <w:tcPr>
            <w:tcW w:w="4358"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ED3CE3" w:rsidRPr="00ED3CE3" w:rsidP="00ED3CE3" w14:paraId="2A92F2E4" w14:textId="77777777">
            <w:pPr>
              <w:jc w:val="center"/>
              <w:rPr>
                <w:rFonts w:eastAsia="Times New Roman" w:cs="Arial"/>
                <w:b/>
                <w:bCs/>
                <w:color w:val="000000"/>
                <w:sz w:val="16"/>
                <w:szCs w:val="16"/>
              </w:rPr>
            </w:pPr>
            <w:r w:rsidRPr="00ED3CE3">
              <w:rPr>
                <w:rFonts w:eastAsia="Times New Roman" w:cs="Arial"/>
                <w:b/>
                <w:bCs/>
                <w:color w:val="000000"/>
                <w:sz w:val="16"/>
                <w:szCs w:val="16"/>
              </w:rPr>
              <w:t>Total</w:t>
            </w:r>
          </w:p>
        </w:tc>
        <w:tc>
          <w:tcPr>
            <w:tcW w:w="1126" w:type="dxa"/>
            <w:tcBorders>
              <w:top w:val="nil"/>
              <w:left w:val="nil"/>
              <w:bottom w:val="single" w:sz="8" w:space="0" w:color="auto"/>
              <w:right w:val="single" w:sz="8" w:space="0" w:color="auto"/>
            </w:tcBorders>
            <w:shd w:val="clear" w:color="auto" w:fill="auto"/>
            <w:vAlign w:val="center"/>
            <w:hideMark/>
          </w:tcPr>
          <w:p w:rsidR="00ED3CE3" w:rsidRPr="00ED3CE3" w:rsidP="00ED3CE3" w14:paraId="627CE30D" w14:textId="77777777">
            <w:pPr>
              <w:jc w:val="right"/>
              <w:rPr>
                <w:rFonts w:eastAsia="Times New Roman" w:cs="Arial"/>
                <w:b/>
                <w:bCs/>
                <w:color w:val="000000"/>
                <w:sz w:val="16"/>
                <w:szCs w:val="16"/>
              </w:rPr>
            </w:pPr>
            <w:r w:rsidRPr="00ED3CE3">
              <w:rPr>
                <w:rFonts w:eastAsia="Times New Roman" w:cs="Arial"/>
                <w:b/>
                <w:bCs/>
                <w:color w:val="000000"/>
                <w:sz w:val="16"/>
                <w:szCs w:val="16"/>
              </w:rPr>
              <w:t xml:space="preserve">          17,593 </w:t>
            </w:r>
          </w:p>
        </w:tc>
        <w:tc>
          <w:tcPr>
            <w:tcW w:w="997" w:type="dxa"/>
            <w:tcBorders>
              <w:top w:val="nil"/>
              <w:left w:val="nil"/>
              <w:bottom w:val="single" w:sz="8" w:space="0" w:color="auto"/>
              <w:right w:val="single" w:sz="8" w:space="0" w:color="auto"/>
            </w:tcBorders>
            <w:shd w:val="clear" w:color="auto" w:fill="auto"/>
            <w:vAlign w:val="center"/>
            <w:hideMark/>
          </w:tcPr>
          <w:p w:rsidR="00ED3CE3" w:rsidRPr="00ED3CE3" w:rsidP="00ED3CE3" w14:paraId="6C1F5BD6" w14:textId="7DE0D9D3">
            <w:pPr>
              <w:jc w:val="right"/>
              <w:rPr>
                <w:rFonts w:eastAsia="Times New Roman" w:cs="Arial"/>
                <w:b/>
                <w:bCs/>
                <w:color w:val="000000"/>
                <w:sz w:val="16"/>
                <w:szCs w:val="16"/>
              </w:rPr>
            </w:pPr>
            <w:r w:rsidRPr="00ED3CE3">
              <w:rPr>
                <w:rFonts w:eastAsia="Times New Roman" w:cs="Arial"/>
                <w:b/>
                <w:bCs/>
                <w:color w:val="000000"/>
                <w:sz w:val="16"/>
                <w:szCs w:val="16"/>
              </w:rPr>
              <w:t xml:space="preserve">      679,190 </w:t>
            </w:r>
          </w:p>
        </w:tc>
        <w:tc>
          <w:tcPr>
            <w:tcW w:w="815" w:type="dxa"/>
            <w:tcBorders>
              <w:top w:val="nil"/>
              <w:left w:val="nil"/>
              <w:bottom w:val="single" w:sz="8" w:space="0" w:color="auto"/>
              <w:right w:val="single" w:sz="8" w:space="0" w:color="auto"/>
            </w:tcBorders>
            <w:shd w:val="clear" w:color="auto" w:fill="auto"/>
            <w:vAlign w:val="center"/>
            <w:hideMark/>
          </w:tcPr>
          <w:p w:rsidR="00ED3CE3" w:rsidRPr="00ED3CE3" w:rsidP="00ED3CE3" w14:paraId="0A131316" w14:textId="171F6F8A">
            <w:pPr>
              <w:jc w:val="right"/>
              <w:rPr>
                <w:rFonts w:eastAsia="Times New Roman" w:cs="Arial"/>
                <w:b/>
                <w:bCs/>
                <w:color w:val="000000"/>
                <w:sz w:val="16"/>
                <w:szCs w:val="16"/>
              </w:rPr>
            </w:pPr>
            <w:r w:rsidRPr="00ED3CE3">
              <w:rPr>
                <w:rFonts w:eastAsia="Times New Roman" w:cs="Arial"/>
                <w:b/>
                <w:bCs/>
                <w:color w:val="000000"/>
                <w:sz w:val="16"/>
                <w:szCs w:val="16"/>
              </w:rPr>
              <w:t xml:space="preserve">567,438 </w:t>
            </w:r>
          </w:p>
        </w:tc>
        <w:tc>
          <w:tcPr>
            <w:tcW w:w="1031" w:type="dxa"/>
            <w:tcBorders>
              <w:top w:val="nil"/>
              <w:left w:val="nil"/>
              <w:bottom w:val="single" w:sz="8" w:space="0" w:color="auto"/>
              <w:right w:val="single" w:sz="8" w:space="0" w:color="auto"/>
            </w:tcBorders>
            <w:shd w:val="clear" w:color="auto" w:fill="auto"/>
            <w:vAlign w:val="center"/>
            <w:hideMark/>
          </w:tcPr>
          <w:p w:rsidR="00ED3CE3" w:rsidRPr="00ED3CE3" w:rsidP="00ED3CE3" w14:paraId="18CFEDAA" w14:textId="77777777">
            <w:pPr>
              <w:jc w:val="right"/>
              <w:rPr>
                <w:rFonts w:eastAsia="Times New Roman" w:cs="Arial"/>
                <w:b/>
                <w:bCs/>
                <w:color w:val="000000"/>
                <w:sz w:val="16"/>
                <w:szCs w:val="16"/>
              </w:rPr>
            </w:pPr>
            <w:r w:rsidRPr="00ED3CE3">
              <w:rPr>
                <w:rFonts w:eastAsia="Times New Roman" w:cs="Arial"/>
                <w:b/>
                <w:bCs/>
                <w:color w:val="000000"/>
                <w:sz w:val="16"/>
                <w:szCs w:val="16"/>
              </w:rPr>
              <w:t xml:space="preserve">$27,071,218 </w:t>
            </w:r>
          </w:p>
        </w:tc>
        <w:tc>
          <w:tcPr>
            <w:tcW w:w="828" w:type="dxa"/>
            <w:tcBorders>
              <w:top w:val="nil"/>
              <w:left w:val="nil"/>
              <w:bottom w:val="single" w:sz="8" w:space="0" w:color="auto"/>
              <w:right w:val="single" w:sz="8" w:space="0" w:color="auto"/>
            </w:tcBorders>
            <w:shd w:val="clear" w:color="auto" w:fill="auto"/>
            <w:vAlign w:val="center"/>
            <w:hideMark/>
          </w:tcPr>
          <w:p w:rsidR="00ED3CE3" w:rsidRPr="00ED3CE3" w:rsidP="00ED3CE3" w14:paraId="7BDD4ED9" w14:textId="77777777">
            <w:pPr>
              <w:jc w:val="right"/>
              <w:rPr>
                <w:rFonts w:eastAsia="Times New Roman" w:cs="Arial"/>
                <w:b/>
                <w:bCs/>
                <w:color w:val="000000"/>
                <w:sz w:val="16"/>
                <w:szCs w:val="16"/>
              </w:rPr>
            </w:pPr>
            <w:r w:rsidRPr="00ED3CE3">
              <w:rPr>
                <w:rFonts w:eastAsia="Times New Roman" w:cs="Arial"/>
                <w:b/>
                <w:bCs/>
                <w:color w:val="000000"/>
                <w:sz w:val="16"/>
                <w:szCs w:val="16"/>
              </w:rPr>
              <w:t xml:space="preserve">$3,396 </w:t>
            </w:r>
          </w:p>
        </w:tc>
        <w:tc>
          <w:tcPr>
            <w:tcW w:w="1022" w:type="dxa"/>
            <w:tcBorders>
              <w:top w:val="nil"/>
              <w:left w:val="nil"/>
              <w:bottom w:val="single" w:sz="8" w:space="0" w:color="auto"/>
              <w:right w:val="single" w:sz="8" w:space="0" w:color="auto"/>
            </w:tcBorders>
            <w:shd w:val="clear" w:color="auto" w:fill="auto"/>
            <w:vAlign w:val="center"/>
            <w:hideMark/>
          </w:tcPr>
          <w:p w:rsidR="00ED3CE3" w:rsidRPr="00ED3CE3" w:rsidP="00ED3CE3" w14:paraId="7426CE98" w14:textId="77777777">
            <w:pPr>
              <w:jc w:val="right"/>
              <w:rPr>
                <w:rFonts w:eastAsia="Times New Roman" w:cs="Arial"/>
                <w:b/>
                <w:bCs/>
                <w:color w:val="000000"/>
                <w:sz w:val="16"/>
                <w:szCs w:val="16"/>
              </w:rPr>
            </w:pPr>
            <w:r w:rsidRPr="00ED3CE3">
              <w:rPr>
                <w:rFonts w:eastAsia="Times New Roman" w:cs="Arial"/>
                <w:b/>
                <w:bCs/>
                <w:color w:val="000000"/>
                <w:sz w:val="16"/>
                <w:szCs w:val="16"/>
              </w:rPr>
              <w:t xml:space="preserve">$27,074,614 </w:t>
            </w:r>
          </w:p>
        </w:tc>
      </w:tr>
    </w:tbl>
    <w:p w:rsidR="00D67220" w:rsidP="00125B5B" w14:paraId="56BE7D23" w14:textId="77777777">
      <w:pPr>
        <w:pStyle w:val="NoSpacing"/>
      </w:pPr>
    </w:p>
    <w:p w:rsidR="009837C4" w:rsidRPr="00D533A5" w:rsidP="0033700C" w14:paraId="32D29257" w14:textId="77777777">
      <w:pPr>
        <w:pStyle w:val="Heading3"/>
      </w:pPr>
      <w:bookmarkStart w:id="17" w:name="_Toc501020188"/>
      <w:r w:rsidRPr="00D533A5">
        <w:t xml:space="preserve">IC# 5: </w:t>
      </w:r>
      <w:r w:rsidRPr="00D533A5" w:rsidR="0048229D">
        <w:t>RRP training provider accreditation applications, training notifications, and recordkeeping</w:t>
      </w:r>
      <w:bookmarkEnd w:id="17"/>
    </w:p>
    <w:p w:rsidR="006F588A" w:rsidP="00292280" w14:paraId="4DE46383" w14:textId="77777777">
      <w:pPr>
        <w:rPr>
          <w:i/>
          <w:iCs/>
        </w:rPr>
      </w:pPr>
    </w:p>
    <w:p w:rsidR="00E24AB5" w:rsidRPr="00D533A5" w:rsidP="00D533A5" w14:paraId="13C69D93" w14:textId="2D5D092F">
      <w:pPr>
        <w:rPr>
          <w:i/>
          <w:iCs/>
        </w:rPr>
      </w:pPr>
      <w:r w:rsidRPr="00D533A5">
        <w:rPr>
          <w:i/>
          <w:iCs/>
        </w:rPr>
        <w:t>Respondent NAICS Codes</w:t>
      </w:r>
      <w:r w:rsidRPr="00D533A5" w:rsidR="00292280">
        <w:rPr>
          <w:i/>
          <w:iCs/>
        </w:rPr>
        <w:t>:</w:t>
      </w:r>
    </w:p>
    <w:p w:rsidR="00DC68F6" w:rsidRPr="00D533A5" w:rsidP="00DC68F6" w14:paraId="4597D64F" w14:textId="77777777">
      <w:pPr>
        <w:pStyle w:val="NoSpacing"/>
        <w:rPr>
          <w:i/>
          <w:iCs/>
        </w:rPr>
      </w:pPr>
      <w:r w:rsidRPr="00D533A5">
        <w:rPr>
          <w:i/>
          <w:iCs/>
        </w:rPr>
        <w:t>611513</w:t>
      </w:r>
      <w:r w:rsidRPr="00D533A5">
        <w:rPr>
          <w:i/>
          <w:iCs/>
        </w:rPr>
        <w:tab/>
        <w:t>Apprenticeship Training</w:t>
      </w:r>
    </w:p>
    <w:p w:rsidR="00DC68F6" w:rsidRPr="00D533A5" w:rsidP="00DC68F6" w14:paraId="6D058098" w14:textId="77777777">
      <w:pPr>
        <w:pStyle w:val="NoSpacing"/>
        <w:rPr>
          <w:i/>
          <w:iCs/>
        </w:rPr>
      </w:pPr>
      <w:r w:rsidRPr="00D533A5">
        <w:rPr>
          <w:i/>
          <w:iCs/>
        </w:rPr>
        <w:t>611519</w:t>
      </w:r>
      <w:r w:rsidRPr="00D533A5">
        <w:rPr>
          <w:i/>
          <w:iCs/>
        </w:rPr>
        <w:tab/>
        <w:t>Other Technical and Trade Schools</w:t>
      </w:r>
    </w:p>
    <w:p w:rsidR="00DC68F6" w:rsidRPr="00D533A5" w:rsidP="00DC68F6" w14:paraId="072336A4" w14:textId="77777777">
      <w:pPr>
        <w:pStyle w:val="NoSpacing"/>
        <w:rPr>
          <w:i/>
          <w:iCs/>
        </w:rPr>
      </w:pPr>
      <w:r w:rsidRPr="00D533A5">
        <w:rPr>
          <w:i/>
          <w:iCs/>
        </w:rPr>
        <w:t>611699</w:t>
      </w:r>
      <w:r w:rsidRPr="00D533A5">
        <w:rPr>
          <w:i/>
          <w:iCs/>
        </w:rPr>
        <w:tab/>
        <w:t>All Other Miscellaneous Schools and Instruction</w:t>
      </w:r>
    </w:p>
    <w:p w:rsidR="000B24B3" w:rsidRPr="007919E5" w:rsidP="00BB41F6" w14:paraId="6CF3E8F3" w14:textId="77777777">
      <w:pPr>
        <w:pStyle w:val="ListParagraph"/>
        <w:ind w:left="1440"/>
      </w:pPr>
    </w:p>
    <w:p w:rsidR="00574A56" w:rsidRPr="007919E5" w:rsidP="007B08F5" w14:paraId="1FF3AF29" w14:textId="12204A4D">
      <w:r>
        <w:t>Training programs seeking to offer training for renovators or dust sampling technicians must obtain EPA/state accreditation.</w:t>
      </w:r>
      <w:r w:rsidR="00FE7F37">
        <w:t xml:space="preserve"> </w:t>
      </w:r>
      <w:r w:rsidR="006F588A">
        <w:t>For</w:t>
      </w:r>
      <w:r w:rsidR="002A22F0">
        <w:t xml:space="preserve">  EPA/state</w:t>
      </w:r>
      <w:r w:rsidR="00284B0F">
        <w:t>s</w:t>
      </w:r>
      <w:r>
        <w:t xml:space="preserve"> to have the information necessary to evaluate and accredit the training programs, training providers must prepare and submit application packages (</w:t>
      </w:r>
      <w:r w:rsidRPr="009168B2">
        <w:t xml:space="preserve">see Attachment </w:t>
      </w:r>
      <w:r w:rsidR="006E62B7">
        <w:t>7</w:t>
      </w:r>
      <w:r>
        <w:t>).</w:t>
      </w:r>
      <w:r w:rsidR="00FE7F37">
        <w:t xml:space="preserve"> </w:t>
      </w:r>
      <w:r>
        <w:t xml:space="preserve">Once accredited, if there are any changes in the information submitted on the application, the training provider must submit </w:t>
      </w:r>
      <w:r w:rsidR="00284B0F">
        <w:t>an amendment to  EPA or the s</w:t>
      </w:r>
      <w:r>
        <w:t>tate, as applicable.</w:t>
      </w:r>
      <w:r w:rsidR="00FE7F37">
        <w:t xml:space="preserve"> </w:t>
      </w:r>
      <w:r>
        <w:t xml:space="preserve">Training programs also must maintain certain records related to their students and the qualifications of their training personnel. Training programs are required to notify  </w:t>
      </w:r>
      <w:r w:rsidR="0016777D">
        <w:t>EPA</w:t>
      </w:r>
      <w:r>
        <w:t xml:space="preserve"> (i) prior to providing training courses, and (ii) following completion of training courses.</w:t>
      </w:r>
      <w:r w:rsidR="00FE7F37">
        <w:t xml:space="preserve"> </w:t>
      </w:r>
      <w:r>
        <w:t>Training programs must apply for re-accreditation every four years.</w:t>
      </w:r>
      <w:r w:rsidR="00FE7F37">
        <w:t xml:space="preserve"> </w:t>
      </w:r>
    </w:p>
    <w:p w:rsidR="00CB228A" w:rsidRPr="00CB228A" w:rsidP="00CB228A" w14:paraId="48AB04A0" w14:textId="77777777">
      <w:pPr>
        <w:pStyle w:val="NoSpacing"/>
      </w:pPr>
    </w:p>
    <w:tbl>
      <w:tblPr>
        <w:tblW w:w="10290" w:type="dxa"/>
        <w:tblLook w:val="04A0"/>
      </w:tblPr>
      <w:tblGrid>
        <w:gridCol w:w="1423"/>
        <w:gridCol w:w="1008"/>
        <w:gridCol w:w="981"/>
        <w:gridCol w:w="981"/>
        <w:gridCol w:w="1230"/>
        <w:gridCol w:w="1070"/>
        <w:gridCol w:w="834"/>
        <w:gridCol w:w="1018"/>
        <w:gridCol w:w="696"/>
        <w:gridCol w:w="1049"/>
      </w:tblGrid>
      <w:tr w14:paraId="716947F3" w14:textId="77777777" w:rsidTr="11BADF71">
        <w:tblPrEx>
          <w:tblW w:w="10290" w:type="dxa"/>
          <w:tblLook w:val="04A0"/>
        </w:tblPrEx>
        <w:trPr>
          <w:trHeight w:val="402"/>
        </w:trPr>
        <w:tc>
          <w:tcPr>
            <w:tcW w:w="10290" w:type="dxa"/>
            <w:gridSpan w:val="10"/>
            <w:tcBorders>
              <w:top w:val="single" w:sz="8" w:space="0" w:color="auto"/>
              <w:left w:val="single" w:sz="8" w:space="0" w:color="auto"/>
              <w:bottom w:val="nil"/>
              <w:right w:val="single" w:sz="8" w:space="0" w:color="000000" w:themeColor="text1"/>
            </w:tcBorders>
            <w:shd w:val="clear" w:color="auto" w:fill="4472C4"/>
            <w:vAlign w:val="center"/>
            <w:hideMark/>
          </w:tcPr>
          <w:p w:rsidR="00292280" w:rsidRPr="00292280" w:rsidP="00292280" w14:paraId="62247205" w14:textId="77777777">
            <w:pPr>
              <w:jc w:val="center"/>
              <w:rPr>
                <w:rFonts w:eastAsia="Times New Roman" w:cs="Arial"/>
                <w:b/>
                <w:bCs/>
                <w:color w:val="000000"/>
                <w:sz w:val="22"/>
              </w:rPr>
            </w:pPr>
            <w:r w:rsidRPr="00292280">
              <w:rPr>
                <w:rFonts w:eastAsia="Times New Roman" w:cs="Arial"/>
                <w:b/>
                <w:bCs/>
                <w:color w:val="000000"/>
                <w:sz w:val="22"/>
              </w:rPr>
              <w:t>IC# 5. RRP training provider accreditation applications, training notifications, and recordkeeping</w:t>
            </w:r>
          </w:p>
        </w:tc>
      </w:tr>
      <w:tr w14:paraId="0FB7634C" w14:textId="77777777" w:rsidTr="11BADF71">
        <w:tblPrEx>
          <w:tblW w:w="10290" w:type="dxa"/>
          <w:tblLook w:val="04A0"/>
        </w:tblPrEx>
        <w:trPr>
          <w:trHeight w:val="284"/>
        </w:trPr>
        <w:tc>
          <w:tcPr>
            <w:tcW w:w="10290" w:type="dxa"/>
            <w:gridSpan w:val="10"/>
            <w:tcBorders>
              <w:top w:val="nil"/>
              <w:left w:val="single" w:sz="8" w:space="0" w:color="auto"/>
              <w:bottom w:val="single" w:sz="4" w:space="0" w:color="auto"/>
              <w:right w:val="single" w:sz="8" w:space="0" w:color="000000" w:themeColor="text1"/>
            </w:tcBorders>
            <w:shd w:val="clear" w:color="auto" w:fill="4472C4"/>
            <w:vAlign w:val="center"/>
            <w:hideMark/>
          </w:tcPr>
          <w:p w:rsidR="00292280" w:rsidRPr="00292280" w:rsidP="00292280" w14:paraId="7C684999" w14:textId="77777777">
            <w:pPr>
              <w:jc w:val="center"/>
              <w:rPr>
                <w:rFonts w:eastAsia="Times New Roman" w:cs="Arial"/>
                <w:b/>
                <w:bCs/>
                <w:color w:val="000000"/>
                <w:sz w:val="22"/>
              </w:rPr>
            </w:pPr>
            <w:r w:rsidRPr="00292280">
              <w:rPr>
                <w:rFonts w:eastAsia="Times New Roman" w:cs="Arial"/>
                <w:b/>
                <w:bCs/>
                <w:color w:val="000000"/>
                <w:sz w:val="22"/>
              </w:rPr>
              <w:t>Citation: 40 CFR 745</w:t>
            </w:r>
          </w:p>
        </w:tc>
      </w:tr>
      <w:tr w14:paraId="24E2D0BE" w14:textId="77777777" w:rsidTr="11BADF71">
        <w:tblPrEx>
          <w:tblW w:w="10290" w:type="dxa"/>
          <w:tblLook w:val="04A0"/>
        </w:tblPrEx>
        <w:trPr>
          <w:trHeight w:val="834"/>
        </w:trPr>
        <w:tc>
          <w:tcPr>
            <w:tcW w:w="1502" w:type="dxa"/>
            <w:tcBorders>
              <w:top w:val="nil"/>
              <w:left w:val="single" w:sz="8" w:space="0" w:color="auto"/>
              <w:bottom w:val="single" w:sz="8" w:space="0" w:color="auto"/>
              <w:right w:val="single" w:sz="8" w:space="0" w:color="auto"/>
            </w:tcBorders>
            <w:shd w:val="clear" w:color="auto" w:fill="4472C4"/>
            <w:vAlign w:val="center"/>
            <w:hideMark/>
          </w:tcPr>
          <w:p w:rsidR="00292280" w:rsidRPr="00292280" w:rsidP="00292280" w14:paraId="713A632C" w14:textId="77777777">
            <w:pPr>
              <w:rPr>
                <w:rFonts w:eastAsia="Times New Roman" w:cs="Arial"/>
                <w:b/>
                <w:bCs/>
                <w:color w:val="FFFFFF"/>
                <w:sz w:val="16"/>
                <w:szCs w:val="16"/>
              </w:rPr>
            </w:pPr>
            <w:r w:rsidRPr="00292280">
              <w:rPr>
                <w:rFonts w:eastAsia="Times New Roman" w:cs="Arial"/>
                <w:b/>
                <w:bCs/>
                <w:color w:val="FFFFFF"/>
                <w:sz w:val="16"/>
                <w:szCs w:val="16"/>
              </w:rPr>
              <w:t>Data Element</w:t>
            </w:r>
          </w:p>
        </w:tc>
        <w:tc>
          <w:tcPr>
            <w:tcW w:w="967" w:type="dxa"/>
            <w:tcBorders>
              <w:top w:val="nil"/>
              <w:left w:val="nil"/>
              <w:bottom w:val="single" w:sz="8" w:space="0" w:color="auto"/>
              <w:right w:val="single" w:sz="8" w:space="0" w:color="auto"/>
            </w:tcBorders>
            <w:shd w:val="clear" w:color="auto" w:fill="4472C4"/>
            <w:vAlign w:val="center"/>
            <w:hideMark/>
          </w:tcPr>
          <w:p w:rsidR="00292280" w:rsidRPr="00292280" w:rsidP="00292280" w14:paraId="67FB836C" w14:textId="77777777">
            <w:pPr>
              <w:rPr>
                <w:rFonts w:eastAsia="Times New Roman" w:cs="Arial"/>
                <w:b/>
                <w:bCs/>
                <w:color w:val="FFFFFF"/>
                <w:sz w:val="16"/>
                <w:szCs w:val="16"/>
              </w:rPr>
            </w:pPr>
            <w:r w:rsidRPr="00292280">
              <w:rPr>
                <w:rFonts w:eastAsia="Times New Roman" w:cs="Arial"/>
                <w:b/>
                <w:bCs/>
                <w:color w:val="FFFFFF"/>
                <w:sz w:val="16"/>
                <w:szCs w:val="16"/>
              </w:rPr>
              <w:t>Form</w:t>
            </w:r>
          </w:p>
        </w:tc>
        <w:tc>
          <w:tcPr>
            <w:tcW w:w="941" w:type="dxa"/>
            <w:tcBorders>
              <w:top w:val="nil"/>
              <w:left w:val="nil"/>
              <w:bottom w:val="single" w:sz="8" w:space="0" w:color="auto"/>
              <w:right w:val="single" w:sz="8" w:space="0" w:color="auto"/>
            </w:tcBorders>
            <w:shd w:val="clear" w:color="auto" w:fill="4472C4"/>
            <w:vAlign w:val="center"/>
            <w:hideMark/>
          </w:tcPr>
          <w:p w:rsidR="00292280" w:rsidRPr="00292280" w:rsidP="00292280" w14:paraId="36EDAA90" w14:textId="77777777">
            <w:pPr>
              <w:rPr>
                <w:rFonts w:eastAsia="Times New Roman" w:cs="Arial"/>
                <w:b/>
                <w:bCs/>
                <w:color w:val="FFFFFF"/>
                <w:sz w:val="16"/>
                <w:szCs w:val="16"/>
              </w:rPr>
            </w:pPr>
            <w:r w:rsidRPr="00292280">
              <w:rPr>
                <w:rFonts w:eastAsia="Times New Roman" w:cs="Arial"/>
                <w:b/>
                <w:bCs/>
                <w:color w:val="FFFFFF"/>
                <w:sz w:val="16"/>
                <w:szCs w:val="16"/>
              </w:rPr>
              <w:t>Profess hrs/ Response</w:t>
            </w:r>
          </w:p>
        </w:tc>
        <w:tc>
          <w:tcPr>
            <w:tcW w:w="941" w:type="dxa"/>
            <w:tcBorders>
              <w:top w:val="nil"/>
              <w:left w:val="nil"/>
              <w:bottom w:val="single" w:sz="8" w:space="0" w:color="auto"/>
              <w:right w:val="single" w:sz="8" w:space="0" w:color="auto"/>
            </w:tcBorders>
            <w:shd w:val="clear" w:color="auto" w:fill="4472C4"/>
            <w:vAlign w:val="center"/>
            <w:hideMark/>
          </w:tcPr>
          <w:p w:rsidR="00292280" w:rsidRPr="00292280" w:rsidP="00292280" w14:paraId="56B53878" w14:textId="77777777">
            <w:pPr>
              <w:rPr>
                <w:rFonts w:eastAsia="Times New Roman" w:cs="Arial"/>
                <w:b/>
                <w:bCs/>
                <w:color w:val="FFFFFF"/>
                <w:sz w:val="16"/>
                <w:szCs w:val="16"/>
              </w:rPr>
            </w:pPr>
            <w:r w:rsidRPr="00292280">
              <w:rPr>
                <w:rFonts w:eastAsia="Times New Roman" w:cs="Arial"/>
                <w:b/>
                <w:bCs/>
                <w:color w:val="FFFFFF"/>
                <w:sz w:val="16"/>
                <w:szCs w:val="16"/>
              </w:rPr>
              <w:t>Clerical hrs/ Response</w:t>
            </w:r>
          </w:p>
        </w:tc>
        <w:tc>
          <w:tcPr>
            <w:tcW w:w="1180" w:type="dxa"/>
            <w:tcBorders>
              <w:top w:val="nil"/>
              <w:left w:val="nil"/>
              <w:bottom w:val="single" w:sz="8" w:space="0" w:color="auto"/>
              <w:right w:val="single" w:sz="8" w:space="0" w:color="auto"/>
            </w:tcBorders>
            <w:shd w:val="clear" w:color="auto" w:fill="4472C4"/>
            <w:vAlign w:val="center"/>
            <w:hideMark/>
          </w:tcPr>
          <w:p w:rsidR="00292280" w:rsidRPr="00292280" w:rsidP="00292280" w14:paraId="01442B7D" w14:textId="77777777">
            <w:pPr>
              <w:rPr>
                <w:rFonts w:eastAsia="Times New Roman" w:cs="Arial"/>
                <w:b/>
                <w:bCs/>
                <w:color w:val="FFFFFF"/>
                <w:sz w:val="16"/>
                <w:szCs w:val="16"/>
              </w:rPr>
            </w:pPr>
            <w:r w:rsidRPr="00292280">
              <w:rPr>
                <w:rFonts w:eastAsia="Times New Roman" w:cs="Arial"/>
                <w:b/>
                <w:bCs/>
                <w:color w:val="FFFFFF"/>
                <w:sz w:val="16"/>
                <w:szCs w:val="16"/>
              </w:rPr>
              <w:t>Respondents</w:t>
            </w:r>
          </w:p>
        </w:tc>
        <w:tc>
          <w:tcPr>
            <w:tcW w:w="1052" w:type="dxa"/>
            <w:tcBorders>
              <w:top w:val="nil"/>
              <w:left w:val="nil"/>
              <w:bottom w:val="single" w:sz="8" w:space="0" w:color="auto"/>
              <w:right w:val="single" w:sz="8" w:space="0" w:color="auto"/>
            </w:tcBorders>
            <w:shd w:val="clear" w:color="auto" w:fill="4472C4"/>
            <w:vAlign w:val="center"/>
            <w:hideMark/>
          </w:tcPr>
          <w:p w:rsidR="00292280" w:rsidRPr="00292280" w:rsidP="00292280" w14:paraId="2F45105C" w14:textId="77777777">
            <w:pPr>
              <w:rPr>
                <w:rFonts w:eastAsia="Times New Roman" w:cs="Arial"/>
                <w:b/>
                <w:bCs/>
                <w:color w:val="FFFFFF"/>
                <w:sz w:val="16"/>
                <w:szCs w:val="16"/>
              </w:rPr>
            </w:pPr>
            <w:r w:rsidRPr="00292280">
              <w:rPr>
                <w:rFonts w:eastAsia="Times New Roman" w:cs="Arial"/>
                <w:b/>
                <w:bCs/>
                <w:color w:val="FFFFFF"/>
                <w:sz w:val="16"/>
                <w:szCs w:val="16"/>
              </w:rPr>
              <w:t>Responses</w:t>
            </w:r>
          </w:p>
        </w:tc>
        <w:tc>
          <w:tcPr>
            <w:tcW w:w="863" w:type="dxa"/>
            <w:tcBorders>
              <w:top w:val="nil"/>
              <w:left w:val="nil"/>
              <w:bottom w:val="single" w:sz="8" w:space="0" w:color="auto"/>
              <w:right w:val="single" w:sz="8" w:space="0" w:color="auto"/>
            </w:tcBorders>
            <w:shd w:val="clear" w:color="auto" w:fill="4472C4"/>
            <w:vAlign w:val="center"/>
            <w:hideMark/>
          </w:tcPr>
          <w:p w:rsidR="00292280" w:rsidRPr="00292280" w:rsidP="00292280" w14:paraId="07916AE0" w14:textId="77777777">
            <w:pPr>
              <w:rPr>
                <w:rFonts w:eastAsia="Times New Roman" w:cs="Arial"/>
                <w:b/>
                <w:bCs/>
                <w:color w:val="FFFFFF"/>
                <w:sz w:val="16"/>
                <w:szCs w:val="16"/>
              </w:rPr>
            </w:pPr>
            <w:r w:rsidRPr="00292280">
              <w:rPr>
                <w:rFonts w:eastAsia="Times New Roman" w:cs="Arial"/>
                <w:b/>
                <w:bCs/>
                <w:color w:val="FFFFFF"/>
                <w:sz w:val="16"/>
                <w:szCs w:val="16"/>
              </w:rPr>
              <w:t>Burden (hrs)</w:t>
            </w:r>
          </w:p>
        </w:tc>
        <w:tc>
          <w:tcPr>
            <w:tcW w:w="1019" w:type="dxa"/>
            <w:tcBorders>
              <w:top w:val="nil"/>
              <w:left w:val="nil"/>
              <w:bottom w:val="single" w:sz="8" w:space="0" w:color="auto"/>
              <w:right w:val="single" w:sz="8" w:space="0" w:color="auto"/>
            </w:tcBorders>
            <w:shd w:val="clear" w:color="auto" w:fill="4472C4"/>
            <w:vAlign w:val="center"/>
            <w:hideMark/>
          </w:tcPr>
          <w:p w:rsidR="00292280" w:rsidRPr="00292280" w:rsidP="00292280" w14:paraId="70BDBCFF" w14:textId="77777777">
            <w:pPr>
              <w:rPr>
                <w:rFonts w:eastAsia="Times New Roman" w:cs="Arial"/>
                <w:b/>
                <w:bCs/>
                <w:color w:val="FFFFFF"/>
                <w:sz w:val="16"/>
                <w:szCs w:val="16"/>
              </w:rPr>
            </w:pPr>
            <w:r w:rsidRPr="00292280">
              <w:rPr>
                <w:rFonts w:eastAsia="Times New Roman" w:cs="Arial"/>
                <w:b/>
                <w:bCs/>
                <w:color w:val="FFFFFF"/>
                <w:sz w:val="16"/>
                <w:szCs w:val="16"/>
              </w:rPr>
              <w:t>Labor Cost</w:t>
            </w:r>
          </w:p>
        </w:tc>
        <w:tc>
          <w:tcPr>
            <w:tcW w:w="758" w:type="dxa"/>
            <w:tcBorders>
              <w:top w:val="nil"/>
              <w:left w:val="nil"/>
              <w:bottom w:val="single" w:sz="8" w:space="0" w:color="auto"/>
              <w:right w:val="single" w:sz="8" w:space="0" w:color="auto"/>
            </w:tcBorders>
            <w:shd w:val="clear" w:color="auto" w:fill="4472C4"/>
            <w:vAlign w:val="center"/>
            <w:hideMark/>
          </w:tcPr>
          <w:p w:rsidR="00292280" w:rsidRPr="00292280" w:rsidP="00292280" w14:paraId="3A086BE0" w14:textId="4616F241">
            <w:pPr>
              <w:rPr>
                <w:rFonts w:eastAsia="Times New Roman" w:cs="Arial"/>
                <w:b/>
                <w:bCs/>
                <w:color w:val="FFFFFF"/>
                <w:sz w:val="16"/>
                <w:szCs w:val="16"/>
              </w:rPr>
            </w:pPr>
            <w:r>
              <w:rPr>
                <w:rFonts w:eastAsia="Times New Roman" w:cs="Arial"/>
                <w:b/>
                <w:bCs/>
                <w:color w:val="FFFFFF"/>
                <w:sz w:val="16"/>
                <w:szCs w:val="16"/>
              </w:rPr>
              <w:t>O</w:t>
            </w:r>
            <w:r w:rsidRPr="00292280">
              <w:rPr>
                <w:rFonts w:eastAsia="Times New Roman" w:cs="Arial"/>
                <w:b/>
                <w:bCs/>
                <w:color w:val="FFFFFF"/>
                <w:sz w:val="16"/>
                <w:szCs w:val="16"/>
              </w:rPr>
              <w:t xml:space="preserve"> &amp; </w:t>
            </w:r>
            <w:r>
              <w:rPr>
                <w:rFonts w:eastAsia="Times New Roman" w:cs="Arial"/>
                <w:b/>
                <w:bCs/>
                <w:color w:val="FFFFFF"/>
                <w:sz w:val="16"/>
                <w:szCs w:val="16"/>
              </w:rPr>
              <w:t>M</w:t>
            </w:r>
            <w:r w:rsidRPr="00292280">
              <w:rPr>
                <w:rFonts w:eastAsia="Times New Roman" w:cs="Arial"/>
                <w:b/>
                <w:bCs/>
                <w:color w:val="FFFFFF"/>
                <w:sz w:val="16"/>
                <w:szCs w:val="16"/>
              </w:rPr>
              <w:t xml:space="preserve"> Cost</w:t>
            </w:r>
          </w:p>
        </w:tc>
        <w:tc>
          <w:tcPr>
            <w:tcW w:w="1062" w:type="dxa"/>
            <w:tcBorders>
              <w:top w:val="nil"/>
              <w:left w:val="nil"/>
              <w:bottom w:val="single" w:sz="8" w:space="0" w:color="auto"/>
              <w:right w:val="single" w:sz="8" w:space="0" w:color="auto"/>
            </w:tcBorders>
            <w:shd w:val="clear" w:color="auto" w:fill="4472C4"/>
            <w:vAlign w:val="center"/>
            <w:hideMark/>
          </w:tcPr>
          <w:p w:rsidR="00292280" w:rsidRPr="00292280" w:rsidP="00292280" w14:paraId="701F3B87" w14:textId="77777777">
            <w:pPr>
              <w:rPr>
                <w:rFonts w:eastAsia="Times New Roman" w:cs="Arial"/>
                <w:b/>
                <w:bCs/>
                <w:color w:val="FFFFFF"/>
                <w:sz w:val="16"/>
                <w:szCs w:val="16"/>
              </w:rPr>
            </w:pPr>
            <w:r w:rsidRPr="00292280">
              <w:rPr>
                <w:rFonts w:eastAsia="Times New Roman" w:cs="Arial"/>
                <w:b/>
                <w:bCs/>
                <w:color w:val="FFFFFF"/>
                <w:sz w:val="16"/>
                <w:szCs w:val="16"/>
              </w:rPr>
              <w:t>Total Cost</w:t>
            </w:r>
          </w:p>
        </w:tc>
      </w:tr>
      <w:tr w14:paraId="57BD6DA8"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7C505AA2" w14:textId="77777777">
            <w:pPr>
              <w:rPr>
                <w:rFonts w:eastAsia="Times New Roman" w:cs="Arial"/>
                <w:color w:val="000000"/>
                <w:sz w:val="16"/>
                <w:szCs w:val="16"/>
              </w:rPr>
            </w:pPr>
            <w:r w:rsidRPr="00292280">
              <w:rPr>
                <w:rFonts w:eastAsia="Times New Roman" w:cs="Arial"/>
                <w:color w:val="000000"/>
                <w:sz w:val="16"/>
                <w:szCs w:val="16"/>
              </w:rPr>
              <w:t>RRP training providers / initial accreditation / reporting</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31B1FEC0" w14:textId="77777777">
            <w:pPr>
              <w:rPr>
                <w:rFonts w:eastAsia="Times New Roman" w:cs="Arial"/>
                <w:color w:val="000000"/>
                <w:sz w:val="16"/>
                <w:szCs w:val="16"/>
              </w:rPr>
            </w:pPr>
            <w:r w:rsidRPr="00292280">
              <w:rPr>
                <w:rFonts w:eastAsia="Times New Roman" w:cs="Arial"/>
                <w:color w:val="000000"/>
                <w:sz w:val="16"/>
                <w:szCs w:val="16"/>
              </w:rPr>
              <w:t>EPA Form 8500-25</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1486D602" w14:textId="77777777">
            <w:pPr>
              <w:rPr>
                <w:rFonts w:eastAsia="Times New Roman" w:cs="Arial"/>
                <w:color w:val="000000"/>
                <w:sz w:val="16"/>
                <w:szCs w:val="16"/>
              </w:rPr>
            </w:pPr>
            <w:r w:rsidRPr="00292280">
              <w:rPr>
                <w:rFonts w:eastAsia="Times New Roman" w:cs="Arial"/>
                <w:color w:val="000000"/>
                <w:sz w:val="16"/>
                <w:szCs w:val="16"/>
              </w:rPr>
              <w:t xml:space="preserve">         23.6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13CCBE6E" w14:textId="77777777">
            <w:pPr>
              <w:rPr>
                <w:rFonts w:eastAsia="Times New Roman" w:cs="Arial"/>
                <w:color w:val="000000"/>
                <w:sz w:val="16"/>
                <w:szCs w:val="16"/>
              </w:rPr>
            </w:pPr>
            <w:r w:rsidRPr="00292280">
              <w:rPr>
                <w:rFonts w:eastAsia="Times New Roman" w:cs="Arial"/>
                <w:color w:val="000000"/>
                <w:sz w:val="16"/>
                <w:szCs w:val="16"/>
              </w:rPr>
              <w:t xml:space="preserve">          4.0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30B2422D" w14:textId="77777777">
            <w:pPr>
              <w:rPr>
                <w:rFonts w:eastAsia="Times New Roman" w:cs="Arial"/>
                <w:color w:val="000000"/>
                <w:sz w:val="16"/>
                <w:szCs w:val="16"/>
              </w:rPr>
            </w:pPr>
            <w:r w:rsidRPr="00292280">
              <w:rPr>
                <w:rFonts w:eastAsia="Times New Roman" w:cs="Arial"/>
                <w:color w:val="000000"/>
                <w:sz w:val="16"/>
                <w:szCs w:val="16"/>
              </w:rPr>
              <w:t xml:space="preserve">                  55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41A18560" w14:textId="4D7E02FF">
            <w:pPr>
              <w:rPr>
                <w:rFonts w:eastAsia="Times New Roman" w:cs="Arial"/>
                <w:color w:val="000000"/>
                <w:sz w:val="16"/>
                <w:szCs w:val="16"/>
              </w:rPr>
            </w:pPr>
            <w:r w:rsidRPr="00292280">
              <w:rPr>
                <w:rFonts w:eastAsia="Times New Roman" w:cs="Arial"/>
                <w:color w:val="000000"/>
                <w:sz w:val="16"/>
                <w:szCs w:val="16"/>
              </w:rPr>
              <w:t xml:space="preserve">           55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6C868339" w14:textId="7D449CB0">
            <w:pPr>
              <w:rPr>
                <w:rFonts w:eastAsia="Times New Roman" w:cs="Arial"/>
                <w:color w:val="000000"/>
                <w:sz w:val="16"/>
                <w:szCs w:val="16"/>
              </w:rPr>
            </w:pPr>
            <w:r w:rsidRPr="00292280">
              <w:rPr>
                <w:rFonts w:eastAsia="Times New Roman" w:cs="Arial"/>
                <w:color w:val="000000"/>
                <w:sz w:val="16"/>
                <w:szCs w:val="16"/>
              </w:rPr>
              <w:t xml:space="preserve">    1,518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7F650941" w14:textId="77777777">
            <w:pPr>
              <w:jc w:val="right"/>
              <w:rPr>
                <w:rFonts w:eastAsia="Times New Roman" w:cs="Arial"/>
                <w:color w:val="000000"/>
                <w:sz w:val="16"/>
                <w:szCs w:val="16"/>
              </w:rPr>
            </w:pPr>
            <w:r w:rsidRPr="00292280">
              <w:rPr>
                <w:rFonts w:eastAsia="Times New Roman" w:cs="Arial"/>
                <w:color w:val="000000"/>
                <w:sz w:val="16"/>
                <w:szCs w:val="16"/>
              </w:rPr>
              <w:t xml:space="preserve">$101,020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62210403"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27A3DB9B" w14:textId="77777777">
            <w:pPr>
              <w:jc w:val="right"/>
              <w:rPr>
                <w:rFonts w:eastAsia="Times New Roman" w:cs="Arial"/>
                <w:color w:val="000000"/>
                <w:sz w:val="16"/>
                <w:szCs w:val="16"/>
              </w:rPr>
            </w:pPr>
            <w:r w:rsidRPr="00292280">
              <w:rPr>
                <w:rFonts w:eastAsia="Times New Roman" w:cs="Arial"/>
                <w:color w:val="000000"/>
                <w:sz w:val="16"/>
                <w:szCs w:val="16"/>
              </w:rPr>
              <w:t xml:space="preserve">$101,020 </w:t>
            </w:r>
          </w:p>
        </w:tc>
      </w:tr>
      <w:tr w14:paraId="0385D7D6"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4C53FED1" w14:textId="77777777">
            <w:pPr>
              <w:rPr>
                <w:rFonts w:eastAsia="Times New Roman" w:cs="Arial"/>
                <w:color w:val="000000"/>
                <w:sz w:val="16"/>
                <w:szCs w:val="16"/>
              </w:rPr>
            </w:pPr>
            <w:r w:rsidRPr="00292280">
              <w:rPr>
                <w:rFonts w:eastAsia="Times New Roman" w:cs="Arial"/>
                <w:color w:val="000000"/>
                <w:sz w:val="16"/>
                <w:szCs w:val="16"/>
              </w:rPr>
              <w:t>RRP training providers / reaccreditation / reporting</w:t>
            </w:r>
          </w:p>
        </w:tc>
        <w:tc>
          <w:tcPr>
            <w:tcW w:w="967" w:type="dxa"/>
            <w:tcBorders>
              <w:top w:val="nil"/>
              <w:left w:val="nil"/>
              <w:bottom w:val="single" w:sz="8" w:space="0" w:color="auto"/>
              <w:right w:val="single" w:sz="8" w:space="0" w:color="auto"/>
            </w:tcBorders>
            <w:shd w:val="clear" w:color="auto" w:fill="auto"/>
            <w:vAlign w:val="center"/>
            <w:hideMark/>
          </w:tcPr>
          <w:p w:rsidR="00292280" w:rsidRPr="00D533A5" w:rsidP="11BADF71" w14:paraId="4D63786F" w14:textId="7EDF7BDF">
            <w:pPr>
              <w:rPr>
                <w:rFonts w:eastAsia="Times New Roman" w:cs="Arial"/>
                <w:color w:val="000000"/>
                <w:sz w:val="16"/>
                <w:szCs w:val="16"/>
              </w:rPr>
            </w:pPr>
            <w:r w:rsidRPr="11BADF71">
              <w:rPr>
                <w:rFonts w:eastAsia="Times New Roman" w:cs="Arial"/>
                <w:color w:val="000000" w:themeColor="text1"/>
                <w:sz w:val="16"/>
                <w:szCs w:val="16"/>
              </w:rPr>
              <w:t>EPA Form 8500-25</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7C10125D" w14:textId="77777777">
            <w:pPr>
              <w:rPr>
                <w:rFonts w:eastAsia="Times New Roman" w:cs="Arial"/>
                <w:color w:val="000000"/>
                <w:sz w:val="16"/>
                <w:szCs w:val="16"/>
              </w:rPr>
            </w:pPr>
            <w:r w:rsidRPr="00292280">
              <w:rPr>
                <w:rFonts w:eastAsia="Times New Roman" w:cs="Arial"/>
                <w:color w:val="000000"/>
                <w:sz w:val="16"/>
                <w:szCs w:val="16"/>
              </w:rPr>
              <w:t xml:space="preserve">           8.0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0F9D6409" w14:textId="77777777">
            <w:pPr>
              <w:rPr>
                <w:rFonts w:eastAsia="Times New Roman" w:cs="Arial"/>
                <w:color w:val="000000"/>
                <w:sz w:val="16"/>
                <w:szCs w:val="16"/>
              </w:rPr>
            </w:pPr>
            <w:r w:rsidRPr="00292280">
              <w:rPr>
                <w:rFonts w:eastAsia="Times New Roman" w:cs="Arial"/>
                <w:color w:val="000000"/>
                <w:sz w:val="16"/>
                <w:szCs w:val="16"/>
              </w:rPr>
              <w:t xml:space="preserve">          1.4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241376A0" w14:textId="77777777">
            <w:pPr>
              <w:rPr>
                <w:rFonts w:eastAsia="Times New Roman" w:cs="Arial"/>
                <w:color w:val="000000"/>
                <w:sz w:val="16"/>
                <w:szCs w:val="16"/>
              </w:rPr>
            </w:pPr>
            <w:r w:rsidRPr="00292280">
              <w:rPr>
                <w:rFonts w:eastAsia="Times New Roman" w:cs="Arial"/>
                <w:color w:val="000000"/>
                <w:sz w:val="16"/>
                <w:szCs w:val="16"/>
              </w:rPr>
              <w:t xml:space="preserve">               212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19BAAB4C" w14:textId="260AE2FA">
            <w:pPr>
              <w:rPr>
                <w:rFonts w:eastAsia="Times New Roman" w:cs="Arial"/>
                <w:color w:val="000000"/>
                <w:sz w:val="16"/>
                <w:szCs w:val="16"/>
              </w:rPr>
            </w:pPr>
            <w:r w:rsidRPr="00292280">
              <w:rPr>
                <w:rFonts w:eastAsia="Times New Roman" w:cs="Arial"/>
                <w:color w:val="000000"/>
                <w:sz w:val="16"/>
                <w:szCs w:val="16"/>
              </w:rPr>
              <w:t xml:space="preserve">             212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294A4DEA" w14:textId="2DF37A44">
            <w:pPr>
              <w:rPr>
                <w:rFonts w:eastAsia="Times New Roman" w:cs="Arial"/>
                <w:color w:val="000000"/>
                <w:sz w:val="16"/>
                <w:szCs w:val="16"/>
              </w:rPr>
            </w:pPr>
            <w:r w:rsidRPr="00292280">
              <w:rPr>
                <w:rFonts w:eastAsia="Times New Roman" w:cs="Arial"/>
                <w:color w:val="000000"/>
                <w:sz w:val="16"/>
                <w:szCs w:val="16"/>
              </w:rPr>
              <w:t xml:space="preserve">    1,993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229BD28A" w14:textId="77777777">
            <w:pPr>
              <w:jc w:val="right"/>
              <w:rPr>
                <w:rFonts w:eastAsia="Times New Roman" w:cs="Arial"/>
                <w:color w:val="000000"/>
                <w:sz w:val="16"/>
                <w:szCs w:val="16"/>
              </w:rPr>
            </w:pPr>
            <w:r w:rsidRPr="00292280">
              <w:rPr>
                <w:rFonts w:eastAsia="Times New Roman" w:cs="Arial"/>
                <w:color w:val="000000"/>
                <w:sz w:val="16"/>
                <w:szCs w:val="16"/>
              </w:rPr>
              <w:t xml:space="preserve">$132,330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4EE8CB61"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53CF1A82" w14:textId="77777777">
            <w:pPr>
              <w:jc w:val="right"/>
              <w:rPr>
                <w:rFonts w:eastAsia="Times New Roman" w:cs="Arial"/>
                <w:color w:val="000000"/>
                <w:sz w:val="16"/>
                <w:szCs w:val="16"/>
              </w:rPr>
            </w:pPr>
            <w:r w:rsidRPr="00292280">
              <w:rPr>
                <w:rFonts w:eastAsia="Times New Roman" w:cs="Arial"/>
                <w:color w:val="000000"/>
                <w:sz w:val="16"/>
                <w:szCs w:val="16"/>
              </w:rPr>
              <w:t xml:space="preserve">$132,330 </w:t>
            </w:r>
          </w:p>
        </w:tc>
      </w:tr>
      <w:tr w14:paraId="1B90934E"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5EC34B9E" w14:textId="77777777">
            <w:pPr>
              <w:rPr>
                <w:rFonts w:eastAsia="Times New Roman" w:cs="Arial"/>
                <w:color w:val="000000"/>
                <w:sz w:val="16"/>
                <w:szCs w:val="16"/>
              </w:rPr>
            </w:pPr>
            <w:r w:rsidRPr="00292280">
              <w:rPr>
                <w:rFonts w:eastAsia="Times New Roman" w:cs="Arial"/>
                <w:color w:val="000000"/>
                <w:sz w:val="16"/>
                <w:szCs w:val="16"/>
              </w:rPr>
              <w:t>Accredited Cohort Rule Familiarization Maintenance</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0538E184" w14:textId="77777777">
            <w:pPr>
              <w:rPr>
                <w:rFonts w:eastAsia="Times New Roman" w:cs="Arial"/>
                <w:color w:val="000000"/>
                <w:sz w:val="16"/>
                <w:szCs w:val="16"/>
              </w:rPr>
            </w:pPr>
            <w:r w:rsidRPr="00292280">
              <w:rPr>
                <w:rFonts w:eastAsia="Times New Roman" w:cs="Arial"/>
                <w:color w:val="000000"/>
                <w:sz w:val="16"/>
                <w:szCs w:val="16"/>
              </w:rPr>
              <w:t>None</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723034C1" w14:textId="77777777">
            <w:pPr>
              <w:rPr>
                <w:rFonts w:eastAsia="Times New Roman" w:cs="Arial"/>
                <w:color w:val="000000"/>
                <w:sz w:val="16"/>
                <w:szCs w:val="16"/>
              </w:rPr>
            </w:pPr>
            <w:r w:rsidRPr="00292280">
              <w:rPr>
                <w:rFonts w:eastAsia="Times New Roman" w:cs="Arial"/>
                <w:color w:val="000000"/>
                <w:sz w:val="16"/>
                <w:szCs w:val="16"/>
              </w:rPr>
              <w:t xml:space="preserve">           2.0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3E64CBF8"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3BF1CCAD" w14:textId="77777777">
            <w:pPr>
              <w:rPr>
                <w:rFonts w:eastAsia="Times New Roman" w:cs="Arial"/>
                <w:color w:val="000000"/>
                <w:sz w:val="16"/>
                <w:szCs w:val="16"/>
              </w:rPr>
            </w:pPr>
            <w:r w:rsidRPr="00292280">
              <w:rPr>
                <w:rFonts w:eastAsia="Times New Roman" w:cs="Arial"/>
                <w:color w:val="000000"/>
                <w:sz w:val="16"/>
                <w:szCs w:val="16"/>
              </w:rPr>
              <w:t xml:space="preserve">               424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4645CBAF" w14:textId="50811719">
            <w:pPr>
              <w:rPr>
                <w:rFonts w:eastAsia="Times New Roman" w:cs="Arial"/>
                <w:color w:val="000000"/>
                <w:sz w:val="16"/>
                <w:szCs w:val="16"/>
              </w:rPr>
            </w:pPr>
            <w:r w:rsidRPr="00292280">
              <w:rPr>
                <w:rFonts w:eastAsia="Times New Roman" w:cs="Arial"/>
                <w:color w:val="000000"/>
                <w:sz w:val="16"/>
                <w:szCs w:val="16"/>
              </w:rPr>
              <w:t xml:space="preserve">             424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7EA3D34F" w14:textId="4B9D4BC5">
            <w:pPr>
              <w:rPr>
                <w:rFonts w:eastAsia="Times New Roman" w:cs="Arial"/>
                <w:color w:val="000000"/>
                <w:sz w:val="16"/>
                <w:szCs w:val="16"/>
              </w:rPr>
            </w:pPr>
            <w:r w:rsidRPr="00292280">
              <w:rPr>
                <w:rFonts w:eastAsia="Times New Roman" w:cs="Arial"/>
                <w:color w:val="000000"/>
                <w:sz w:val="16"/>
                <w:szCs w:val="16"/>
              </w:rPr>
              <w:t xml:space="preserve">       848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6DEE7CA0" w14:textId="77777777">
            <w:pPr>
              <w:jc w:val="right"/>
              <w:rPr>
                <w:rFonts w:eastAsia="Times New Roman" w:cs="Arial"/>
                <w:color w:val="000000"/>
                <w:sz w:val="16"/>
                <w:szCs w:val="16"/>
              </w:rPr>
            </w:pPr>
            <w:r w:rsidRPr="00292280">
              <w:rPr>
                <w:rFonts w:eastAsia="Times New Roman" w:cs="Arial"/>
                <w:color w:val="000000"/>
                <w:sz w:val="16"/>
                <w:szCs w:val="16"/>
              </w:rPr>
              <w:t xml:space="preserve">$60,842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712FFAEF"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58BAA9EB" w14:textId="77777777">
            <w:pPr>
              <w:jc w:val="right"/>
              <w:rPr>
                <w:rFonts w:eastAsia="Times New Roman" w:cs="Arial"/>
                <w:color w:val="000000"/>
                <w:sz w:val="16"/>
                <w:szCs w:val="16"/>
              </w:rPr>
            </w:pPr>
            <w:r w:rsidRPr="00292280">
              <w:rPr>
                <w:rFonts w:eastAsia="Times New Roman" w:cs="Arial"/>
                <w:color w:val="000000"/>
                <w:sz w:val="16"/>
                <w:szCs w:val="16"/>
              </w:rPr>
              <w:t xml:space="preserve">$60,842 </w:t>
            </w:r>
          </w:p>
        </w:tc>
      </w:tr>
      <w:tr w14:paraId="2016F908"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3144A62F" w14:textId="77777777">
            <w:pPr>
              <w:rPr>
                <w:rFonts w:eastAsia="Times New Roman" w:cs="Arial"/>
                <w:color w:val="000000"/>
                <w:sz w:val="16"/>
                <w:szCs w:val="16"/>
              </w:rPr>
            </w:pPr>
            <w:r w:rsidRPr="00292280">
              <w:rPr>
                <w:rFonts w:eastAsia="Times New Roman" w:cs="Arial"/>
                <w:color w:val="000000"/>
                <w:sz w:val="16"/>
                <w:szCs w:val="16"/>
              </w:rPr>
              <w:t>RRP training providers / pre-training notification / reporting</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31A81F49" w14:textId="77777777">
            <w:pPr>
              <w:rPr>
                <w:rFonts w:eastAsia="Times New Roman" w:cs="Arial"/>
                <w:color w:val="000000"/>
                <w:sz w:val="16"/>
                <w:szCs w:val="16"/>
              </w:rPr>
            </w:pPr>
            <w:r w:rsidRPr="00292280">
              <w:rPr>
                <w:rFonts w:eastAsia="Times New Roman" w:cs="Arial"/>
                <w:color w:val="000000"/>
                <w:sz w:val="16"/>
                <w:szCs w:val="16"/>
              </w:rPr>
              <w:t>Training Notification</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19C4EE91" w14:textId="77777777">
            <w:pPr>
              <w:rPr>
                <w:rFonts w:eastAsia="Times New Roman" w:cs="Arial"/>
                <w:color w:val="000000"/>
                <w:sz w:val="16"/>
                <w:szCs w:val="16"/>
              </w:rPr>
            </w:pPr>
            <w:r w:rsidRPr="00292280">
              <w:rPr>
                <w:rFonts w:eastAsia="Times New Roman" w:cs="Arial"/>
                <w:color w:val="000000"/>
                <w:sz w:val="16"/>
                <w:szCs w:val="16"/>
              </w:rPr>
              <w:t xml:space="preserve">           0.2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3300E93F"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4500F50C" w14:textId="77777777">
            <w:pPr>
              <w:rPr>
                <w:rFonts w:eastAsia="Times New Roman" w:cs="Arial"/>
                <w:color w:val="000000"/>
                <w:sz w:val="16"/>
                <w:szCs w:val="16"/>
              </w:rPr>
            </w:pPr>
            <w:r w:rsidRPr="00292280">
              <w:rPr>
                <w:rFonts w:eastAsia="Times New Roman" w:cs="Arial"/>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50C59B0F" w14:textId="51A894D9">
            <w:pPr>
              <w:rPr>
                <w:rFonts w:eastAsia="Times New Roman" w:cs="Arial"/>
                <w:color w:val="000000"/>
                <w:sz w:val="16"/>
                <w:szCs w:val="16"/>
              </w:rPr>
            </w:pPr>
            <w:r w:rsidRPr="00292280">
              <w:rPr>
                <w:rFonts w:eastAsia="Times New Roman" w:cs="Arial"/>
                <w:color w:val="000000"/>
                <w:sz w:val="16"/>
                <w:szCs w:val="16"/>
              </w:rPr>
              <w:t xml:space="preserve">        13,800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47DA7626" w14:textId="36F2E200">
            <w:pPr>
              <w:rPr>
                <w:rFonts w:eastAsia="Times New Roman" w:cs="Arial"/>
                <w:color w:val="000000"/>
                <w:sz w:val="16"/>
                <w:szCs w:val="16"/>
              </w:rPr>
            </w:pPr>
            <w:r w:rsidRPr="00292280">
              <w:rPr>
                <w:rFonts w:eastAsia="Times New Roman" w:cs="Arial"/>
                <w:color w:val="000000"/>
                <w:sz w:val="16"/>
                <w:szCs w:val="16"/>
              </w:rPr>
              <w:t xml:space="preserve">    2,760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22F378A2" w14:textId="77777777">
            <w:pPr>
              <w:jc w:val="right"/>
              <w:rPr>
                <w:rFonts w:eastAsia="Times New Roman" w:cs="Arial"/>
                <w:color w:val="000000"/>
                <w:sz w:val="16"/>
                <w:szCs w:val="16"/>
              </w:rPr>
            </w:pPr>
            <w:r w:rsidRPr="00292280">
              <w:rPr>
                <w:rFonts w:eastAsia="Times New Roman" w:cs="Arial"/>
                <w:color w:val="000000"/>
                <w:sz w:val="16"/>
                <w:szCs w:val="16"/>
              </w:rPr>
              <w:t xml:space="preserve">$198,024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716796BF"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2E0F0A8F" w14:textId="77777777">
            <w:pPr>
              <w:jc w:val="right"/>
              <w:rPr>
                <w:rFonts w:eastAsia="Times New Roman" w:cs="Arial"/>
                <w:color w:val="000000"/>
                <w:sz w:val="16"/>
                <w:szCs w:val="16"/>
              </w:rPr>
            </w:pPr>
            <w:r w:rsidRPr="00292280">
              <w:rPr>
                <w:rFonts w:eastAsia="Times New Roman" w:cs="Arial"/>
                <w:color w:val="000000"/>
                <w:sz w:val="16"/>
                <w:szCs w:val="16"/>
              </w:rPr>
              <w:t xml:space="preserve">$198,024 </w:t>
            </w:r>
          </w:p>
        </w:tc>
      </w:tr>
      <w:tr w14:paraId="47C11AA7"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455A1313" w14:textId="77777777">
            <w:pPr>
              <w:rPr>
                <w:rFonts w:eastAsia="Times New Roman" w:cs="Arial"/>
                <w:color w:val="000000"/>
                <w:sz w:val="16"/>
                <w:szCs w:val="16"/>
              </w:rPr>
            </w:pPr>
            <w:r w:rsidRPr="00292280">
              <w:rPr>
                <w:rFonts w:eastAsia="Times New Roman" w:cs="Arial"/>
                <w:color w:val="000000"/>
                <w:sz w:val="16"/>
                <w:szCs w:val="16"/>
              </w:rPr>
              <w:t>RRP training providers / pre-training re-notification / reporting</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2B9A9DF0" w14:textId="77777777">
            <w:pPr>
              <w:rPr>
                <w:rFonts w:eastAsia="Times New Roman" w:cs="Arial"/>
                <w:color w:val="000000"/>
                <w:sz w:val="16"/>
                <w:szCs w:val="16"/>
              </w:rPr>
            </w:pPr>
            <w:r w:rsidRPr="00292280">
              <w:rPr>
                <w:rFonts w:eastAsia="Times New Roman" w:cs="Arial"/>
                <w:color w:val="000000"/>
                <w:sz w:val="16"/>
                <w:szCs w:val="16"/>
              </w:rPr>
              <w:t>Training Notification</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65A9D873" w14:textId="77777777">
            <w:pPr>
              <w:rPr>
                <w:rFonts w:eastAsia="Times New Roman" w:cs="Arial"/>
                <w:color w:val="000000"/>
                <w:sz w:val="16"/>
                <w:szCs w:val="16"/>
              </w:rPr>
            </w:pPr>
            <w:r w:rsidRPr="00292280">
              <w:rPr>
                <w:rFonts w:eastAsia="Times New Roman" w:cs="Arial"/>
                <w:color w:val="000000"/>
                <w:sz w:val="16"/>
                <w:szCs w:val="16"/>
              </w:rPr>
              <w:t xml:space="preserve">           0.2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3FE1B2EE"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509A37AA" w14:textId="77777777">
            <w:pPr>
              <w:rPr>
                <w:rFonts w:eastAsia="Times New Roman" w:cs="Arial"/>
                <w:color w:val="000000"/>
                <w:sz w:val="16"/>
                <w:szCs w:val="16"/>
              </w:rPr>
            </w:pPr>
            <w:r w:rsidRPr="00292280">
              <w:rPr>
                <w:rFonts w:eastAsia="Times New Roman" w:cs="Arial"/>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4756617B" w14:textId="4B4CF5F8">
            <w:pPr>
              <w:rPr>
                <w:rFonts w:eastAsia="Times New Roman" w:cs="Arial"/>
                <w:color w:val="000000"/>
                <w:sz w:val="16"/>
                <w:szCs w:val="16"/>
              </w:rPr>
            </w:pPr>
            <w:r w:rsidRPr="00292280">
              <w:rPr>
                <w:rFonts w:eastAsia="Times New Roman" w:cs="Arial"/>
                <w:color w:val="000000"/>
                <w:sz w:val="16"/>
                <w:szCs w:val="16"/>
              </w:rPr>
              <w:t xml:space="preserve">        11,040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57E674AA" w14:textId="0CC57918">
            <w:pPr>
              <w:rPr>
                <w:rFonts w:eastAsia="Times New Roman" w:cs="Arial"/>
                <w:color w:val="000000"/>
                <w:sz w:val="16"/>
                <w:szCs w:val="16"/>
              </w:rPr>
            </w:pPr>
            <w:r w:rsidRPr="00292280">
              <w:rPr>
                <w:rFonts w:eastAsia="Times New Roman" w:cs="Arial"/>
                <w:color w:val="000000"/>
                <w:sz w:val="16"/>
                <w:szCs w:val="16"/>
              </w:rPr>
              <w:t xml:space="preserve">    2,208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3F167473" w14:textId="77777777">
            <w:pPr>
              <w:jc w:val="right"/>
              <w:rPr>
                <w:rFonts w:eastAsia="Times New Roman" w:cs="Arial"/>
                <w:color w:val="000000"/>
                <w:sz w:val="16"/>
                <w:szCs w:val="16"/>
              </w:rPr>
            </w:pPr>
            <w:r w:rsidRPr="00292280">
              <w:rPr>
                <w:rFonts w:eastAsia="Times New Roman" w:cs="Arial"/>
                <w:color w:val="000000"/>
                <w:sz w:val="16"/>
                <w:szCs w:val="16"/>
              </w:rPr>
              <w:t xml:space="preserve">$158,420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5B7E3FAF"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155E0999" w14:textId="77777777">
            <w:pPr>
              <w:jc w:val="right"/>
              <w:rPr>
                <w:rFonts w:eastAsia="Times New Roman" w:cs="Arial"/>
                <w:color w:val="000000"/>
                <w:sz w:val="16"/>
                <w:szCs w:val="16"/>
              </w:rPr>
            </w:pPr>
            <w:r w:rsidRPr="00292280">
              <w:rPr>
                <w:rFonts w:eastAsia="Times New Roman" w:cs="Arial"/>
                <w:color w:val="000000"/>
                <w:sz w:val="16"/>
                <w:szCs w:val="16"/>
              </w:rPr>
              <w:t xml:space="preserve">$158,420 </w:t>
            </w:r>
          </w:p>
        </w:tc>
      </w:tr>
      <w:tr w14:paraId="7EFFE747" w14:textId="77777777" w:rsidTr="11BADF71">
        <w:tblPrEx>
          <w:tblW w:w="10290" w:type="dxa"/>
          <w:tblLook w:val="04A0"/>
        </w:tblPrEx>
        <w:trPr>
          <w:trHeight w:val="598"/>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2D072C1D" w14:textId="77777777">
            <w:pPr>
              <w:rPr>
                <w:rFonts w:eastAsia="Times New Roman" w:cs="Arial"/>
                <w:color w:val="000000"/>
                <w:sz w:val="16"/>
                <w:szCs w:val="16"/>
              </w:rPr>
            </w:pPr>
            <w:r w:rsidRPr="00292280">
              <w:rPr>
                <w:rFonts w:eastAsia="Times New Roman" w:cs="Arial"/>
                <w:color w:val="000000"/>
                <w:sz w:val="16"/>
                <w:szCs w:val="16"/>
              </w:rPr>
              <w:t>RRP training providers / post-training notification / reporting</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07340F95" w14:textId="77777777">
            <w:pPr>
              <w:rPr>
                <w:rFonts w:eastAsia="Times New Roman" w:cs="Arial"/>
                <w:color w:val="000000"/>
                <w:sz w:val="16"/>
                <w:szCs w:val="16"/>
              </w:rPr>
            </w:pPr>
            <w:r w:rsidRPr="00292280">
              <w:rPr>
                <w:rFonts w:eastAsia="Times New Roman" w:cs="Arial"/>
                <w:color w:val="000000"/>
                <w:sz w:val="16"/>
                <w:szCs w:val="16"/>
              </w:rPr>
              <w:t>Post-Training Notification</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73467FB2" w14:textId="77777777">
            <w:pPr>
              <w:rPr>
                <w:rFonts w:eastAsia="Times New Roman" w:cs="Arial"/>
                <w:color w:val="000000"/>
                <w:sz w:val="16"/>
                <w:szCs w:val="16"/>
              </w:rPr>
            </w:pPr>
            <w:r w:rsidRPr="00292280">
              <w:rPr>
                <w:rFonts w:eastAsia="Times New Roman" w:cs="Arial"/>
                <w:color w:val="000000"/>
                <w:sz w:val="16"/>
                <w:szCs w:val="16"/>
              </w:rPr>
              <w:t xml:space="preserve">           0.6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729DD52F"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2C08604A" w14:textId="77777777">
            <w:pPr>
              <w:rPr>
                <w:rFonts w:eastAsia="Times New Roman" w:cs="Arial"/>
                <w:color w:val="000000"/>
                <w:sz w:val="16"/>
                <w:szCs w:val="16"/>
              </w:rPr>
            </w:pPr>
            <w:r w:rsidRPr="00292280">
              <w:rPr>
                <w:rFonts w:eastAsia="Times New Roman" w:cs="Arial"/>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5862C63B" w14:textId="34A16B3D">
            <w:pPr>
              <w:rPr>
                <w:rFonts w:eastAsia="Times New Roman" w:cs="Arial"/>
                <w:color w:val="000000"/>
                <w:sz w:val="16"/>
                <w:szCs w:val="16"/>
              </w:rPr>
            </w:pPr>
            <w:r w:rsidRPr="00292280">
              <w:rPr>
                <w:rFonts w:eastAsia="Times New Roman" w:cs="Arial"/>
                <w:color w:val="000000"/>
                <w:sz w:val="16"/>
                <w:szCs w:val="16"/>
              </w:rPr>
              <w:t xml:space="preserve">          6,210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605BACFC" w14:textId="21717D1E">
            <w:pPr>
              <w:rPr>
                <w:rFonts w:eastAsia="Times New Roman" w:cs="Arial"/>
                <w:color w:val="000000"/>
                <w:sz w:val="16"/>
                <w:szCs w:val="16"/>
              </w:rPr>
            </w:pPr>
            <w:r w:rsidRPr="00292280">
              <w:rPr>
                <w:rFonts w:eastAsia="Times New Roman" w:cs="Arial"/>
                <w:color w:val="000000"/>
                <w:sz w:val="16"/>
                <w:szCs w:val="16"/>
              </w:rPr>
              <w:t xml:space="preserve">    3,726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38081A70" w14:textId="77777777">
            <w:pPr>
              <w:jc w:val="right"/>
              <w:rPr>
                <w:rFonts w:eastAsia="Times New Roman" w:cs="Arial"/>
                <w:color w:val="000000"/>
                <w:sz w:val="16"/>
                <w:szCs w:val="16"/>
              </w:rPr>
            </w:pPr>
            <w:r w:rsidRPr="00292280">
              <w:rPr>
                <w:rFonts w:eastAsia="Times New Roman" w:cs="Arial"/>
                <w:color w:val="000000"/>
                <w:sz w:val="16"/>
                <w:szCs w:val="16"/>
              </w:rPr>
              <w:t xml:space="preserve">$267,333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29EAFAD4"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36A55D13" w14:textId="77777777">
            <w:pPr>
              <w:jc w:val="right"/>
              <w:rPr>
                <w:rFonts w:eastAsia="Times New Roman" w:cs="Arial"/>
                <w:color w:val="000000"/>
                <w:sz w:val="16"/>
                <w:szCs w:val="16"/>
              </w:rPr>
            </w:pPr>
            <w:r w:rsidRPr="00292280">
              <w:rPr>
                <w:rFonts w:eastAsia="Times New Roman" w:cs="Arial"/>
                <w:color w:val="000000"/>
                <w:sz w:val="16"/>
                <w:szCs w:val="16"/>
              </w:rPr>
              <w:t xml:space="preserve">$267,333 </w:t>
            </w:r>
          </w:p>
        </w:tc>
      </w:tr>
      <w:tr w14:paraId="5E9350FB" w14:textId="77777777" w:rsidTr="11BADF71">
        <w:tblPrEx>
          <w:tblW w:w="10290" w:type="dxa"/>
          <w:tblLook w:val="04A0"/>
        </w:tblPrEx>
        <w:trPr>
          <w:trHeight w:val="402"/>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23D3A4B1" w14:textId="77777777">
            <w:pPr>
              <w:rPr>
                <w:rFonts w:eastAsia="Times New Roman" w:cs="Arial"/>
                <w:color w:val="000000"/>
                <w:sz w:val="16"/>
                <w:szCs w:val="16"/>
              </w:rPr>
            </w:pPr>
            <w:r w:rsidRPr="00292280">
              <w:rPr>
                <w:rFonts w:eastAsia="Times New Roman" w:cs="Arial"/>
                <w:color w:val="000000"/>
                <w:sz w:val="16"/>
                <w:szCs w:val="16"/>
              </w:rPr>
              <w:t>RRP training providers / recordkeeping</w:t>
            </w:r>
          </w:p>
        </w:tc>
        <w:tc>
          <w:tcPr>
            <w:tcW w:w="967" w:type="dxa"/>
            <w:tcBorders>
              <w:top w:val="nil"/>
              <w:left w:val="nil"/>
              <w:bottom w:val="single" w:sz="8" w:space="0" w:color="auto"/>
              <w:right w:val="single" w:sz="8" w:space="0" w:color="auto"/>
            </w:tcBorders>
            <w:shd w:val="clear" w:color="auto" w:fill="auto"/>
            <w:vAlign w:val="center"/>
            <w:hideMark/>
          </w:tcPr>
          <w:p w:rsidR="00292280" w:rsidRPr="00292280" w:rsidP="00292280" w14:paraId="0961D25A" w14:textId="5602E1E7">
            <w:pPr>
              <w:rPr>
                <w:rFonts w:eastAsia="Times New Roman" w:cs="Arial"/>
                <w:color w:val="000000"/>
                <w:sz w:val="16"/>
                <w:szCs w:val="16"/>
              </w:rPr>
            </w:pPr>
            <w:r w:rsidRPr="11BADF71">
              <w:rPr>
                <w:rFonts w:eastAsia="Times New Roman" w:cs="Arial"/>
                <w:color w:val="000000" w:themeColor="text1"/>
                <w:sz w:val="16"/>
                <w:szCs w:val="16"/>
              </w:rPr>
              <w:t>None</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08CF8095"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1B84809A" w14:textId="77777777">
            <w:pPr>
              <w:rPr>
                <w:rFonts w:eastAsia="Times New Roman" w:cs="Arial"/>
                <w:color w:val="000000"/>
                <w:sz w:val="16"/>
                <w:szCs w:val="16"/>
              </w:rPr>
            </w:pPr>
            <w:r w:rsidRPr="00292280">
              <w:rPr>
                <w:rFonts w:eastAsia="Times New Roman" w:cs="Arial"/>
                <w:color w:val="000000"/>
                <w:sz w:val="16"/>
                <w:szCs w:val="16"/>
              </w:rPr>
              <w:t xml:space="preserve">          0.1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45465313" w14:textId="77777777">
            <w:pPr>
              <w:rPr>
                <w:rFonts w:eastAsia="Times New Roman" w:cs="Arial"/>
                <w:color w:val="000000"/>
                <w:sz w:val="16"/>
                <w:szCs w:val="16"/>
              </w:rPr>
            </w:pPr>
            <w:r w:rsidRPr="00292280">
              <w:rPr>
                <w:rFonts w:eastAsia="Times New Roman" w:cs="Arial"/>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35EDC7CC" w14:textId="10F99CB1">
            <w:pPr>
              <w:rPr>
                <w:rFonts w:eastAsia="Times New Roman" w:cs="Arial"/>
                <w:color w:val="000000"/>
                <w:sz w:val="16"/>
                <w:szCs w:val="16"/>
              </w:rPr>
            </w:pPr>
            <w:r w:rsidRPr="00292280">
              <w:rPr>
                <w:rFonts w:eastAsia="Times New Roman" w:cs="Arial"/>
                <w:color w:val="000000"/>
                <w:sz w:val="16"/>
                <w:szCs w:val="16"/>
              </w:rPr>
              <w:t xml:space="preserve">             690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7E16AEA1" w14:textId="7AE81D43">
            <w:pPr>
              <w:rPr>
                <w:rFonts w:eastAsia="Times New Roman" w:cs="Arial"/>
                <w:color w:val="000000"/>
                <w:sz w:val="16"/>
                <w:szCs w:val="16"/>
              </w:rPr>
            </w:pPr>
            <w:r w:rsidRPr="00292280">
              <w:rPr>
                <w:rFonts w:eastAsia="Times New Roman" w:cs="Arial"/>
                <w:color w:val="000000"/>
                <w:sz w:val="16"/>
                <w:szCs w:val="16"/>
              </w:rPr>
              <w:t xml:space="preserve">         69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4736484E" w14:textId="77777777">
            <w:pPr>
              <w:jc w:val="right"/>
              <w:rPr>
                <w:rFonts w:eastAsia="Times New Roman" w:cs="Arial"/>
                <w:color w:val="000000"/>
                <w:sz w:val="16"/>
                <w:szCs w:val="16"/>
              </w:rPr>
            </w:pPr>
            <w:r w:rsidRPr="00292280">
              <w:rPr>
                <w:rFonts w:eastAsia="Times New Roman" w:cs="Arial"/>
                <w:color w:val="000000"/>
                <w:sz w:val="16"/>
                <w:szCs w:val="16"/>
              </w:rPr>
              <w:t xml:space="preserve">$2,475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0880AEE2" w14:textId="77777777">
            <w:pPr>
              <w:jc w:val="right"/>
              <w:rPr>
                <w:rFonts w:eastAsia="Times New Roman" w:cs="Arial"/>
                <w:color w:val="000000"/>
                <w:sz w:val="16"/>
                <w:szCs w:val="16"/>
              </w:rPr>
            </w:pPr>
            <w:r w:rsidRPr="00292280">
              <w:rPr>
                <w:rFonts w:eastAsia="Times New Roman" w:cs="Arial"/>
                <w:color w:val="000000"/>
                <w:sz w:val="16"/>
                <w:szCs w:val="16"/>
              </w:rPr>
              <w:t xml:space="preserve">$7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4BC1BFB6" w14:textId="77777777">
            <w:pPr>
              <w:jc w:val="right"/>
              <w:rPr>
                <w:rFonts w:eastAsia="Times New Roman" w:cs="Arial"/>
                <w:color w:val="000000"/>
                <w:sz w:val="16"/>
                <w:szCs w:val="16"/>
              </w:rPr>
            </w:pPr>
            <w:r w:rsidRPr="00292280">
              <w:rPr>
                <w:rFonts w:eastAsia="Times New Roman" w:cs="Arial"/>
                <w:color w:val="000000"/>
                <w:sz w:val="16"/>
                <w:szCs w:val="16"/>
              </w:rPr>
              <w:t xml:space="preserve">$2,482 </w:t>
            </w:r>
          </w:p>
        </w:tc>
      </w:tr>
      <w:tr w14:paraId="4B5B6B96" w14:textId="77777777" w:rsidTr="11BADF71">
        <w:tblPrEx>
          <w:tblW w:w="10290" w:type="dxa"/>
          <w:tblLook w:val="04A0"/>
        </w:tblPrEx>
        <w:trPr>
          <w:trHeight w:val="402"/>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71DD158E" w14:textId="77777777">
            <w:pPr>
              <w:rPr>
                <w:rFonts w:eastAsia="Times New Roman" w:cs="Arial"/>
                <w:color w:val="000000"/>
                <w:sz w:val="16"/>
                <w:szCs w:val="16"/>
              </w:rPr>
            </w:pPr>
            <w:r w:rsidRPr="00292280">
              <w:rPr>
                <w:rFonts w:eastAsia="Times New Roman" w:cs="Arial"/>
                <w:color w:val="000000"/>
                <w:sz w:val="16"/>
                <w:szCs w:val="16"/>
              </w:rPr>
              <w:t>CDX Registration &amp; Usage</w:t>
            </w:r>
          </w:p>
        </w:tc>
        <w:tc>
          <w:tcPr>
            <w:tcW w:w="967" w:type="dxa"/>
            <w:tcBorders>
              <w:top w:val="nil"/>
              <w:left w:val="single" w:sz="4" w:space="0" w:color="auto"/>
              <w:bottom w:val="single" w:sz="8" w:space="0" w:color="auto"/>
              <w:right w:val="single" w:sz="8" w:space="0" w:color="auto"/>
            </w:tcBorders>
            <w:shd w:val="clear" w:color="auto" w:fill="auto"/>
            <w:vAlign w:val="center"/>
            <w:hideMark/>
          </w:tcPr>
          <w:p w:rsidR="00292280" w:rsidRPr="00292280" w:rsidP="00292280" w14:paraId="4990DC33" w14:textId="77777777">
            <w:pPr>
              <w:rPr>
                <w:rFonts w:eastAsia="Times New Roman" w:cs="Arial"/>
                <w:color w:val="000000"/>
                <w:sz w:val="16"/>
                <w:szCs w:val="16"/>
              </w:rPr>
            </w:pPr>
            <w:r w:rsidRPr="00292280">
              <w:rPr>
                <w:rFonts w:eastAsia="Times New Roman" w:cs="Arial"/>
                <w:color w:val="000000"/>
                <w:sz w:val="16"/>
                <w:szCs w:val="16"/>
              </w:rPr>
              <w:t>None</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555C74DB" w14:textId="77777777">
            <w:pPr>
              <w:rPr>
                <w:rFonts w:eastAsia="Times New Roman" w:cs="Arial"/>
                <w:color w:val="000000"/>
                <w:sz w:val="16"/>
                <w:szCs w:val="16"/>
              </w:rPr>
            </w:pPr>
            <w:r w:rsidRPr="00292280">
              <w:rPr>
                <w:rFonts w:eastAsia="Times New Roman" w:cs="Arial"/>
                <w:color w:val="000000"/>
                <w:sz w:val="16"/>
                <w:szCs w:val="16"/>
              </w:rPr>
              <w:t xml:space="preserve">           2.5 </w:t>
            </w:r>
          </w:p>
        </w:tc>
        <w:tc>
          <w:tcPr>
            <w:tcW w:w="941" w:type="dxa"/>
            <w:tcBorders>
              <w:top w:val="nil"/>
              <w:left w:val="nil"/>
              <w:bottom w:val="single" w:sz="8" w:space="0" w:color="auto"/>
              <w:right w:val="single" w:sz="8" w:space="0" w:color="auto"/>
            </w:tcBorders>
            <w:shd w:val="clear" w:color="auto" w:fill="auto"/>
            <w:vAlign w:val="center"/>
            <w:hideMark/>
          </w:tcPr>
          <w:p w:rsidR="00292280" w:rsidRPr="00292280" w:rsidP="00292280" w14:paraId="56FBD7B7" w14:textId="77777777">
            <w:pPr>
              <w:rPr>
                <w:rFonts w:eastAsia="Times New Roman" w:cs="Arial"/>
                <w:color w:val="000000"/>
                <w:sz w:val="16"/>
                <w:szCs w:val="16"/>
              </w:rPr>
            </w:pPr>
            <w:r w:rsidRPr="00292280">
              <w:rPr>
                <w:rFonts w:eastAsia="Times New Roman" w:cs="Arial"/>
                <w:color w:val="000000"/>
                <w:sz w:val="16"/>
                <w:szCs w:val="16"/>
              </w:rPr>
              <w:t xml:space="preserve">             -   </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168F5F60" w14:textId="77777777">
            <w:pPr>
              <w:rPr>
                <w:rFonts w:eastAsia="Times New Roman" w:cs="Arial"/>
                <w:color w:val="000000"/>
                <w:sz w:val="16"/>
                <w:szCs w:val="16"/>
              </w:rPr>
            </w:pPr>
            <w:r w:rsidRPr="00292280">
              <w:rPr>
                <w:rFonts w:eastAsia="Times New Roman" w:cs="Arial"/>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154A9BD4" w14:textId="1EF166D3">
            <w:pPr>
              <w:rPr>
                <w:rFonts w:eastAsia="Times New Roman" w:cs="Arial"/>
                <w:color w:val="000000"/>
                <w:sz w:val="16"/>
                <w:szCs w:val="16"/>
              </w:rPr>
            </w:pPr>
            <w:r w:rsidRPr="00292280">
              <w:rPr>
                <w:rFonts w:eastAsia="Times New Roman" w:cs="Arial"/>
                <w:color w:val="000000"/>
                <w:sz w:val="16"/>
                <w:szCs w:val="16"/>
              </w:rPr>
              <w:t xml:space="preserve">             690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6A48BF19" w14:textId="496CE1C1">
            <w:pPr>
              <w:rPr>
                <w:rFonts w:eastAsia="Times New Roman" w:cs="Arial"/>
                <w:color w:val="000000"/>
                <w:sz w:val="16"/>
                <w:szCs w:val="16"/>
              </w:rPr>
            </w:pPr>
            <w:r w:rsidRPr="00292280">
              <w:rPr>
                <w:rFonts w:eastAsia="Times New Roman" w:cs="Arial"/>
                <w:color w:val="000000"/>
                <w:sz w:val="16"/>
                <w:szCs w:val="16"/>
              </w:rPr>
              <w:t xml:space="preserve">    1,725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03D80CEF" w14:textId="77777777">
            <w:pPr>
              <w:jc w:val="right"/>
              <w:rPr>
                <w:rFonts w:eastAsia="Times New Roman" w:cs="Arial"/>
                <w:color w:val="000000"/>
                <w:sz w:val="16"/>
                <w:szCs w:val="16"/>
              </w:rPr>
            </w:pPr>
            <w:r w:rsidRPr="00292280">
              <w:rPr>
                <w:rFonts w:eastAsia="Times New Roman" w:cs="Arial"/>
                <w:color w:val="000000"/>
                <w:sz w:val="16"/>
                <w:szCs w:val="16"/>
              </w:rPr>
              <w:t xml:space="preserve">$123,765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1274E10D"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28EA7A5A" w14:textId="77777777">
            <w:pPr>
              <w:jc w:val="right"/>
              <w:rPr>
                <w:rFonts w:eastAsia="Times New Roman" w:cs="Arial"/>
                <w:color w:val="000000"/>
                <w:sz w:val="16"/>
                <w:szCs w:val="16"/>
              </w:rPr>
            </w:pPr>
            <w:r w:rsidRPr="00292280">
              <w:rPr>
                <w:rFonts w:eastAsia="Times New Roman" w:cs="Arial"/>
                <w:color w:val="000000"/>
                <w:sz w:val="16"/>
                <w:szCs w:val="16"/>
              </w:rPr>
              <w:t xml:space="preserve">$123,765 </w:t>
            </w:r>
          </w:p>
        </w:tc>
      </w:tr>
      <w:tr w14:paraId="2035DB7B" w14:textId="77777777" w:rsidTr="11BADF71">
        <w:tblPrEx>
          <w:tblW w:w="10290" w:type="dxa"/>
          <w:tblLook w:val="04A0"/>
        </w:tblPrEx>
        <w:trPr>
          <w:trHeight w:val="294"/>
        </w:trPr>
        <w:tc>
          <w:tcPr>
            <w:tcW w:w="4353"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292280" w:rsidRPr="00292280" w:rsidP="00292280" w14:paraId="1E23E722" w14:textId="77777777">
            <w:pPr>
              <w:jc w:val="center"/>
              <w:rPr>
                <w:rFonts w:eastAsia="Times New Roman" w:cs="Arial"/>
                <w:b/>
                <w:bCs/>
                <w:color w:val="000000"/>
                <w:sz w:val="16"/>
                <w:szCs w:val="16"/>
              </w:rPr>
            </w:pPr>
            <w:r w:rsidRPr="00292280">
              <w:rPr>
                <w:rFonts w:eastAsia="Times New Roman" w:cs="Arial"/>
                <w:b/>
                <w:bCs/>
                <w:color w:val="000000"/>
                <w:sz w:val="16"/>
                <w:szCs w:val="16"/>
              </w:rPr>
              <w:t>Total</w:t>
            </w:r>
          </w:p>
        </w:tc>
        <w:tc>
          <w:tcPr>
            <w:tcW w:w="1180" w:type="dxa"/>
            <w:tcBorders>
              <w:top w:val="nil"/>
              <w:left w:val="nil"/>
              <w:bottom w:val="single" w:sz="8" w:space="0" w:color="auto"/>
              <w:right w:val="single" w:sz="8" w:space="0" w:color="auto"/>
            </w:tcBorders>
            <w:shd w:val="clear" w:color="auto" w:fill="auto"/>
            <w:vAlign w:val="center"/>
            <w:hideMark/>
          </w:tcPr>
          <w:p w:rsidR="00292280" w:rsidRPr="00292280" w:rsidP="00292280" w14:paraId="6266D240"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               690 </w:t>
            </w:r>
          </w:p>
        </w:tc>
        <w:tc>
          <w:tcPr>
            <w:tcW w:w="1052" w:type="dxa"/>
            <w:tcBorders>
              <w:top w:val="nil"/>
              <w:left w:val="nil"/>
              <w:bottom w:val="single" w:sz="8" w:space="0" w:color="auto"/>
              <w:right w:val="single" w:sz="8" w:space="0" w:color="auto"/>
            </w:tcBorders>
            <w:shd w:val="clear" w:color="auto" w:fill="auto"/>
            <w:vAlign w:val="center"/>
            <w:hideMark/>
          </w:tcPr>
          <w:p w:rsidR="00292280" w:rsidRPr="00292280" w:rsidP="00292280" w14:paraId="1D9CC55B" w14:textId="50FFF9F5">
            <w:pPr>
              <w:jc w:val="right"/>
              <w:rPr>
                <w:rFonts w:eastAsia="Times New Roman" w:cs="Arial"/>
                <w:b/>
                <w:bCs/>
                <w:color w:val="000000"/>
                <w:sz w:val="16"/>
                <w:szCs w:val="16"/>
              </w:rPr>
            </w:pPr>
            <w:r w:rsidRPr="00292280">
              <w:rPr>
                <w:rFonts w:eastAsia="Times New Roman" w:cs="Arial"/>
                <w:b/>
                <w:bCs/>
                <w:color w:val="000000"/>
                <w:sz w:val="16"/>
                <w:szCs w:val="16"/>
              </w:rPr>
              <w:t xml:space="preserve">        33,121 </w:t>
            </w:r>
          </w:p>
        </w:tc>
        <w:tc>
          <w:tcPr>
            <w:tcW w:w="863" w:type="dxa"/>
            <w:tcBorders>
              <w:top w:val="nil"/>
              <w:left w:val="nil"/>
              <w:bottom w:val="single" w:sz="8" w:space="0" w:color="auto"/>
              <w:right w:val="single" w:sz="8" w:space="0" w:color="auto"/>
            </w:tcBorders>
            <w:shd w:val="clear" w:color="auto" w:fill="auto"/>
            <w:vAlign w:val="center"/>
            <w:hideMark/>
          </w:tcPr>
          <w:p w:rsidR="00292280" w:rsidRPr="00292280" w:rsidP="00292280" w14:paraId="224C0150" w14:textId="7FDE4D06">
            <w:pPr>
              <w:jc w:val="right"/>
              <w:rPr>
                <w:rFonts w:eastAsia="Times New Roman" w:cs="Arial"/>
                <w:b/>
                <w:bCs/>
                <w:color w:val="000000"/>
                <w:sz w:val="16"/>
                <w:szCs w:val="16"/>
              </w:rPr>
            </w:pPr>
            <w:r w:rsidRPr="00292280">
              <w:rPr>
                <w:rFonts w:eastAsia="Times New Roman" w:cs="Arial"/>
                <w:b/>
                <w:bCs/>
                <w:color w:val="000000"/>
                <w:sz w:val="16"/>
                <w:szCs w:val="16"/>
              </w:rPr>
              <w:t xml:space="preserve">  14,847 </w:t>
            </w:r>
          </w:p>
        </w:tc>
        <w:tc>
          <w:tcPr>
            <w:tcW w:w="1019" w:type="dxa"/>
            <w:tcBorders>
              <w:top w:val="nil"/>
              <w:left w:val="nil"/>
              <w:bottom w:val="single" w:sz="8" w:space="0" w:color="auto"/>
              <w:right w:val="single" w:sz="8" w:space="0" w:color="auto"/>
            </w:tcBorders>
            <w:shd w:val="clear" w:color="auto" w:fill="auto"/>
            <w:vAlign w:val="center"/>
            <w:hideMark/>
          </w:tcPr>
          <w:p w:rsidR="00292280" w:rsidRPr="00292280" w:rsidP="00292280" w14:paraId="58DB17F4"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$1,044,210 </w:t>
            </w:r>
          </w:p>
        </w:tc>
        <w:tc>
          <w:tcPr>
            <w:tcW w:w="758" w:type="dxa"/>
            <w:tcBorders>
              <w:top w:val="nil"/>
              <w:left w:val="nil"/>
              <w:bottom w:val="single" w:sz="8" w:space="0" w:color="auto"/>
              <w:right w:val="single" w:sz="8" w:space="0" w:color="auto"/>
            </w:tcBorders>
            <w:shd w:val="clear" w:color="auto" w:fill="auto"/>
            <w:vAlign w:val="center"/>
            <w:hideMark/>
          </w:tcPr>
          <w:p w:rsidR="00292280" w:rsidRPr="00292280" w:rsidP="00292280" w14:paraId="6832C6D4"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$7 </w:t>
            </w:r>
          </w:p>
        </w:tc>
        <w:tc>
          <w:tcPr>
            <w:tcW w:w="1062" w:type="dxa"/>
            <w:tcBorders>
              <w:top w:val="nil"/>
              <w:left w:val="nil"/>
              <w:bottom w:val="single" w:sz="8" w:space="0" w:color="auto"/>
              <w:right w:val="single" w:sz="8" w:space="0" w:color="auto"/>
            </w:tcBorders>
            <w:shd w:val="clear" w:color="auto" w:fill="auto"/>
            <w:vAlign w:val="center"/>
            <w:hideMark/>
          </w:tcPr>
          <w:p w:rsidR="00292280" w:rsidRPr="00292280" w:rsidP="00292280" w14:paraId="7F028F06"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$1,044,217 </w:t>
            </w:r>
          </w:p>
        </w:tc>
      </w:tr>
    </w:tbl>
    <w:p w:rsidR="00732ECB" w:rsidP="00E971AF" w14:paraId="7BA5A473" w14:textId="77777777">
      <w:pPr>
        <w:pStyle w:val="NoSpacing"/>
      </w:pPr>
    </w:p>
    <w:p w:rsidR="00822D03" w:rsidP="0033700C" w14:paraId="301FC23C" w14:textId="77777777">
      <w:pPr>
        <w:pStyle w:val="Heading3"/>
      </w:pPr>
      <w:bookmarkStart w:id="18" w:name="_Toc501020189"/>
      <w:r w:rsidRPr="0033700C">
        <w:t xml:space="preserve">IC# 6: </w:t>
      </w:r>
      <w:r w:rsidRPr="0033700C" w:rsidR="00387F20">
        <w:t>Private RRP firm certification activities</w:t>
      </w:r>
      <w:bookmarkEnd w:id="18"/>
    </w:p>
    <w:p w:rsidR="0033700C" w:rsidRPr="0033700C" w:rsidP="0033700C" w14:paraId="3A9389D7" w14:textId="77777777"/>
    <w:p w:rsidR="00884766" w:rsidRPr="00D533A5" w:rsidP="00D533A5" w14:paraId="25C952B0" w14:textId="67A8EF7A">
      <w:pPr>
        <w:rPr>
          <w:i/>
          <w:iCs/>
        </w:rPr>
      </w:pPr>
      <w:r w:rsidRPr="00D533A5">
        <w:rPr>
          <w:i/>
          <w:iCs/>
        </w:rPr>
        <w:t>Respondent NAICS Codes</w:t>
      </w:r>
      <w:r w:rsidRPr="00D533A5" w:rsidR="00292280">
        <w:rPr>
          <w:i/>
          <w:iCs/>
        </w:rPr>
        <w:t>:</w:t>
      </w:r>
    </w:p>
    <w:p w:rsidR="002E0400" w:rsidRPr="00D533A5" w:rsidP="002E0400" w14:paraId="3775E5A8" w14:textId="77777777">
      <w:pPr>
        <w:rPr>
          <w:i/>
          <w:iCs/>
        </w:rPr>
      </w:pPr>
      <w:r w:rsidRPr="00D533A5">
        <w:rPr>
          <w:i/>
          <w:iCs/>
        </w:rPr>
        <w:t>236115</w:t>
      </w:r>
      <w:r w:rsidRPr="00D533A5">
        <w:rPr>
          <w:i/>
          <w:iCs/>
        </w:rPr>
        <w:tab/>
        <w:t>Single Family Housing Construction</w:t>
      </w:r>
    </w:p>
    <w:p w:rsidR="002E0400" w:rsidRPr="00D533A5" w:rsidP="002E0400" w14:paraId="40F82EF4" w14:textId="77777777">
      <w:pPr>
        <w:rPr>
          <w:i/>
          <w:iCs/>
        </w:rPr>
      </w:pPr>
      <w:r w:rsidRPr="00D533A5">
        <w:rPr>
          <w:i/>
          <w:iCs/>
        </w:rPr>
        <w:t>236116</w:t>
      </w:r>
      <w:r w:rsidRPr="00D533A5">
        <w:rPr>
          <w:i/>
          <w:iCs/>
        </w:rPr>
        <w:tab/>
        <w:t>Multifamily Housing Construction</w:t>
      </w:r>
    </w:p>
    <w:p w:rsidR="002E0400" w:rsidRPr="00D533A5" w:rsidP="002E0400" w14:paraId="0C2E2714" w14:textId="77777777">
      <w:pPr>
        <w:rPr>
          <w:i/>
          <w:iCs/>
        </w:rPr>
      </w:pPr>
      <w:r w:rsidRPr="00D533A5">
        <w:rPr>
          <w:i/>
          <w:iCs/>
        </w:rPr>
        <w:t>236210</w:t>
      </w:r>
      <w:r w:rsidRPr="00D533A5">
        <w:rPr>
          <w:i/>
          <w:iCs/>
        </w:rPr>
        <w:tab/>
        <w:t>Manufacturing and Industrial Building Construction</w:t>
      </w:r>
    </w:p>
    <w:p w:rsidR="002E0400" w:rsidRPr="00D533A5" w:rsidP="002E0400" w14:paraId="619DD4F9" w14:textId="77777777">
      <w:pPr>
        <w:rPr>
          <w:i/>
          <w:iCs/>
        </w:rPr>
      </w:pPr>
      <w:r w:rsidRPr="00D533A5">
        <w:rPr>
          <w:i/>
          <w:iCs/>
        </w:rPr>
        <w:t>236220</w:t>
      </w:r>
      <w:r w:rsidRPr="00D533A5">
        <w:rPr>
          <w:i/>
          <w:iCs/>
        </w:rPr>
        <w:tab/>
        <w:t>Commercial and Institutional Building Construction</w:t>
      </w:r>
    </w:p>
    <w:p w:rsidR="002E0400" w:rsidRPr="00D533A5" w:rsidP="002E0400" w14:paraId="7F0042D3" w14:textId="77777777">
      <w:pPr>
        <w:rPr>
          <w:i/>
          <w:iCs/>
        </w:rPr>
      </w:pPr>
      <w:r w:rsidRPr="00D533A5">
        <w:rPr>
          <w:i/>
          <w:iCs/>
        </w:rPr>
        <w:t>238220</w:t>
      </w:r>
      <w:r w:rsidRPr="00D533A5">
        <w:rPr>
          <w:i/>
          <w:iCs/>
        </w:rPr>
        <w:tab/>
        <w:t>Plumbing, Heating, and Air-Conditioning Contractors</w:t>
      </w:r>
    </w:p>
    <w:p w:rsidR="002E0400" w:rsidRPr="00D533A5" w:rsidP="002E0400" w14:paraId="481087D9" w14:textId="77777777">
      <w:pPr>
        <w:rPr>
          <w:i/>
          <w:iCs/>
        </w:rPr>
      </w:pPr>
      <w:r w:rsidRPr="00D533A5">
        <w:rPr>
          <w:i/>
          <w:iCs/>
        </w:rPr>
        <w:t>238320</w:t>
      </w:r>
      <w:r w:rsidRPr="00D533A5">
        <w:rPr>
          <w:i/>
          <w:iCs/>
        </w:rPr>
        <w:tab/>
        <w:t xml:space="preserve">Painting and </w:t>
      </w:r>
      <w:r w:rsidRPr="00D533A5" w:rsidR="00E971AF">
        <w:rPr>
          <w:i/>
          <w:iCs/>
        </w:rPr>
        <w:t>W</w:t>
      </w:r>
      <w:r w:rsidRPr="00D533A5">
        <w:rPr>
          <w:i/>
          <w:iCs/>
        </w:rPr>
        <w:t>allpapering</w:t>
      </w:r>
    </w:p>
    <w:p w:rsidR="002E0400" w:rsidRPr="00D533A5" w:rsidP="002E0400" w14:paraId="3D385897" w14:textId="77777777">
      <w:pPr>
        <w:rPr>
          <w:i/>
          <w:iCs/>
        </w:rPr>
      </w:pPr>
      <w:r w:rsidRPr="00D533A5">
        <w:rPr>
          <w:i/>
          <w:iCs/>
        </w:rPr>
        <w:t>238210</w:t>
      </w:r>
      <w:r w:rsidRPr="00D533A5">
        <w:rPr>
          <w:i/>
          <w:iCs/>
        </w:rPr>
        <w:tab/>
        <w:t>Electrical Contractors</w:t>
      </w:r>
    </w:p>
    <w:p w:rsidR="002E0400" w:rsidRPr="00D533A5" w:rsidP="002E0400" w14:paraId="35AB5AA5" w14:textId="77777777">
      <w:pPr>
        <w:rPr>
          <w:i/>
          <w:iCs/>
        </w:rPr>
      </w:pPr>
      <w:r w:rsidRPr="00D533A5">
        <w:rPr>
          <w:i/>
          <w:iCs/>
        </w:rPr>
        <w:t>238140</w:t>
      </w:r>
      <w:r w:rsidRPr="00D533A5">
        <w:rPr>
          <w:i/>
          <w:iCs/>
        </w:rPr>
        <w:tab/>
        <w:t>Masonry and Stone Contractors</w:t>
      </w:r>
    </w:p>
    <w:p w:rsidR="002E0400" w:rsidRPr="00D533A5" w:rsidP="002E0400" w14:paraId="09C131DA" w14:textId="77777777">
      <w:pPr>
        <w:rPr>
          <w:i/>
          <w:iCs/>
        </w:rPr>
      </w:pPr>
      <w:r w:rsidRPr="00D533A5">
        <w:rPr>
          <w:i/>
          <w:iCs/>
        </w:rPr>
        <w:t>238310</w:t>
      </w:r>
      <w:r w:rsidRPr="00D533A5">
        <w:rPr>
          <w:i/>
          <w:iCs/>
        </w:rPr>
        <w:tab/>
        <w:t>Drywall, Plastering, Acoustical, and Insulation Contractors</w:t>
      </w:r>
    </w:p>
    <w:p w:rsidR="002E0400" w:rsidRPr="00D533A5" w:rsidP="002E0400" w14:paraId="53A23DBA" w14:textId="77777777">
      <w:pPr>
        <w:rPr>
          <w:i/>
          <w:iCs/>
        </w:rPr>
      </w:pPr>
      <w:r w:rsidRPr="00D533A5">
        <w:rPr>
          <w:i/>
          <w:iCs/>
        </w:rPr>
        <w:t>238340</w:t>
      </w:r>
      <w:r w:rsidRPr="00D533A5">
        <w:rPr>
          <w:i/>
          <w:iCs/>
        </w:rPr>
        <w:tab/>
        <w:t xml:space="preserve">Tile (except resilient) </w:t>
      </w:r>
      <w:r w:rsidRPr="00D533A5" w:rsidR="00E971AF">
        <w:rPr>
          <w:i/>
          <w:iCs/>
        </w:rPr>
        <w:t>C</w:t>
      </w:r>
      <w:r w:rsidRPr="00D533A5">
        <w:rPr>
          <w:i/>
          <w:iCs/>
        </w:rPr>
        <w:t>ontractors</w:t>
      </w:r>
    </w:p>
    <w:p w:rsidR="002E0400" w:rsidRPr="00D533A5" w:rsidP="002E0400" w14:paraId="1226F7FE" w14:textId="77777777">
      <w:pPr>
        <w:rPr>
          <w:i/>
          <w:iCs/>
        </w:rPr>
      </w:pPr>
      <w:r w:rsidRPr="00D533A5">
        <w:rPr>
          <w:i/>
          <w:iCs/>
        </w:rPr>
        <w:t>238350</w:t>
      </w:r>
      <w:r w:rsidRPr="00D533A5">
        <w:rPr>
          <w:i/>
          <w:iCs/>
        </w:rPr>
        <w:tab/>
        <w:t>Carpentry Contractors</w:t>
      </w:r>
    </w:p>
    <w:p w:rsidR="002E0400" w:rsidRPr="00D533A5" w:rsidP="002E0400" w14:paraId="7C048291" w14:textId="77777777">
      <w:pPr>
        <w:rPr>
          <w:i/>
          <w:iCs/>
        </w:rPr>
      </w:pPr>
      <w:r w:rsidRPr="00D533A5">
        <w:rPr>
          <w:i/>
          <w:iCs/>
        </w:rPr>
        <w:t>238330</w:t>
      </w:r>
      <w:r w:rsidRPr="00D533A5">
        <w:rPr>
          <w:i/>
          <w:iCs/>
        </w:rPr>
        <w:tab/>
        <w:t>Floor Laying and Other Floor Contractors</w:t>
      </w:r>
    </w:p>
    <w:p w:rsidR="002E0400" w:rsidRPr="00D533A5" w:rsidP="002E0400" w14:paraId="5411F6D3" w14:textId="77777777">
      <w:pPr>
        <w:rPr>
          <w:i/>
          <w:iCs/>
        </w:rPr>
      </w:pPr>
      <w:r w:rsidRPr="00D533A5">
        <w:rPr>
          <w:i/>
          <w:iCs/>
        </w:rPr>
        <w:t>238160</w:t>
      </w:r>
      <w:r w:rsidRPr="00D533A5">
        <w:rPr>
          <w:i/>
          <w:iCs/>
        </w:rPr>
        <w:tab/>
        <w:t>Roofing, Siding, and Sheet Metal Contractors</w:t>
      </w:r>
    </w:p>
    <w:p w:rsidR="002E0400" w:rsidRPr="00D533A5" w:rsidP="002E0400" w14:paraId="5036EA1F" w14:textId="77777777">
      <w:pPr>
        <w:rPr>
          <w:i/>
          <w:iCs/>
        </w:rPr>
      </w:pPr>
      <w:r w:rsidRPr="00D533A5">
        <w:rPr>
          <w:i/>
          <w:iCs/>
        </w:rPr>
        <w:t>238110</w:t>
      </w:r>
      <w:r w:rsidRPr="00D533A5">
        <w:rPr>
          <w:i/>
          <w:iCs/>
        </w:rPr>
        <w:tab/>
        <w:t>Concrete Contractors</w:t>
      </w:r>
    </w:p>
    <w:p w:rsidR="002E0400" w:rsidRPr="00D533A5" w:rsidP="002E0400" w14:paraId="65C08F8F" w14:textId="77777777">
      <w:pPr>
        <w:rPr>
          <w:i/>
          <w:iCs/>
        </w:rPr>
      </w:pPr>
      <w:r w:rsidRPr="00D533A5">
        <w:rPr>
          <w:i/>
          <w:iCs/>
        </w:rPr>
        <w:t>213111</w:t>
      </w:r>
      <w:r w:rsidRPr="00D533A5">
        <w:rPr>
          <w:i/>
          <w:iCs/>
        </w:rPr>
        <w:tab/>
        <w:t>Water Well Drilling Contractors</w:t>
      </w:r>
    </w:p>
    <w:p w:rsidR="002E0400" w:rsidRPr="00D533A5" w:rsidP="002E0400" w14:paraId="27505B29" w14:textId="77777777">
      <w:pPr>
        <w:rPr>
          <w:i/>
          <w:iCs/>
        </w:rPr>
      </w:pPr>
      <w:r w:rsidRPr="00D533A5">
        <w:rPr>
          <w:i/>
          <w:iCs/>
        </w:rPr>
        <w:t>238120</w:t>
      </w:r>
      <w:r w:rsidRPr="00D533A5">
        <w:rPr>
          <w:i/>
          <w:iCs/>
        </w:rPr>
        <w:tab/>
        <w:t>Structural Steel Erection Contractors</w:t>
      </w:r>
    </w:p>
    <w:p w:rsidR="002E0400" w:rsidRPr="00D533A5" w:rsidP="002E0400" w14:paraId="50C5F12F" w14:textId="77777777">
      <w:pPr>
        <w:rPr>
          <w:i/>
          <w:iCs/>
        </w:rPr>
      </w:pPr>
      <w:r w:rsidRPr="00D533A5">
        <w:rPr>
          <w:i/>
          <w:iCs/>
        </w:rPr>
        <w:t>238210</w:t>
      </w:r>
      <w:r w:rsidRPr="00D533A5">
        <w:rPr>
          <w:i/>
          <w:iCs/>
        </w:rPr>
        <w:tab/>
        <w:t>Electrical Contractors and Other Wiring Installation Contractors</w:t>
      </w:r>
    </w:p>
    <w:p w:rsidR="002E0400" w:rsidRPr="00D533A5" w:rsidP="002E0400" w14:paraId="54C2883E" w14:textId="77777777">
      <w:pPr>
        <w:rPr>
          <w:i/>
          <w:iCs/>
        </w:rPr>
      </w:pPr>
      <w:r w:rsidRPr="00D533A5">
        <w:rPr>
          <w:i/>
          <w:iCs/>
        </w:rPr>
        <w:t>238910</w:t>
      </w:r>
      <w:r w:rsidRPr="00D533A5">
        <w:rPr>
          <w:i/>
          <w:iCs/>
        </w:rPr>
        <w:tab/>
        <w:t>Excavation Contractors</w:t>
      </w:r>
    </w:p>
    <w:p w:rsidR="002E0400" w:rsidRPr="00D533A5" w:rsidP="002E0400" w14:paraId="45F18924" w14:textId="77777777">
      <w:pPr>
        <w:rPr>
          <w:i/>
          <w:iCs/>
        </w:rPr>
      </w:pPr>
      <w:r w:rsidRPr="00D533A5">
        <w:rPr>
          <w:i/>
          <w:iCs/>
        </w:rPr>
        <w:t>238910</w:t>
      </w:r>
      <w:r w:rsidRPr="00D533A5">
        <w:rPr>
          <w:i/>
          <w:iCs/>
        </w:rPr>
        <w:tab/>
        <w:t>Wrecking and Demolition Contractors</w:t>
      </w:r>
    </w:p>
    <w:p w:rsidR="002E0400" w:rsidRPr="00D533A5" w:rsidP="002E0400" w14:paraId="5E270304" w14:textId="77777777">
      <w:pPr>
        <w:rPr>
          <w:i/>
          <w:iCs/>
        </w:rPr>
      </w:pPr>
      <w:r w:rsidRPr="00D533A5">
        <w:rPr>
          <w:i/>
          <w:iCs/>
        </w:rPr>
        <w:t>238290</w:t>
      </w:r>
      <w:r w:rsidRPr="00D533A5">
        <w:rPr>
          <w:i/>
          <w:iCs/>
        </w:rPr>
        <w:tab/>
        <w:t>Other Building Equipment Contractors</w:t>
      </w:r>
    </w:p>
    <w:p w:rsidR="002E0400" w:rsidRPr="00D533A5" w:rsidP="002E0400" w14:paraId="19ABA199" w14:textId="77777777">
      <w:pPr>
        <w:rPr>
          <w:i/>
          <w:iCs/>
        </w:rPr>
      </w:pPr>
      <w:r w:rsidRPr="00D533A5">
        <w:rPr>
          <w:i/>
          <w:iCs/>
        </w:rPr>
        <w:t>238390</w:t>
      </w:r>
      <w:r w:rsidRPr="00D533A5">
        <w:rPr>
          <w:i/>
          <w:iCs/>
        </w:rPr>
        <w:tab/>
        <w:t xml:space="preserve">Building </w:t>
      </w:r>
      <w:r w:rsidRPr="00D533A5" w:rsidR="00E971AF">
        <w:rPr>
          <w:i/>
          <w:iCs/>
        </w:rPr>
        <w:t>F</w:t>
      </w:r>
      <w:r w:rsidRPr="00D533A5">
        <w:rPr>
          <w:i/>
          <w:iCs/>
        </w:rPr>
        <w:t xml:space="preserve">ixture and </w:t>
      </w:r>
      <w:r w:rsidRPr="00D533A5" w:rsidR="00E971AF">
        <w:rPr>
          <w:i/>
          <w:iCs/>
        </w:rPr>
        <w:t>F</w:t>
      </w:r>
      <w:r w:rsidRPr="00D533A5">
        <w:rPr>
          <w:i/>
          <w:iCs/>
        </w:rPr>
        <w:t>itting (except mechanical equipment) installation</w:t>
      </w:r>
    </w:p>
    <w:p w:rsidR="002E0400" w:rsidRPr="00D533A5" w:rsidP="002E0400" w14:paraId="686328B2" w14:textId="77777777">
      <w:pPr>
        <w:rPr>
          <w:i/>
          <w:iCs/>
        </w:rPr>
      </w:pPr>
      <w:r w:rsidRPr="00D533A5">
        <w:rPr>
          <w:i/>
          <w:iCs/>
        </w:rPr>
        <w:t>236118</w:t>
      </w:r>
      <w:r w:rsidRPr="00D533A5">
        <w:rPr>
          <w:i/>
          <w:iCs/>
        </w:rPr>
        <w:tab/>
        <w:t>Residential Remodelers</w:t>
      </w:r>
    </w:p>
    <w:p w:rsidR="002E0400" w:rsidRPr="00D533A5" w:rsidP="002E0400" w14:paraId="3F1D24C2" w14:textId="77777777">
      <w:pPr>
        <w:rPr>
          <w:i/>
          <w:iCs/>
        </w:rPr>
      </w:pPr>
      <w:r w:rsidRPr="00D533A5">
        <w:rPr>
          <w:i/>
          <w:iCs/>
        </w:rPr>
        <w:t>238150</w:t>
      </w:r>
      <w:r w:rsidRPr="00D533A5">
        <w:rPr>
          <w:i/>
          <w:iCs/>
        </w:rPr>
        <w:tab/>
        <w:t>Glass and Glazing Contractors</w:t>
      </w:r>
    </w:p>
    <w:p w:rsidR="002E0400" w:rsidRPr="00D533A5" w:rsidP="002E0400" w14:paraId="5C17F620" w14:textId="77777777">
      <w:pPr>
        <w:rPr>
          <w:i/>
          <w:iCs/>
        </w:rPr>
      </w:pPr>
      <w:r w:rsidRPr="00D533A5">
        <w:rPr>
          <w:i/>
          <w:iCs/>
        </w:rPr>
        <w:t>238170</w:t>
      </w:r>
      <w:r w:rsidRPr="00D533A5">
        <w:rPr>
          <w:i/>
          <w:iCs/>
        </w:rPr>
        <w:tab/>
        <w:t>Siding Contractors</w:t>
      </w:r>
    </w:p>
    <w:p w:rsidR="002E0400" w:rsidRPr="00D533A5" w:rsidP="002E0400" w14:paraId="1E4A06B0" w14:textId="77777777">
      <w:pPr>
        <w:rPr>
          <w:i/>
          <w:iCs/>
        </w:rPr>
      </w:pPr>
      <w:r w:rsidRPr="00D533A5">
        <w:rPr>
          <w:i/>
          <w:iCs/>
        </w:rPr>
        <w:t>238210</w:t>
      </w:r>
      <w:r w:rsidRPr="00D533A5">
        <w:rPr>
          <w:i/>
          <w:iCs/>
        </w:rPr>
        <w:tab/>
        <w:t>Electrical Contractors</w:t>
      </w:r>
    </w:p>
    <w:p w:rsidR="002E0400" w:rsidRPr="00D533A5" w:rsidP="002E0400" w14:paraId="18EF5858" w14:textId="77777777">
      <w:pPr>
        <w:rPr>
          <w:i/>
          <w:iCs/>
        </w:rPr>
      </w:pPr>
      <w:r w:rsidRPr="00D533A5">
        <w:rPr>
          <w:i/>
          <w:iCs/>
        </w:rPr>
        <w:t>238220</w:t>
      </w:r>
      <w:r w:rsidRPr="00D533A5">
        <w:rPr>
          <w:i/>
          <w:iCs/>
        </w:rPr>
        <w:tab/>
        <w:t>Plumbing, Heating, and Air-Conditioning Contractors</w:t>
      </w:r>
    </w:p>
    <w:p w:rsidR="002E0400" w:rsidRPr="00D533A5" w:rsidP="002E0400" w14:paraId="311CE99B" w14:textId="77777777">
      <w:pPr>
        <w:rPr>
          <w:i/>
          <w:iCs/>
        </w:rPr>
      </w:pPr>
      <w:r w:rsidRPr="00D533A5">
        <w:rPr>
          <w:i/>
          <w:iCs/>
        </w:rPr>
        <w:t>238290</w:t>
      </w:r>
      <w:r w:rsidRPr="00D533A5">
        <w:rPr>
          <w:i/>
          <w:iCs/>
        </w:rPr>
        <w:tab/>
        <w:t>Other Building Equipment Contractors</w:t>
      </w:r>
    </w:p>
    <w:p w:rsidR="002E0400" w:rsidRPr="00D533A5" w:rsidP="002E0400" w14:paraId="3D3ABDA5" w14:textId="77777777">
      <w:pPr>
        <w:rPr>
          <w:i/>
          <w:iCs/>
        </w:rPr>
      </w:pPr>
      <w:r w:rsidRPr="00D533A5">
        <w:rPr>
          <w:i/>
          <w:iCs/>
        </w:rPr>
        <w:t>238310</w:t>
      </w:r>
      <w:r w:rsidRPr="00D533A5">
        <w:rPr>
          <w:i/>
          <w:iCs/>
        </w:rPr>
        <w:tab/>
        <w:t>Drywall and Insulation Contractors</w:t>
      </w:r>
    </w:p>
    <w:p w:rsidR="002E0400" w:rsidRPr="00D533A5" w:rsidP="002E0400" w14:paraId="118A30B8" w14:textId="77777777">
      <w:pPr>
        <w:rPr>
          <w:i/>
          <w:iCs/>
        </w:rPr>
      </w:pPr>
      <w:r w:rsidRPr="00D533A5">
        <w:rPr>
          <w:i/>
          <w:iCs/>
        </w:rPr>
        <w:t>238340</w:t>
      </w:r>
      <w:r w:rsidRPr="00D533A5">
        <w:rPr>
          <w:i/>
          <w:iCs/>
        </w:rPr>
        <w:tab/>
        <w:t>Tile and Terrazzo Contractors</w:t>
      </w:r>
    </w:p>
    <w:p w:rsidR="002E0400" w:rsidRPr="00D533A5" w:rsidP="002E0400" w14:paraId="7D7BCB25" w14:textId="77777777">
      <w:pPr>
        <w:rPr>
          <w:i/>
          <w:iCs/>
        </w:rPr>
      </w:pPr>
      <w:r w:rsidRPr="00D533A5">
        <w:rPr>
          <w:i/>
          <w:iCs/>
        </w:rPr>
        <w:t>238350</w:t>
      </w:r>
      <w:r w:rsidRPr="00D533A5">
        <w:rPr>
          <w:i/>
          <w:iCs/>
        </w:rPr>
        <w:tab/>
        <w:t>Finish Carpentry Contractors</w:t>
      </w:r>
    </w:p>
    <w:p w:rsidR="002E0400" w:rsidRPr="00D533A5" w:rsidP="002E0400" w14:paraId="112D5583" w14:textId="77777777">
      <w:pPr>
        <w:rPr>
          <w:i/>
          <w:iCs/>
        </w:rPr>
      </w:pPr>
      <w:r w:rsidRPr="00D533A5">
        <w:rPr>
          <w:i/>
          <w:iCs/>
        </w:rPr>
        <w:t>238390</w:t>
      </w:r>
      <w:r w:rsidRPr="00D533A5">
        <w:rPr>
          <w:i/>
          <w:iCs/>
        </w:rPr>
        <w:tab/>
        <w:t>Other Building Finishing Contractors</w:t>
      </w:r>
    </w:p>
    <w:p w:rsidR="002E0400" w:rsidRPr="00D533A5" w:rsidP="002E0400" w14:paraId="13363ADD" w14:textId="77777777">
      <w:pPr>
        <w:rPr>
          <w:i/>
          <w:iCs/>
        </w:rPr>
      </w:pPr>
      <w:r w:rsidRPr="00D533A5">
        <w:rPr>
          <w:i/>
          <w:iCs/>
        </w:rPr>
        <w:t>531110</w:t>
      </w:r>
      <w:r w:rsidRPr="00D533A5">
        <w:rPr>
          <w:i/>
          <w:iCs/>
        </w:rPr>
        <w:tab/>
        <w:t>Lessors of Residential Buildings and Dwellings</w:t>
      </w:r>
    </w:p>
    <w:p w:rsidR="002E0400" w:rsidRPr="00D533A5" w:rsidP="002E0400" w14:paraId="227CF393" w14:textId="77777777">
      <w:pPr>
        <w:rPr>
          <w:i/>
          <w:iCs/>
        </w:rPr>
      </w:pPr>
      <w:r w:rsidRPr="00D533A5">
        <w:rPr>
          <w:i/>
          <w:iCs/>
        </w:rPr>
        <w:t>531190</w:t>
      </w:r>
      <w:r w:rsidRPr="00D533A5">
        <w:rPr>
          <w:i/>
          <w:iCs/>
        </w:rPr>
        <w:tab/>
        <w:t>Lessors of Other Real Estate Property</w:t>
      </w:r>
    </w:p>
    <w:p w:rsidR="002E0400" w:rsidRPr="00D533A5" w:rsidP="002E0400" w14:paraId="2E99063A" w14:textId="77777777">
      <w:pPr>
        <w:rPr>
          <w:i/>
          <w:iCs/>
        </w:rPr>
      </w:pPr>
      <w:r w:rsidRPr="00D533A5">
        <w:rPr>
          <w:i/>
          <w:iCs/>
        </w:rPr>
        <w:t>531311</w:t>
      </w:r>
      <w:r w:rsidRPr="00D533A5">
        <w:rPr>
          <w:i/>
          <w:iCs/>
        </w:rPr>
        <w:tab/>
        <w:t>Residential Property Managers</w:t>
      </w:r>
    </w:p>
    <w:p w:rsidR="002E0400" w:rsidRPr="00D533A5" w:rsidP="002E0400" w14:paraId="3F909EE9" w14:textId="77777777">
      <w:pPr>
        <w:rPr>
          <w:i/>
          <w:iCs/>
        </w:rPr>
      </w:pPr>
      <w:r w:rsidRPr="00D533A5">
        <w:rPr>
          <w:i/>
          <w:iCs/>
        </w:rPr>
        <w:t>531390</w:t>
      </w:r>
      <w:r w:rsidRPr="00D533A5">
        <w:rPr>
          <w:i/>
          <w:iCs/>
        </w:rPr>
        <w:tab/>
        <w:t>Other Activities Related to Real Estate</w:t>
      </w:r>
    </w:p>
    <w:p w:rsidR="002E0400" w:rsidRPr="00D533A5" w:rsidP="002E0400" w14:paraId="2A2D2132" w14:textId="77777777">
      <w:pPr>
        <w:rPr>
          <w:i/>
          <w:iCs/>
        </w:rPr>
      </w:pPr>
      <w:r w:rsidRPr="00D533A5">
        <w:rPr>
          <w:i/>
          <w:iCs/>
        </w:rPr>
        <w:t>541330</w:t>
      </w:r>
      <w:r w:rsidRPr="00D533A5">
        <w:rPr>
          <w:i/>
          <w:iCs/>
        </w:rPr>
        <w:tab/>
        <w:t>Engineering Services</w:t>
      </w:r>
    </w:p>
    <w:p w:rsidR="002E0400" w:rsidRPr="00D533A5" w:rsidP="002E0400" w14:paraId="205F38C2" w14:textId="77777777">
      <w:pPr>
        <w:rPr>
          <w:i/>
          <w:iCs/>
        </w:rPr>
      </w:pPr>
      <w:r w:rsidRPr="00D533A5">
        <w:rPr>
          <w:i/>
          <w:iCs/>
        </w:rPr>
        <w:t>541350</w:t>
      </w:r>
      <w:r w:rsidRPr="00D533A5">
        <w:rPr>
          <w:i/>
          <w:iCs/>
        </w:rPr>
        <w:tab/>
        <w:t>Building Inspection Services</w:t>
      </w:r>
    </w:p>
    <w:p w:rsidR="002E0400" w:rsidRPr="00D533A5" w:rsidP="002E0400" w14:paraId="001129CC" w14:textId="77777777">
      <w:pPr>
        <w:rPr>
          <w:i/>
          <w:iCs/>
        </w:rPr>
      </w:pPr>
      <w:r w:rsidRPr="00D533A5">
        <w:rPr>
          <w:i/>
          <w:iCs/>
        </w:rPr>
        <w:t>562910</w:t>
      </w:r>
      <w:r w:rsidRPr="00D533A5">
        <w:rPr>
          <w:i/>
          <w:iCs/>
        </w:rPr>
        <w:tab/>
        <w:t>Remediation Services</w:t>
      </w:r>
    </w:p>
    <w:p w:rsidR="002E0400" w:rsidRPr="00D533A5" w:rsidP="002E0400" w14:paraId="2D7D16E1" w14:textId="77777777">
      <w:pPr>
        <w:rPr>
          <w:i/>
          <w:iCs/>
        </w:rPr>
      </w:pPr>
      <w:r w:rsidRPr="00D533A5">
        <w:rPr>
          <w:i/>
          <w:iCs/>
        </w:rPr>
        <w:t>611110</w:t>
      </w:r>
      <w:r w:rsidRPr="00D533A5">
        <w:rPr>
          <w:i/>
          <w:iCs/>
        </w:rPr>
        <w:tab/>
        <w:t>Elementary and Secondary Schools</w:t>
      </w:r>
    </w:p>
    <w:p w:rsidR="002E0400" w:rsidRPr="00D533A5" w:rsidP="002E0400" w14:paraId="32E3902E" w14:textId="77777777">
      <w:pPr>
        <w:rPr>
          <w:i/>
          <w:iCs/>
        </w:rPr>
      </w:pPr>
      <w:r w:rsidRPr="00D533A5">
        <w:rPr>
          <w:i/>
          <w:iCs/>
        </w:rPr>
        <w:t>611699</w:t>
      </w:r>
      <w:r w:rsidRPr="00D533A5">
        <w:rPr>
          <w:i/>
          <w:iCs/>
        </w:rPr>
        <w:tab/>
        <w:t>All Other Miscellaneous Schools and Instruction</w:t>
      </w:r>
    </w:p>
    <w:p w:rsidR="002E0400" w:rsidRPr="00D533A5" w:rsidP="002E0400" w14:paraId="5F1EFF0A" w14:textId="77777777">
      <w:pPr>
        <w:rPr>
          <w:i/>
          <w:iCs/>
        </w:rPr>
      </w:pPr>
      <w:r w:rsidRPr="00D533A5">
        <w:rPr>
          <w:i/>
          <w:iCs/>
        </w:rPr>
        <w:t>624410</w:t>
      </w:r>
      <w:r w:rsidRPr="00D533A5">
        <w:rPr>
          <w:i/>
          <w:iCs/>
        </w:rPr>
        <w:tab/>
        <w:t>Child Day Care Services</w:t>
      </w:r>
    </w:p>
    <w:p w:rsidR="002E0400" w:rsidRPr="007919E5" w:rsidP="002E0400" w14:paraId="432B03AA" w14:textId="77777777">
      <w:pPr>
        <w:pStyle w:val="NoSpacing"/>
      </w:pPr>
    </w:p>
    <w:p w:rsidR="00FA1B57" w:rsidP="00C32E01" w14:paraId="3B9BC56E" w14:textId="58A78C17">
      <w:r>
        <w:t xml:space="preserve">Firms that wish to engage in </w:t>
      </w:r>
      <w:r w:rsidR="00FE4221">
        <w:t>LBP</w:t>
      </w:r>
      <w:r w:rsidR="00121CD3">
        <w:t xml:space="preserve"> </w:t>
      </w:r>
      <w:r>
        <w:t xml:space="preserve">renovations in target housing or </w:t>
      </w:r>
      <w:r w:rsidR="00FE4221">
        <w:t>COFs</w:t>
      </w:r>
      <w:r>
        <w:t xml:space="preserve"> must obtain certification from </w:t>
      </w:r>
      <w:r w:rsidR="002A22F0">
        <w:t xml:space="preserve"> EPA/state</w:t>
      </w:r>
      <w:r w:rsidR="00284B0F">
        <w:t>s</w:t>
      </w:r>
      <w:r>
        <w:t>.</w:t>
      </w:r>
      <w:r w:rsidR="00FE7F37">
        <w:t xml:space="preserve"> </w:t>
      </w:r>
      <w:r>
        <w:t>This includes firms consisting only of one self-employed individual</w:t>
      </w:r>
      <w:r w:rsidR="00294C0D">
        <w:t xml:space="preserve">, </w:t>
      </w:r>
      <w:r w:rsidR="00B26B2F">
        <w:t xml:space="preserve">and </w:t>
      </w:r>
      <w:r w:rsidR="00294C0D">
        <w:t>property management companies</w:t>
      </w:r>
      <w:r w:rsidR="00B26B2F">
        <w:t>,</w:t>
      </w:r>
      <w:r w:rsidR="00294C0D">
        <w:t xml:space="preserve"> building owners</w:t>
      </w:r>
      <w:r w:rsidR="00B26B2F">
        <w:t>,</w:t>
      </w:r>
      <w:r w:rsidR="00294C0D">
        <w:t xml:space="preserve"> private schools and daycare centers performing work with their own employees</w:t>
      </w:r>
      <w:r>
        <w:t>.</w:t>
      </w:r>
      <w:r w:rsidR="00121CD3">
        <w:t xml:space="preserve"> </w:t>
      </w:r>
      <w:r>
        <w:t>To</w:t>
      </w:r>
      <w:r w:rsidR="00121CD3">
        <w:t xml:space="preserve"> obtain firm certification</w:t>
      </w:r>
      <w:r>
        <w:t xml:space="preserve"> firms must submit specific materials to </w:t>
      </w:r>
      <w:r w:rsidR="002A22F0">
        <w:t xml:space="preserve"> </w:t>
      </w:r>
      <w:r>
        <w:t>EPA/state</w:t>
      </w:r>
      <w:r w:rsidR="00284B0F">
        <w:t>s</w:t>
      </w:r>
      <w:r>
        <w:t xml:space="preserve">, using  </w:t>
      </w:r>
      <w:r w:rsidR="0016777D">
        <w:t>EPA</w:t>
      </w:r>
      <w:r>
        <w:t>’s CDX</w:t>
      </w:r>
      <w:r w:rsidR="007A3686">
        <w:t xml:space="preserve"> (using </w:t>
      </w:r>
      <w:r>
        <w:t xml:space="preserve">the </w:t>
      </w:r>
      <w:r w:rsidR="007A3686">
        <w:t xml:space="preserve">associated </w:t>
      </w:r>
      <w:r>
        <w:t xml:space="preserve">EPA form </w:t>
      </w:r>
      <w:r w:rsidR="007A3686">
        <w:t xml:space="preserve">8500-27, </w:t>
      </w:r>
      <w:r>
        <w:t>“Application for Firms to Conduct Lead-based Paint Activities or Renovations”</w:t>
      </w:r>
      <w:r w:rsidR="007A3686">
        <w:t xml:space="preserve"> – see </w:t>
      </w:r>
      <w:r w:rsidRPr="00567D3E">
        <w:t>Attachment 4</w:t>
      </w:r>
      <w:r>
        <w:t>)</w:t>
      </w:r>
      <w:r w:rsidR="00053361">
        <w:t>.</w:t>
      </w:r>
    </w:p>
    <w:p w:rsidR="003C6FC6" w:rsidP="00FA1B57" w14:paraId="057DA45D" w14:textId="77777777">
      <w:pPr>
        <w:pStyle w:val="NoSpacing"/>
      </w:pPr>
    </w:p>
    <w:tbl>
      <w:tblPr>
        <w:tblW w:w="10160" w:type="dxa"/>
        <w:tblLook w:val="04A0"/>
      </w:tblPr>
      <w:tblGrid>
        <w:gridCol w:w="1462"/>
        <w:gridCol w:w="768"/>
        <w:gridCol w:w="981"/>
        <w:gridCol w:w="981"/>
        <w:gridCol w:w="1230"/>
        <w:gridCol w:w="1070"/>
        <w:gridCol w:w="860"/>
        <w:gridCol w:w="1017"/>
        <w:gridCol w:w="735"/>
        <w:gridCol w:w="1056"/>
      </w:tblGrid>
      <w:tr w14:paraId="30E0896C" w14:textId="77777777" w:rsidTr="11BADF71">
        <w:tblPrEx>
          <w:tblW w:w="10160" w:type="dxa"/>
          <w:tblLook w:val="04A0"/>
        </w:tblPrEx>
        <w:trPr>
          <w:trHeight w:val="275"/>
        </w:trPr>
        <w:tc>
          <w:tcPr>
            <w:tcW w:w="10160" w:type="dxa"/>
            <w:gridSpan w:val="10"/>
            <w:tcBorders>
              <w:top w:val="single" w:sz="8" w:space="0" w:color="auto"/>
              <w:left w:val="single" w:sz="8" w:space="0" w:color="auto"/>
              <w:bottom w:val="nil"/>
              <w:right w:val="single" w:sz="8" w:space="0" w:color="000000" w:themeColor="text1"/>
            </w:tcBorders>
            <w:shd w:val="clear" w:color="auto" w:fill="4472C4"/>
            <w:vAlign w:val="center"/>
            <w:hideMark/>
          </w:tcPr>
          <w:p w:rsidR="00292280" w:rsidRPr="00292280" w:rsidP="00292280" w14:paraId="7590036E" w14:textId="77777777">
            <w:pPr>
              <w:jc w:val="center"/>
              <w:rPr>
                <w:rFonts w:eastAsia="Times New Roman" w:cs="Arial"/>
                <w:b/>
                <w:bCs/>
                <w:color w:val="000000"/>
                <w:sz w:val="22"/>
              </w:rPr>
            </w:pPr>
            <w:bookmarkStart w:id="19" w:name="_Toc501020190"/>
            <w:r w:rsidRPr="00292280">
              <w:rPr>
                <w:rFonts w:eastAsia="Times New Roman" w:cs="Arial"/>
                <w:b/>
                <w:bCs/>
                <w:color w:val="000000"/>
                <w:sz w:val="22"/>
              </w:rPr>
              <w:t>IC# 6. Private RRP firm certification activities</w:t>
            </w:r>
          </w:p>
        </w:tc>
      </w:tr>
      <w:tr w14:paraId="216534F0" w14:textId="77777777" w:rsidTr="11BADF71">
        <w:tblPrEx>
          <w:tblW w:w="10160" w:type="dxa"/>
          <w:tblLook w:val="04A0"/>
        </w:tblPrEx>
        <w:trPr>
          <w:trHeight w:val="266"/>
        </w:trPr>
        <w:tc>
          <w:tcPr>
            <w:tcW w:w="10160" w:type="dxa"/>
            <w:gridSpan w:val="10"/>
            <w:tcBorders>
              <w:top w:val="nil"/>
              <w:left w:val="single" w:sz="8" w:space="0" w:color="auto"/>
              <w:bottom w:val="single" w:sz="4" w:space="0" w:color="auto"/>
              <w:right w:val="single" w:sz="8" w:space="0" w:color="000000" w:themeColor="text1"/>
            </w:tcBorders>
            <w:shd w:val="clear" w:color="auto" w:fill="4472C4"/>
            <w:vAlign w:val="center"/>
            <w:hideMark/>
          </w:tcPr>
          <w:p w:rsidR="00292280" w:rsidRPr="00292280" w:rsidP="00292280" w14:paraId="3104D4D1" w14:textId="77777777">
            <w:pPr>
              <w:jc w:val="center"/>
              <w:rPr>
                <w:rFonts w:eastAsia="Times New Roman" w:cs="Arial"/>
                <w:b/>
                <w:bCs/>
                <w:color w:val="000000"/>
                <w:sz w:val="22"/>
              </w:rPr>
            </w:pPr>
            <w:r w:rsidRPr="00292280">
              <w:rPr>
                <w:rFonts w:eastAsia="Times New Roman" w:cs="Arial"/>
                <w:b/>
                <w:bCs/>
                <w:color w:val="000000"/>
                <w:sz w:val="22"/>
              </w:rPr>
              <w:t>Citation: 40 CFR 745</w:t>
            </w:r>
          </w:p>
        </w:tc>
      </w:tr>
      <w:tr w14:paraId="41FD6811" w14:textId="77777777" w:rsidTr="11BADF71">
        <w:tblPrEx>
          <w:tblW w:w="10160" w:type="dxa"/>
          <w:tblLook w:val="04A0"/>
        </w:tblPrEx>
        <w:trPr>
          <w:trHeight w:val="780"/>
        </w:trPr>
        <w:tc>
          <w:tcPr>
            <w:tcW w:w="1530" w:type="dxa"/>
            <w:tcBorders>
              <w:top w:val="nil"/>
              <w:left w:val="single" w:sz="8" w:space="0" w:color="auto"/>
              <w:bottom w:val="single" w:sz="8" w:space="0" w:color="auto"/>
              <w:right w:val="single" w:sz="8" w:space="0" w:color="auto"/>
            </w:tcBorders>
            <w:shd w:val="clear" w:color="auto" w:fill="4472C4"/>
            <w:vAlign w:val="center"/>
            <w:hideMark/>
          </w:tcPr>
          <w:p w:rsidR="00292280" w:rsidRPr="00292280" w:rsidP="00292280" w14:paraId="42AC9AF4" w14:textId="77777777">
            <w:pPr>
              <w:rPr>
                <w:rFonts w:eastAsia="Times New Roman" w:cs="Arial"/>
                <w:b/>
                <w:bCs/>
                <w:color w:val="FFFFFF"/>
                <w:sz w:val="16"/>
                <w:szCs w:val="16"/>
              </w:rPr>
            </w:pPr>
            <w:r w:rsidRPr="00292280">
              <w:rPr>
                <w:rFonts w:eastAsia="Times New Roman" w:cs="Arial"/>
                <w:b/>
                <w:bCs/>
                <w:color w:val="FFFFFF"/>
                <w:sz w:val="16"/>
                <w:szCs w:val="16"/>
              </w:rPr>
              <w:t>Data Element</w:t>
            </w:r>
          </w:p>
        </w:tc>
        <w:tc>
          <w:tcPr>
            <w:tcW w:w="813" w:type="dxa"/>
            <w:tcBorders>
              <w:top w:val="nil"/>
              <w:left w:val="nil"/>
              <w:bottom w:val="single" w:sz="8" w:space="0" w:color="auto"/>
              <w:right w:val="single" w:sz="8" w:space="0" w:color="auto"/>
            </w:tcBorders>
            <w:shd w:val="clear" w:color="auto" w:fill="4472C4"/>
            <w:vAlign w:val="center"/>
            <w:hideMark/>
          </w:tcPr>
          <w:p w:rsidR="00292280" w:rsidRPr="00292280" w:rsidP="00292280" w14:paraId="72C14C38" w14:textId="77777777">
            <w:pPr>
              <w:rPr>
                <w:rFonts w:eastAsia="Times New Roman" w:cs="Arial"/>
                <w:b/>
                <w:bCs/>
                <w:color w:val="FFFFFF"/>
                <w:sz w:val="16"/>
                <w:szCs w:val="16"/>
              </w:rPr>
            </w:pPr>
            <w:r w:rsidRPr="00292280">
              <w:rPr>
                <w:rFonts w:eastAsia="Times New Roman" w:cs="Arial"/>
                <w:b/>
                <w:bCs/>
                <w:color w:val="FFFFFF"/>
                <w:sz w:val="16"/>
                <w:szCs w:val="16"/>
              </w:rPr>
              <w:t>Form</w:t>
            </w:r>
          </w:p>
        </w:tc>
        <w:tc>
          <w:tcPr>
            <w:tcW w:w="929" w:type="dxa"/>
            <w:tcBorders>
              <w:top w:val="nil"/>
              <w:left w:val="nil"/>
              <w:bottom w:val="single" w:sz="8" w:space="0" w:color="auto"/>
              <w:right w:val="single" w:sz="8" w:space="0" w:color="auto"/>
            </w:tcBorders>
            <w:shd w:val="clear" w:color="auto" w:fill="4472C4"/>
            <w:vAlign w:val="center"/>
            <w:hideMark/>
          </w:tcPr>
          <w:p w:rsidR="00292280" w:rsidRPr="00292280" w:rsidP="00292280" w14:paraId="7C95E86A" w14:textId="77777777">
            <w:pPr>
              <w:rPr>
                <w:rFonts w:eastAsia="Times New Roman" w:cs="Arial"/>
                <w:b/>
                <w:bCs/>
                <w:color w:val="FFFFFF"/>
                <w:sz w:val="16"/>
                <w:szCs w:val="16"/>
              </w:rPr>
            </w:pPr>
            <w:r w:rsidRPr="00292280">
              <w:rPr>
                <w:rFonts w:eastAsia="Times New Roman" w:cs="Arial"/>
                <w:b/>
                <w:bCs/>
                <w:color w:val="FFFFFF"/>
                <w:sz w:val="16"/>
                <w:szCs w:val="16"/>
              </w:rPr>
              <w:t>Profess hrs/ Response</w:t>
            </w:r>
          </w:p>
        </w:tc>
        <w:tc>
          <w:tcPr>
            <w:tcW w:w="929" w:type="dxa"/>
            <w:tcBorders>
              <w:top w:val="nil"/>
              <w:left w:val="nil"/>
              <w:bottom w:val="single" w:sz="8" w:space="0" w:color="auto"/>
              <w:right w:val="single" w:sz="8" w:space="0" w:color="auto"/>
            </w:tcBorders>
            <w:shd w:val="clear" w:color="auto" w:fill="4472C4"/>
            <w:vAlign w:val="center"/>
            <w:hideMark/>
          </w:tcPr>
          <w:p w:rsidR="00292280" w:rsidRPr="00292280" w:rsidP="00292280" w14:paraId="1E023640" w14:textId="77777777">
            <w:pPr>
              <w:rPr>
                <w:rFonts w:eastAsia="Times New Roman" w:cs="Arial"/>
                <w:b/>
                <w:bCs/>
                <w:color w:val="FFFFFF"/>
                <w:sz w:val="16"/>
                <w:szCs w:val="16"/>
              </w:rPr>
            </w:pPr>
            <w:r w:rsidRPr="00292280">
              <w:rPr>
                <w:rFonts w:eastAsia="Times New Roman" w:cs="Arial"/>
                <w:b/>
                <w:bCs/>
                <w:color w:val="FFFFFF"/>
                <w:sz w:val="16"/>
                <w:szCs w:val="16"/>
              </w:rPr>
              <w:t>Clerical hrs/ Response</w:t>
            </w:r>
          </w:p>
        </w:tc>
        <w:tc>
          <w:tcPr>
            <w:tcW w:w="1165" w:type="dxa"/>
            <w:tcBorders>
              <w:top w:val="nil"/>
              <w:left w:val="nil"/>
              <w:bottom w:val="single" w:sz="8" w:space="0" w:color="auto"/>
              <w:right w:val="single" w:sz="8" w:space="0" w:color="auto"/>
            </w:tcBorders>
            <w:shd w:val="clear" w:color="auto" w:fill="4472C4"/>
            <w:vAlign w:val="center"/>
            <w:hideMark/>
          </w:tcPr>
          <w:p w:rsidR="00292280" w:rsidRPr="00292280" w:rsidP="00292280" w14:paraId="55E805F2" w14:textId="77777777">
            <w:pPr>
              <w:rPr>
                <w:rFonts w:eastAsia="Times New Roman" w:cs="Arial"/>
                <w:b/>
                <w:bCs/>
                <w:color w:val="FFFFFF"/>
                <w:sz w:val="16"/>
                <w:szCs w:val="16"/>
              </w:rPr>
            </w:pPr>
            <w:r w:rsidRPr="00292280">
              <w:rPr>
                <w:rFonts w:eastAsia="Times New Roman" w:cs="Arial"/>
                <w:b/>
                <w:bCs/>
                <w:color w:val="FFFFFF"/>
                <w:sz w:val="16"/>
                <w:szCs w:val="16"/>
              </w:rPr>
              <w:t>Respondents</w:t>
            </w:r>
          </w:p>
        </w:tc>
        <w:tc>
          <w:tcPr>
            <w:tcW w:w="1043" w:type="dxa"/>
            <w:tcBorders>
              <w:top w:val="nil"/>
              <w:left w:val="nil"/>
              <w:bottom w:val="single" w:sz="8" w:space="0" w:color="auto"/>
              <w:right w:val="single" w:sz="8" w:space="0" w:color="auto"/>
            </w:tcBorders>
            <w:shd w:val="clear" w:color="auto" w:fill="4472C4"/>
            <w:vAlign w:val="center"/>
            <w:hideMark/>
          </w:tcPr>
          <w:p w:rsidR="00292280" w:rsidRPr="00292280" w:rsidP="00292280" w14:paraId="413906CE" w14:textId="77777777">
            <w:pPr>
              <w:rPr>
                <w:rFonts w:eastAsia="Times New Roman" w:cs="Arial"/>
                <w:b/>
                <w:bCs/>
                <w:color w:val="FFFFFF"/>
                <w:sz w:val="16"/>
                <w:szCs w:val="16"/>
              </w:rPr>
            </w:pPr>
            <w:r w:rsidRPr="00292280">
              <w:rPr>
                <w:rFonts w:eastAsia="Times New Roman" w:cs="Arial"/>
                <w:b/>
                <w:bCs/>
                <w:color w:val="FFFFFF"/>
                <w:sz w:val="16"/>
                <w:szCs w:val="16"/>
              </w:rPr>
              <w:t>Responses</w:t>
            </w:r>
          </w:p>
        </w:tc>
        <w:tc>
          <w:tcPr>
            <w:tcW w:w="881" w:type="dxa"/>
            <w:tcBorders>
              <w:top w:val="nil"/>
              <w:left w:val="nil"/>
              <w:bottom w:val="single" w:sz="8" w:space="0" w:color="auto"/>
              <w:right w:val="single" w:sz="8" w:space="0" w:color="auto"/>
            </w:tcBorders>
            <w:shd w:val="clear" w:color="auto" w:fill="4472C4"/>
            <w:vAlign w:val="center"/>
            <w:hideMark/>
          </w:tcPr>
          <w:p w:rsidR="00292280" w:rsidRPr="00292280" w:rsidP="00292280" w14:paraId="43C6EA46" w14:textId="77777777">
            <w:pPr>
              <w:rPr>
                <w:rFonts w:eastAsia="Times New Roman" w:cs="Arial"/>
                <w:b/>
                <w:bCs/>
                <w:color w:val="FFFFFF"/>
                <w:sz w:val="16"/>
                <w:szCs w:val="16"/>
              </w:rPr>
            </w:pPr>
            <w:r w:rsidRPr="00292280">
              <w:rPr>
                <w:rFonts w:eastAsia="Times New Roman" w:cs="Arial"/>
                <w:b/>
                <w:bCs/>
                <w:color w:val="FFFFFF"/>
                <w:sz w:val="16"/>
                <w:szCs w:val="16"/>
              </w:rPr>
              <w:t>Burden (hrs)</w:t>
            </w:r>
          </w:p>
        </w:tc>
        <w:tc>
          <w:tcPr>
            <w:tcW w:w="1014" w:type="dxa"/>
            <w:tcBorders>
              <w:top w:val="nil"/>
              <w:left w:val="nil"/>
              <w:bottom w:val="single" w:sz="8" w:space="0" w:color="auto"/>
              <w:right w:val="single" w:sz="8" w:space="0" w:color="auto"/>
            </w:tcBorders>
            <w:shd w:val="clear" w:color="auto" w:fill="4472C4"/>
            <w:vAlign w:val="center"/>
            <w:hideMark/>
          </w:tcPr>
          <w:p w:rsidR="00292280" w:rsidRPr="00292280" w:rsidP="00292280" w14:paraId="41164650" w14:textId="77777777">
            <w:pPr>
              <w:rPr>
                <w:rFonts w:eastAsia="Times New Roman" w:cs="Arial"/>
                <w:b/>
                <w:bCs/>
                <w:color w:val="FFFFFF"/>
                <w:sz w:val="16"/>
                <w:szCs w:val="16"/>
              </w:rPr>
            </w:pPr>
            <w:r w:rsidRPr="00292280">
              <w:rPr>
                <w:rFonts w:eastAsia="Times New Roman" w:cs="Arial"/>
                <w:b/>
                <w:bCs/>
                <w:color w:val="FFFFFF"/>
                <w:sz w:val="16"/>
                <w:szCs w:val="16"/>
              </w:rPr>
              <w:t>Labor Cost</w:t>
            </w:r>
          </w:p>
        </w:tc>
        <w:tc>
          <w:tcPr>
            <w:tcW w:w="786" w:type="dxa"/>
            <w:tcBorders>
              <w:top w:val="nil"/>
              <w:left w:val="nil"/>
              <w:bottom w:val="single" w:sz="8" w:space="0" w:color="auto"/>
              <w:right w:val="single" w:sz="8" w:space="0" w:color="auto"/>
            </w:tcBorders>
            <w:shd w:val="clear" w:color="auto" w:fill="4472C4"/>
            <w:vAlign w:val="center"/>
            <w:hideMark/>
          </w:tcPr>
          <w:p w:rsidR="00292280" w:rsidRPr="00292280" w:rsidP="00292280" w14:paraId="0E943E76" w14:textId="0ACA1070">
            <w:pPr>
              <w:rPr>
                <w:rFonts w:eastAsia="Times New Roman" w:cs="Arial"/>
                <w:b/>
                <w:bCs/>
                <w:color w:val="FFFFFF"/>
                <w:sz w:val="16"/>
                <w:szCs w:val="16"/>
              </w:rPr>
            </w:pPr>
            <w:r>
              <w:rPr>
                <w:rFonts w:eastAsia="Times New Roman" w:cs="Arial"/>
                <w:b/>
                <w:bCs/>
                <w:color w:val="FFFFFF"/>
                <w:sz w:val="16"/>
                <w:szCs w:val="16"/>
              </w:rPr>
              <w:t>O</w:t>
            </w:r>
            <w:r w:rsidRPr="00292280">
              <w:rPr>
                <w:rFonts w:eastAsia="Times New Roman" w:cs="Arial"/>
                <w:b/>
                <w:bCs/>
                <w:color w:val="FFFFFF"/>
                <w:sz w:val="16"/>
                <w:szCs w:val="16"/>
              </w:rPr>
              <w:t xml:space="preserve"> &amp; </w:t>
            </w:r>
            <w:r>
              <w:rPr>
                <w:rFonts w:eastAsia="Times New Roman" w:cs="Arial"/>
                <w:b/>
                <w:bCs/>
                <w:color w:val="FFFFFF"/>
                <w:sz w:val="16"/>
                <w:szCs w:val="16"/>
              </w:rPr>
              <w:t>M</w:t>
            </w:r>
            <w:r w:rsidRPr="00292280">
              <w:rPr>
                <w:rFonts w:eastAsia="Times New Roman" w:cs="Arial"/>
                <w:b/>
                <w:bCs/>
                <w:color w:val="FFFFFF"/>
                <w:sz w:val="16"/>
                <w:szCs w:val="16"/>
              </w:rPr>
              <w:t xml:space="preserve"> Cost</w:t>
            </w:r>
          </w:p>
        </w:tc>
        <w:tc>
          <w:tcPr>
            <w:tcW w:w="1065" w:type="dxa"/>
            <w:tcBorders>
              <w:top w:val="nil"/>
              <w:left w:val="nil"/>
              <w:bottom w:val="single" w:sz="8" w:space="0" w:color="auto"/>
              <w:right w:val="single" w:sz="8" w:space="0" w:color="auto"/>
            </w:tcBorders>
            <w:shd w:val="clear" w:color="auto" w:fill="4472C4"/>
            <w:vAlign w:val="center"/>
            <w:hideMark/>
          </w:tcPr>
          <w:p w:rsidR="00292280" w:rsidRPr="00292280" w:rsidP="00292280" w14:paraId="682CEEB6" w14:textId="77777777">
            <w:pPr>
              <w:rPr>
                <w:rFonts w:eastAsia="Times New Roman" w:cs="Arial"/>
                <w:b/>
                <w:bCs/>
                <w:color w:val="FFFFFF"/>
                <w:sz w:val="16"/>
                <w:szCs w:val="16"/>
              </w:rPr>
            </w:pPr>
            <w:r w:rsidRPr="00292280">
              <w:rPr>
                <w:rFonts w:eastAsia="Times New Roman" w:cs="Arial"/>
                <w:b/>
                <w:bCs/>
                <w:color w:val="FFFFFF"/>
                <w:sz w:val="16"/>
                <w:szCs w:val="16"/>
              </w:rPr>
              <w:t>Total Cost</w:t>
            </w:r>
          </w:p>
        </w:tc>
      </w:tr>
      <w:tr w14:paraId="7E93491E" w14:textId="77777777" w:rsidTr="11BADF71">
        <w:tblPrEx>
          <w:tblW w:w="10160" w:type="dxa"/>
          <w:tblLook w:val="04A0"/>
        </w:tblPrEx>
        <w:trPr>
          <w:trHeight w:val="56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77A91AAC" w14:textId="77777777">
            <w:pPr>
              <w:jc w:val="center"/>
              <w:rPr>
                <w:rFonts w:eastAsia="Times New Roman" w:cs="Arial"/>
                <w:color w:val="000000"/>
                <w:sz w:val="16"/>
                <w:szCs w:val="16"/>
              </w:rPr>
            </w:pPr>
            <w:r w:rsidRPr="00292280">
              <w:rPr>
                <w:rFonts w:eastAsia="Times New Roman" w:cs="Arial"/>
                <w:color w:val="000000"/>
                <w:sz w:val="16"/>
                <w:szCs w:val="16"/>
              </w:rPr>
              <w:t>Private RRP firms / initial certification / reporting</w:t>
            </w:r>
          </w:p>
        </w:tc>
        <w:tc>
          <w:tcPr>
            <w:tcW w:w="813" w:type="dxa"/>
            <w:tcBorders>
              <w:top w:val="nil"/>
              <w:left w:val="nil"/>
              <w:bottom w:val="single" w:sz="8" w:space="0" w:color="auto"/>
              <w:right w:val="single" w:sz="8" w:space="0" w:color="auto"/>
            </w:tcBorders>
            <w:shd w:val="clear" w:color="auto" w:fill="auto"/>
            <w:vAlign w:val="center"/>
            <w:hideMark/>
          </w:tcPr>
          <w:p w:rsidR="00292280" w:rsidRPr="00292280" w:rsidP="00292280" w14:paraId="2D71268E" w14:textId="616ABCFB">
            <w:pPr>
              <w:jc w:val="center"/>
              <w:rPr>
                <w:rFonts w:eastAsia="Times New Roman" w:cs="Arial"/>
                <w:color w:val="000000"/>
                <w:sz w:val="16"/>
                <w:szCs w:val="16"/>
              </w:rPr>
            </w:pPr>
            <w:r w:rsidRPr="00345B8B">
              <w:rPr>
                <w:rFonts w:eastAsia="Times New Roman" w:cs="Arial"/>
                <w:color w:val="000000"/>
                <w:sz w:val="16"/>
                <w:szCs w:val="16"/>
              </w:rPr>
              <w:t>EPA Form 8500-27</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68E0E8FB" w14:textId="77777777">
            <w:pPr>
              <w:jc w:val="right"/>
              <w:rPr>
                <w:rFonts w:eastAsia="Times New Roman" w:cs="Arial"/>
                <w:color w:val="000000"/>
                <w:sz w:val="16"/>
                <w:szCs w:val="16"/>
              </w:rPr>
            </w:pPr>
            <w:r w:rsidRPr="00292280">
              <w:rPr>
                <w:rFonts w:eastAsia="Times New Roman" w:cs="Arial"/>
                <w:color w:val="000000"/>
                <w:sz w:val="16"/>
                <w:szCs w:val="16"/>
              </w:rPr>
              <w:t xml:space="preserve">         3.50 </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1756C565" w14:textId="77777777">
            <w:pPr>
              <w:jc w:val="right"/>
              <w:rPr>
                <w:rFonts w:eastAsia="Times New Roman" w:cs="Arial"/>
                <w:color w:val="000000"/>
                <w:sz w:val="16"/>
                <w:szCs w:val="16"/>
              </w:rPr>
            </w:pPr>
            <w:r w:rsidRPr="00292280">
              <w:rPr>
                <w:rFonts w:eastAsia="Times New Roman" w:cs="Arial"/>
                <w:color w:val="000000"/>
                <w:sz w:val="16"/>
                <w:szCs w:val="16"/>
              </w:rPr>
              <w:t xml:space="preserve">             -   </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76DF6FDB" w14:textId="77777777">
            <w:pPr>
              <w:jc w:val="right"/>
              <w:rPr>
                <w:rFonts w:eastAsia="Times New Roman" w:cs="Arial"/>
                <w:color w:val="000000"/>
                <w:sz w:val="16"/>
                <w:szCs w:val="16"/>
              </w:rPr>
            </w:pPr>
            <w:r w:rsidRPr="00292280">
              <w:rPr>
                <w:rFonts w:eastAsia="Times New Roman" w:cs="Arial"/>
                <w:color w:val="000000"/>
                <w:sz w:val="16"/>
                <w:szCs w:val="16"/>
              </w:rPr>
              <w:t xml:space="preserve">            8,828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74D31F4A" w14:textId="19C6010F">
            <w:pPr>
              <w:jc w:val="right"/>
              <w:rPr>
                <w:rFonts w:eastAsia="Times New Roman" w:cs="Arial"/>
                <w:color w:val="000000"/>
                <w:sz w:val="16"/>
                <w:szCs w:val="16"/>
              </w:rPr>
            </w:pPr>
            <w:r w:rsidRPr="00292280">
              <w:rPr>
                <w:rFonts w:eastAsia="Times New Roman" w:cs="Arial"/>
                <w:color w:val="000000"/>
                <w:sz w:val="16"/>
                <w:szCs w:val="16"/>
              </w:rPr>
              <w:t xml:space="preserve">         8,828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6264481A" w14:textId="7600D8EE">
            <w:pPr>
              <w:jc w:val="right"/>
              <w:rPr>
                <w:rFonts w:eastAsia="Times New Roman" w:cs="Arial"/>
                <w:color w:val="000000"/>
                <w:sz w:val="16"/>
                <w:szCs w:val="16"/>
              </w:rPr>
            </w:pPr>
            <w:r w:rsidRPr="00292280">
              <w:rPr>
                <w:rFonts w:eastAsia="Times New Roman" w:cs="Arial"/>
                <w:color w:val="000000"/>
                <w:sz w:val="16"/>
                <w:szCs w:val="16"/>
              </w:rPr>
              <w:t xml:space="preserve">   30,898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3C2EEEC7" w14:textId="77777777">
            <w:pPr>
              <w:jc w:val="right"/>
              <w:rPr>
                <w:rFonts w:eastAsia="Times New Roman" w:cs="Arial"/>
                <w:color w:val="000000"/>
                <w:sz w:val="16"/>
                <w:szCs w:val="16"/>
              </w:rPr>
            </w:pPr>
            <w:r w:rsidRPr="00292280">
              <w:rPr>
                <w:rFonts w:eastAsia="Times New Roman" w:cs="Arial"/>
                <w:color w:val="000000"/>
                <w:sz w:val="16"/>
                <w:szCs w:val="16"/>
              </w:rPr>
              <w:t xml:space="preserve">$1,829,409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6F8B2042"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47616742" w14:textId="77777777">
            <w:pPr>
              <w:jc w:val="right"/>
              <w:rPr>
                <w:rFonts w:eastAsia="Times New Roman" w:cs="Arial"/>
                <w:color w:val="000000"/>
                <w:sz w:val="16"/>
                <w:szCs w:val="16"/>
              </w:rPr>
            </w:pPr>
            <w:r w:rsidRPr="00292280">
              <w:rPr>
                <w:rFonts w:eastAsia="Times New Roman" w:cs="Arial"/>
                <w:color w:val="000000"/>
                <w:sz w:val="16"/>
                <w:szCs w:val="16"/>
              </w:rPr>
              <w:t xml:space="preserve">$1,829,409 </w:t>
            </w:r>
          </w:p>
        </w:tc>
      </w:tr>
      <w:tr w14:paraId="39881460" w14:textId="77777777" w:rsidTr="11BADF71">
        <w:tblPrEx>
          <w:tblW w:w="10160" w:type="dxa"/>
          <w:tblLook w:val="04A0"/>
        </w:tblPrEx>
        <w:trPr>
          <w:trHeight w:val="56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1E248111" w14:textId="77777777">
            <w:pPr>
              <w:jc w:val="center"/>
              <w:rPr>
                <w:rFonts w:eastAsia="Times New Roman" w:cs="Arial"/>
                <w:color w:val="000000"/>
                <w:sz w:val="16"/>
                <w:szCs w:val="16"/>
              </w:rPr>
            </w:pPr>
            <w:r w:rsidRPr="00292280">
              <w:rPr>
                <w:rFonts w:eastAsia="Times New Roman" w:cs="Arial"/>
                <w:color w:val="000000"/>
                <w:sz w:val="16"/>
                <w:szCs w:val="16"/>
              </w:rPr>
              <w:t>Private RRP firms /recertification / reporting</w:t>
            </w:r>
          </w:p>
        </w:tc>
        <w:tc>
          <w:tcPr>
            <w:tcW w:w="813" w:type="dxa"/>
            <w:tcBorders>
              <w:top w:val="nil"/>
              <w:left w:val="nil"/>
              <w:bottom w:val="single" w:sz="8" w:space="0" w:color="auto"/>
              <w:right w:val="single" w:sz="8" w:space="0" w:color="auto"/>
            </w:tcBorders>
            <w:shd w:val="clear" w:color="auto" w:fill="auto"/>
            <w:vAlign w:val="center"/>
            <w:hideMark/>
          </w:tcPr>
          <w:p w:rsidR="00292280" w:rsidRPr="00D533A5" w:rsidP="11BADF71" w14:paraId="79783C1E" w14:textId="0B1844AC">
            <w:pPr>
              <w:jc w:val="center"/>
              <w:rPr>
                <w:rFonts w:eastAsia="Times New Roman" w:cs="Arial"/>
                <w:color w:val="000000"/>
                <w:sz w:val="16"/>
                <w:szCs w:val="16"/>
              </w:rPr>
            </w:pPr>
            <w:r w:rsidRPr="11BADF71">
              <w:rPr>
                <w:rFonts w:eastAsia="Times New Roman" w:cs="Arial"/>
                <w:color w:val="000000" w:themeColor="text1"/>
                <w:sz w:val="16"/>
                <w:szCs w:val="16"/>
              </w:rPr>
              <w:t>EPA Form 8500-27</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14A74E07" w14:textId="77777777">
            <w:pPr>
              <w:jc w:val="right"/>
              <w:rPr>
                <w:rFonts w:eastAsia="Times New Roman" w:cs="Arial"/>
                <w:color w:val="000000"/>
                <w:sz w:val="16"/>
                <w:szCs w:val="16"/>
              </w:rPr>
            </w:pPr>
            <w:r w:rsidRPr="00292280">
              <w:rPr>
                <w:rFonts w:eastAsia="Times New Roman" w:cs="Arial"/>
                <w:color w:val="000000"/>
                <w:sz w:val="16"/>
                <w:szCs w:val="16"/>
              </w:rPr>
              <w:t xml:space="preserve">         2.00 </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71691138" w14:textId="77777777">
            <w:pPr>
              <w:jc w:val="right"/>
              <w:rPr>
                <w:rFonts w:eastAsia="Times New Roman" w:cs="Arial"/>
                <w:color w:val="000000"/>
                <w:sz w:val="16"/>
                <w:szCs w:val="16"/>
              </w:rPr>
            </w:pPr>
            <w:r w:rsidRPr="00292280">
              <w:rPr>
                <w:rFonts w:eastAsia="Times New Roman" w:cs="Arial"/>
                <w:color w:val="000000"/>
                <w:sz w:val="16"/>
                <w:szCs w:val="16"/>
              </w:rPr>
              <w:t xml:space="preserve">             -   </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66C697C3" w14:textId="77777777">
            <w:pPr>
              <w:jc w:val="right"/>
              <w:rPr>
                <w:rFonts w:eastAsia="Times New Roman" w:cs="Arial"/>
                <w:color w:val="000000"/>
                <w:sz w:val="16"/>
                <w:szCs w:val="16"/>
              </w:rPr>
            </w:pPr>
            <w:r w:rsidRPr="00292280">
              <w:rPr>
                <w:rFonts w:eastAsia="Times New Roman" w:cs="Arial"/>
                <w:color w:val="000000"/>
                <w:sz w:val="16"/>
                <w:szCs w:val="16"/>
              </w:rPr>
              <w:t xml:space="preserve">            5,671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6BB90EF2" w14:textId="00A36649">
            <w:pPr>
              <w:jc w:val="right"/>
              <w:rPr>
                <w:rFonts w:eastAsia="Times New Roman" w:cs="Arial"/>
                <w:color w:val="000000"/>
                <w:sz w:val="16"/>
                <w:szCs w:val="16"/>
              </w:rPr>
            </w:pPr>
            <w:r w:rsidRPr="00292280">
              <w:rPr>
                <w:rFonts w:eastAsia="Times New Roman" w:cs="Arial"/>
                <w:color w:val="000000"/>
                <w:sz w:val="16"/>
                <w:szCs w:val="16"/>
              </w:rPr>
              <w:t xml:space="preserve">         5,671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357F4477" w14:textId="531215E2">
            <w:pPr>
              <w:jc w:val="right"/>
              <w:rPr>
                <w:rFonts w:eastAsia="Times New Roman" w:cs="Arial"/>
                <w:color w:val="000000"/>
                <w:sz w:val="16"/>
                <w:szCs w:val="16"/>
              </w:rPr>
            </w:pPr>
            <w:r w:rsidRPr="00292280">
              <w:rPr>
                <w:rFonts w:eastAsia="Times New Roman" w:cs="Arial"/>
                <w:color w:val="000000"/>
                <w:sz w:val="16"/>
                <w:szCs w:val="16"/>
              </w:rPr>
              <w:t xml:space="preserve">   11,342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6E724818" w14:textId="77777777">
            <w:pPr>
              <w:jc w:val="right"/>
              <w:rPr>
                <w:rFonts w:eastAsia="Times New Roman" w:cs="Arial"/>
                <w:color w:val="000000"/>
                <w:sz w:val="16"/>
                <w:szCs w:val="16"/>
              </w:rPr>
            </w:pPr>
            <w:r w:rsidRPr="00292280">
              <w:rPr>
                <w:rFonts w:eastAsia="Times New Roman" w:cs="Arial"/>
                <w:color w:val="000000"/>
                <w:sz w:val="16"/>
                <w:szCs w:val="16"/>
              </w:rPr>
              <w:t xml:space="preserve">$671,537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3144A9C5"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3231B785" w14:textId="77777777">
            <w:pPr>
              <w:jc w:val="right"/>
              <w:rPr>
                <w:rFonts w:eastAsia="Times New Roman" w:cs="Arial"/>
                <w:color w:val="000000"/>
                <w:sz w:val="16"/>
                <w:szCs w:val="16"/>
              </w:rPr>
            </w:pPr>
            <w:r w:rsidRPr="00292280">
              <w:rPr>
                <w:rFonts w:eastAsia="Times New Roman" w:cs="Arial"/>
                <w:color w:val="000000"/>
                <w:sz w:val="16"/>
                <w:szCs w:val="16"/>
              </w:rPr>
              <w:t xml:space="preserve">$671,537 </w:t>
            </w:r>
          </w:p>
        </w:tc>
      </w:tr>
      <w:tr w14:paraId="07163687" w14:textId="77777777" w:rsidTr="11BADF71">
        <w:tblPrEx>
          <w:tblW w:w="10160" w:type="dxa"/>
          <w:tblLook w:val="04A0"/>
        </w:tblPrEx>
        <w:trPr>
          <w:trHeight w:val="560"/>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77316555" w14:textId="77777777">
            <w:pPr>
              <w:jc w:val="center"/>
              <w:rPr>
                <w:rFonts w:eastAsia="Times New Roman" w:cs="Arial"/>
                <w:color w:val="000000"/>
                <w:sz w:val="16"/>
                <w:szCs w:val="16"/>
              </w:rPr>
            </w:pPr>
            <w:r w:rsidRPr="00292280">
              <w:rPr>
                <w:rFonts w:eastAsia="Times New Roman" w:cs="Arial"/>
                <w:color w:val="000000"/>
                <w:sz w:val="16"/>
                <w:szCs w:val="16"/>
              </w:rPr>
              <w:t>Certified Cohort Rule Familiarization Maintenance</w:t>
            </w:r>
          </w:p>
        </w:tc>
        <w:tc>
          <w:tcPr>
            <w:tcW w:w="813" w:type="dxa"/>
            <w:tcBorders>
              <w:top w:val="nil"/>
              <w:left w:val="nil"/>
              <w:bottom w:val="single" w:sz="8" w:space="0" w:color="auto"/>
              <w:right w:val="single" w:sz="8" w:space="0" w:color="auto"/>
            </w:tcBorders>
            <w:shd w:val="clear" w:color="auto" w:fill="auto"/>
            <w:vAlign w:val="center"/>
            <w:hideMark/>
          </w:tcPr>
          <w:p w:rsidR="00292280" w:rsidRPr="00292280" w:rsidP="00292280" w14:paraId="3D096EC2" w14:textId="77777777">
            <w:pPr>
              <w:jc w:val="center"/>
              <w:rPr>
                <w:rFonts w:eastAsia="Times New Roman" w:cs="Arial"/>
                <w:color w:val="000000"/>
                <w:sz w:val="16"/>
                <w:szCs w:val="16"/>
              </w:rPr>
            </w:pPr>
            <w:r w:rsidRPr="00292280">
              <w:rPr>
                <w:rFonts w:eastAsia="Times New Roman" w:cs="Arial"/>
                <w:color w:val="000000"/>
                <w:sz w:val="16"/>
                <w:szCs w:val="16"/>
              </w:rPr>
              <w:t>None</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2DEACC23" w14:textId="77777777">
            <w:pPr>
              <w:jc w:val="right"/>
              <w:rPr>
                <w:rFonts w:eastAsia="Times New Roman" w:cs="Arial"/>
                <w:color w:val="000000"/>
                <w:sz w:val="16"/>
                <w:szCs w:val="16"/>
              </w:rPr>
            </w:pPr>
            <w:r w:rsidRPr="00292280">
              <w:rPr>
                <w:rFonts w:eastAsia="Times New Roman" w:cs="Arial"/>
                <w:color w:val="000000"/>
                <w:sz w:val="16"/>
                <w:szCs w:val="16"/>
              </w:rPr>
              <w:t xml:space="preserve">         1.00 </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23A63561" w14:textId="77777777">
            <w:pPr>
              <w:jc w:val="right"/>
              <w:rPr>
                <w:rFonts w:eastAsia="Times New Roman" w:cs="Arial"/>
                <w:color w:val="000000"/>
                <w:sz w:val="16"/>
                <w:szCs w:val="16"/>
              </w:rPr>
            </w:pPr>
            <w:r w:rsidRPr="00292280">
              <w:rPr>
                <w:rFonts w:eastAsia="Times New Roman" w:cs="Arial"/>
                <w:color w:val="000000"/>
                <w:sz w:val="16"/>
                <w:szCs w:val="16"/>
              </w:rPr>
              <w:t xml:space="preserve">             -   </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3A5A9BD6" w14:textId="77777777">
            <w:pPr>
              <w:jc w:val="right"/>
              <w:rPr>
                <w:rFonts w:eastAsia="Times New Roman" w:cs="Arial"/>
                <w:color w:val="000000"/>
                <w:sz w:val="16"/>
                <w:szCs w:val="16"/>
              </w:rPr>
            </w:pPr>
            <w:r w:rsidRPr="00292280">
              <w:rPr>
                <w:rFonts w:eastAsia="Times New Roman" w:cs="Arial"/>
                <w:color w:val="000000"/>
                <w:sz w:val="16"/>
                <w:szCs w:val="16"/>
              </w:rPr>
              <w:t xml:space="preserve">          65,899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4119332A" w14:textId="1EE7083C">
            <w:pPr>
              <w:jc w:val="right"/>
              <w:rPr>
                <w:rFonts w:eastAsia="Times New Roman" w:cs="Arial"/>
                <w:color w:val="000000"/>
                <w:sz w:val="16"/>
                <w:szCs w:val="16"/>
              </w:rPr>
            </w:pPr>
            <w:r w:rsidRPr="00292280">
              <w:rPr>
                <w:rFonts w:eastAsia="Times New Roman" w:cs="Arial"/>
                <w:color w:val="000000"/>
                <w:sz w:val="16"/>
                <w:szCs w:val="16"/>
              </w:rPr>
              <w:t xml:space="preserve">       65,899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7ECCA49A" w14:textId="3FB098F1">
            <w:pPr>
              <w:jc w:val="right"/>
              <w:rPr>
                <w:rFonts w:eastAsia="Times New Roman" w:cs="Arial"/>
                <w:color w:val="000000"/>
                <w:sz w:val="16"/>
                <w:szCs w:val="16"/>
              </w:rPr>
            </w:pPr>
            <w:r w:rsidRPr="00292280">
              <w:rPr>
                <w:rFonts w:eastAsia="Times New Roman" w:cs="Arial"/>
                <w:color w:val="000000"/>
                <w:sz w:val="16"/>
                <w:szCs w:val="16"/>
              </w:rPr>
              <w:t xml:space="preserve">   65,899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0BD399B1" w14:textId="77777777">
            <w:pPr>
              <w:jc w:val="right"/>
              <w:rPr>
                <w:rFonts w:eastAsia="Times New Roman" w:cs="Arial"/>
                <w:color w:val="000000"/>
                <w:sz w:val="16"/>
                <w:szCs w:val="16"/>
              </w:rPr>
            </w:pPr>
            <w:r w:rsidRPr="00292280">
              <w:rPr>
                <w:rFonts w:eastAsia="Times New Roman" w:cs="Arial"/>
                <w:color w:val="000000"/>
                <w:sz w:val="16"/>
                <w:szCs w:val="16"/>
              </w:rPr>
              <w:t xml:space="preserve">$3,901,748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4FBBC496"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71718B8D" w14:textId="77777777">
            <w:pPr>
              <w:jc w:val="right"/>
              <w:rPr>
                <w:rFonts w:eastAsia="Times New Roman" w:cs="Arial"/>
                <w:color w:val="000000"/>
                <w:sz w:val="16"/>
                <w:szCs w:val="16"/>
              </w:rPr>
            </w:pPr>
            <w:r w:rsidRPr="00292280">
              <w:rPr>
                <w:rFonts w:eastAsia="Times New Roman" w:cs="Arial"/>
                <w:color w:val="000000"/>
                <w:sz w:val="16"/>
                <w:szCs w:val="16"/>
              </w:rPr>
              <w:t xml:space="preserve">$3,901,748 </w:t>
            </w:r>
          </w:p>
        </w:tc>
      </w:tr>
      <w:tr w14:paraId="271C4531" w14:textId="77777777" w:rsidTr="11BADF71">
        <w:tblPrEx>
          <w:tblW w:w="10160" w:type="dxa"/>
          <w:tblLook w:val="04A0"/>
        </w:tblPrEx>
        <w:trPr>
          <w:trHeight w:val="376"/>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292280" w:rsidRPr="00292280" w:rsidP="00292280" w14:paraId="1FDE21FD" w14:textId="77777777">
            <w:pPr>
              <w:jc w:val="center"/>
              <w:rPr>
                <w:rFonts w:eastAsia="Times New Roman" w:cs="Arial"/>
                <w:color w:val="000000"/>
                <w:sz w:val="16"/>
                <w:szCs w:val="16"/>
              </w:rPr>
            </w:pPr>
            <w:r w:rsidRPr="00292280">
              <w:rPr>
                <w:rFonts w:eastAsia="Times New Roman" w:cs="Arial"/>
                <w:color w:val="000000"/>
                <w:sz w:val="16"/>
                <w:szCs w:val="16"/>
              </w:rPr>
              <w:t>RRP firms / certification / recordkeeping</w:t>
            </w:r>
          </w:p>
        </w:tc>
        <w:tc>
          <w:tcPr>
            <w:tcW w:w="813" w:type="dxa"/>
            <w:tcBorders>
              <w:top w:val="nil"/>
              <w:left w:val="nil"/>
              <w:bottom w:val="single" w:sz="8" w:space="0" w:color="auto"/>
              <w:right w:val="single" w:sz="8" w:space="0" w:color="auto"/>
            </w:tcBorders>
            <w:shd w:val="clear" w:color="auto" w:fill="auto"/>
            <w:vAlign w:val="center"/>
            <w:hideMark/>
          </w:tcPr>
          <w:p w:rsidR="00292280" w:rsidRPr="00292280" w:rsidP="00292280" w14:paraId="27CAA5DA" w14:textId="77777777">
            <w:pPr>
              <w:jc w:val="center"/>
              <w:rPr>
                <w:rFonts w:eastAsia="Times New Roman" w:cs="Arial"/>
                <w:color w:val="000000"/>
                <w:sz w:val="16"/>
                <w:szCs w:val="16"/>
              </w:rPr>
            </w:pPr>
            <w:r w:rsidRPr="00292280">
              <w:rPr>
                <w:rFonts w:eastAsia="Times New Roman" w:cs="Arial"/>
                <w:color w:val="000000"/>
                <w:sz w:val="16"/>
                <w:szCs w:val="16"/>
              </w:rPr>
              <w:t>None</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244965DA" w14:textId="77777777">
            <w:pPr>
              <w:jc w:val="right"/>
              <w:rPr>
                <w:rFonts w:eastAsia="Times New Roman" w:cs="Arial"/>
                <w:color w:val="000000"/>
                <w:sz w:val="16"/>
                <w:szCs w:val="16"/>
              </w:rPr>
            </w:pPr>
            <w:r w:rsidRPr="00292280">
              <w:rPr>
                <w:rFonts w:eastAsia="Times New Roman" w:cs="Arial"/>
                <w:color w:val="000000"/>
                <w:sz w:val="16"/>
                <w:szCs w:val="16"/>
              </w:rPr>
              <w:t xml:space="preserve">              -   </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2ED524E1" w14:textId="77777777">
            <w:pPr>
              <w:jc w:val="right"/>
              <w:rPr>
                <w:rFonts w:eastAsia="Times New Roman" w:cs="Arial"/>
                <w:color w:val="000000"/>
                <w:sz w:val="16"/>
                <w:szCs w:val="16"/>
              </w:rPr>
            </w:pPr>
            <w:r w:rsidRPr="00292280">
              <w:rPr>
                <w:rFonts w:eastAsia="Times New Roman" w:cs="Arial"/>
                <w:color w:val="000000"/>
                <w:sz w:val="16"/>
                <w:szCs w:val="16"/>
              </w:rPr>
              <w:t xml:space="preserve">        0.01 </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41F4868F" w14:textId="77777777">
            <w:pPr>
              <w:jc w:val="right"/>
              <w:rPr>
                <w:rFonts w:eastAsia="Times New Roman" w:cs="Arial"/>
                <w:color w:val="000000"/>
                <w:sz w:val="16"/>
                <w:szCs w:val="16"/>
              </w:rPr>
            </w:pPr>
            <w:r w:rsidRPr="00292280">
              <w:rPr>
                <w:rFonts w:eastAsia="Times New Roman" w:cs="Arial"/>
                <w:color w:val="000000"/>
                <w:sz w:val="16"/>
                <w:szCs w:val="16"/>
              </w:rPr>
              <w:t xml:space="preserve">          14,499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5CDAE5FA" w14:textId="232E3E8B">
            <w:pPr>
              <w:jc w:val="right"/>
              <w:rPr>
                <w:rFonts w:eastAsia="Times New Roman" w:cs="Arial"/>
                <w:color w:val="000000"/>
                <w:sz w:val="16"/>
                <w:szCs w:val="16"/>
              </w:rPr>
            </w:pPr>
            <w:r w:rsidRPr="00292280">
              <w:rPr>
                <w:rFonts w:eastAsia="Times New Roman" w:cs="Arial"/>
                <w:color w:val="000000"/>
                <w:sz w:val="16"/>
                <w:szCs w:val="16"/>
              </w:rPr>
              <w:t xml:space="preserve">       14,499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54B59357" w14:textId="1DC72321">
            <w:pPr>
              <w:jc w:val="right"/>
              <w:rPr>
                <w:rFonts w:eastAsia="Times New Roman" w:cs="Arial"/>
                <w:color w:val="000000"/>
                <w:sz w:val="16"/>
                <w:szCs w:val="16"/>
              </w:rPr>
            </w:pPr>
            <w:r w:rsidRPr="00292280">
              <w:rPr>
                <w:rFonts w:eastAsia="Times New Roman" w:cs="Arial"/>
                <w:color w:val="000000"/>
                <w:sz w:val="16"/>
                <w:szCs w:val="16"/>
              </w:rPr>
              <w:t xml:space="preserve">        145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54E2638B" w14:textId="77777777">
            <w:pPr>
              <w:jc w:val="right"/>
              <w:rPr>
                <w:rFonts w:eastAsia="Times New Roman" w:cs="Arial"/>
                <w:color w:val="000000"/>
                <w:sz w:val="16"/>
                <w:szCs w:val="16"/>
              </w:rPr>
            </w:pPr>
            <w:r w:rsidRPr="00292280">
              <w:rPr>
                <w:rFonts w:eastAsia="Times New Roman" w:cs="Arial"/>
                <w:color w:val="000000"/>
                <w:sz w:val="16"/>
                <w:szCs w:val="16"/>
              </w:rPr>
              <w:t xml:space="preserve">$5,201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0C11BDC4" w14:textId="77777777">
            <w:pPr>
              <w:jc w:val="right"/>
              <w:rPr>
                <w:rFonts w:eastAsia="Times New Roman" w:cs="Arial"/>
                <w:color w:val="000000"/>
                <w:sz w:val="16"/>
                <w:szCs w:val="16"/>
              </w:rPr>
            </w:pPr>
            <w:r w:rsidRPr="00292280">
              <w:rPr>
                <w:rFonts w:eastAsia="Times New Roman" w:cs="Arial"/>
                <w:color w:val="000000"/>
                <w:sz w:val="16"/>
                <w:szCs w:val="16"/>
              </w:rPr>
              <w:t xml:space="preserve">$145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1FA9BBC2" w14:textId="77777777">
            <w:pPr>
              <w:jc w:val="right"/>
              <w:rPr>
                <w:rFonts w:eastAsia="Times New Roman" w:cs="Arial"/>
                <w:color w:val="000000"/>
                <w:sz w:val="16"/>
                <w:szCs w:val="16"/>
              </w:rPr>
            </w:pPr>
            <w:r w:rsidRPr="00292280">
              <w:rPr>
                <w:rFonts w:eastAsia="Times New Roman" w:cs="Arial"/>
                <w:color w:val="000000"/>
                <w:sz w:val="16"/>
                <w:szCs w:val="16"/>
              </w:rPr>
              <w:t xml:space="preserve">$5,345 </w:t>
            </w:r>
          </w:p>
        </w:tc>
      </w:tr>
      <w:tr w14:paraId="2404CCC9" w14:textId="77777777" w:rsidTr="11BADF71">
        <w:tblPrEx>
          <w:tblW w:w="10160" w:type="dxa"/>
          <w:tblLook w:val="04A0"/>
        </w:tblPrEx>
        <w:trPr>
          <w:trHeight w:val="376"/>
        </w:trPr>
        <w:tc>
          <w:tcPr>
            <w:tcW w:w="1530" w:type="dxa"/>
            <w:tcBorders>
              <w:top w:val="nil"/>
              <w:left w:val="single" w:sz="8" w:space="0" w:color="auto"/>
              <w:bottom w:val="nil"/>
              <w:right w:val="single" w:sz="8" w:space="0" w:color="auto"/>
            </w:tcBorders>
            <w:shd w:val="clear" w:color="auto" w:fill="auto"/>
            <w:vAlign w:val="center"/>
            <w:hideMark/>
          </w:tcPr>
          <w:p w:rsidR="00292280" w:rsidRPr="00292280" w:rsidP="00292280" w14:paraId="5CC0C861" w14:textId="77777777">
            <w:pPr>
              <w:jc w:val="center"/>
              <w:rPr>
                <w:rFonts w:eastAsia="Times New Roman" w:cs="Arial"/>
                <w:color w:val="000000"/>
                <w:sz w:val="16"/>
                <w:szCs w:val="16"/>
              </w:rPr>
            </w:pPr>
            <w:r w:rsidRPr="00292280">
              <w:rPr>
                <w:rFonts w:eastAsia="Times New Roman" w:cs="Arial"/>
                <w:color w:val="000000"/>
                <w:sz w:val="16"/>
                <w:szCs w:val="16"/>
              </w:rPr>
              <w:t>CDX Registration &amp; Usage</w:t>
            </w:r>
          </w:p>
        </w:tc>
        <w:tc>
          <w:tcPr>
            <w:tcW w:w="813" w:type="dxa"/>
            <w:tcBorders>
              <w:top w:val="nil"/>
              <w:left w:val="nil"/>
              <w:bottom w:val="nil"/>
              <w:right w:val="single" w:sz="8" w:space="0" w:color="auto"/>
            </w:tcBorders>
            <w:shd w:val="clear" w:color="auto" w:fill="auto"/>
            <w:vAlign w:val="center"/>
            <w:hideMark/>
          </w:tcPr>
          <w:p w:rsidR="00292280" w:rsidRPr="00292280" w:rsidP="00292280" w14:paraId="6AD42633" w14:textId="77777777">
            <w:pPr>
              <w:jc w:val="center"/>
              <w:rPr>
                <w:rFonts w:eastAsia="Times New Roman" w:cs="Arial"/>
                <w:color w:val="000000"/>
                <w:sz w:val="16"/>
                <w:szCs w:val="16"/>
              </w:rPr>
            </w:pPr>
            <w:r w:rsidRPr="00292280">
              <w:rPr>
                <w:rFonts w:eastAsia="Times New Roman" w:cs="Arial"/>
                <w:color w:val="000000"/>
                <w:sz w:val="16"/>
                <w:szCs w:val="16"/>
              </w:rPr>
              <w:t>None</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67CA611F" w14:textId="77777777">
            <w:pPr>
              <w:jc w:val="right"/>
              <w:rPr>
                <w:rFonts w:eastAsia="Times New Roman" w:cs="Arial"/>
                <w:color w:val="000000"/>
                <w:sz w:val="16"/>
                <w:szCs w:val="16"/>
              </w:rPr>
            </w:pPr>
            <w:r w:rsidRPr="00292280">
              <w:rPr>
                <w:rFonts w:eastAsia="Times New Roman" w:cs="Arial"/>
                <w:color w:val="000000"/>
                <w:sz w:val="16"/>
                <w:szCs w:val="16"/>
              </w:rPr>
              <w:t xml:space="preserve">         2.50 </w:t>
            </w:r>
          </w:p>
        </w:tc>
        <w:tc>
          <w:tcPr>
            <w:tcW w:w="929" w:type="dxa"/>
            <w:tcBorders>
              <w:top w:val="nil"/>
              <w:left w:val="nil"/>
              <w:bottom w:val="single" w:sz="8" w:space="0" w:color="auto"/>
              <w:right w:val="single" w:sz="8" w:space="0" w:color="auto"/>
            </w:tcBorders>
            <w:shd w:val="clear" w:color="auto" w:fill="auto"/>
            <w:vAlign w:val="center"/>
            <w:hideMark/>
          </w:tcPr>
          <w:p w:rsidR="00292280" w:rsidRPr="00292280" w:rsidP="00292280" w14:paraId="59FCBFFF" w14:textId="77777777">
            <w:pPr>
              <w:jc w:val="right"/>
              <w:rPr>
                <w:rFonts w:eastAsia="Times New Roman" w:cs="Arial"/>
                <w:color w:val="000000"/>
                <w:sz w:val="16"/>
                <w:szCs w:val="16"/>
              </w:rPr>
            </w:pPr>
            <w:r w:rsidRPr="00292280">
              <w:rPr>
                <w:rFonts w:eastAsia="Times New Roman" w:cs="Arial"/>
                <w:color w:val="000000"/>
                <w:sz w:val="16"/>
                <w:szCs w:val="16"/>
              </w:rPr>
              <w:t xml:space="preserve">             -   </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505E7C64" w14:textId="77777777">
            <w:pPr>
              <w:jc w:val="right"/>
              <w:rPr>
                <w:rFonts w:eastAsia="Times New Roman" w:cs="Arial"/>
                <w:color w:val="000000"/>
                <w:sz w:val="16"/>
                <w:szCs w:val="16"/>
              </w:rPr>
            </w:pPr>
            <w:r w:rsidRPr="00292280">
              <w:rPr>
                <w:rFonts w:eastAsia="Times New Roman" w:cs="Arial"/>
                <w:color w:val="000000"/>
                <w:sz w:val="16"/>
                <w:szCs w:val="16"/>
              </w:rPr>
              <w:t xml:space="preserve">          14,499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53D6F19A" w14:textId="797D9253">
            <w:pPr>
              <w:jc w:val="right"/>
              <w:rPr>
                <w:rFonts w:eastAsia="Times New Roman" w:cs="Arial"/>
                <w:color w:val="000000"/>
                <w:sz w:val="16"/>
                <w:szCs w:val="16"/>
              </w:rPr>
            </w:pPr>
            <w:r w:rsidRPr="00292280">
              <w:rPr>
                <w:rFonts w:eastAsia="Times New Roman" w:cs="Arial"/>
                <w:color w:val="000000"/>
                <w:sz w:val="16"/>
                <w:szCs w:val="16"/>
              </w:rPr>
              <w:t xml:space="preserve">       14,499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77FF82A6" w14:textId="5B587300">
            <w:pPr>
              <w:jc w:val="right"/>
              <w:rPr>
                <w:rFonts w:eastAsia="Times New Roman" w:cs="Arial"/>
                <w:color w:val="000000"/>
                <w:sz w:val="16"/>
                <w:szCs w:val="16"/>
              </w:rPr>
            </w:pPr>
            <w:r w:rsidRPr="00292280">
              <w:rPr>
                <w:rFonts w:eastAsia="Times New Roman" w:cs="Arial"/>
                <w:color w:val="000000"/>
                <w:sz w:val="16"/>
                <w:szCs w:val="16"/>
              </w:rPr>
              <w:t xml:space="preserve">   36,248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2044151D" w14:textId="77777777">
            <w:pPr>
              <w:jc w:val="right"/>
              <w:rPr>
                <w:rFonts w:eastAsia="Times New Roman" w:cs="Arial"/>
                <w:color w:val="000000"/>
                <w:sz w:val="16"/>
                <w:szCs w:val="16"/>
              </w:rPr>
            </w:pPr>
            <w:r w:rsidRPr="00292280">
              <w:rPr>
                <w:rFonts w:eastAsia="Times New Roman" w:cs="Arial"/>
                <w:color w:val="000000"/>
                <w:sz w:val="16"/>
                <w:szCs w:val="16"/>
              </w:rPr>
              <w:t xml:space="preserve">$2,146,142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6EEAC848" w14:textId="77777777">
            <w:pPr>
              <w:jc w:val="right"/>
              <w:rPr>
                <w:rFonts w:eastAsia="Times New Roman" w:cs="Arial"/>
                <w:color w:val="000000"/>
                <w:sz w:val="16"/>
                <w:szCs w:val="16"/>
              </w:rPr>
            </w:pPr>
            <w:r w:rsidRPr="00292280">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40126EB0" w14:textId="77777777">
            <w:pPr>
              <w:jc w:val="right"/>
              <w:rPr>
                <w:rFonts w:eastAsia="Times New Roman" w:cs="Arial"/>
                <w:color w:val="000000"/>
                <w:sz w:val="16"/>
                <w:szCs w:val="16"/>
              </w:rPr>
            </w:pPr>
            <w:r w:rsidRPr="00292280">
              <w:rPr>
                <w:rFonts w:eastAsia="Times New Roman" w:cs="Arial"/>
                <w:color w:val="000000"/>
                <w:sz w:val="16"/>
                <w:szCs w:val="16"/>
              </w:rPr>
              <w:t xml:space="preserve">$2,146,142 </w:t>
            </w:r>
          </w:p>
        </w:tc>
      </w:tr>
      <w:tr w14:paraId="6BBD6688" w14:textId="77777777" w:rsidTr="11BADF71">
        <w:tblPrEx>
          <w:tblW w:w="10160" w:type="dxa"/>
          <w:tblLook w:val="04A0"/>
        </w:tblPrEx>
        <w:trPr>
          <w:trHeight w:val="275"/>
        </w:trPr>
        <w:tc>
          <w:tcPr>
            <w:tcW w:w="4203" w:type="dxa"/>
            <w:gridSpan w:val="4"/>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292280" w:rsidRPr="00292280" w:rsidP="00292280" w14:paraId="45EDBE35" w14:textId="77777777">
            <w:pPr>
              <w:jc w:val="center"/>
              <w:rPr>
                <w:rFonts w:eastAsia="Times New Roman" w:cs="Arial"/>
                <w:b/>
                <w:bCs/>
                <w:color w:val="000000"/>
                <w:sz w:val="16"/>
                <w:szCs w:val="16"/>
              </w:rPr>
            </w:pPr>
            <w:r w:rsidRPr="00292280">
              <w:rPr>
                <w:rFonts w:eastAsia="Times New Roman" w:cs="Arial"/>
                <w:b/>
                <w:bCs/>
                <w:color w:val="000000"/>
                <w:sz w:val="16"/>
                <w:szCs w:val="16"/>
              </w:rPr>
              <w:t>Total</w:t>
            </w:r>
          </w:p>
        </w:tc>
        <w:tc>
          <w:tcPr>
            <w:tcW w:w="1165" w:type="dxa"/>
            <w:tcBorders>
              <w:top w:val="nil"/>
              <w:left w:val="nil"/>
              <w:bottom w:val="single" w:sz="8" w:space="0" w:color="auto"/>
              <w:right w:val="single" w:sz="8" w:space="0" w:color="auto"/>
            </w:tcBorders>
            <w:shd w:val="clear" w:color="auto" w:fill="auto"/>
            <w:vAlign w:val="center"/>
            <w:hideMark/>
          </w:tcPr>
          <w:p w:rsidR="00292280" w:rsidRPr="00292280" w:rsidP="00292280" w14:paraId="4CA6D13E"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          80,398 </w:t>
            </w:r>
          </w:p>
        </w:tc>
        <w:tc>
          <w:tcPr>
            <w:tcW w:w="1043" w:type="dxa"/>
            <w:tcBorders>
              <w:top w:val="nil"/>
              <w:left w:val="nil"/>
              <w:bottom w:val="single" w:sz="8" w:space="0" w:color="auto"/>
              <w:right w:val="single" w:sz="8" w:space="0" w:color="auto"/>
            </w:tcBorders>
            <w:shd w:val="clear" w:color="auto" w:fill="auto"/>
            <w:vAlign w:val="center"/>
            <w:hideMark/>
          </w:tcPr>
          <w:p w:rsidR="00292280" w:rsidRPr="00292280" w:rsidP="00292280" w14:paraId="36B61722" w14:textId="27414FE8">
            <w:pPr>
              <w:jc w:val="right"/>
              <w:rPr>
                <w:rFonts w:eastAsia="Times New Roman" w:cs="Arial"/>
                <w:b/>
                <w:bCs/>
                <w:color w:val="000000"/>
                <w:sz w:val="16"/>
                <w:szCs w:val="16"/>
              </w:rPr>
            </w:pPr>
            <w:r w:rsidRPr="00292280">
              <w:rPr>
                <w:rFonts w:eastAsia="Times New Roman" w:cs="Arial"/>
                <w:b/>
                <w:bCs/>
                <w:color w:val="000000"/>
                <w:sz w:val="16"/>
                <w:szCs w:val="16"/>
              </w:rPr>
              <w:t xml:space="preserve">     109,396 </w:t>
            </w:r>
          </w:p>
        </w:tc>
        <w:tc>
          <w:tcPr>
            <w:tcW w:w="881" w:type="dxa"/>
            <w:tcBorders>
              <w:top w:val="nil"/>
              <w:left w:val="nil"/>
              <w:bottom w:val="single" w:sz="8" w:space="0" w:color="auto"/>
              <w:right w:val="single" w:sz="8" w:space="0" w:color="auto"/>
            </w:tcBorders>
            <w:shd w:val="clear" w:color="auto" w:fill="auto"/>
            <w:vAlign w:val="center"/>
            <w:hideMark/>
          </w:tcPr>
          <w:p w:rsidR="00292280" w:rsidRPr="00292280" w:rsidP="00292280" w14:paraId="02A24481" w14:textId="66686C63">
            <w:pPr>
              <w:jc w:val="right"/>
              <w:rPr>
                <w:rFonts w:eastAsia="Times New Roman" w:cs="Arial"/>
                <w:b/>
                <w:bCs/>
                <w:color w:val="000000"/>
                <w:sz w:val="16"/>
                <w:szCs w:val="16"/>
              </w:rPr>
            </w:pPr>
            <w:r w:rsidRPr="00292280">
              <w:rPr>
                <w:rFonts w:eastAsia="Times New Roman" w:cs="Arial"/>
                <w:b/>
                <w:bCs/>
                <w:color w:val="000000"/>
                <w:sz w:val="16"/>
                <w:szCs w:val="16"/>
              </w:rPr>
              <w:t xml:space="preserve"> 144,531 </w:t>
            </w:r>
          </w:p>
        </w:tc>
        <w:tc>
          <w:tcPr>
            <w:tcW w:w="1014" w:type="dxa"/>
            <w:tcBorders>
              <w:top w:val="nil"/>
              <w:left w:val="nil"/>
              <w:bottom w:val="single" w:sz="8" w:space="0" w:color="auto"/>
              <w:right w:val="single" w:sz="8" w:space="0" w:color="auto"/>
            </w:tcBorders>
            <w:shd w:val="clear" w:color="auto" w:fill="auto"/>
            <w:vAlign w:val="center"/>
            <w:hideMark/>
          </w:tcPr>
          <w:p w:rsidR="00292280" w:rsidRPr="00292280" w:rsidP="00292280" w14:paraId="262AB17A"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$8,554,036 </w:t>
            </w:r>
          </w:p>
        </w:tc>
        <w:tc>
          <w:tcPr>
            <w:tcW w:w="786" w:type="dxa"/>
            <w:tcBorders>
              <w:top w:val="nil"/>
              <w:left w:val="nil"/>
              <w:bottom w:val="single" w:sz="8" w:space="0" w:color="auto"/>
              <w:right w:val="single" w:sz="8" w:space="0" w:color="auto"/>
            </w:tcBorders>
            <w:shd w:val="clear" w:color="auto" w:fill="auto"/>
            <w:vAlign w:val="center"/>
            <w:hideMark/>
          </w:tcPr>
          <w:p w:rsidR="00292280" w:rsidRPr="00292280" w:rsidP="00292280" w14:paraId="4EE75A08"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$145 </w:t>
            </w:r>
          </w:p>
        </w:tc>
        <w:tc>
          <w:tcPr>
            <w:tcW w:w="1065" w:type="dxa"/>
            <w:tcBorders>
              <w:top w:val="nil"/>
              <w:left w:val="nil"/>
              <w:bottom w:val="single" w:sz="8" w:space="0" w:color="auto"/>
              <w:right w:val="single" w:sz="8" w:space="0" w:color="auto"/>
            </w:tcBorders>
            <w:shd w:val="clear" w:color="auto" w:fill="auto"/>
            <w:vAlign w:val="center"/>
            <w:hideMark/>
          </w:tcPr>
          <w:p w:rsidR="00292280" w:rsidRPr="00292280" w:rsidP="00292280" w14:paraId="1C75C50B" w14:textId="77777777">
            <w:pPr>
              <w:jc w:val="right"/>
              <w:rPr>
                <w:rFonts w:eastAsia="Times New Roman" w:cs="Arial"/>
                <w:b/>
                <w:bCs/>
                <w:color w:val="000000"/>
                <w:sz w:val="16"/>
                <w:szCs w:val="16"/>
              </w:rPr>
            </w:pPr>
            <w:r w:rsidRPr="00292280">
              <w:rPr>
                <w:rFonts w:eastAsia="Times New Roman" w:cs="Arial"/>
                <w:b/>
                <w:bCs/>
                <w:color w:val="000000"/>
                <w:sz w:val="16"/>
                <w:szCs w:val="16"/>
              </w:rPr>
              <w:t xml:space="preserve">$8,554,181 </w:t>
            </w:r>
          </w:p>
        </w:tc>
      </w:tr>
    </w:tbl>
    <w:p w:rsidR="005E4BAC" w:rsidRPr="005E4BAC" w:rsidP="001600DB" w14:paraId="7199F409" w14:textId="77777777"/>
    <w:p w:rsidR="0089356F" w:rsidP="0033700C" w14:paraId="52BFD201" w14:textId="411EDBED">
      <w:pPr>
        <w:pStyle w:val="Heading3"/>
      </w:pPr>
      <w:r w:rsidRPr="00D533A5">
        <w:t>IC# 7: Distribution of pre-renovation lead hazard information pamphlet and post</w:t>
      </w:r>
      <w:r w:rsidRPr="00D533A5" w:rsidR="00D86DF5">
        <w:t xml:space="preserve">-renovation </w:t>
      </w:r>
      <w:r w:rsidRPr="00D533A5">
        <w:t>checklists document</w:t>
      </w:r>
      <w:r w:rsidRPr="00D533A5" w:rsidR="00334223">
        <w:t>ing lead-safe work practices</w:t>
      </w:r>
      <w:bookmarkEnd w:id="19"/>
    </w:p>
    <w:p w:rsidR="0033700C" w:rsidRPr="0033700C" w:rsidP="0033700C" w14:paraId="24CD26C5" w14:textId="77777777"/>
    <w:p w:rsidR="00E7591A" w:rsidRPr="00D533A5" w:rsidP="00D533A5" w14:paraId="237EBE08" w14:textId="1198F194">
      <w:pPr>
        <w:rPr>
          <w:i/>
          <w:iCs/>
        </w:rPr>
      </w:pPr>
      <w:r w:rsidRPr="00D533A5">
        <w:rPr>
          <w:i/>
          <w:iCs/>
        </w:rPr>
        <w:t>Respondents</w:t>
      </w:r>
      <w:r w:rsidRPr="00D533A5">
        <w:rPr>
          <w:i/>
          <w:iCs/>
        </w:rPr>
        <w:t xml:space="preserve"> </w:t>
      </w:r>
      <w:r w:rsidRPr="00D533A5">
        <w:rPr>
          <w:i/>
          <w:iCs/>
        </w:rPr>
        <w:t>NAICS Codes</w:t>
      </w:r>
      <w:r w:rsidRPr="00D533A5" w:rsidR="00721AFB">
        <w:rPr>
          <w:i/>
          <w:iCs/>
        </w:rPr>
        <w:t>:</w:t>
      </w:r>
    </w:p>
    <w:p w:rsidR="005D3611" w:rsidRPr="00D533A5" w:rsidP="005D3611" w14:paraId="504CF419" w14:textId="77777777">
      <w:pPr>
        <w:rPr>
          <w:i/>
          <w:iCs/>
        </w:rPr>
      </w:pPr>
      <w:r w:rsidRPr="00D533A5">
        <w:rPr>
          <w:i/>
          <w:iCs/>
        </w:rPr>
        <w:t>236115</w:t>
      </w:r>
      <w:r w:rsidRPr="00D533A5">
        <w:rPr>
          <w:i/>
          <w:iCs/>
        </w:rPr>
        <w:tab/>
        <w:t>Single Family Housing Construction</w:t>
      </w:r>
    </w:p>
    <w:p w:rsidR="005D3611" w:rsidRPr="00D533A5" w:rsidP="005D3611" w14:paraId="333D4FF4" w14:textId="77777777">
      <w:pPr>
        <w:rPr>
          <w:i/>
          <w:iCs/>
        </w:rPr>
      </w:pPr>
      <w:r w:rsidRPr="00D533A5">
        <w:rPr>
          <w:i/>
          <w:iCs/>
        </w:rPr>
        <w:t>236116</w:t>
      </w:r>
      <w:r w:rsidRPr="00D533A5">
        <w:rPr>
          <w:i/>
          <w:iCs/>
        </w:rPr>
        <w:tab/>
        <w:t>Multifamily Housing Construction</w:t>
      </w:r>
    </w:p>
    <w:p w:rsidR="005D3611" w:rsidRPr="00D533A5" w:rsidP="005D3611" w14:paraId="52311A8F" w14:textId="77777777">
      <w:pPr>
        <w:rPr>
          <w:i/>
          <w:iCs/>
        </w:rPr>
      </w:pPr>
      <w:r w:rsidRPr="00D533A5">
        <w:rPr>
          <w:i/>
          <w:iCs/>
        </w:rPr>
        <w:t>236210</w:t>
      </w:r>
      <w:r w:rsidRPr="00D533A5">
        <w:rPr>
          <w:i/>
          <w:iCs/>
        </w:rPr>
        <w:tab/>
        <w:t>Manufacturing and Industrial Building Construction</w:t>
      </w:r>
    </w:p>
    <w:p w:rsidR="005D3611" w:rsidRPr="00D533A5" w:rsidP="005D3611" w14:paraId="40D4AE66" w14:textId="77777777">
      <w:pPr>
        <w:rPr>
          <w:i/>
          <w:iCs/>
        </w:rPr>
      </w:pPr>
      <w:r w:rsidRPr="00D533A5">
        <w:rPr>
          <w:i/>
          <w:iCs/>
        </w:rPr>
        <w:t>236220</w:t>
      </w:r>
      <w:r w:rsidRPr="00D533A5">
        <w:rPr>
          <w:i/>
          <w:iCs/>
        </w:rPr>
        <w:tab/>
        <w:t>Commercial and Institutional Building Construction</w:t>
      </w:r>
    </w:p>
    <w:p w:rsidR="005D3611" w:rsidRPr="00D533A5" w:rsidP="005D3611" w14:paraId="3A335FB6" w14:textId="77777777">
      <w:pPr>
        <w:rPr>
          <w:i/>
          <w:iCs/>
        </w:rPr>
      </w:pPr>
      <w:r w:rsidRPr="00D533A5">
        <w:rPr>
          <w:i/>
          <w:iCs/>
        </w:rPr>
        <w:t>238220</w:t>
      </w:r>
      <w:r w:rsidRPr="00D533A5">
        <w:rPr>
          <w:i/>
          <w:iCs/>
        </w:rPr>
        <w:tab/>
        <w:t>Plumbing, Heating, and Air-Conditioning Contractors</w:t>
      </w:r>
    </w:p>
    <w:p w:rsidR="005D3611" w:rsidRPr="00D533A5" w:rsidP="005D3611" w14:paraId="5FEBAF18" w14:textId="77777777">
      <w:pPr>
        <w:rPr>
          <w:i/>
          <w:iCs/>
        </w:rPr>
      </w:pPr>
      <w:r w:rsidRPr="00D533A5">
        <w:rPr>
          <w:i/>
          <w:iCs/>
        </w:rPr>
        <w:t>238320</w:t>
      </w:r>
      <w:r w:rsidRPr="00D533A5">
        <w:rPr>
          <w:i/>
          <w:iCs/>
        </w:rPr>
        <w:tab/>
        <w:t xml:space="preserve">Painting and </w:t>
      </w:r>
      <w:r w:rsidRPr="00D533A5" w:rsidR="00E971AF">
        <w:rPr>
          <w:i/>
          <w:iCs/>
        </w:rPr>
        <w:t>W</w:t>
      </w:r>
      <w:r w:rsidRPr="00D533A5">
        <w:rPr>
          <w:i/>
          <w:iCs/>
        </w:rPr>
        <w:t>allpapering</w:t>
      </w:r>
    </w:p>
    <w:p w:rsidR="005D3611" w:rsidRPr="00D533A5" w:rsidP="005D3611" w14:paraId="6FA90DB9" w14:textId="77777777">
      <w:pPr>
        <w:rPr>
          <w:i/>
          <w:iCs/>
        </w:rPr>
      </w:pPr>
      <w:r w:rsidRPr="00D533A5">
        <w:rPr>
          <w:i/>
          <w:iCs/>
        </w:rPr>
        <w:t>238210</w:t>
      </w:r>
      <w:r w:rsidRPr="00D533A5">
        <w:rPr>
          <w:i/>
          <w:iCs/>
        </w:rPr>
        <w:tab/>
        <w:t>Electrical Contractors</w:t>
      </w:r>
    </w:p>
    <w:p w:rsidR="005D3611" w:rsidRPr="00D533A5" w:rsidP="005D3611" w14:paraId="43806286" w14:textId="77777777">
      <w:pPr>
        <w:rPr>
          <w:i/>
          <w:iCs/>
        </w:rPr>
      </w:pPr>
      <w:r w:rsidRPr="00D533A5">
        <w:rPr>
          <w:i/>
          <w:iCs/>
        </w:rPr>
        <w:t>238140</w:t>
      </w:r>
      <w:r w:rsidRPr="00D533A5">
        <w:rPr>
          <w:i/>
          <w:iCs/>
        </w:rPr>
        <w:tab/>
        <w:t>Masonry and Stone Contractors</w:t>
      </w:r>
    </w:p>
    <w:p w:rsidR="005D3611" w:rsidRPr="00D533A5" w:rsidP="005D3611" w14:paraId="2F50934F" w14:textId="77777777">
      <w:pPr>
        <w:rPr>
          <w:i/>
          <w:iCs/>
        </w:rPr>
      </w:pPr>
      <w:r w:rsidRPr="00D533A5">
        <w:rPr>
          <w:i/>
          <w:iCs/>
        </w:rPr>
        <w:t>238310</w:t>
      </w:r>
      <w:r w:rsidRPr="00D533A5">
        <w:rPr>
          <w:i/>
          <w:iCs/>
        </w:rPr>
        <w:tab/>
        <w:t>Drywall, Plastering, Acoustical, and Insulation Contractors</w:t>
      </w:r>
    </w:p>
    <w:p w:rsidR="005D3611" w:rsidRPr="00D533A5" w:rsidP="005D3611" w14:paraId="4130155E" w14:textId="77777777">
      <w:pPr>
        <w:rPr>
          <w:i/>
          <w:iCs/>
        </w:rPr>
      </w:pPr>
      <w:r w:rsidRPr="00D533A5">
        <w:rPr>
          <w:i/>
          <w:iCs/>
        </w:rPr>
        <w:t>238340</w:t>
      </w:r>
      <w:r w:rsidRPr="00D533A5">
        <w:rPr>
          <w:i/>
          <w:iCs/>
        </w:rPr>
        <w:tab/>
        <w:t xml:space="preserve">Tile (except resilient) </w:t>
      </w:r>
      <w:r w:rsidRPr="00D533A5" w:rsidR="00E971AF">
        <w:rPr>
          <w:i/>
          <w:iCs/>
        </w:rPr>
        <w:t>C</w:t>
      </w:r>
      <w:r w:rsidRPr="00D533A5">
        <w:rPr>
          <w:i/>
          <w:iCs/>
        </w:rPr>
        <w:t>ontractors</w:t>
      </w:r>
    </w:p>
    <w:p w:rsidR="005D3611" w:rsidRPr="00D533A5" w:rsidP="005D3611" w14:paraId="6CB07E8D" w14:textId="77777777">
      <w:pPr>
        <w:rPr>
          <w:i/>
          <w:iCs/>
        </w:rPr>
      </w:pPr>
      <w:r w:rsidRPr="00D533A5">
        <w:rPr>
          <w:i/>
          <w:iCs/>
        </w:rPr>
        <w:t>238350</w:t>
      </w:r>
      <w:r w:rsidRPr="00D533A5">
        <w:rPr>
          <w:i/>
          <w:iCs/>
        </w:rPr>
        <w:tab/>
        <w:t>Carpentry Contractors</w:t>
      </w:r>
    </w:p>
    <w:p w:rsidR="005D3611" w:rsidRPr="00D533A5" w:rsidP="005D3611" w14:paraId="49F3EB65" w14:textId="77777777">
      <w:pPr>
        <w:rPr>
          <w:i/>
          <w:iCs/>
        </w:rPr>
      </w:pPr>
      <w:r w:rsidRPr="00D533A5">
        <w:rPr>
          <w:i/>
          <w:iCs/>
        </w:rPr>
        <w:t>238330</w:t>
      </w:r>
      <w:r w:rsidRPr="00D533A5">
        <w:rPr>
          <w:i/>
          <w:iCs/>
        </w:rPr>
        <w:tab/>
        <w:t>Floor Laying and Other Floor Contractors</w:t>
      </w:r>
    </w:p>
    <w:p w:rsidR="005D3611" w:rsidRPr="00D533A5" w:rsidP="005D3611" w14:paraId="2D9A6B6B" w14:textId="77777777">
      <w:pPr>
        <w:rPr>
          <w:i/>
          <w:iCs/>
        </w:rPr>
      </w:pPr>
      <w:r w:rsidRPr="00D533A5">
        <w:rPr>
          <w:i/>
          <w:iCs/>
        </w:rPr>
        <w:t>238160</w:t>
      </w:r>
      <w:r w:rsidRPr="00D533A5">
        <w:rPr>
          <w:i/>
          <w:iCs/>
        </w:rPr>
        <w:tab/>
        <w:t>Roofing, Siding, and Sheet Metal Contractors</w:t>
      </w:r>
    </w:p>
    <w:p w:rsidR="005D3611" w:rsidRPr="00D533A5" w:rsidP="005D3611" w14:paraId="1817A6AA" w14:textId="77777777">
      <w:pPr>
        <w:rPr>
          <w:i/>
          <w:iCs/>
        </w:rPr>
      </w:pPr>
      <w:r w:rsidRPr="00D533A5">
        <w:rPr>
          <w:i/>
          <w:iCs/>
        </w:rPr>
        <w:t>238110</w:t>
      </w:r>
      <w:r w:rsidRPr="00D533A5">
        <w:rPr>
          <w:i/>
          <w:iCs/>
        </w:rPr>
        <w:tab/>
        <w:t>Concrete Contractors</w:t>
      </w:r>
    </w:p>
    <w:p w:rsidR="005D3611" w:rsidRPr="00D533A5" w:rsidP="005D3611" w14:paraId="5E618379" w14:textId="77777777">
      <w:pPr>
        <w:rPr>
          <w:i/>
          <w:iCs/>
        </w:rPr>
      </w:pPr>
      <w:r w:rsidRPr="00D533A5">
        <w:rPr>
          <w:i/>
          <w:iCs/>
        </w:rPr>
        <w:t>213111</w:t>
      </w:r>
      <w:r w:rsidRPr="00D533A5">
        <w:rPr>
          <w:i/>
          <w:iCs/>
        </w:rPr>
        <w:tab/>
        <w:t>Water Well Drilling Contractors</w:t>
      </w:r>
    </w:p>
    <w:p w:rsidR="005D3611" w:rsidRPr="00D533A5" w:rsidP="005D3611" w14:paraId="5DFDB03E" w14:textId="77777777">
      <w:pPr>
        <w:rPr>
          <w:i/>
          <w:iCs/>
        </w:rPr>
      </w:pPr>
      <w:r w:rsidRPr="00D533A5">
        <w:rPr>
          <w:i/>
          <w:iCs/>
        </w:rPr>
        <w:t>238120</w:t>
      </w:r>
      <w:r w:rsidRPr="00D533A5">
        <w:rPr>
          <w:i/>
          <w:iCs/>
        </w:rPr>
        <w:tab/>
        <w:t>Structural Steel Erection Contractors</w:t>
      </w:r>
    </w:p>
    <w:p w:rsidR="005D3611" w:rsidRPr="00D533A5" w:rsidP="005D3611" w14:paraId="685F1AF4" w14:textId="77777777">
      <w:pPr>
        <w:rPr>
          <w:i/>
          <w:iCs/>
        </w:rPr>
      </w:pPr>
      <w:r w:rsidRPr="00D533A5">
        <w:rPr>
          <w:i/>
          <w:iCs/>
        </w:rPr>
        <w:t>238210</w:t>
      </w:r>
      <w:r w:rsidRPr="00D533A5">
        <w:rPr>
          <w:i/>
          <w:iCs/>
        </w:rPr>
        <w:tab/>
        <w:t>Electrical Contractors and Other Wiring Installation Contractors</w:t>
      </w:r>
    </w:p>
    <w:p w:rsidR="005D3611" w:rsidRPr="00D533A5" w:rsidP="005D3611" w14:paraId="2399FA14" w14:textId="77777777">
      <w:pPr>
        <w:rPr>
          <w:i/>
          <w:iCs/>
        </w:rPr>
      </w:pPr>
      <w:r w:rsidRPr="00D533A5">
        <w:rPr>
          <w:i/>
          <w:iCs/>
        </w:rPr>
        <w:t>238910</w:t>
      </w:r>
      <w:r w:rsidRPr="00D533A5">
        <w:rPr>
          <w:i/>
          <w:iCs/>
        </w:rPr>
        <w:tab/>
        <w:t>Excavation Contractors</w:t>
      </w:r>
    </w:p>
    <w:p w:rsidR="005D3611" w:rsidRPr="00D533A5" w:rsidP="005D3611" w14:paraId="651B9945" w14:textId="77777777">
      <w:pPr>
        <w:rPr>
          <w:i/>
          <w:iCs/>
        </w:rPr>
      </w:pPr>
      <w:r w:rsidRPr="00D533A5">
        <w:rPr>
          <w:i/>
          <w:iCs/>
        </w:rPr>
        <w:t>238910</w:t>
      </w:r>
      <w:r w:rsidRPr="00D533A5">
        <w:rPr>
          <w:i/>
          <w:iCs/>
        </w:rPr>
        <w:tab/>
        <w:t>Wrecking and Demolition Contractors</w:t>
      </w:r>
    </w:p>
    <w:p w:rsidR="005D3611" w:rsidRPr="00D533A5" w:rsidP="005D3611" w14:paraId="6ED3DB42" w14:textId="77777777">
      <w:pPr>
        <w:rPr>
          <w:i/>
          <w:iCs/>
        </w:rPr>
      </w:pPr>
      <w:r w:rsidRPr="00D533A5">
        <w:rPr>
          <w:i/>
          <w:iCs/>
        </w:rPr>
        <w:t>238290</w:t>
      </w:r>
      <w:r w:rsidRPr="00D533A5">
        <w:rPr>
          <w:i/>
          <w:iCs/>
        </w:rPr>
        <w:tab/>
        <w:t>Other Building Equipment Contractors</w:t>
      </w:r>
    </w:p>
    <w:p w:rsidR="005D3611" w:rsidRPr="00D533A5" w:rsidP="005D3611" w14:paraId="508F6218" w14:textId="77777777">
      <w:pPr>
        <w:rPr>
          <w:i/>
          <w:iCs/>
        </w:rPr>
      </w:pPr>
      <w:r w:rsidRPr="00D533A5">
        <w:rPr>
          <w:i/>
          <w:iCs/>
        </w:rPr>
        <w:t>238390</w:t>
      </w:r>
      <w:r w:rsidRPr="00D533A5">
        <w:rPr>
          <w:i/>
          <w:iCs/>
        </w:rPr>
        <w:tab/>
        <w:t xml:space="preserve">Building </w:t>
      </w:r>
      <w:r w:rsidRPr="00D533A5" w:rsidR="00E971AF">
        <w:rPr>
          <w:i/>
          <w:iCs/>
        </w:rPr>
        <w:t>F</w:t>
      </w:r>
      <w:r w:rsidRPr="00D533A5">
        <w:rPr>
          <w:i/>
          <w:iCs/>
        </w:rPr>
        <w:t xml:space="preserve">ixture and </w:t>
      </w:r>
      <w:r w:rsidRPr="00D533A5" w:rsidR="00E971AF">
        <w:rPr>
          <w:i/>
          <w:iCs/>
        </w:rPr>
        <w:t>F</w:t>
      </w:r>
      <w:r w:rsidRPr="00D533A5">
        <w:rPr>
          <w:i/>
          <w:iCs/>
        </w:rPr>
        <w:t>itting (except mechanical equipment) installation</w:t>
      </w:r>
    </w:p>
    <w:p w:rsidR="005D3611" w:rsidRPr="00D533A5" w:rsidP="005D3611" w14:paraId="27B31AF2" w14:textId="77777777">
      <w:pPr>
        <w:rPr>
          <w:i/>
          <w:iCs/>
        </w:rPr>
      </w:pPr>
      <w:r w:rsidRPr="00D533A5">
        <w:rPr>
          <w:i/>
          <w:iCs/>
        </w:rPr>
        <w:t>236118</w:t>
      </w:r>
      <w:r w:rsidRPr="00D533A5">
        <w:rPr>
          <w:i/>
          <w:iCs/>
        </w:rPr>
        <w:tab/>
        <w:t>Residential Remodelers</w:t>
      </w:r>
    </w:p>
    <w:p w:rsidR="005D3611" w:rsidRPr="00D533A5" w:rsidP="005D3611" w14:paraId="1D1D82CB" w14:textId="77777777">
      <w:pPr>
        <w:rPr>
          <w:i/>
          <w:iCs/>
        </w:rPr>
      </w:pPr>
      <w:r w:rsidRPr="00D533A5">
        <w:rPr>
          <w:i/>
          <w:iCs/>
        </w:rPr>
        <w:t>238150</w:t>
      </w:r>
      <w:r w:rsidRPr="00D533A5">
        <w:rPr>
          <w:i/>
          <w:iCs/>
        </w:rPr>
        <w:tab/>
        <w:t>Glass and Glazing Contractors</w:t>
      </w:r>
    </w:p>
    <w:p w:rsidR="005D3611" w:rsidRPr="00D533A5" w:rsidP="005D3611" w14:paraId="102F6729" w14:textId="77777777">
      <w:pPr>
        <w:rPr>
          <w:i/>
          <w:iCs/>
        </w:rPr>
      </w:pPr>
      <w:r w:rsidRPr="00D533A5">
        <w:rPr>
          <w:i/>
          <w:iCs/>
        </w:rPr>
        <w:t>238170</w:t>
      </w:r>
      <w:r w:rsidRPr="00D533A5">
        <w:rPr>
          <w:i/>
          <w:iCs/>
        </w:rPr>
        <w:tab/>
        <w:t>Siding Contractors</w:t>
      </w:r>
    </w:p>
    <w:p w:rsidR="005D3611" w:rsidRPr="00D533A5" w:rsidP="005D3611" w14:paraId="05955954" w14:textId="77777777">
      <w:pPr>
        <w:rPr>
          <w:i/>
          <w:iCs/>
        </w:rPr>
      </w:pPr>
      <w:r w:rsidRPr="00D533A5">
        <w:rPr>
          <w:i/>
          <w:iCs/>
        </w:rPr>
        <w:t>238210</w:t>
      </w:r>
      <w:r w:rsidRPr="00D533A5">
        <w:rPr>
          <w:i/>
          <w:iCs/>
        </w:rPr>
        <w:tab/>
        <w:t>Electrical Contractors</w:t>
      </w:r>
    </w:p>
    <w:p w:rsidR="005D3611" w:rsidRPr="00D533A5" w:rsidP="005D3611" w14:paraId="4D909F4A" w14:textId="77777777">
      <w:pPr>
        <w:rPr>
          <w:i/>
          <w:iCs/>
        </w:rPr>
      </w:pPr>
      <w:r w:rsidRPr="00D533A5">
        <w:rPr>
          <w:i/>
          <w:iCs/>
        </w:rPr>
        <w:t>238220</w:t>
      </w:r>
      <w:r w:rsidRPr="00D533A5">
        <w:rPr>
          <w:i/>
          <w:iCs/>
        </w:rPr>
        <w:tab/>
        <w:t>Plumbing, Heating, and Air-Conditioning Contractors</w:t>
      </w:r>
    </w:p>
    <w:p w:rsidR="005D3611" w:rsidRPr="00D533A5" w:rsidP="005D3611" w14:paraId="403BC76E" w14:textId="77777777">
      <w:pPr>
        <w:rPr>
          <w:i/>
          <w:iCs/>
        </w:rPr>
      </w:pPr>
      <w:r w:rsidRPr="00D533A5">
        <w:rPr>
          <w:i/>
          <w:iCs/>
        </w:rPr>
        <w:t>238290</w:t>
      </w:r>
      <w:r w:rsidRPr="00D533A5">
        <w:rPr>
          <w:i/>
          <w:iCs/>
        </w:rPr>
        <w:tab/>
        <w:t>Other Building Equipment Contractors</w:t>
      </w:r>
    </w:p>
    <w:p w:rsidR="005D3611" w:rsidRPr="00D533A5" w:rsidP="005D3611" w14:paraId="505E8FDE" w14:textId="77777777">
      <w:pPr>
        <w:rPr>
          <w:i/>
          <w:iCs/>
        </w:rPr>
      </w:pPr>
      <w:r w:rsidRPr="00D533A5">
        <w:rPr>
          <w:i/>
          <w:iCs/>
        </w:rPr>
        <w:t>238310</w:t>
      </w:r>
      <w:r w:rsidRPr="00D533A5">
        <w:rPr>
          <w:i/>
          <w:iCs/>
        </w:rPr>
        <w:tab/>
        <w:t>Drywall and Insulation Contractors</w:t>
      </w:r>
    </w:p>
    <w:p w:rsidR="005D3611" w:rsidRPr="00D533A5" w:rsidP="005D3611" w14:paraId="56C2075F" w14:textId="77777777">
      <w:pPr>
        <w:rPr>
          <w:i/>
          <w:iCs/>
        </w:rPr>
      </w:pPr>
      <w:r w:rsidRPr="00D533A5">
        <w:rPr>
          <w:i/>
          <w:iCs/>
        </w:rPr>
        <w:t>238340</w:t>
      </w:r>
      <w:r w:rsidRPr="00D533A5">
        <w:rPr>
          <w:i/>
          <w:iCs/>
        </w:rPr>
        <w:tab/>
        <w:t>Tile and Terrazzo Contractors</w:t>
      </w:r>
    </w:p>
    <w:p w:rsidR="005D3611" w:rsidRPr="00D533A5" w:rsidP="005D3611" w14:paraId="6CA1AB8A" w14:textId="77777777">
      <w:pPr>
        <w:rPr>
          <w:i/>
          <w:iCs/>
        </w:rPr>
      </w:pPr>
      <w:r w:rsidRPr="00D533A5">
        <w:rPr>
          <w:i/>
          <w:iCs/>
        </w:rPr>
        <w:t>238350</w:t>
      </w:r>
      <w:r w:rsidRPr="00D533A5">
        <w:rPr>
          <w:i/>
          <w:iCs/>
        </w:rPr>
        <w:tab/>
        <w:t>Finish Carpentry Contractors</w:t>
      </w:r>
    </w:p>
    <w:p w:rsidR="005D3611" w:rsidRPr="00D533A5" w:rsidP="005D3611" w14:paraId="113EB9C8" w14:textId="77777777">
      <w:pPr>
        <w:rPr>
          <w:i/>
          <w:iCs/>
        </w:rPr>
      </w:pPr>
      <w:r w:rsidRPr="00D533A5">
        <w:rPr>
          <w:i/>
          <w:iCs/>
        </w:rPr>
        <w:t>238390</w:t>
      </w:r>
      <w:r w:rsidRPr="00D533A5">
        <w:rPr>
          <w:i/>
          <w:iCs/>
        </w:rPr>
        <w:tab/>
        <w:t>Other Building Finishing Contractors</w:t>
      </w:r>
    </w:p>
    <w:p w:rsidR="005D3611" w:rsidRPr="00D533A5" w:rsidP="005D3611" w14:paraId="2E69EFD2" w14:textId="77777777">
      <w:pPr>
        <w:rPr>
          <w:i/>
          <w:iCs/>
        </w:rPr>
      </w:pPr>
      <w:r w:rsidRPr="00D533A5">
        <w:rPr>
          <w:i/>
          <w:iCs/>
        </w:rPr>
        <w:t>531110</w:t>
      </w:r>
      <w:r w:rsidRPr="00D533A5">
        <w:rPr>
          <w:i/>
          <w:iCs/>
        </w:rPr>
        <w:tab/>
        <w:t>Lessors of Residential Buildings and Dwellings</w:t>
      </w:r>
    </w:p>
    <w:p w:rsidR="005D3611" w:rsidRPr="00D533A5" w:rsidP="005D3611" w14:paraId="31220DAD" w14:textId="77777777">
      <w:pPr>
        <w:rPr>
          <w:i/>
          <w:iCs/>
        </w:rPr>
      </w:pPr>
      <w:r w:rsidRPr="00D533A5">
        <w:rPr>
          <w:i/>
          <w:iCs/>
        </w:rPr>
        <w:t>531190</w:t>
      </w:r>
      <w:r w:rsidRPr="00D533A5">
        <w:rPr>
          <w:i/>
          <w:iCs/>
        </w:rPr>
        <w:tab/>
        <w:t>Lessors of Other Real Estate Property</w:t>
      </w:r>
    </w:p>
    <w:p w:rsidR="005D3611" w:rsidRPr="00D533A5" w:rsidP="005D3611" w14:paraId="02737D25" w14:textId="77777777">
      <w:pPr>
        <w:rPr>
          <w:i/>
          <w:iCs/>
        </w:rPr>
      </w:pPr>
      <w:r w:rsidRPr="00D533A5">
        <w:rPr>
          <w:i/>
          <w:iCs/>
        </w:rPr>
        <w:t>531311</w:t>
      </w:r>
      <w:r w:rsidRPr="00D533A5">
        <w:rPr>
          <w:i/>
          <w:iCs/>
        </w:rPr>
        <w:tab/>
        <w:t>Residential Property Managers</w:t>
      </w:r>
    </w:p>
    <w:p w:rsidR="005D3611" w:rsidRPr="00D533A5" w:rsidP="005D3611" w14:paraId="23949902" w14:textId="77777777">
      <w:pPr>
        <w:rPr>
          <w:i/>
          <w:iCs/>
        </w:rPr>
      </w:pPr>
      <w:r w:rsidRPr="00D533A5">
        <w:rPr>
          <w:i/>
          <w:iCs/>
        </w:rPr>
        <w:t>531390</w:t>
      </w:r>
      <w:r w:rsidRPr="00D533A5">
        <w:rPr>
          <w:i/>
          <w:iCs/>
        </w:rPr>
        <w:tab/>
        <w:t>Other Activities Related to Real Estate</w:t>
      </w:r>
    </w:p>
    <w:p w:rsidR="005D3611" w:rsidRPr="00D533A5" w:rsidP="005D3611" w14:paraId="16BEADC9" w14:textId="77777777">
      <w:pPr>
        <w:rPr>
          <w:i/>
          <w:iCs/>
        </w:rPr>
      </w:pPr>
      <w:r w:rsidRPr="00D533A5">
        <w:rPr>
          <w:i/>
          <w:iCs/>
        </w:rPr>
        <w:t>541330</w:t>
      </w:r>
      <w:r w:rsidRPr="00D533A5">
        <w:rPr>
          <w:i/>
          <w:iCs/>
        </w:rPr>
        <w:tab/>
        <w:t>Engineering Services</w:t>
      </w:r>
    </w:p>
    <w:p w:rsidR="005D3611" w:rsidRPr="00D533A5" w:rsidP="005D3611" w14:paraId="2C1DAA26" w14:textId="77777777">
      <w:pPr>
        <w:rPr>
          <w:i/>
          <w:iCs/>
        </w:rPr>
      </w:pPr>
      <w:r w:rsidRPr="00D533A5">
        <w:rPr>
          <w:i/>
          <w:iCs/>
        </w:rPr>
        <w:t>541350</w:t>
      </w:r>
      <w:r w:rsidRPr="00D533A5">
        <w:rPr>
          <w:i/>
          <w:iCs/>
        </w:rPr>
        <w:tab/>
        <w:t>Building Inspection Services</w:t>
      </w:r>
    </w:p>
    <w:p w:rsidR="005D3611" w:rsidRPr="00D533A5" w:rsidP="005D3611" w14:paraId="09153B24" w14:textId="77777777">
      <w:pPr>
        <w:rPr>
          <w:i/>
          <w:iCs/>
        </w:rPr>
      </w:pPr>
      <w:r w:rsidRPr="00D533A5">
        <w:rPr>
          <w:i/>
          <w:iCs/>
        </w:rPr>
        <w:t>562910</w:t>
      </w:r>
      <w:r w:rsidRPr="00D533A5">
        <w:rPr>
          <w:i/>
          <w:iCs/>
        </w:rPr>
        <w:tab/>
        <w:t>Remediation Services</w:t>
      </w:r>
    </w:p>
    <w:p w:rsidR="005D3611" w:rsidRPr="00D533A5" w:rsidP="005D3611" w14:paraId="0E8A848F" w14:textId="77777777">
      <w:pPr>
        <w:rPr>
          <w:i/>
          <w:iCs/>
        </w:rPr>
      </w:pPr>
      <w:r w:rsidRPr="00D533A5">
        <w:rPr>
          <w:i/>
          <w:iCs/>
        </w:rPr>
        <w:t>611110</w:t>
      </w:r>
      <w:r w:rsidRPr="00D533A5">
        <w:rPr>
          <w:i/>
          <w:iCs/>
        </w:rPr>
        <w:tab/>
        <w:t>Elementary and Secondary Schools</w:t>
      </w:r>
    </w:p>
    <w:p w:rsidR="005D3611" w:rsidRPr="00D533A5" w:rsidP="005D3611" w14:paraId="730C296E" w14:textId="77777777">
      <w:pPr>
        <w:rPr>
          <w:i/>
          <w:iCs/>
        </w:rPr>
      </w:pPr>
      <w:r w:rsidRPr="00D533A5">
        <w:rPr>
          <w:i/>
          <w:iCs/>
        </w:rPr>
        <w:t>611699</w:t>
      </w:r>
      <w:r w:rsidRPr="00D533A5">
        <w:rPr>
          <w:i/>
          <w:iCs/>
        </w:rPr>
        <w:tab/>
        <w:t>All Other Miscellaneous Schools and Instruction</w:t>
      </w:r>
    </w:p>
    <w:p w:rsidR="00476F7F" w:rsidRPr="00D533A5" w:rsidP="005D3611" w14:paraId="349E45BE" w14:textId="77777777">
      <w:pPr>
        <w:rPr>
          <w:i/>
          <w:iCs/>
        </w:rPr>
      </w:pPr>
      <w:r w:rsidRPr="00D533A5">
        <w:rPr>
          <w:i/>
          <w:iCs/>
        </w:rPr>
        <w:t>624410</w:t>
      </w:r>
      <w:r w:rsidRPr="00D533A5">
        <w:rPr>
          <w:i/>
          <w:iCs/>
        </w:rPr>
        <w:tab/>
        <w:t>Child Day Care Services</w:t>
      </w:r>
    </w:p>
    <w:p w:rsidR="00476F7F" w:rsidRPr="007919E5" w:rsidP="008E3649" w14:paraId="36E64957" w14:textId="77777777">
      <w:pPr>
        <w:pStyle w:val="NoSpacing"/>
      </w:pPr>
    </w:p>
    <w:p w:rsidR="0089356F" w:rsidRPr="007919E5" w:rsidP="00334223" w14:paraId="0251EF24" w14:textId="73CDB1DD">
      <w:pPr>
        <w:numPr>
          <w:ilvl w:val="12"/>
          <w:numId w:val="0"/>
        </w:numPr>
      </w:pPr>
      <w:r w:rsidRPr="007919E5">
        <w:t>N</w:t>
      </w:r>
      <w:r w:rsidRPr="007919E5">
        <w:t xml:space="preserve">o more than 60 days before beginning renovation activities in any </w:t>
      </w:r>
      <w:r w:rsidRPr="007919E5" w:rsidR="00334223">
        <w:t>residential dwelling unit of tar</w:t>
      </w:r>
      <w:r w:rsidRPr="007919E5">
        <w:t>get housing</w:t>
      </w:r>
      <w:r w:rsidRPr="007919E5" w:rsidR="00E8306D">
        <w:t xml:space="preserve"> or COF</w:t>
      </w:r>
      <w:r w:rsidRPr="007919E5">
        <w:t xml:space="preserve">, the firm performing renovations must provide the owner </w:t>
      </w:r>
      <w:r w:rsidRPr="007919E5" w:rsidR="00E8306D">
        <w:t xml:space="preserve">and or occupant(s) </w:t>
      </w:r>
      <w:r w:rsidRPr="007919E5">
        <w:t xml:space="preserve">of the </w:t>
      </w:r>
      <w:r w:rsidRPr="007919E5" w:rsidR="00E8306D">
        <w:t>building</w:t>
      </w:r>
      <w:r w:rsidRPr="007919E5">
        <w:t xml:space="preserve"> with the </w:t>
      </w:r>
      <w:r w:rsidRPr="007919E5">
        <w:t>pre-renovation lead hazard information pamphlet and comply with recordkeeping procedures. I</w:t>
      </w:r>
      <w:r w:rsidRPr="007919E5">
        <w:t>f the owner does not occupy the dwelling unit, the firm performing renovations must provide an adult occupant of the unit with the pamphlet.</w:t>
      </w:r>
      <w:r w:rsidRPr="007919E5">
        <w:t xml:space="preserve"> The firm must keep d</w:t>
      </w:r>
      <w:r w:rsidRPr="007919E5">
        <w:t>ocumentation providing proof that the pamphlet was provided to the owner and occupant or that an attempt was made to provide the pamphlet to the owner and occupant of the target housing (e.g., collect signed acknowledgment form, provide self-certification for failed deliveries, and document mailing the information).</w:t>
      </w:r>
      <w:r w:rsidRPr="007919E5">
        <w:t xml:space="preserve"> No more than 60 days before beginning renovation activities in common areas, the firm must provide the owner of the multi-unit housing </w:t>
      </w:r>
      <w:r w:rsidRPr="007919E5" w:rsidR="00F1637F">
        <w:t xml:space="preserve">or COF </w:t>
      </w:r>
      <w:r w:rsidRPr="007919E5">
        <w:t xml:space="preserve">with a lead hazard information </w:t>
      </w:r>
      <w:r w:rsidRPr="007919E5" w:rsidR="00624527">
        <w:t>pamphlet and</w:t>
      </w:r>
      <w:r w:rsidRPr="007919E5">
        <w:t xml:space="preserve"> comply with recordkeeping procedures.</w:t>
      </w:r>
      <w:r w:rsidRPr="007919E5" w:rsidR="00FE7F37">
        <w:t xml:space="preserve"> </w:t>
      </w:r>
      <w:r w:rsidRPr="007919E5">
        <w:t xml:space="preserve">In addition, the firm performing renovations must notify in writing, or ensure written notification of, </w:t>
      </w:r>
      <w:r w:rsidR="0001558A">
        <w:t xml:space="preserve">occupant of </w:t>
      </w:r>
      <w:r w:rsidRPr="007919E5">
        <w:t xml:space="preserve">each affected unit and make the pamphlet available upon request </w:t>
      </w:r>
      <w:r w:rsidRPr="007919E5">
        <w:t>prior to the start of the renovation.</w:t>
      </w:r>
      <w:r w:rsidRPr="007919E5" w:rsidR="00FE7F37">
        <w:t xml:space="preserve"> </w:t>
      </w:r>
      <w:r w:rsidRPr="007919E5">
        <w:t>Finally, the firm performing renovations must prepare, sign, and date a statement describing the steps performed to notify all occupants of the intended renovation activities and to pro</w:t>
      </w:r>
      <w:r w:rsidRPr="007919E5" w:rsidR="00AE4E19">
        <w:t>vide the pamphlet</w:t>
      </w:r>
      <w:r w:rsidRPr="007919E5">
        <w:t>.</w:t>
      </w:r>
    </w:p>
    <w:p w:rsidR="0089356F" w:rsidRPr="007919E5" w:rsidP="004C7770" w14:paraId="1C4FF080" w14:textId="1551FC82">
      <w:pPr>
        <w:numPr>
          <w:ilvl w:val="12"/>
          <w:numId w:val="0"/>
        </w:numPr>
      </w:pPr>
    </w:p>
    <w:p w:rsidR="00381AF7" w:rsidRPr="00381AF7" w:rsidP="7F79D1FE" w14:paraId="264B4F71" w14:textId="3EFC8F7C">
      <w:r>
        <w:t>F</w:t>
      </w:r>
      <w:r w:rsidR="0089356F">
        <w:t>irms performing renovations must retain and, if requested, make available to EPA all records necessary to demonstrate compliance with the requirements of 40 CFR part 745, subpart E, for a period of three years following completion of the renovation activities in target</w:t>
      </w:r>
      <w:r w:rsidR="00721AFB">
        <w:t xml:space="preserve"> </w:t>
      </w:r>
    </w:p>
    <w:p w:rsidR="0089356F" w:rsidRPr="007919E5" w:rsidP="00334223" w14:paraId="41CA2FBA" w14:textId="0FADCB00">
      <w:pPr>
        <w:numPr>
          <w:ilvl w:val="12"/>
          <w:numId w:val="0"/>
        </w:numPr>
      </w:pPr>
      <w:r w:rsidRPr="007919E5">
        <w:t>housing.</w:t>
      </w:r>
      <w:r w:rsidRPr="007919E5" w:rsidR="004C7770">
        <w:t xml:space="preserve"> These requirements include the retention of the acknowledgement of receipt of the lead hazard information pamphlet, certifications of attempted delivery, and certifications of mailing.</w:t>
      </w:r>
    </w:p>
    <w:p w:rsidR="0089356F" w:rsidRPr="007919E5" w:rsidP="000525A8" w14:paraId="0495B928" w14:textId="77777777">
      <w:pPr>
        <w:pStyle w:val="NoSpacing"/>
      </w:pPr>
    </w:p>
    <w:p w:rsidR="009B060F" w:rsidP="009B060F" w14:paraId="7EECEB0D" w14:textId="661A1E9F">
      <w:r w:rsidRPr="007919E5">
        <w:t>In the performance of renovation activities, firms are required to maintain records demonstrating compliance with the final rule requirements for using certified renovators and properly trained workers, posting signs, containing and cleaning the renovation work area, and performing a post-renovation cleaning verification or dust clearance testing after renovation activity is finished.</w:t>
      </w:r>
    </w:p>
    <w:p w:rsidR="00C32E01" w:rsidRPr="00C32E01" w:rsidP="00C32E01" w14:paraId="6202426A" w14:textId="77777777">
      <w:pPr>
        <w:pStyle w:val="NoSpacing"/>
      </w:pPr>
    </w:p>
    <w:tbl>
      <w:tblPr>
        <w:tblW w:w="10228" w:type="dxa"/>
        <w:tblLook w:val="04A0"/>
      </w:tblPr>
      <w:tblGrid>
        <w:gridCol w:w="1230"/>
        <w:gridCol w:w="1293"/>
        <w:gridCol w:w="981"/>
        <w:gridCol w:w="1230"/>
        <w:gridCol w:w="1070"/>
        <w:gridCol w:w="928"/>
        <w:gridCol w:w="1195"/>
        <w:gridCol w:w="1106"/>
        <w:gridCol w:w="1195"/>
      </w:tblGrid>
      <w:tr w14:paraId="4977487C" w14:textId="77777777" w:rsidTr="7C2756CC">
        <w:tblPrEx>
          <w:tblW w:w="10228" w:type="dxa"/>
          <w:tblLook w:val="04A0"/>
        </w:tblPrEx>
        <w:trPr>
          <w:trHeight w:val="898"/>
        </w:trPr>
        <w:tc>
          <w:tcPr>
            <w:tcW w:w="10228" w:type="dxa"/>
            <w:gridSpan w:val="9"/>
            <w:tcBorders>
              <w:top w:val="single" w:sz="8" w:space="0" w:color="auto"/>
              <w:left w:val="single" w:sz="8" w:space="0" w:color="auto"/>
              <w:bottom w:val="nil"/>
              <w:right w:val="single" w:sz="8" w:space="0" w:color="000000" w:themeColor="text1"/>
            </w:tcBorders>
            <w:shd w:val="clear" w:color="auto" w:fill="4472C4"/>
            <w:vAlign w:val="center"/>
            <w:hideMark/>
          </w:tcPr>
          <w:p w:rsidR="00381AF7" w:rsidRPr="00381AF7" w:rsidP="00381AF7" w14:paraId="01291631" w14:textId="77777777">
            <w:pPr>
              <w:jc w:val="center"/>
              <w:rPr>
                <w:rFonts w:eastAsia="Times New Roman" w:cs="Arial"/>
                <w:b/>
                <w:bCs/>
                <w:color w:val="000000"/>
                <w:sz w:val="22"/>
              </w:rPr>
            </w:pPr>
            <w:r w:rsidRPr="00381AF7">
              <w:rPr>
                <w:rFonts w:eastAsia="Times New Roman" w:cs="Arial"/>
                <w:b/>
                <w:bCs/>
                <w:color w:val="000000"/>
                <w:sz w:val="22"/>
              </w:rPr>
              <w:t>IC# 7. Distribution of pre-renovation lead hazard information pamphlet and post-renovation and post-renovation checklists documenting lead-safe work practices -  residential facilities</w:t>
            </w:r>
          </w:p>
        </w:tc>
      </w:tr>
      <w:tr w14:paraId="14E5E959" w14:textId="77777777" w:rsidTr="7C2756CC">
        <w:tblPrEx>
          <w:tblW w:w="10228" w:type="dxa"/>
          <w:tblLook w:val="04A0"/>
        </w:tblPrEx>
        <w:trPr>
          <w:trHeight w:val="314"/>
        </w:trPr>
        <w:tc>
          <w:tcPr>
            <w:tcW w:w="10228" w:type="dxa"/>
            <w:gridSpan w:val="9"/>
            <w:tcBorders>
              <w:top w:val="nil"/>
              <w:left w:val="single" w:sz="8" w:space="0" w:color="auto"/>
              <w:bottom w:val="single" w:sz="4" w:space="0" w:color="auto"/>
              <w:right w:val="single" w:sz="8" w:space="0" w:color="000000" w:themeColor="text1"/>
            </w:tcBorders>
            <w:shd w:val="clear" w:color="auto" w:fill="4472C4"/>
            <w:vAlign w:val="center"/>
            <w:hideMark/>
          </w:tcPr>
          <w:p w:rsidR="00381AF7" w:rsidRPr="00381AF7" w:rsidP="00381AF7" w14:paraId="138D39F4" w14:textId="77777777">
            <w:pPr>
              <w:jc w:val="center"/>
              <w:rPr>
                <w:rFonts w:eastAsia="Times New Roman" w:cs="Arial"/>
                <w:b/>
                <w:bCs/>
                <w:color w:val="000000"/>
                <w:sz w:val="22"/>
              </w:rPr>
            </w:pPr>
            <w:r w:rsidRPr="00381AF7">
              <w:rPr>
                <w:rFonts w:eastAsia="Times New Roman" w:cs="Arial"/>
                <w:b/>
                <w:bCs/>
                <w:color w:val="000000"/>
                <w:sz w:val="22"/>
              </w:rPr>
              <w:t>Citation: 40 CFR 745 Subpart E</w:t>
            </w:r>
          </w:p>
        </w:tc>
      </w:tr>
      <w:tr w14:paraId="4C717424" w14:textId="77777777" w:rsidTr="7C2756CC">
        <w:tblPrEx>
          <w:tblW w:w="10228" w:type="dxa"/>
          <w:tblLook w:val="04A0"/>
        </w:tblPrEx>
        <w:trPr>
          <w:trHeight w:val="848"/>
        </w:trPr>
        <w:tc>
          <w:tcPr>
            <w:tcW w:w="1230" w:type="dxa"/>
            <w:tcBorders>
              <w:top w:val="nil"/>
              <w:left w:val="single" w:sz="8" w:space="0" w:color="auto"/>
              <w:bottom w:val="single" w:sz="8" w:space="0" w:color="auto"/>
              <w:right w:val="single" w:sz="8" w:space="0" w:color="auto"/>
            </w:tcBorders>
            <w:shd w:val="clear" w:color="auto" w:fill="4472C4"/>
            <w:vAlign w:val="center"/>
            <w:hideMark/>
          </w:tcPr>
          <w:p w:rsidR="00381AF7" w:rsidRPr="00381AF7" w:rsidP="00381AF7" w14:paraId="6F355EF2" w14:textId="77777777">
            <w:pPr>
              <w:jc w:val="center"/>
              <w:rPr>
                <w:rFonts w:eastAsia="Times New Roman" w:cs="Arial"/>
                <w:b/>
                <w:bCs/>
                <w:color w:val="FFFFFF"/>
                <w:sz w:val="16"/>
                <w:szCs w:val="16"/>
              </w:rPr>
            </w:pPr>
            <w:r w:rsidRPr="00381AF7">
              <w:rPr>
                <w:rFonts w:eastAsia="Times New Roman" w:cs="Arial"/>
                <w:b/>
                <w:bCs/>
                <w:color w:val="FFFFFF"/>
                <w:sz w:val="16"/>
                <w:szCs w:val="16"/>
              </w:rPr>
              <w:t>Data Element</w:t>
            </w:r>
          </w:p>
        </w:tc>
        <w:tc>
          <w:tcPr>
            <w:tcW w:w="1293" w:type="dxa"/>
            <w:tcBorders>
              <w:top w:val="nil"/>
              <w:left w:val="nil"/>
              <w:bottom w:val="single" w:sz="8" w:space="0" w:color="auto"/>
              <w:right w:val="single" w:sz="8" w:space="0" w:color="auto"/>
            </w:tcBorders>
            <w:shd w:val="clear" w:color="auto" w:fill="4472C4"/>
            <w:vAlign w:val="center"/>
            <w:hideMark/>
          </w:tcPr>
          <w:p w:rsidR="00381AF7" w:rsidRPr="00381AF7" w:rsidP="00381AF7" w14:paraId="6D884E5A" w14:textId="77777777">
            <w:pPr>
              <w:jc w:val="center"/>
              <w:rPr>
                <w:rFonts w:eastAsia="Times New Roman" w:cs="Arial"/>
                <w:b/>
                <w:bCs/>
                <w:color w:val="FFFFFF"/>
                <w:sz w:val="16"/>
                <w:szCs w:val="16"/>
              </w:rPr>
            </w:pPr>
            <w:r w:rsidRPr="00381AF7">
              <w:rPr>
                <w:rFonts w:eastAsia="Times New Roman" w:cs="Arial"/>
                <w:b/>
                <w:bCs/>
                <w:color w:val="FFFFFF"/>
                <w:sz w:val="16"/>
                <w:szCs w:val="16"/>
              </w:rPr>
              <w:t>Form</w:t>
            </w:r>
          </w:p>
        </w:tc>
        <w:tc>
          <w:tcPr>
            <w:tcW w:w="981" w:type="dxa"/>
            <w:tcBorders>
              <w:top w:val="nil"/>
              <w:left w:val="nil"/>
              <w:bottom w:val="single" w:sz="8" w:space="0" w:color="auto"/>
              <w:right w:val="single" w:sz="8" w:space="0" w:color="auto"/>
            </w:tcBorders>
            <w:shd w:val="clear" w:color="auto" w:fill="4472C4"/>
            <w:vAlign w:val="center"/>
            <w:hideMark/>
          </w:tcPr>
          <w:p w:rsidR="00381AF7" w:rsidRPr="00381AF7" w:rsidP="00381AF7" w14:paraId="2132D29A" w14:textId="77777777">
            <w:pPr>
              <w:jc w:val="center"/>
              <w:rPr>
                <w:rFonts w:eastAsia="Times New Roman" w:cs="Arial"/>
                <w:b/>
                <w:bCs/>
                <w:color w:val="FFFFFF"/>
                <w:sz w:val="16"/>
                <w:szCs w:val="16"/>
              </w:rPr>
            </w:pPr>
            <w:r w:rsidRPr="00381AF7">
              <w:rPr>
                <w:rFonts w:eastAsia="Times New Roman" w:cs="Arial"/>
                <w:b/>
                <w:bCs/>
                <w:color w:val="FFFFFF"/>
                <w:sz w:val="16"/>
                <w:szCs w:val="16"/>
              </w:rPr>
              <w:t>Average hrs/ Response</w:t>
            </w:r>
          </w:p>
        </w:tc>
        <w:tc>
          <w:tcPr>
            <w:tcW w:w="1230" w:type="dxa"/>
            <w:tcBorders>
              <w:top w:val="nil"/>
              <w:left w:val="nil"/>
              <w:bottom w:val="single" w:sz="8" w:space="0" w:color="auto"/>
              <w:right w:val="single" w:sz="8" w:space="0" w:color="auto"/>
            </w:tcBorders>
            <w:shd w:val="clear" w:color="auto" w:fill="4472C4"/>
            <w:vAlign w:val="center"/>
            <w:hideMark/>
          </w:tcPr>
          <w:p w:rsidR="00381AF7" w:rsidRPr="00381AF7" w:rsidP="00381AF7" w14:paraId="35C613D2" w14:textId="77777777">
            <w:pPr>
              <w:jc w:val="center"/>
              <w:rPr>
                <w:rFonts w:eastAsia="Times New Roman" w:cs="Arial"/>
                <w:b/>
                <w:bCs/>
                <w:color w:val="FFFFFF"/>
                <w:sz w:val="16"/>
                <w:szCs w:val="16"/>
              </w:rPr>
            </w:pPr>
            <w:r w:rsidRPr="00381AF7">
              <w:rPr>
                <w:rFonts w:eastAsia="Times New Roman" w:cs="Arial"/>
                <w:b/>
                <w:bCs/>
                <w:color w:val="FFFFFF"/>
                <w:sz w:val="16"/>
                <w:szCs w:val="16"/>
              </w:rPr>
              <w:t>Respondents</w:t>
            </w:r>
          </w:p>
        </w:tc>
        <w:tc>
          <w:tcPr>
            <w:tcW w:w="1070" w:type="dxa"/>
            <w:tcBorders>
              <w:top w:val="nil"/>
              <w:left w:val="nil"/>
              <w:bottom w:val="single" w:sz="8" w:space="0" w:color="auto"/>
              <w:right w:val="single" w:sz="8" w:space="0" w:color="auto"/>
            </w:tcBorders>
            <w:shd w:val="clear" w:color="auto" w:fill="4472C4"/>
            <w:vAlign w:val="center"/>
            <w:hideMark/>
          </w:tcPr>
          <w:p w:rsidR="00381AF7" w:rsidRPr="00381AF7" w:rsidP="00381AF7" w14:paraId="0AF329C5" w14:textId="77777777">
            <w:pPr>
              <w:jc w:val="center"/>
              <w:rPr>
                <w:rFonts w:eastAsia="Times New Roman" w:cs="Arial"/>
                <w:b/>
                <w:bCs/>
                <w:color w:val="FFFFFF"/>
                <w:sz w:val="16"/>
                <w:szCs w:val="16"/>
              </w:rPr>
            </w:pPr>
            <w:r w:rsidRPr="00381AF7">
              <w:rPr>
                <w:rFonts w:eastAsia="Times New Roman" w:cs="Arial"/>
                <w:b/>
                <w:bCs/>
                <w:color w:val="FFFFFF"/>
                <w:sz w:val="16"/>
                <w:szCs w:val="16"/>
              </w:rPr>
              <w:t>Responses</w:t>
            </w:r>
          </w:p>
        </w:tc>
        <w:tc>
          <w:tcPr>
            <w:tcW w:w="928" w:type="dxa"/>
            <w:tcBorders>
              <w:top w:val="nil"/>
              <w:left w:val="nil"/>
              <w:bottom w:val="single" w:sz="8" w:space="0" w:color="auto"/>
              <w:right w:val="single" w:sz="8" w:space="0" w:color="auto"/>
            </w:tcBorders>
            <w:shd w:val="clear" w:color="auto" w:fill="4472C4"/>
            <w:vAlign w:val="center"/>
            <w:hideMark/>
          </w:tcPr>
          <w:p w:rsidR="00381AF7" w:rsidRPr="00381AF7" w:rsidP="00381AF7" w14:paraId="2D96332C" w14:textId="77777777">
            <w:pPr>
              <w:jc w:val="center"/>
              <w:rPr>
                <w:rFonts w:eastAsia="Times New Roman" w:cs="Arial"/>
                <w:b/>
                <w:bCs/>
                <w:color w:val="FFFFFF"/>
                <w:sz w:val="16"/>
                <w:szCs w:val="16"/>
              </w:rPr>
            </w:pPr>
            <w:r w:rsidRPr="00381AF7">
              <w:rPr>
                <w:rFonts w:eastAsia="Times New Roman" w:cs="Arial"/>
                <w:b/>
                <w:bCs/>
                <w:color w:val="FFFFFF"/>
                <w:sz w:val="16"/>
                <w:szCs w:val="16"/>
              </w:rPr>
              <w:t>Burden (hrs)</w:t>
            </w:r>
          </w:p>
        </w:tc>
        <w:tc>
          <w:tcPr>
            <w:tcW w:w="1195" w:type="dxa"/>
            <w:tcBorders>
              <w:top w:val="nil"/>
              <w:left w:val="nil"/>
              <w:bottom w:val="single" w:sz="8" w:space="0" w:color="auto"/>
              <w:right w:val="single" w:sz="8" w:space="0" w:color="auto"/>
            </w:tcBorders>
            <w:shd w:val="clear" w:color="auto" w:fill="4472C4"/>
            <w:vAlign w:val="center"/>
            <w:hideMark/>
          </w:tcPr>
          <w:p w:rsidR="00381AF7" w:rsidRPr="00381AF7" w:rsidP="00381AF7" w14:paraId="7635F932" w14:textId="77777777">
            <w:pPr>
              <w:jc w:val="center"/>
              <w:rPr>
                <w:rFonts w:eastAsia="Times New Roman" w:cs="Arial"/>
                <w:b/>
                <w:bCs/>
                <w:color w:val="FFFFFF"/>
                <w:sz w:val="16"/>
                <w:szCs w:val="16"/>
              </w:rPr>
            </w:pPr>
            <w:r w:rsidRPr="00381AF7">
              <w:rPr>
                <w:rFonts w:eastAsia="Times New Roman" w:cs="Arial"/>
                <w:b/>
                <w:bCs/>
                <w:color w:val="FFFFFF"/>
                <w:sz w:val="16"/>
                <w:szCs w:val="16"/>
              </w:rPr>
              <w:t>Labor Cost</w:t>
            </w:r>
          </w:p>
        </w:tc>
        <w:tc>
          <w:tcPr>
            <w:tcW w:w="1106" w:type="dxa"/>
            <w:tcBorders>
              <w:top w:val="nil"/>
              <w:left w:val="nil"/>
              <w:bottom w:val="single" w:sz="8" w:space="0" w:color="auto"/>
              <w:right w:val="single" w:sz="8" w:space="0" w:color="auto"/>
            </w:tcBorders>
            <w:shd w:val="clear" w:color="auto" w:fill="4472C4"/>
            <w:vAlign w:val="center"/>
            <w:hideMark/>
          </w:tcPr>
          <w:p w:rsidR="00381AF7" w:rsidRPr="00381AF7" w:rsidP="00381AF7" w14:paraId="0FA5E7AE" w14:textId="0B58BBA7">
            <w:pPr>
              <w:jc w:val="center"/>
              <w:rPr>
                <w:rFonts w:eastAsia="Times New Roman" w:cs="Arial"/>
                <w:b/>
                <w:bCs/>
                <w:color w:val="FFFFFF"/>
                <w:sz w:val="16"/>
                <w:szCs w:val="16"/>
              </w:rPr>
            </w:pPr>
            <w:r>
              <w:rPr>
                <w:rFonts w:eastAsia="Times New Roman" w:cs="Arial"/>
                <w:b/>
                <w:bCs/>
                <w:color w:val="FFFFFF"/>
                <w:sz w:val="16"/>
                <w:szCs w:val="16"/>
              </w:rPr>
              <w:t>O</w:t>
            </w:r>
            <w:r w:rsidRPr="00381AF7">
              <w:rPr>
                <w:rFonts w:eastAsia="Times New Roman" w:cs="Arial"/>
                <w:b/>
                <w:bCs/>
                <w:color w:val="FFFFFF"/>
                <w:sz w:val="16"/>
                <w:szCs w:val="16"/>
              </w:rPr>
              <w:t xml:space="preserve"> &amp; </w:t>
            </w:r>
            <w:r>
              <w:rPr>
                <w:rFonts w:eastAsia="Times New Roman" w:cs="Arial"/>
                <w:b/>
                <w:bCs/>
                <w:color w:val="FFFFFF"/>
                <w:sz w:val="16"/>
                <w:szCs w:val="16"/>
              </w:rPr>
              <w:t>M</w:t>
            </w:r>
            <w:r w:rsidRPr="00381AF7">
              <w:rPr>
                <w:rFonts w:eastAsia="Times New Roman" w:cs="Arial"/>
                <w:b/>
                <w:bCs/>
                <w:color w:val="FFFFFF"/>
                <w:sz w:val="16"/>
                <w:szCs w:val="16"/>
              </w:rPr>
              <w:t xml:space="preserve"> Cost</w:t>
            </w:r>
          </w:p>
        </w:tc>
        <w:tc>
          <w:tcPr>
            <w:tcW w:w="1195" w:type="dxa"/>
            <w:tcBorders>
              <w:top w:val="nil"/>
              <w:left w:val="nil"/>
              <w:bottom w:val="single" w:sz="8" w:space="0" w:color="auto"/>
              <w:right w:val="single" w:sz="8" w:space="0" w:color="auto"/>
            </w:tcBorders>
            <w:shd w:val="clear" w:color="auto" w:fill="4472C4"/>
            <w:vAlign w:val="center"/>
            <w:hideMark/>
          </w:tcPr>
          <w:p w:rsidR="00381AF7" w:rsidRPr="00381AF7" w:rsidP="00381AF7" w14:paraId="6AB5C311" w14:textId="77777777">
            <w:pPr>
              <w:jc w:val="center"/>
              <w:rPr>
                <w:rFonts w:eastAsia="Times New Roman" w:cs="Arial"/>
                <w:b/>
                <w:bCs/>
                <w:color w:val="FFFFFF"/>
                <w:sz w:val="16"/>
                <w:szCs w:val="16"/>
              </w:rPr>
            </w:pPr>
            <w:r w:rsidRPr="00381AF7">
              <w:rPr>
                <w:rFonts w:eastAsia="Times New Roman" w:cs="Arial"/>
                <w:b/>
                <w:bCs/>
                <w:color w:val="FFFFFF"/>
                <w:sz w:val="16"/>
                <w:szCs w:val="16"/>
              </w:rPr>
              <w:t>Total Cost</w:t>
            </w:r>
          </w:p>
        </w:tc>
      </w:tr>
      <w:tr w14:paraId="5D7CF1A0" w14:textId="77777777" w:rsidTr="00486648">
        <w:tblPrEx>
          <w:tblW w:w="10228" w:type="dxa"/>
          <w:tblLook w:val="04A0"/>
        </w:tblPrEx>
        <w:trPr>
          <w:trHeight w:val="1208"/>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34CBF6B2" w14:textId="77777777">
            <w:pPr>
              <w:rPr>
                <w:rFonts w:eastAsia="Times New Roman" w:cs="Arial"/>
                <w:color w:val="000000"/>
                <w:sz w:val="16"/>
                <w:szCs w:val="16"/>
              </w:rPr>
            </w:pPr>
            <w:r w:rsidRPr="00381AF7">
              <w:rPr>
                <w:rFonts w:eastAsia="Times New Roman" w:cs="Arial"/>
                <w:color w:val="000000"/>
                <w:sz w:val="16"/>
                <w:szCs w:val="16"/>
              </w:rPr>
              <w:t>Pre-Renovation Information Dissemination by Contractors Working in Occupied Target Housing Rental Units</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0FC3E315" w14:textId="77777777">
            <w:pPr>
              <w:jc w:val="center"/>
              <w:rPr>
                <w:rFonts w:eastAsia="Times New Roman" w:cs="Arial"/>
                <w:color w:val="000000"/>
                <w:sz w:val="16"/>
                <w:szCs w:val="16"/>
              </w:rPr>
            </w:pPr>
            <w:r w:rsidRPr="00381AF7">
              <w:rPr>
                <w:rFonts w:eastAsia="Times New Roman" w:cs="Arial"/>
                <w:color w:val="000000"/>
                <w:sz w:val="16"/>
                <w:szCs w:val="16"/>
              </w:rPr>
              <w:t>None</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68EB5CFD" w14:textId="77777777">
            <w:pPr>
              <w:jc w:val="right"/>
              <w:rPr>
                <w:rFonts w:eastAsia="Times New Roman" w:cs="Arial"/>
                <w:color w:val="000000"/>
                <w:sz w:val="16"/>
                <w:szCs w:val="16"/>
              </w:rPr>
            </w:pPr>
            <w:r w:rsidRPr="00381AF7">
              <w:rPr>
                <w:rFonts w:eastAsia="Times New Roman" w:cs="Arial"/>
                <w:color w:val="000000"/>
                <w:sz w:val="16"/>
                <w:szCs w:val="16"/>
              </w:rPr>
              <w:t xml:space="preserve">        0.281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285B573D"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532E8644" w14:textId="6C7FEC0A">
            <w:pPr>
              <w:jc w:val="right"/>
              <w:rPr>
                <w:rFonts w:eastAsia="Times New Roman" w:cs="Arial"/>
                <w:color w:val="000000"/>
                <w:sz w:val="16"/>
                <w:szCs w:val="16"/>
              </w:rPr>
            </w:pPr>
            <w:r w:rsidRPr="00381AF7">
              <w:rPr>
                <w:rFonts w:eastAsia="Times New Roman" w:cs="Arial"/>
                <w:color w:val="000000"/>
                <w:sz w:val="16"/>
                <w:szCs w:val="16"/>
              </w:rPr>
              <w:t xml:space="preserve">  1,619,264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3AE1C701" w14:textId="1B1D93A0">
            <w:pPr>
              <w:jc w:val="right"/>
              <w:rPr>
                <w:rFonts w:eastAsia="Times New Roman" w:cs="Arial"/>
                <w:color w:val="000000"/>
                <w:sz w:val="16"/>
                <w:szCs w:val="16"/>
              </w:rPr>
            </w:pPr>
            <w:r w:rsidRPr="00381AF7">
              <w:rPr>
                <w:rFonts w:eastAsia="Times New Roman" w:cs="Arial"/>
                <w:color w:val="000000"/>
                <w:sz w:val="16"/>
                <w:szCs w:val="16"/>
              </w:rPr>
              <w:t xml:space="preserve">   455,013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029C4536" w14:textId="77777777">
            <w:pPr>
              <w:jc w:val="right"/>
              <w:rPr>
                <w:rFonts w:eastAsia="Times New Roman" w:cs="Arial"/>
                <w:color w:val="000000"/>
                <w:sz w:val="16"/>
                <w:szCs w:val="16"/>
              </w:rPr>
            </w:pPr>
            <w:r w:rsidRPr="00381AF7">
              <w:rPr>
                <w:rFonts w:eastAsia="Times New Roman" w:cs="Arial"/>
                <w:color w:val="000000"/>
                <w:sz w:val="16"/>
                <w:szCs w:val="16"/>
              </w:rPr>
              <w:t xml:space="preserve">$26,940,417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4017E5E9" w14:textId="77777777">
            <w:pPr>
              <w:jc w:val="right"/>
              <w:rPr>
                <w:rFonts w:eastAsia="Times New Roman" w:cs="Arial"/>
                <w:color w:val="000000"/>
                <w:sz w:val="16"/>
                <w:szCs w:val="16"/>
              </w:rPr>
            </w:pPr>
            <w:r w:rsidRPr="00381AF7">
              <w:rPr>
                <w:rFonts w:eastAsia="Times New Roman" w:cs="Arial"/>
                <w:color w:val="000000"/>
                <w:sz w:val="16"/>
                <w:szCs w:val="16"/>
              </w:rPr>
              <w:t xml:space="preserve">$2,105,043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FDBE573" w14:textId="77777777">
            <w:pPr>
              <w:jc w:val="right"/>
              <w:rPr>
                <w:rFonts w:eastAsia="Times New Roman" w:cs="Arial"/>
                <w:color w:val="000000"/>
                <w:sz w:val="16"/>
                <w:szCs w:val="16"/>
              </w:rPr>
            </w:pPr>
            <w:r w:rsidRPr="00381AF7">
              <w:rPr>
                <w:rFonts w:eastAsia="Times New Roman" w:cs="Arial"/>
                <w:color w:val="000000"/>
                <w:sz w:val="16"/>
                <w:szCs w:val="16"/>
              </w:rPr>
              <w:t xml:space="preserve">$29,045,460 </w:t>
            </w:r>
          </w:p>
        </w:tc>
      </w:tr>
      <w:tr w14:paraId="0109BF2C" w14:textId="77777777" w:rsidTr="00486648">
        <w:tblPrEx>
          <w:tblW w:w="10228" w:type="dxa"/>
          <w:tblLook w:val="04A0"/>
        </w:tblPrEx>
        <w:trPr>
          <w:trHeight w:val="1208"/>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75DECB00" w14:textId="77777777">
            <w:pPr>
              <w:rPr>
                <w:rFonts w:eastAsia="Times New Roman" w:cs="Arial"/>
                <w:color w:val="000000"/>
                <w:sz w:val="16"/>
                <w:szCs w:val="16"/>
              </w:rPr>
            </w:pPr>
            <w:r w:rsidRPr="00381AF7">
              <w:rPr>
                <w:rFonts w:eastAsia="Times New Roman" w:cs="Arial"/>
                <w:color w:val="000000"/>
                <w:sz w:val="16"/>
                <w:szCs w:val="16"/>
              </w:rPr>
              <w:t>Pre-Renovation Information Dissemination by Contractors Working in Owner-Occupied Target Housing</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7F1EB7EE" w14:textId="77777777">
            <w:pPr>
              <w:jc w:val="center"/>
              <w:rPr>
                <w:rFonts w:eastAsia="Times New Roman" w:cs="Arial"/>
                <w:color w:val="000000"/>
                <w:sz w:val="16"/>
                <w:szCs w:val="16"/>
              </w:rPr>
            </w:pPr>
            <w:r w:rsidRPr="00381AF7">
              <w:rPr>
                <w:rFonts w:eastAsia="Times New Roman" w:cs="Arial"/>
                <w:color w:val="000000"/>
                <w:sz w:val="16"/>
                <w:szCs w:val="16"/>
              </w:rPr>
              <w:t>None</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58832C41" w14:textId="77777777">
            <w:pPr>
              <w:jc w:val="right"/>
              <w:rPr>
                <w:rFonts w:eastAsia="Times New Roman" w:cs="Arial"/>
                <w:color w:val="000000"/>
                <w:sz w:val="16"/>
                <w:szCs w:val="16"/>
              </w:rPr>
            </w:pPr>
            <w:r w:rsidRPr="00381AF7">
              <w:rPr>
                <w:rFonts w:eastAsia="Times New Roman" w:cs="Arial"/>
                <w:color w:val="000000"/>
                <w:sz w:val="16"/>
                <w:szCs w:val="16"/>
              </w:rPr>
              <w:t xml:space="preserve">        0.182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3B45B120"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7BA8E799" w14:textId="6BA4171E">
            <w:pPr>
              <w:jc w:val="right"/>
              <w:rPr>
                <w:rFonts w:eastAsia="Times New Roman" w:cs="Arial"/>
                <w:color w:val="000000"/>
                <w:sz w:val="16"/>
                <w:szCs w:val="16"/>
              </w:rPr>
            </w:pPr>
            <w:r w:rsidRPr="00381AF7">
              <w:rPr>
                <w:rFonts w:eastAsia="Times New Roman" w:cs="Arial"/>
                <w:color w:val="000000"/>
                <w:sz w:val="16"/>
                <w:szCs w:val="16"/>
              </w:rPr>
              <w:t xml:space="preserve">   4,931,394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19C9C3A8" w14:textId="60A490E8">
            <w:pPr>
              <w:jc w:val="right"/>
              <w:rPr>
                <w:rFonts w:eastAsia="Times New Roman" w:cs="Arial"/>
                <w:color w:val="000000"/>
                <w:sz w:val="16"/>
                <w:szCs w:val="16"/>
              </w:rPr>
            </w:pPr>
            <w:r w:rsidRPr="00381AF7">
              <w:rPr>
                <w:rFonts w:eastAsia="Times New Roman" w:cs="Arial"/>
                <w:color w:val="000000"/>
                <w:sz w:val="16"/>
                <w:szCs w:val="16"/>
              </w:rPr>
              <w:t xml:space="preserve">   897,514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C63CD3C" w14:textId="77777777">
            <w:pPr>
              <w:jc w:val="right"/>
              <w:rPr>
                <w:rFonts w:eastAsia="Times New Roman" w:cs="Arial"/>
                <w:color w:val="000000"/>
                <w:sz w:val="16"/>
                <w:szCs w:val="16"/>
              </w:rPr>
            </w:pPr>
            <w:r w:rsidRPr="00381AF7">
              <w:rPr>
                <w:rFonts w:eastAsia="Times New Roman" w:cs="Arial"/>
                <w:color w:val="000000"/>
                <w:sz w:val="16"/>
                <w:szCs w:val="16"/>
              </w:rPr>
              <w:t xml:space="preserve">$53,139,995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4BC56265" w14:textId="77777777">
            <w:pPr>
              <w:jc w:val="right"/>
              <w:rPr>
                <w:rFonts w:eastAsia="Times New Roman" w:cs="Arial"/>
                <w:color w:val="000000"/>
                <w:sz w:val="16"/>
                <w:szCs w:val="16"/>
              </w:rPr>
            </w:pPr>
            <w:r w:rsidRPr="00381AF7">
              <w:rPr>
                <w:rFonts w:eastAsia="Times New Roman" w:cs="Arial"/>
                <w:color w:val="000000"/>
                <w:sz w:val="16"/>
                <w:szCs w:val="16"/>
              </w:rPr>
              <w:t xml:space="preserve">$6,410,813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E5C903C" w14:textId="77777777">
            <w:pPr>
              <w:jc w:val="right"/>
              <w:rPr>
                <w:rFonts w:eastAsia="Times New Roman" w:cs="Arial"/>
                <w:color w:val="000000"/>
                <w:sz w:val="16"/>
                <w:szCs w:val="16"/>
              </w:rPr>
            </w:pPr>
            <w:r w:rsidRPr="00381AF7">
              <w:rPr>
                <w:rFonts w:eastAsia="Times New Roman" w:cs="Arial"/>
                <w:color w:val="000000"/>
                <w:sz w:val="16"/>
                <w:szCs w:val="16"/>
              </w:rPr>
              <w:t xml:space="preserve">$59,550,807 </w:t>
            </w:r>
          </w:p>
        </w:tc>
      </w:tr>
      <w:tr w14:paraId="61887C86" w14:textId="77777777" w:rsidTr="00486648">
        <w:tblPrEx>
          <w:tblW w:w="10228" w:type="dxa"/>
          <w:tblLook w:val="04A0"/>
        </w:tblPrEx>
        <w:trPr>
          <w:trHeight w:val="14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200666FE" w14:textId="77777777">
            <w:pPr>
              <w:rPr>
                <w:rFonts w:eastAsia="Times New Roman" w:cs="Arial"/>
                <w:color w:val="000000"/>
                <w:sz w:val="16"/>
                <w:szCs w:val="16"/>
              </w:rPr>
            </w:pPr>
            <w:r w:rsidRPr="00381AF7">
              <w:rPr>
                <w:rFonts w:eastAsia="Times New Roman" w:cs="Arial"/>
                <w:color w:val="000000"/>
                <w:sz w:val="16"/>
                <w:szCs w:val="16"/>
              </w:rPr>
              <w:t>Pre-Renovation Information Dissemination by Contractors Working in Vacant Target Housing Rental Units and Common Areas</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30A9DB0B" w14:textId="77777777">
            <w:pPr>
              <w:jc w:val="center"/>
              <w:rPr>
                <w:rFonts w:eastAsia="Times New Roman" w:cs="Arial"/>
                <w:color w:val="000000"/>
                <w:sz w:val="16"/>
                <w:szCs w:val="16"/>
              </w:rPr>
            </w:pPr>
            <w:r w:rsidRPr="00381AF7">
              <w:rPr>
                <w:rFonts w:eastAsia="Times New Roman" w:cs="Arial"/>
                <w:color w:val="000000"/>
                <w:sz w:val="16"/>
                <w:szCs w:val="16"/>
              </w:rPr>
              <w:t>None</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7F44F462" w14:textId="77777777">
            <w:pPr>
              <w:jc w:val="right"/>
              <w:rPr>
                <w:rFonts w:eastAsia="Times New Roman" w:cs="Arial"/>
                <w:color w:val="000000"/>
                <w:sz w:val="16"/>
                <w:szCs w:val="16"/>
              </w:rPr>
            </w:pPr>
            <w:r w:rsidRPr="00381AF7">
              <w:rPr>
                <w:rFonts w:eastAsia="Times New Roman" w:cs="Arial"/>
                <w:color w:val="000000"/>
                <w:sz w:val="16"/>
                <w:szCs w:val="16"/>
              </w:rPr>
              <w:t xml:space="preserve">        0.265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13604712"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6F932D91" w14:textId="50A6D69B">
            <w:pPr>
              <w:jc w:val="right"/>
              <w:rPr>
                <w:rFonts w:eastAsia="Times New Roman" w:cs="Arial"/>
                <w:color w:val="000000"/>
                <w:sz w:val="16"/>
                <w:szCs w:val="16"/>
              </w:rPr>
            </w:pPr>
            <w:r w:rsidRPr="00381AF7">
              <w:rPr>
                <w:rFonts w:eastAsia="Times New Roman" w:cs="Arial"/>
                <w:color w:val="000000"/>
                <w:sz w:val="16"/>
                <w:szCs w:val="16"/>
              </w:rPr>
              <w:t xml:space="preserve">  4,906,860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7C47FE12" w14:textId="339C8888">
            <w:pPr>
              <w:jc w:val="right"/>
              <w:rPr>
                <w:rFonts w:eastAsia="Times New Roman" w:cs="Arial"/>
                <w:color w:val="000000"/>
                <w:sz w:val="16"/>
                <w:szCs w:val="16"/>
              </w:rPr>
            </w:pPr>
            <w:r w:rsidRPr="00381AF7">
              <w:rPr>
                <w:rFonts w:eastAsia="Times New Roman" w:cs="Arial"/>
                <w:color w:val="000000"/>
                <w:sz w:val="16"/>
                <w:szCs w:val="16"/>
              </w:rPr>
              <w:t xml:space="preserve">1,300,318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70EAF60B" w14:textId="77777777">
            <w:pPr>
              <w:jc w:val="right"/>
              <w:rPr>
                <w:rFonts w:eastAsia="Times New Roman" w:cs="Arial"/>
                <w:color w:val="000000"/>
                <w:sz w:val="16"/>
                <w:szCs w:val="16"/>
              </w:rPr>
            </w:pPr>
            <w:r w:rsidRPr="00381AF7">
              <w:rPr>
                <w:rFonts w:eastAsia="Times New Roman" w:cs="Arial"/>
                <w:color w:val="000000"/>
                <w:sz w:val="16"/>
                <w:szCs w:val="16"/>
              </w:rPr>
              <w:t xml:space="preserve">$76,989,222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00EDE76E" w14:textId="77777777">
            <w:pPr>
              <w:jc w:val="right"/>
              <w:rPr>
                <w:rFonts w:eastAsia="Times New Roman" w:cs="Arial"/>
                <w:color w:val="000000"/>
                <w:sz w:val="16"/>
                <w:szCs w:val="16"/>
              </w:rPr>
            </w:pPr>
            <w:r w:rsidRPr="00381AF7">
              <w:rPr>
                <w:rFonts w:eastAsia="Times New Roman" w:cs="Arial"/>
                <w:color w:val="000000"/>
                <w:sz w:val="16"/>
                <w:szCs w:val="16"/>
              </w:rPr>
              <w:t xml:space="preserve">$6,378,918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41D41BEF" w14:textId="77777777">
            <w:pPr>
              <w:jc w:val="right"/>
              <w:rPr>
                <w:rFonts w:eastAsia="Times New Roman" w:cs="Arial"/>
                <w:color w:val="000000"/>
                <w:sz w:val="16"/>
                <w:szCs w:val="16"/>
              </w:rPr>
            </w:pPr>
            <w:r w:rsidRPr="00381AF7">
              <w:rPr>
                <w:rFonts w:eastAsia="Times New Roman" w:cs="Arial"/>
                <w:color w:val="000000"/>
                <w:sz w:val="16"/>
                <w:szCs w:val="16"/>
              </w:rPr>
              <w:t xml:space="preserve">$83,368,140 </w:t>
            </w:r>
          </w:p>
        </w:tc>
      </w:tr>
      <w:tr w14:paraId="445F31AB" w14:textId="77777777" w:rsidTr="00486648">
        <w:tblPrEx>
          <w:tblW w:w="10228" w:type="dxa"/>
          <w:tblLook w:val="04A0"/>
        </w:tblPrEx>
        <w:trPr>
          <w:trHeight w:val="18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23F25017" w14:textId="77777777">
            <w:pPr>
              <w:rPr>
                <w:rFonts w:eastAsia="Times New Roman" w:cs="Arial"/>
                <w:color w:val="000000"/>
                <w:sz w:val="16"/>
                <w:szCs w:val="16"/>
              </w:rPr>
            </w:pPr>
            <w:r w:rsidRPr="00381AF7">
              <w:rPr>
                <w:rFonts w:eastAsia="Times New Roman" w:cs="Arial"/>
                <w:color w:val="000000"/>
                <w:sz w:val="16"/>
                <w:szCs w:val="16"/>
              </w:rPr>
              <w:t>Pre-Renovation Information Dissemination by Contractors Working in Owner-Occupied Child-Occupied Facilities and by Landlords Working in Rental Child-Occupied Facilities</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21F7500F" w14:textId="77777777">
            <w:pPr>
              <w:jc w:val="center"/>
              <w:rPr>
                <w:rFonts w:eastAsia="Times New Roman" w:cs="Arial"/>
                <w:color w:val="000000"/>
                <w:sz w:val="16"/>
                <w:szCs w:val="16"/>
              </w:rPr>
            </w:pPr>
            <w:r w:rsidRPr="00381AF7">
              <w:rPr>
                <w:rFonts w:eastAsia="Times New Roman" w:cs="Arial"/>
                <w:color w:val="000000"/>
                <w:sz w:val="16"/>
                <w:szCs w:val="16"/>
              </w:rPr>
              <w:t xml:space="preserve">None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27C71C4A" w14:textId="77777777">
            <w:pPr>
              <w:jc w:val="right"/>
              <w:rPr>
                <w:rFonts w:eastAsia="Times New Roman" w:cs="Arial"/>
                <w:color w:val="000000"/>
                <w:sz w:val="16"/>
                <w:szCs w:val="16"/>
              </w:rPr>
            </w:pPr>
            <w:r w:rsidRPr="00381AF7">
              <w:rPr>
                <w:rFonts w:eastAsia="Times New Roman" w:cs="Arial"/>
                <w:color w:val="000000"/>
                <w:sz w:val="16"/>
                <w:szCs w:val="16"/>
              </w:rPr>
              <w:t xml:space="preserve">        0.265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1C9513FF" w14:textId="77777777">
            <w:pPr>
              <w:jc w:val="right"/>
              <w:rPr>
                <w:rFonts w:eastAsia="Times New Roman" w:cs="Arial"/>
                <w:color w:val="000000"/>
                <w:sz w:val="16"/>
                <w:szCs w:val="16"/>
              </w:rPr>
            </w:pPr>
            <w:r w:rsidRPr="00381AF7">
              <w:rPr>
                <w:rFonts w:eastAsia="Times New Roman" w:cs="Arial"/>
                <w:color w:val="000000"/>
                <w:sz w:val="16"/>
                <w:szCs w:val="16"/>
              </w:rPr>
              <w:t xml:space="preserve">         16,367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1E2CD5F3" w14:textId="5A0BB024">
            <w:pPr>
              <w:jc w:val="right"/>
              <w:rPr>
                <w:rFonts w:eastAsia="Times New Roman" w:cs="Arial"/>
                <w:color w:val="000000"/>
                <w:sz w:val="16"/>
                <w:szCs w:val="16"/>
              </w:rPr>
            </w:pPr>
            <w:r w:rsidRPr="00381AF7">
              <w:rPr>
                <w:rFonts w:eastAsia="Times New Roman" w:cs="Arial"/>
                <w:color w:val="000000"/>
                <w:sz w:val="16"/>
                <w:szCs w:val="16"/>
              </w:rPr>
              <w:t xml:space="preserve">      114,569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39187EDE" w14:textId="2070414B">
            <w:pPr>
              <w:jc w:val="right"/>
              <w:rPr>
                <w:rFonts w:eastAsia="Times New Roman" w:cs="Arial"/>
                <w:color w:val="000000"/>
                <w:sz w:val="16"/>
                <w:szCs w:val="16"/>
              </w:rPr>
            </w:pPr>
            <w:r w:rsidRPr="00381AF7">
              <w:rPr>
                <w:rFonts w:eastAsia="Times New Roman" w:cs="Arial"/>
                <w:color w:val="000000"/>
                <w:sz w:val="16"/>
                <w:szCs w:val="16"/>
              </w:rPr>
              <w:t xml:space="preserve">     30,361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7BC7D396" w14:textId="77777777">
            <w:pPr>
              <w:jc w:val="right"/>
              <w:rPr>
                <w:rFonts w:eastAsia="Times New Roman" w:cs="Arial"/>
                <w:color w:val="000000"/>
                <w:sz w:val="16"/>
                <w:szCs w:val="16"/>
              </w:rPr>
            </w:pPr>
            <w:r w:rsidRPr="00381AF7">
              <w:rPr>
                <w:rFonts w:eastAsia="Times New Roman" w:cs="Arial"/>
                <w:color w:val="000000"/>
                <w:sz w:val="16"/>
                <w:szCs w:val="16"/>
              </w:rPr>
              <w:t xml:space="preserve">$1,797,601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3C0D2E35" w14:textId="77777777">
            <w:pPr>
              <w:jc w:val="right"/>
              <w:rPr>
                <w:rFonts w:eastAsia="Times New Roman" w:cs="Arial"/>
                <w:color w:val="000000"/>
                <w:sz w:val="16"/>
                <w:szCs w:val="16"/>
              </w:rPr>
            </w:pPr>
            <w:r w:rsidRPr="00381AF7">
              <w:rPr>
                <w:rFonts w:eastAsia="Times New Roman" w:cs="Arial"/>
                <w:color w:val="000000"/>
                <w:sz w:val="16"/>
                <w:szCs w:val="16"/>
              </w:rPr>
              <w:t xml:space="preserve">$148,940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0B285E3" w14:textId="77777777">
            <w:pPr>
              <w:jc w:val="right"/>
              <w:rPr>
                <w:rFonts w:eastAsia="Times New Roman" w:cs="Arial"/>
                <w:color w:val="000000"/>
                <w:sz w:val="16"/>
                <w:szCs w:val="16"/>
              </w:rPr>
            </w:pPr>
            <w:r w:rsidRPr="00381AF7">
              <w:rPr>
                <w:rFonts w:eastAsia="Times New Roman" w:cs="Arial"/>
                <w:color w:val="000000"/>
                <w:sz w:val="16"/>
                <w:szCs w:val="16"/>
              </w:rPr>
              <w:t xml:space="preserve">$1,946,541 </w:t>
            </w:r>
          </w:p>
        </w:tc>
      </w:tr>
      <w:tr w14:paraId="3DAF5B56" w14:textId="77777777" w:rsidTr="00486648">
        <w:tblPrEx>
          <w:tblW w:w="10228" w:type="dxa"/>
          <w:tblLook w:val="04A0"/>
        </w:tblPrEx>
        <w:trPr>
          <w:trHeight w:val="1208"/>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65CD19B8" w14:textId="77777777">
            <w:pPr>
              <w:rPr>
                <w:rFonts w:eastAsia="Times New Roman" w:cs="Arial"/>
                <w:color w:val="000000"/>
                <w:sz w:val="16"/>
                <w:szCs w:val="16"/>
              </w:rPr>
            </w:pPr>
            <w:r w:rsidRPr="00381AF7">
              <w:rPr>
                <w:rFonts w:eastAsia="Times New Roman" w:cs="Arial"/>
                <w:color w:val="000000"/>
                <w:sz w:val="16"/>
                <w:szCs w:val="16"/>
              </w:rPr>
              <w:t>Pre-Renovation Information Dissemination by Contractors Working in Rental Child-Occupied Facilities</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08608E0D" w14:textId="77777777">
            <w:pPr>
              <w:jc w:val="center"/>
              <w:rPr>
                <w:rFonts w:eastAsia="Times New Roman" w:cs="Arial"/>
                <w:color w:val="000000"/>
                <w:sz w:val="16"/>
                <w:szCs w:val="16"/>
              </w:rPr>
            </w:pPr>
            <w:r w:rsidRPr="00381AF7">
              <w:rPr>
                <w:rFonts w:eastAsia="Times New Roman" w:cs="Arial"/>
                <w:color w:val="000000"/>
                <w:sz w:val="16"/>
                <w:szCs w:val="16"/>
              </w:rPr>
              <w:t>None</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7B3632E7" w14:textId="77777777">
            <w:pPr>
              <w:jc w:val="right"/>
              <w:rPr>
                <w:rFonts w:eastAsia="Times New Roman" w:cs="Arial"/>
                <w:color w:val="000000"/>
                <w:sz w:val="16"/>
                <w:szCs w:val="16"/>
              </w:rPr>
            </w:pPr>
            <w:r w:rsidRPr="00381AF7">
              <w:rPr>
                <w:rFonts w:eastAsia="Times New Roman" w:cs="Arial"/>
                <w:color w:val="000000"/>
                <w:sz w:val="16"/>
                <w:szCs w:val="16"/>
              </w:rPr>
              <w:t xml:space="preserve">        0.370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694BD23C" w14:textId="77777777">
            <w:pPr>
              <w:jc w:val="right"/>
              <w:rPr>
                <w:rFonts w:eastAsia="Times New Roman" w:cs="Arial"/>
                <w:color w:val="000000"/>
                <w:sz w:val="16"/>
                <w:szCs w:val="16"/>
              </w:rPr>
            </w:pPr>
            <w:r w:rsidRPr="00381AF7">
              <w:rPr>
                <w:rFonts w:eastAsia="Times New Roman" w:cs="Arial"/>
                <w:color w:val="000000"/>
                <w:sz w:val="16"/>
                <w:szCs w:val="16"/>
              </w:rPr>
              <w:t xml:space="preserve">            3,069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1CCD2DA0" w14:textId="77DC4AE9">
            <w:pPr>
              <w:jc w:val="right"/>
              <w:rPr>
                <w:rFonts w:eastAsia="Times New Roman" w:cs="Arial"/>
                <w:color w:val="000000"/>
                <w:sz w:val="16"/>
                <w:szCs w:val="16"/>
              </w:rPr>
            </w:pPr>
            <w:r w:rsidRPr="00381AF7">
              <w:rPr>
                <w:rFonts w:eastAsia="Times New Roman" w:cs="Arial"/>
                <w:color w:val="000000"/>
                <w:sz w:val="16"/>
                <w:szCs w:val="16"/>
              </w:rPr>
              <w:t xml:space="preserve">          6,138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065C2733" w14:textId="620F4C30">
            <w:pPr>
              <w:jc w:val="right"/>
              <w:rPr>
                <w:rFonts w:eastAsia="Times New Roman" w:cs="Arial"/>
                <w:color w:val="000000"/>
                <w:sz w:val="16"/>
                <w:szCs w:val="16"/>
              </w:rPr>
            </w:pPr>
            <w:r w:rsidRPr="00381AF7">
              <w:rPr>
                <w:rFonts w:eastAsia="Times New Roman" w:cs="Arial"/>
                <w:color w:val="000000"/>
                <w:sz w:val="16"/>
                <w:szCs w:val="16"/>
              </w:rPr>
              <w:t xml:space="preserve">       2,271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18587B5D" w14:textId="77777777">
            <w:pPr>
              <w:jc w:val="right"/>
              <w:rPr>
                <w:rFonts w:eastAsia="Times New Roman" w:cs="Arial"/>
                <w:color w:val="000000"/>
                <w:sz w:val="16"/>
                <w:szCs w:val="16"/>
              </w:rPr>
            </w:pPr>
            <w:r w:rsidRPr="00381AF7">
              <w:rPr>
                <w:rFonts w:eastAsia="Times New Roman" w:cs="Arial"/>
                <w:color w:val="000000"/>
                <w:sz w:val="16"/>
                <w:szCs w:val="16"/>
              </w:rPr>
              <w:t xml:space="preserve">$134,465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15815C3B" w14:textId="77777777">
            <w:pPr>
              <w:jc w:val="right"/>
              <w:rPr>
                <w:rFonts w:eastAsia="Times New Roman" w:cs="Arial"/>
                <w:color w:val="000000"/>
                <w:sz w:val="16"/>
                <w:szCs w:val="16"/>
              </w:rPr>
            </w:pPr>
            <w:r w:rsidRPr="00381AF7">
              <w:rPr>
                <w:rFonts w:eastAsia="Times New Roman" w:cs="Arial"/>
                <w:color w:val="000000"/>
                <w:sz w:val="16"/>
                <w:szCs w:val="16"/>
              </w:rPr>
              <w:t xml:space="preserve">$15,959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1EBBF4D0" w14:textId="77777777">
            <w:pPr>
              <w:jc w:val="right"/>
              <w:rPr>
                <w:rFonts w:eastAsia="Times New Roman" w:cs="Arial"/>
                <w:color w:val="000000"/>
                <w:sz w:val="16"/>
                <w:szCs w:val="16"/>
              </w:rPr>
            </w:pPr>
            <w:r w:rsidRPr="00381AF7">
              <w:rPr>
                <w:rFonts w:eastAsia="Times New Roman" w:cs="Arial"/>
                <w:color w:val="000000"/>
                <w:sz w:val="16"/>
                <w:szCs w:val="16"/>
              </w:rPr>
              <w:t xml:space="preserve">$150,424 </w:t>
            </w:r>
          </w:p>
        </w:tc>
      </w:tr>
      <w:tr w14:paraId="2ADE159F" w14:textId="77777777" w:rsidTr="00486648">
        <w:tblPrEx>
          <w:tblW w:w="10228" w:type="dxa"/>
          <w:tblLook w:val="04A0"/>
        </w:tblPrEx>
        <w:trPr>
          <w:trHeight w:val="14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71D6D9E0" w14:textId="77777777">
            <w:pPr>
              <w:rPr>
                <w:rFonts w:eastAsia="Times New Roman" w:cs="Arial"/>
                <w:color w:val="000000"/>
                <w:sz w:val="16"/>
                <w:szCs w:val="16"/>
              </w:rPr>
            </w:pPr>
            <w:r w:rsidRPr="00381AF7">
              <w:rPr>
                <w:rFonts w:eastAsia="Times New Roman" w:cs="Arial"/>
                <w:color w:val="000000"/>
                <w:sz w:val="16"/>
                <w:szCs w:val="16"/>
              </w:rPr>
              <w:t>RRP firm checklist / owner-occupied target housing / third party disclosure</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5A715079" w14:textId="10A5E9CD">
            <w:pPr>
              <w:jc w:val="center"/>
              <w:rPr>
                <w:rFonts w:eastAsia="Times New Roman" w:cs="Arial"/>
                <w:color w:val="000000"/>
                <w:sz w:val="16"/>
                <w:szCs w:val="16"/>
              </w:rPr>
            </w:pPr>
            <w:r w:rsidRPr="00381AF7">
              <w:rPr>
                <w:rFonts w:eastAsia="Times New Roman" w:cs="Arial"/>
                <w:color w:val="000000"/>
                <w:sz w:val="16"/>
                <w:szCs w:val="16"/>
              </w:rPr>
              <w:t>Sample Renovation Recordkeeping Checklist</w:t>
            </w:r>
            <w:r w:rsidR="00913301">
              <w:rPr>
                <w:rFonts w:eastAsia="Times New Roman" w:cs="Arial"/>
                <w:color w:val="000000"/>
                <w:sz w:val="16"/>
                <w:szCs w:val="16"/>
              </w:rPr>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48291397" w14:textId="77777777">
            <w:pPr>
              <w:jc w:val="right"/>
              <w:rPr>
                <w:rFonts w:eastAsia="Times New Roman" w:cs="Arial"/>
                <w:color w:val="000000"/>
                <w:sz w:val="16"/>
                <w:szCs w:val="16"/>
              </w:rPr>
            </w:pPr>
            <w:r w:rsidRPr="00381AF7">
              <w:rPr>
                <w:rFonts w:eastAsia="Times New Roman" w:cs="Arial"/>
                <w:color w:val="000000"/>
                <w:sz w:val="16"/>
                <w:szCs w:val="16"/>
              </w:rPr>
              <w:t xml:space="preserve">        0.050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6AE15554"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619370AC" w14:textId="50B22414">
            <w:pPr>
              <w:jc w:val="right"/>
              <w:rPr>
                <w:rFonts w:eastAsia="Times New Roman" w:cs="Arial"/>
                <w:color w:val="000000"/>
                <w:sz w:val="16"/>
                <w:szCs w:val="16"/>
              </w:rPr>
            </w:pPr>
            <w:r w:rsidRPr="00381AF7">
              <w:rPr>
                <w:rFonts w:eastAsia="Times New Roman" w:cs="Arial"/>
                <w:color w:val="000000"/>
                <w:sz w:val="16"/>
                <w:szCs w:val="16"/>
              </w:rPr>
              <w:t xml:space="preserve">  6,869,604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70566BBF" w14:textId="36A494B3">
            <w:pPr>
              <w:jc w:val="right"/>
              <w:rPr>
                <w:rFonts w:eastAsia="Times New Roman" w:cs="Arial"/>
                <w:color w:val="000000"/>
                <w:sz w:val="16"/>
                <w:szCs w:val="16"/>
              </w:rPr>
            </w:pPr>
            <w:r w:rsidRPr="00381AF7">
              <w:rPr>
                <w:rFonts w:eastAsia="Times New Roman" w:cs="Arial"/>
                <w:color w:val="000000"/>
                <w:sz w:val="16"/>
                <w:szCs w:val="16"/>
              </w:rPr>
              <w:t xml:space="preserve">   343,480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3E70627E" w14:textId="77777777">
            <w:pPr>
              <w:jc w:val="right"/>
              <w:rPr>
                <w:rFonts w:eastAsia="Times New Roman" w:cs="Arial"/>
                <w:color w:val="000000"/>
                <w:sz w:val="16"/>
                <w:szCs w:val="16"/>
              </w:rPr>
            </w:pPr>
            <w:r w:rsidRPr="00381AF7">
              <w:rPr>
                <w:rFonts w:eastAsia="Times New Roman" w:cs="Arial"/>
                <w:color w:val="000000"/>
                <w:sz w:val="16"/>
                <w:szCs w:val="16"/>
              </w:rPr>
              <w:t xml:space="preserve">$20,336,776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787F4905" w14:textId="77777777">
            <w:pPr>
              <w:jc w:val="right"/>
              <w:rPr>
                <w:rFonts w:eastAsia="Times New Roman" w:cs="Arial"/>
                <w:color w:val="000000"/>
                <w:sz w:val="16"/>
                <w:szCs w:val="16"/>
              </w:rPr>
            </w:pPr>
            <w:r w:rsidRPr="00381AF7">
              <w:rPr>
                <w:rFonts w:eastAsia="Times New Roman" w:cs="Arial"/>
                <w:color w:val="000000"/>
                <w:sz w:val="16"/>
                <w:szCs w:val="16"/>
              </w:rPr>
              <w:t xml:space="preserve">$686,960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46214F6F" w14:textId="77777777">
            <w:pPr>
              <w:jc w:val="right"/>
              <w:rPr>
                <w:rFonts w:eastAsia="Times New Roman" w:cs="Arial"/>
                <w:color w:val="000000"/>
                <w:sz w:val="16"/>
                <w:szCs w:val="16"/>
              </w:rPr>
            </w:pPr>
            <w:r w:rsidRPr="00381AF7">
              <w:rPr>
                <w:rFonts w:eastAsia="Times New Roman" w:cs="Arial"/>
                <w:color w:val="000000"/>
                <w:sz w:val="16"/>
                <w:szCs w:val="16"/>
              </w:rPr>
              <w:t xml:space="preserve">$21,023,736 </w:t>
            </w:r>
          </w:p>
        </w:tc>
      </w:tr>
      <w:tr w14:paraId="1853118A" w14:textId="77777777" w:rsidTr="00486648">
        <w:tblPrEx>
          <w:tblW w:w="10228" w:type="dxa"/>
          <w:tblLook w:val="04A0"/>
        </w:tblPrEx>
        <w:trPr>
          <w:trHeight w:val="14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6DE4AD57" w14:textId="77777777">
            <w:pPr>
              <w:rPr>
                <w:rFonts w:eastAsia="Times New Roman" w:cs="Arial"/>
                <w:color w:val="000000"/>
                <w:sz w:val="16"/>
                <w:szCs w:val="16"/>
              </w:rPr>
            </w:pPr>
            <w:r w:rsidRPr="00381AF7">
              <w:rPr>
                <w:rFonts w:eastAsia="Times New Roman" w:cs="Arial"/>
                <w:color w:val="000000"/>
                <w:sz w:val="16"/>
                <w:szCs w:val="16"/>
              </w:rPr>
              <w:t>RRP firm checklist / renter-occupied target housing / third party disclosure</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78DADCA9" w14:textId="55274929">
            <w:pPr>
              <w:jc w:val="center"/>
              <w:rPr>
                <w:rFonts w:eastAsia="Times New Roman" w:cs="Arial"/>
                <w:color w:val="000000"/>
                <w:sz w:val="16"/>
                <w:szCs w:val="16"/>
              </w:rPr>
            </w:pPr>
            <w:r w:rsidRPr="00381AF7">
              <w:rPr>
                <w:rFonts w:eastAsia="Times New Roman" w:cs="Arial"/>
                <w:color w:val="000000"/>
                <w:sz w:val="16"/>
                <w:szCs w:val="16"/>
              </w:rPr>
              <w:t>Sample Renovation Recordkeeping Checklist</w:t>
            </w:r>
            <w:r w:rsidR="00913301">
              <w:rPr>
                <w:rFonts w:eastAsia="Times New Roman" w:cs="Arial"/>
                <w:color w:val="000000"/>
                <w:sz w:val="16"/>
                <w:szCs w:val="16"/>
              </w:rPr>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7F503B8C" w14:textId="77777777">
            <w:pPr>
              <w:jc w:val="right"/>
              <w:rPr>
                <w:rFonts w:eastAsia="Times New Roman" w:cs="Arial"/>
                <w:color w:val="000000"/>
                <w:sz w:val="16"/>
                <w:szCs w:val="16"/>
              </w:rPr>
            </w:pPr>
            <w:r w:rsidRPr="00381AF7">
              <w:rPr>
                <w:rFonts w:eastAsia="Times New Roman" w:cs="Arial"/>
                <w:color w:val="000000"/>
                <w:sz w:val="16"/>
                <w:szCs w:val="16"/>
              </w:rPr>
              <w:t xml:space="preserve">        0.050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44096950"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3819FADA" w14:textId="453661F9">
            <w:pPr>
              <w:jc w:val="right"/>
              <w:rPr>
                <w:rFonts w:eastAsia="Times New Roman" w:cs="Arial"/>
                <w:color w:val="000000"/>
                <w:sz w:val="16"/>
                <w:szCs w:val="16"/>
              </w:rPr>
            </w:pPr>
            <w:r w:rsidRPr="00381AF7">
              <w:rPr>
                <w:rFonts w:eastAsia="Times New Roman" w:cs="Arial"/>
                <w:color w:val="000000"/>
                <w:sz w:val="16"/>
                <w:szCs w:val="16"/>
              </w:rPr>
              <w:t xml:space="preserve">  7,360,290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57B96066" w14:textId="3A694219">
            <w:pPr>
              <w:jc w:val="right"/>
              <w:rPr>
                <w:rFonts w:eastAsia="Times New Roman" w:cs="Arial"/>
                <w:color w:val="000000"/>
                <w:sz w:val="16"/>
                <w:szCs w:val="16"/>
              </w:rPr>
            </w:pPr>
            <w:r w:rsidRPr="00381AF7">
              <w:rPr>
                <w:rFonts w:eastAsia="Times New Roman" w:cs="Arial"/>
                <w:color w:val="000000"/>
                <w:sz w:val="16"/>
                <w:szCs w:val="16"/>
              </w:rPr>
              <w:t xml:space="preserve">  368,015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7DB415C6" w14:textId="77777777">
            <w:pPr>
              <w:jc w:val="right"/>
              <w:rPr>
                <w:rFonts w:eastAsia="Times New Roman" w:cs="Arial"/>
                <w:color w:val="000000"/>
                <w:sz w:val="16"/>
                <w:szCs w:val="16"/>
              </w:rPr>
            </w:pPr>
            <w:r w:rsidRPr="00381AF7">
              <w:rPr>
                <w:rFonts w:eastAsia="Times New Roman" w:cs="Arial"/>
                <w:color w:val="000000"/>
                <w:sz w:val="16"/>
                <w:szCs w:val="16"/>
              </w:rPr>
              <w:t xml:space="preserve">$21,789,403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00B43C47" w14:textId="77777777">
            <w:pPr>
              <w:jc w:val="right"/>
              <w:rPr>
                <w:rFonts w:eastAsia="Times New Roman" w:cs="Arial"/>
                <w:color w:val="000000"/>
                <w:sz w:val="16"/>
                <w:szCs w:val="16"/>
              </w:rPr>
            </w:pPr>
            <w:r w:rsidRPr="00381AF7">
              <w:rPr>
                <w:rFonts w:eastAsia="Times New Roman" w:cs="Arial"/>
                <w:color w:val="000000"/>
                <w:sz w:val="16"/>
                <w:szCs w:val="16"/>
              </w:rPr>
              <w:t xml:space="preserve">$1,472,058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1D792046" w14:textId="77777777">
            <w:pPr>
              <w:jc w:val="right"/>
              <w:rPr>
                <w:rFonts w:eastAsia="Times New Roman" w:cs="Arial"/>
                <w:color w:val="000000"/>
                <w:sz w:val="16"/>
                <w:szCs w:val="16"/>
              </w:rPr>
            </w:pPr>
            <w:r w:rsidRPr="00381AF7">
              <w:rPr>
                <w:rFonts w:eastAsia="Times New Roman" w:cs="Arial"/>
                <w:color w:val="000000"/>
                <w:sz w:val="16"/>
                <w:szCs w:val="16"/>
              </w:rPr>
              <w:t xml:space="preserve">$23,261,461 </w:t>
            </w:r>
          </w:p>
        </w:tc>
      </w:tr>
      <w:tr w14:paraId="28F5D27D" w14:textId="77777777" w:rsidTr="00486648">
        <w:tblPrEx>
          <w:tblW w:w="10228" w:type="dxa"/>
          <w:tblLook w:val="04A0"/>
        </w:tblPrEx>
        <w:trPr>
          <w:trHeight w:val="14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5775AEEC" w14:textId="77777777">
            <w:pPr>
              <w:rPr>
                <w:rFonts w:eastAsia="Times New Roman" w:cs="Arial"/>
                <w:color w:val="000000"/>
                <w:sz w:val="16"/>
                <w:szCs w:val="16"/>
              </w:rPr>
            </w:pPr>
            <w:r w:rsidRPr="00381AF7">
              <w:rPr>
                <w:rFonts w:eastAsia="Times New Roman" w:cs="Arial"/>
                <w:color w:val="000000"/>
                <w:sz w:val="16"/>
                <w:szCs w:val="16"/>
              </w:rPr>
              <w:t>RRP firm checklist / in-house or landlord / third party disclosure</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58C48806" w14:textId="1707AEE5">
            <w:pPr>
              <w:jc w:val="center"/>
              <w:rPr>
                <w:rFonts w:eastAsia="Times New Roman" w:cs="Arial"/>
                <w:color w:val="000000"/>
                <w:sz w:val="16"/>
                <w:szCs w:val="16"/>
              </w:rPr>
            </w:pPr>
            <w:r w:rsidRPr="00381AF7">
              <w:rPr>
                <w:rFonts w:eastAsia="Times New Roman" w:cs="Arial"/>
                <w:color w:val="000000"/>
                <w:sz w:val="16"/>
                <w:szCs w:val="16"/>
              </w:rPr>
              <w:t>Sample Renovation Recordkeeping Checklist</w:t>
            </w:r>
            <w:r w:rsidR="00913301">
              <w:rPr>
                <w:rFonts w:eastAsia="Times New Roman" w:cs="Arial"/>
                <w:color w:val="000000"/>
                <w:sz w:val="16"/>
                <w:szCs w:val="16"/>
              </w:rPr>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06A3246D" w14:textId="77777777">
            <w:pPr>
              <w:jc w:val="right"/>
              <w:rPr>
                <w:rFonts w:eastAsia="Times New Roman" w:cs="Arial"/>
                <w:color w:val="000000"/>
                <w:sz w:val="16"/>
                <w:szCs w:val="16"/>
              </w:rPr>
            </w:pPr>
            <w:r w:rsidRPr="00381AF7">
              <w:rPr>
                <w:rFonts w:eastAsia="Times New Roman" w:cs="Arial"/>
                <w:color w:val="000000"/>
                <w:sz w:val="16"/>
                <w:szCs w:val="16"/>
              </w:rPr>
              <w:t xml:space="preserve">        0.050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3BB91FB2" w14:textId="77777777">
            <w:pPr>
              <w:jc w:val="right"/>
              <w:rPr>
                <w:rFonts w:eastAsia="Times New Roman" w:cs="Arial"/>
                <w:color w:val="000000"/>
                <w:sz w:val="16"/>
                <w:szCs w:val="16"/>
              </w:rPr>
            </w:pPr>
            <w:r w:rsidRPr="00381AF7">
              <w:rPr>
                <w:rFonts w:eastAsia="Times New Roman" w:cs="Arial"/>
                <w:color w:val="000000"/>
                <w:sz w:val="16"/>
                <w:szCs w:val="16"/>
              </w:rPr>
              <w:t xml:space="preserve">         29,441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4801CF0C" w14:textId="2F389849">
            <w:pPr>
              <w:jc w:val="right"/>
              <w:rPr>
                <w:rFonts w:eastAsia="Times New Roman" w:cs="Arial"/>
                <w:color w:val="000000"/>
                <w:sz w:val="16"/>
                <w:szCs w:val="16"/>
              </w:rPr>
            </w:pPr>
            <w:r w:rsidRPr="00381AF7">
              <w:rPr>
                <w:rFonts w:eastAsia="Times New Roman" w:cs="Arial"/>
                <w:color w:val="000000"/>
                <w:sz w:val="16"/>
                <w:szCs w:val="16"/>
              </w:rPr>
              <w:t xml:space="preserve">        29,441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0870E1F8" w14:textId="46344EFB">
            <w:pPr>
              <w:jc w:val="right"/>
              <w:rPr>
                <w:rFonts w:eastAsia="Times New Roman" w:cs="Arial"/>
                <w:color w:val="000000"/>
                <w:sz w:val="16"/>
                <w:szCs w:val="16"/>
              </w:rPr>
            </w:pPr>
            <w:r w:rsidRPr="00381AF7">
              <w:rPr>
                <w:rFonts w:eastAsia="Times New Roman" w:cs="Arial"/>
                <w:color w:val="000000"/>
                <w:sz w:val="16"/>
                <w:szCs w:val="16"/>
              </w:rPr>
              <w:t xml:space="preserve">      1,472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D999C11" w14:textId="77777777">
            <w:pPr>
              <w:jc w:val="right"/>
              <w:rPr>
                <w:rFonts w:eastAsia="Times New Roman" w:cs="Arial"/>
                <w:color w:val="000000"/>
                <w:sz w:val="16"/>
                <w:szCs w:val="16"/>
              </w:rPr>
            </w:pPr>
            <w:r w:rsidRPr="00381AF7">
              <w:rPr>
                <w:rFonts w:eastAsia="Times New Roman" w:cs="Arial"/>
                <w:color w:val="000000"/>
                <w:sz w:val="16"/>
                <w:szCs w:val="16"/>
              </w:rPr>
              <w:t xml:space="preserve">$87,157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39052220" w14:textId="77777777">
            <w:pPr>
              <w:jc w:val="right"/>
              <w:rPr>
                <w:rFonts w:eastAsia="Times New Roman" w:cs="Arial"/>
                <w:color w:val="000000"/>
                <w:sz w:val="16"/>
                <w:szCs w:val="16"/>
              </w:rPr>
            </w:pPr>
            <w:r w:rsidRPr="00381AF7">
              <w:rPr>
                <w:rFonts w:eastAsia="Times New Roman" w:cs="Arial"/>
                <w:color w:val="000000"/>
                <w:sz w:val="16"/>
                <w:szCs w:val="16"/>
              </w:rPr>
              <w:t xml:space="preserve">$2,944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14FAF979" w14:textId="77777777">
            <w:pPr>
              <w:jc w:val="right"/>
              <w:rPr>
                <w:rFonts w:eastAsia="Times New Roman" w:cs="Arial"/>
                <w:color w:val="000000"/>
                <w:sz w:val="16"/>
                <w:szCs w:val="16"/>
              </w:rPr>
            </w:pPr>
            <w:r w:rsidRPr="00381AF7">
              <w:rPr>
                <w:rFonts w:eastAsia="Times New Roman" w:cs="Arial"/>
                <w:color w:val="000000"/>
                <w:sz w:val="16"/>
                <w:szCs w:val="16"/>
              </w:rPr>
              <w:t xml:space="preserve">$90,101 </w:t>
            </w:r>
          </w:p>
        </w:tc>
      </w:tr>
      <w:tr w14:paraId="33954000" w14:textId="77777777" w:rsidTr="00486648">
        <w:tblPrEx>
          <w:tblW w:w="10228" w:type="dxa"/>
          <w:tblLook w:val="04A0"/>
        </w:tblPrEx>
        <w:trPr>
          <w:trHeight w:val="1407"/>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1449E50F" w14:textId="77777777">
            <w:pPr>
              <w:rPr>
                <w:rFonts w:eastAsia="Times New Roman" w:cs="Arial"/>
                <w:color w:val="000000"/>
                <w:sz w:val="16"/>
                <w:szCs w:val="16"/>
              </w:rPr>
            </w:pPr>
            <w:r w:rsidRPr="00381AF7">
              <w:rPr>
                <w:rFonts w:eastAsia="Times New Roman" w:cs="Arial"/>
                <w:color w:val="000000"/>
                <w:sz w:val="16"/>
                <w:szCs w:val="16"/>
              </w:rPr>
              <w:t>RRP firm checklist / owner-occupied child-occupied facility (COF), contractor / third party disclosure</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71E520C6" w14:textId="07F767CE">
            <w:pPr>
              <w:jc w:val="center"/>
              <w:rPr>
                <w:rFonts w:eastAsia="Times New Roman" w:cs="Arial"/>
                <w:color w:val="000000"/>
                <w:sz w:val="16"/>
                <w:szCs w:val="16"/>
              </w:rPr>
            </w:pPr>
            <w:r w:rsidRPr="00381AF7">
              <w:rPr>
                <w:rFonts w:eastAsia="Times New Roman" w:cs="Arial"/>
                <w:color w:val="000000"/>
                <w:sz w:val="16"/>
                <w:szCs w:val="16"/>
              </w:rPr>
              <w:t>Sample Renovation Recordkeeping Checklist</w:t>
            </w:r>
            <w:r w:rsidR="00913301">
              <w:rPr>
                <w:rFonts w:eastAsia="Times New Roman" w:cs="Arial"/>
                <w:color w:val="000000"/>
                <w:sz w:val="16"/>
                <w:szCs w:val="16"/>
              </w:rPr>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7E275233" w14:textId="77777777">
            <w:pPr>
              <w:jc w:val="right"/>
              <w:rPr>
                <w:rFonts w:eastAsia="Times New Roman" w:cs="Arial"/>
                <w:color w:val="000000"/>
                <w:sz w:val="16"/>
                <w:szCs w:val="16"/>
              </w:rPr>
            </w:pPr>
            <w:r w:rsidRPr="00381AF7">
              <w:rPr>
                <w:rFonts w:eastAsia="Times New Roman" w:cs="Arial"/>
                <w:color w:val="000000"/>
                <w:sz w:val="16"/>
                <w:szCs w:val="16"/>
              </w:rPr>
              <w:t xml:space="preserve">        0.050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45895B8C" w14:textId="77777777">
            <w:pPr>
              <w:jc w:val="right"/>
              <w:rPr>
                <w:rFonts w:eastAsia="Times New Roman" w:cs="Arial"/>
                <w:color w:val="000000"/>
                <w:sz w:val="16"/>
                <w:szCs w:val="16"/>
              </w:rPr>
            </w:pPr>
            <w:r w:rsidRPr="00381AF7">
              <w:rPr>
                <w:rFonts w:eastAsia="Times New Roman" w:cs="Arial"/>
                <w:color w:val="000000"/>
                <w:sz w:val="16"/>
                <w:szCs w:val="16"/>
              </w:rPr>
              <w:t xml:space="preserve">       208,542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4189EECA" w14:textId="5C90DBEA">
            <w:pPr>
              <w:jc w:val="right"/>
              <w:rPr>
                <w:rFonts w:eastAsia="Times New Roman" w:cs="Arial"/>
                <w:color w:val="000000"/>
                <w:sz w:val="16"/>
                <w:szCs w:val="16"/>
              </w:rPr>
            </w:pPr>
            <w:r w:rsidRPr="00381AF7">
              <w:rPr>
                <w:rFonts w:eastAsia="Times New Roman" w:cs="Arial"/>
                <w:color w:val="000000"/>
                <w:sz w:val="16"/>
                <w:szCs w:val="16"/>
              </w:rPr>
              <w:t xml:space="preserve">     208,542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639A888F" w14:textId="210EBB86">
            <w:pPr>
              <w:jc w:val="right"/>
              <w:rPr>
                <w:rFonts w:eastAsia="Times New Roman" w:cs="Arial"/>
                <w:color w:val="000000"/>
                <w:sz w:val="16"/>
                <w:szCs w:val="16"/>
              </w:rPr>
            </w:pPr>
            <w:r w:rsidRPr="00381AF7">
              <w:rPr>
                <w:rFonts w:eastAsia="Times New Roman" w:cs="Arial"/>
                <w:color w:val="000000"/>
                <w:sz w:val="16"/>
                <w:szCs w:val="16"/>
              </w:rPr>
              <w:t xml:space="preserve">     10,427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3A75B33C" w14:textId="77777777">
            <w:pPr>
              <w:jc w:val="right"/>
              <w:rPr>
                <w:rFonts w:eastAsia="Times New Roman" w:cs="Arial"/>
                <w:color w:val="000000"/>
                <w:sz w:val="16"/>
                <w:szCs w:val="16"/>
              </w:rPr>
            </w:pPr>
            <w:r w:rsidRPr="00381AF7">
              <w:rPr>
                <w:rFonts w:eastAsia="Times New Roman" w:cs="Arial"/>
                <w:color w:val="000000"/>
                <w:sz w:val="16"/>
                <w:szCs w:val="16"/>
              </w:rPr>
              <w:t xml:space="preserve">$617,368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5069E41B" w14:textId="77777777">
            <w:pPr>
              <w:jc w:val="right"/>
              <w:rPr>
                <w:rFonts w:eastAsia="Times New Roman" w:cs="Arial"/>
                <w:color w:val="000000"/>
                <w:sz w:val="16"/>
                <w:szCs w:val="16"/>
              </w:rPr>
            </w:pPr>
            <w:r w:rsidRPr="00381AF7">
              <w:rPr>
                <w:rFonts w:eastAsia="Times New Roman" w:cs="Arial"/>
                <w:color w:val="000000"/>
                <w:sz w:val="16"/>
                <w:szCs w:val="16"/>
              </w:rPr>
              <w:t xml:space="preserve">$20,854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0960BB73" w14:textId="77777777">
            <w:pPr>
              <w:jc w:val="right"/>
              <w:rPr>
                <w:rFonts w:eastAsia="Times New Roman" w:cs="Arial"/>
                <w:color w:val="000000"/>
                <w:sz w:val="16"/>
                <w:szCs w:val="16"/>
              </w:rPr>
            </w:pPr>
            <w:r w:rsidRPr="00381AF7">
              <w:rPr>
                <w:rFonts w:eastAsia="Times New Roman" w:cs="Arial"/>
                <w:color w:val="000000"/>
                <w:sz w:val="16"/>
                <w:szCs w:val="16"/>
              </w:rPr>
              <w:t xml:space="preserve">$638,222 </w:t>
            </w:r>
          </w:p>
        </w:tc>
      </w:tr>
      <w:tr w14:paraId="4B916C34" w14:textId="77777777" w:rsidTr="00486648">
        <w:tblPrEx>
          <w:tblW w:w="10228" w:type="dxa"/>
          <w:tblLook w:val="04A0"/>
        </w:tblPrEx>
        <w:trPr>
          <w:trHeight w:val="1008"/>
        </w:trPr>
        <w:tc>
          <w:tcPr>
            <w:tcW w:w="1230" w:type="dxa"/>
            <w:tcBorders>
              <w:top w:val="nil"/>
              <w:left w:val="single" w:sz="8" w:space="0" w:color="auto"/>
              <w:bottom w:val="single" w:sz="8" w:space="0" w:color="auto"/>
              <w:right w:val="single" w:sz="8" w:space="0" w:color="auto"/>
            </w:tcBorders>
            <w:shd w:val="clear" w:color="auto" w:fill="auto"/>
            <w:vAlign w:val="center"/>
            <w:hideMark/>
          </w:tcPr>
          <w:p w:rsidR="00381AF7" w:rsidRPr="00381AF7" w:rsidP="00381AF7" w14:paraId="3349CB96" w14:textId="77777777">
            <w:pPr>
              <w:rPr>
                <w:rFonts w:eastAsia="Times New Roman" w:cs="Arial"/>
                <w:color w:val="000000"/>
                <w:sz w:val="16"/>
                <w:szCs w:val="16"/>
              </w:rPr>
            </w:pPr>
            <w:r w:rsidRPr="00381AF7">
              <w:rPr>
                <w:rFonts w:eastAsia="Times New Roman" w:cs="Arial"/>
                <w:color w:val="000000"/>
                <w:sz w:val="16"/>
                <w:szCs w:val="16"/>
              </w:rPr>
              <w:t>RRP firm checklist / renter-occupied child-occupied facility (COF), contractor / third party disclosure</w:t>
            </w:r>
          </w:p>
        </w:tc>
        <w:tc>
          <w:tcPr>
            <w:tcW w:w="1293" w:type="dxa"/>
            <w:tcBorders>
              <w:top w:val="nil"/>
              <w:left w:val="nil"/>
              <w:bottom w:val="single" w:sz="8" w:space="0" w:color="auto"/>
              <w:right w:val="single" w:sz="8" w:space="0" w:color="auto"/>
            </w:tcBorders>
            <w:shd w:val="clear" w:color="auto" w:fill="auto"/>
            <w:vAlign w:val="center"/>
            <w:hideMark/>
          </w:tcPr>
          <w:p w:rsidR="00381AF7" w:rsidRPr="00381AF7" w:rsidP="00381AF7" w14:paraId="311410B6" w14:textId="77777777">
            <w:pPr>
              <w:jc w:val="center"/>
              <w:rPr>
                <w:rFonts w:eastAsia="Times New Roman" w:cs="Arial"/>
                <w:color w:val="000000"/>
                <w:sz w:val="16"/>
                <w:szCs w:val="16"/>
              </w:rPr>
            </w:pPr>
            <w:r w:rsidRPr="00381AF7">
              <w:rPr>
                <w:rFonts w:eastAsia="Times New Roman" w:cs="Arial"/>
                <w:color w:val="000000"/>
                <w:sz w:val="16"/>
                <w:szCs w:val="16"/>
              </w:rPr>
              <w:t>None</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69D1DA13" w14:textId="77777777">
            <w:pPr>
              <w:jc w:val="right"/>
              <w:rPr>
                <w:rFonts w:eastAsia="Times New Roman" w:cs="Arial"/>
                <w:color w:val="000000"/>
                <w:sz w:val="16"/>
                <w:szCs w:val="16"/>
              </w:rPr>
            </w:pPr>
            <w:r w:rsidRPr="00381AF7">
              <w:rPr>
                <w:rFonts w:eastAsia="Times New Roman" w:cs="Arial"/>
                <w:color w:val="000000"/>
                <w:sz w:val="16"/>
                <w:szCs w:val="16"/>
              </w:rPr>
              <w:t xml:space="preserve">        0.050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32A80171" w14:textId="77777777">
            <w:pPr>
              <w:jc w:val="right"/>
              <w:rPr>
                <w:rFonts w:eastAsia="Times New Roman" w:cs="Arial"/>
                <w:color w:val="000000"/>
                <w:sz w:val="16"/>
                <w:szCs w:val="16"/>
              </w:rPr>
            </w:pPr>
            <w:r w:rsidRPr="00381AF7">
              <w:rPr>
                <w:rFonts w:eastAsia="Times New Roman" w:cs="Arial"/>
                <w:color w:val="000000"/>
                <w:sz w:val="16"/>
                <w:szCs w:val="16"/>
              </w:rPr>
              <w:t xml:space="preserve">            9,814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724C0D29" w14:textId="743B966B">
            <w:pPr>
              <w:jc w:val="right"/>
              <w:rPr>
                <w:rFonts w:eastAsia="Times New Roman" w:cs="Arial"/>
                <w:color w:val="000000"/>
                <w:sz w:val="16"/>
                <w:szCs w:val="16"/>
              </w:rPr>
            </w:pPr>
            <w:r w:rsidRPr="00381AF7">
              <w:rPr>
                <w:rFonts w:eastAsia="Times New Roman" w:cs="Arial"/>
                <w:color w:val="000000"/>
                <w:sz w:val="16"/>
                <w:szCs w:val="16"/>
              </w:rPr>
              <w:t xml:space="preserve">         9,814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381AF7" w14:paraId="6AA1D82D" w14:textId="29BB1450">
            <w:pPr>
              <w:jc w:val="right"/>
              <w:rPr>
                <w:rFonts w:eastAsia="Times New Roman" w:cs="Arial"/>
                <w:color w:val="000000"/>
                <w:sz w:val="16"/>
                <w:szCs w:val="16"/>
              </w:rPr>
            </w:pPr>
            <w:r w:rsidRPr="00381AF7">
              <w:rPr>
                <w:rFonts w:eastAsia="Times New Roman" w:cs="Arial"/>
                <w:color w:val="000000"/>
                <w:sz w:val="16"/>
                <w:szCs w:val="16"/>
              </w:rPr>
              <w:t xml:space="preserve">          491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5DEF20F8" w14:textId="77777777">
            <w:pPr>
              <w:jc w:val="right"/>
              <w:rPr>
                <w:rFonts w:eastAsia="Times New Roman" w:cs="Arial"/>
                <w:color w:val="000000"/>
                <w:sz w:val="16"/>
                <w:szCs w:val="16"/>
              </w:rPr>
            </w:pPr>
            <w:r w:rsidRPr="00381AF7">
              <w:rPr>
                <w:rFonts w:eastAsia="Times New Roman" w:cs="Arial"/>
                <w:color w:val="000000"/>
                <w:sz w:val="16"/>
                <w:szCs w:val="16"/>
              </w:rPr>
              <w:t xml:space="preserve">$29,053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39D0B624" w14:textId="77777777">
            <w:pPr>
              <w:jc w:val="right"/>
              <w:rPr>
                <w:rFonts w:eastAsia="Times New Roman" w:cs="Arial"/>
                <w:color w:val="000000"/>
                <w:sz w:val="16"/>
                <w:szCs w:val="16"/>
              </w:rPr>
            </w:pPr>
            <w:r w:rsidRPr="00381AF7">
              <w:rPr>
                <w:rFonts w:eastAsia="Times New Roman" w:cs="Arial"/>
                <w:color w:val="000000"/>
                <w:sz w:val="16"/>
                <w:szCs w:val="16"/>
              </w:rPr>
              <w:t xml:space="preserve">$2,944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16E85A13" w14:textId="77777777">
            <w:pPr>
              <w:jc w:val="right"/>
              <w:rPr>
                <w:rFonts w:eastAsia="Times New Roman" w:cs="Arial"/>
                <w:color w:val="000000"/>
                <w:sz w:val="16"/>
                <w:szCs w:val="16"/>
              </w:rPr>
            </w:pPr>
            <w:r w:rsidRPr="00381AF7">
              <w:rPr>
                <w:rFonts w:eastAsia="Times New Roman" w:cs="Arial"/>
                <w:color w:val="000000"/>
                <w:sz w:val="16"/>
                <w:szCs w:val="16"/>
              </w:rPr>
              <w:t xml:space="preserve">$31,998 </w:t>
            </w:r>
          </w:p>
        </w:tc>
      </w:tr>
      <w:tr w14:paraId="2F6FCD85" w14:textId="77777777" w:rsidTr="00486648">
        <w:tblPrEx>
          <w:tblW w:w="10228" w:type="dxa"/>
          <w:tblLook w:val="04A0"/>
        </w:tblPrEx>
        <w:trPr>
          <w:trHeight w:val="1407"/>
        </w:trPr>
        <w:tc>
          <w:tcPr>
            <w:tcW w:w="1230" w:type="dxa"/>
            <w:tcBorders>
              <w:top w:val="nil"/>
              <w:left w:val="single" w:sz="8" w:space="0" w:color="auto"/>
              <w:bottom w:val="nil"/>
              <w:right w:val="single" w:sz="8" w:space="0" w:color="auto"/>
            </w:tcBorders>
            <w:shd w:val="clear" w:color="auto" w:fill="auto"/>
            <w:vAlign w:val="center"/>
            <w:hideMark/>
          </w:tcPr>
          <w:p w:rsidR="00381AF7" w:rsidRPr="00381AF7" w:rsidP="00381AF7" w14:paraId="6AC0488A" w14:textId="77777777">
            <w:pPr>
              <w:rPr>
                <w:rFonts w:eastAsia="Times New Roman" w:cs="Arial"/>
                <w:color w:val="000000"/>
                <w:sz w:val="16"/>
                <w:szCs w:val="16"/>
              </w:rPr>
            </w:pPr>
            <w:r w:rsidRPr="00381AF7">
              <w:rPr>
                <w:rFonts w:eastAsia="Times New Roman" w:cs="Arial"/>
                <w:color w:val="000000"/>
                <w:sz w:val="16"/>
                <w:szCs w:val="16"/>
              </w:rPr>
              <w:t>RRP Firms / recordkeeping / recordkeeping</w:t>
            </w:r>
          </w:p>
        </w:tc>
        <w:tc>
          <w:tcPr>
            <w:tcW w:w="1293" w:type="dxa"/>
            <w:tcBorders>
              <w:top w:val="nil"/>
              <w:left w:val="nil"/>
              <w:bottom w:val="nil"/>
              <w:right w:val="single" w:sz="8" w:space="0" w:color="auto"/>
            </w:tcBorders>
            <w:shd w:val="clear" w:color="auto" w:fill="auto"/>
            <w:vAlign w:val="center"/>
            <w:hideMark/>
          </w:tcPr>
          <w:p w:rsidR="00381AF7" w:rsidRPr="00381AF7" w:rsidP="00381AF7" w14:paraId="6DABBC8F" w14:textId="34B842A8">
            <w:pPr>
              <w:jc w:val="center"/>
              <w:rPr>
                <w:rFonts w:eastAsia="Times New Roman" w:cs="Arial"/>
                <w:color w:val="000000"/>
                <w:sz w:val="16"/>
                <w:szCs w:val="16"/>
              </w:rPr>
            </w:pPr>
            <w:r w:rsidRPr="00381AF7">
              <w:rPr>
                <w:rFonts w:eastAsia="Times New Roman" w:cs="Arial"/>
                <w:color w:val="000000"/>
                <w:sz w:val="16"/>
                <w:szCs w:val="16"/>
              </w:rPr>
              <w:t>Sample Renovation Recordkeeping Checklist</w:t>
            </w:r>
            <w:r w:rsidR="00913301">
              <w:rPr>
                <w:rFonts w:eastAsia="Times New Roman" w:cs="Arial"/>
                <w:color w:val="000000"/>
                <w:sz w:val="16"/>
                <w:szCs w:val="16"/>
              </w:rPr>
              <w:t xml:space="preserve"> *</w:t>
            </w:r>
          </w:p>
        </w:tc>
        <w:tc>
          <w:tcPr>
            <w:tcW w:w="981" w:type="dxa"/>
            <w:tcBorders>
              <w:top w:val="nil"/>
              <w:left w:val="nil"/>
              <w:bottom w:val="single" w:sz="8" w:space="0" w:color="auto"/>
              <w:right w:val="single" w:sz="8" w:space="0" w:color="auto"/>
            </w:tcBorders>
            <w:shd w:val="clear" w:color="auto" w:fill="auto"/>
            <w:vAlign w:val="center"/>
            <w:hideMark/>
          </w:tcPr>
          <w:p w:rsidR="00381AF7" w:rsidRPr="00381AF7" w:rsidP="00381AF7" w14:paraId="706D9F66" w14:textId="77777777">
            <w:pPr>
              <w:jc w:val="right"/>
              <w:rPr>
                <w:rFonts w:eastAsia="Times New Roman" w:cs="Arial"/>
                <w:color w:val="000000"/>
                <w:sz w:val="16"/>
                <w:szCs w:val="16"/>
              </w:rPr>
            </w:pPr>
            <w:r w:rsidRPr="00381AF7">
              <w:rPr>
                <w:rFonts w:eastAsia="Times New Roman" w:cs="Arial"/>
                <w:color w:val="000000"/>
                <w:sz w:val="16"/>
                <w:szCs w:val="16"/>
              </w:rPr>
              <w:t xml:space="preserve">        4.800 </w:t>
            </w:r>
          </w:p>
        </w:tc>
        <w:tc>
          <w:tcPr>
            <w:tcW w:w="1230" w:type="dxa"/>
            <w:tcBorders>
              <w:top w:val="nil"/>
              <w:left w:val="nil"/>
              <w:bottom w:val="single" w:sz="8" w:space="0" w:color="auto"/>
              <w:right w:val="single" w:sz="8" w:space="0" w:color="auto"/>
            </w:tcBorders>
            <w:shd w:val="clear" w:color="auto" w:fill="auto"/>
            <w:vAlign w:val="center"/>
            <w:hideMark/>
          </w:tcPr>
          <w:p w:rsidR="00381AF7" w:rsidRPr="00381AF7" w:rsidP="00381AF7" w14:paraId="38890A29" w14:textId="77777777">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1070" w:type="dxa"/>
            <w:tcBorders>
              <w:top w:val="nil"/>
              <w:left w:val="nil"/>
              <w:bottom w:val="single" w:sz="8" w:space="0" w:color="auto"/>
              <w:right w:val="single" w:sz="8" w:space="0" w:color="auto"/>
            </w:tcBorders>
            <w:shd w:val="clear" w:color="auto" w:fill="auto"/>
            <w:vAlign w:val="center"/>
            <w:hideMark/>
          </w:tcPr>
          <w:p w:rsidR="00381AF7" w:rsidRPr="00381AF7" w:rsidP="00381AF7" w14:paraId="7C579557" w14:textId="21A6AF7A">
            <w:pPr>
              <w:jc w:val="right"/>
              <w:rPr>
                <w:rFonts w:eastAsia="Times New Roman" w:cs="Arial"/>
                <w:color w:val="000000"/>
                <w:sz w:val="16"/>
                <w:szCs w:val="16"/>
              </w:rPr>
            </w:pPr>
            <w:r w:rsidRPr="00381AF7">
              <w:rPr>
                <w:rFonts w:eastAsia="Times New Roman" w:cs="Arial"/>
                <w:color w:val="000000"/>
                <w:sz w:val="16"/>
                <w:szCs w:val="16"/>
              </w:rPr>
              <w:t xml:space="preserve">     245,343 </w:t>
            </w:r>
          </w:p>
        </w:tc>
        <w:tc>
          <w:tcPr>
            <w:tcW w:w="928" w:type="dxa"/>
            <w:tcBorders>
              <w:top w:val="nil"/>
              <w:left w:val="nil"/>
              <w:bottom w:val="single" w:sz="8" w:space="0" w:color="auto"/>
              <w:right w:val="single" w:sz="8" w:space="0" w:color="auto"/>
            </w:tcBorders>
            <w:shd w:val="clear" w:color="auto" w:fill="auto"/>
            <w:vAlign w:val="center"/>
            <w:hideMark/>
          </w:tcPr>
          <w:p w:rsidR="00381AF7" w:rsidRPr="00381AF7" w:rsidP="004D1D23" w14:paraId="470931A0" w14:textId="5D44EB4A">
            <w:pPr>
              <w:jc w:val="center"/>
              <w:rPr>
                <w:rFonts w:eastAsia="Times New Roman" w:cs="Arial"/>
                <w:color w:val="000000"/>
                <w:sz w:val="16"/>
                <w:szCs w:val="16"/>
              </w:rPr>
            </w:pPr>
            <w:r w:rsidRPr="00381AF7">
              <w:rPr>
                <w:rFonts w:eastAsia="Times New Roman" w:cs="Arial"/>
                <w:color w:val="000000"/>
                <w:sz w:val="16"/>
                <w:szCs w:val="16"/>
              </w:rPr>
              <w:t xml:space="preserve">1,177,646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46C1AD41" w14:textId="77777777">
            <w:pPr>
              <w:jc w:val="right"/>
              <w:rPr>
                <w:rFonts w:eastAsia="Times New Roman" w:cs="Arial"/>
                <w:color w:val="000000"/>
                <w:sz w:val="16"/>
                <w:szCs w:val="16"/>
              </w:rPr>
            </w:pPr>
            <w:r w:rsidRPr="00381AF7">
              <w:rPr>
                <w:rFonts w:eastAsia="Times New Roman" w:cs="Arial"/>
                <w:color w:val="000000"/>
                <w:sz w:val="16"/>
                <w:szCs w:val="16"/>
              </w:rPr>
              <w:t xml:space="preserve">$50,407,977 </w:t>
            </w:r>
          </w:p>
        </w:tc>
        <w:tc>
          <w:tcPr>
            <w:tcW w:w="1106" w:type="dxa"/>
            <w:tcBorders>
              <w:top w:val="nil"/>
              <w:left w:val="nil"/>
              <w:bottom w:val="single" w:sz="8" w:space="0" w:color="auto"/>
              <w:right w:val="single" w:sz="8" w:space="0" w:color="auto"/>
            </w:tcBorders>
            <w:shd w:val="clear" w:color="auto" w:fill="auto"/>
            <w:vAlign w:val="center"/>
            <w:hideMark/>
          </w:tcPr>
          <w:p w:rsidR="00381AF7" w:rsidRPr="00381AF7" w:rsidP="00381AF7" w14:paraId="0F206032" w14:textId="77777777">
            <w:pPr>
              <w:jc w:val="right"/>
              <w:rPr>
                <w:rFonts w:eastAsia="Times New Roman" w:cs="Arial"/>
                <w:color w:val="000000"/>
                <w:sz w:val="16"/>
                <w:szCs w:val="16"/>
              </w:rPr>
            </w:pPr>
            <w:r w:rsidRPr="00381AF7">
              <w:rPr>
                <w:rFonts w:eastAsia="Times New Roman" w:cs="Arial"/>
                <w:color w:val="000000"/>
                <w:sz w:val="16"/>
                <w:szCs w:val="16"/>
              </w:rPr>
              <w:t xml:space="preserve">$2,453 </w:t>
            </w:r>
          </w:p>
        </w:tc>
        <w:tc>
          <w:tcPr>
            <w:tcW w:w="1195" w:type="dxa"/>
            <w:tcBorders>
              <w:top w:val="nil"/>
              <w:left w:val="nil"/>
              <w:bottom w:val="single" w:sz="8" w:space="0" w:color="auto"/>
              <w:right w:val="single" w:sz="8" w:space="0" w:color="auto"/>
            </w:tcBorders>
            <w:shd w:val="clear" w:color="auto" w:fill="auto"/>
            <w:vAlign w:val="center"/>
            <w:hideMark/>
          </w:tcPr>
          <w:p w:rsidR="00381AF7" w:rsidRPr="00381AF7" w:rsidP="00381AF7" w14:paraId="68171FE0" w14:textId="77777777">
            <w:pPr>
              <w:jc w:val="right"/>
              <w:rPr>
                <w:rFonts w:eastAsia="Times New Roman" w:cs="Arial"/>
                <w:color w:val="000000"/>
                <w:sz w:val="16"/>
                <w:szCs w:val="16"/>
              </w:rPr>
            </w:pPr>
            <w:r w:rsidRPr="00381AF7">
              <w:rPr>
                <w:rFonts w:eastAsia="Times New Roman" w:cs="Arial"/>
                <w:color w:val="000000"/>
                <w:sz w:val="16"/>
                <w:szCs w:val="16"/>
              </w:rPr>
              <w:t xml:space="preserve">$50,410,430 </w:t>
            </w:r>
          </w:p>
        </w:tc>
      </w:tr>
      <w:tr w14:paraId="52091415" w14:textId="77777777" w:rsidTr="7C2756CC">
        <w:tblPrEx>
          <w:tblW w:w="10228" w:type="dxa"/>
          <w:tblLook w:val="04A0"/>
        </w:tblPrEx>
        <w:trPr>
          <w:trHeight w:val="299"/>
        </w:trPr>
        <w:tc>
          <w:tcPr>
            <w:tcW w:w="3504"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381AF7" w:rsidRPr="00381AF7" w:rsidP="00381AF7" w14:paraId="4D9611DD" w14:textId="77777777">
            <w:pPr>
              <w:jc w:val="center"/>
              <w:rPr>
                <w:rFonts w:eastAsia="Times New Roman" w:cs="Arial"/>
                <w:b/>
                <w:bCs/>
                <w:color w:val="000000"/>
                <w:sz w:val="16"/>
                <w:szCs w:val="16"/>
              </w:rPr>
            </w:pPr>
            <w:r w:rsidRPr="00381AF7">
              <w:rPr>
                <w:rFonts w:eastAsia="Times New Roman" w:cs="Arial"/>
                <w:b/>
                <w:bCs/>
                <w:color w:val="000000"/>
                <w:sz w:val="16"/>
                <w:szCs w:val="16"/>
              </w:rPr>
              <w:t>Total</w:t>
            </w:r>
          </w:p>
        </w:tc>
        <w:tc>
          <w:tcPr>
            <w:tcW w:w="1230" w:type="dxa"/>
            <w:tcBorders>
              <w:top w:val="nil"/>
              <w:left w:val="nil"/>
              <w:bottom w:val="nil"/>
              <w:right w:val="single" w:sz="8" w:space="0" w:color="auto"/>
            </w:tcBorders>
            <w:shd w:val="clear" w:color="auto" w:fill="auto"/>
            <w:vAlign w:val="center"/>
            <w:hideMark/>
          </w:tcPr>
          <w:p w:rsidR="00381AF7" w:rsidRPr="00381AF7" w:rsidP="00381AF7" w14:paraId="11383A55" w14:textId="77777777">
            <w:pPr>
              <w:rPr>
                <w:rFonts w:eastAsia="Times New Roman" w:cs="Arial"/>
                <w:b/>
                <w:bCs/>
                <w:color w:val="000000"/>
                <w:sz w:val="16"/>
                <w:szCs w:val="16"/>
              </w:rPr>
            </w:pPr>
            <w:r w:rsidRPr="00381AF7">
              <w:rPr>
                <w:rFonts w:eastAsia="Times New Roman" w:cs="Arial"/>
                <w:b/>
                <w:bCs/>
                <w:color w:val="000000"/>
                <w:sz w:val="16"/>
                <w:szCs w:val="16"/>
              </w:rPr>
              <w:t xml:space="preserve">       245,343 </w:t>
            </w:r>
          </w:p>
        </w:tc>
        <w:tc>
          <w:tcPr>
            <w:tcW w:w="1070" w:type="dxa"/>
            <w:tcBorders>
              <w:top w:val="nil"/>
              <w:left w:val="nil"/>
              <w:bottom w:val="nil"/>
              <w:right w:val="single" w:sz="8" w:space="0" w:color="auto"/>
            </w:tcBorders>
            <w:shd w:val="clear" w:color="auto" w:fill="auto"/>
            <w:vAlign w:val="center"/>
            <w:hideMark/>
          </w:tcPr>
          <w:p w:rsidR="00381AF7" w:rsidRPr="00381AF7" w:rsidP="003F118D" w14:paraId="352289B3" w14:textId="6A026E1B">
            <w:pPr>
              <w:rPr>
                <w:rFonts w:eastAsia="Times New Roman" w:cs="Arial"/>
                <w:b/>
                <w:bCs/>
                <w:color w:val="000000"/>
                <w:sz w:val="16"/>
                <w:szCs w:val="16"/>
              </w:rPr>
            </w:pPr>
            <w:r w:rsidRPr="00381AF7">
              <w:rPr>
                <w:rFonts w:eastAsia="Times New Roman" w:cs="Arial"/>
                <w:b/>
                <w:bCs/>
                <w:color w:val="000000"/>
                <w:sz w:val="16"/>
                <w:szCs w:val="16"/>
              </w:rPr>
              <w:t xml:space="preserve"> 26,301,259 </w:t>
            </w:r>
          </w:p>
        </w:tc>
        <w:tc>
          <w:tcPr>
            <w:tcW w:w="928" w:type="dxa"/>
            <w:tcBorders>
              <w:top w:val="nil"/>
              <w:left w:val="nil"/>
              <w:bottom w:val="nil"/>
              <w:right w:val="single" w:sz="8" w:space="0" w:color="auto"/>
            </w:tcBorders>
            <w:shd w:val="clear" w:color="auto" w:fill="auto"/>
            <w:vAlign w:val="center"/>
            <w:hideMark/>
          </w:tcPr>
          <w:p w:rsidR="00381AF7" w:rsidRPr="00381AF7" w:rsidP="00381AF7" w14:paraId="0909620F" w14:textId="2505EECB">
            <w:pPr>
              <w:rPr>
                <w:rFonts w:eastAsia="Times New Roman" w:cs="Arial"/>
                <w:b/>
                <w:bCs/>
                <w:color w:val="000000"/>
                <w:sz w:val="16"/>
                <w:szCs w:val="16"/>
              </w:rPr>
            </w:pPr>
            <w:r w:rsidRPr="00381AF7">
              <w:rPr>
                <w:rFonts w:eastAsia="Times New Roman" w:cs="Arial"/>
                <w:b/>
                <w:bCs/>
                <w:color w:val="000000"/>
                <w:sz w:val="16"/>
                <w:szCs w:val="16"/>
              </w:rPr>
              <w:t xml:space="preserve">4,587,008 </w:t>
            </w:r>
          </w:p>
        </w:tc>
        <w:tc>
          <w:tcPr>
            <w:tcW w:w="1195" w:type="dxa"/>
            <w:tcBorders>
              <w:top w:val="nil"/>
              <w:left w:val="nil"/>
              <w:bottom w:val="nil"/>
              <w:right w:val="single" w:sz="8" w:space="0" w:color="auto"/>
            </w:tcBorders>
            <w:shd w:val="clear" w:color="auto" w:fill="auto"/>
            <w:vAlign w:val="center"/>
            <w:hideMark/>
          </w:tcPr>
          <w:p w:rsidR="00381AF7" w:rsidRPr="00381AF7" w:rsidP="00381AF7" w14:paraId="48039E9C" w14:textId="77777777">
            <w:pPr>
              <w:jc w:val="right"/>
              <w:rPr>
                <w:rFonts w:eastAsia="Times New Roman" w:cs="Arial"/>
                <w:b/>
                <w:bCs/>
                <w:color w:val="000000"/>
                <w:sz w:val="16"/>
                <w:szCs w:val="16"/>
              </w:rPr>
            </w:pPr>
            <w:r w:rsidRPr="00381AF7">
              <w:rPr>
                <w:rFonts w:eastAsia="Times New Roman" w:cs="Arial"/>
                <w:b/>
                <w:bCs/>
                <w:color w:val="000000"/>
                <w:sz w:val="16"/>
                <w:szCs w:val="16"/>
              </w:rPr>
              <w:t xml:space="preserve">$252,269,434 </w:t>
            </w:r>
          </w:p>
        </w:tc>
        <w:tc>
          <w:tcPr>
            <w:tcW w:w="1106" w:type="dxa"/>
            <w:tcBorders>
              <w:top w:val="nil"/>
              <w:left w:val="nil"/>
              <w:bottom w:val="nil"/>
              <w:right w:val="single" w:sz="8" w:space="0" w:color="auto"/>
            </w:tcBorders>
            <w:shd w:val="clear" w:color="auto" w:fill="auto"/>
            <w:vAlign w:val="center"/>
            <w:hideMark/>
          </w:tcPr>
          <w:p w:rsidR="00381AF7" w:rsidRPr="00381AF7" w:rsidP="00381AF7" w14:paraId="4DE89340" w14:textId="77777777">
            <w:pPr>
              <w:jc w:val="right"/>
              <w:rPr>
                <w:rFonts w:eastAsia="Times New Roman" w:cs="Arial"/>
                <w:b/>
                <w:bCs/>
                <w:color w:val="000000"/>
                <w:sz w:val="16"/>
                <w:szCs w:val="16"/>
              </w:rPr>
            </w:pPr>
            <w:r w:rsidRPr="00381AF7">
              <w:rPr>
                <w:rFonts w:eastAsia="Times New Roman" w:cs="Arial"/>
                <w:b/>
                <w:bCs/>
                <w:color w:val="000000"/>
                <w:sz w:val="16"/>
                <w:szCs w:val="16"/>
              </w:rPr>
              <w:t xml:space="preserve">$17,247,886 </w:t>
            </w:r>
          </w:p>
        </w:tc>
        <w:tc>
          <w:tcPr>
            <w:tcW w:w="1195" w:type="dxa"/>
            <w:tcBorders>
              <w:top w:val="nil"/>
              <w:left w:val="nil"/>
              <w:bottom w:val="nil"/>
              <w:right w:val="single" w:sz="8" w:space="0" w:color="auto"/>
            </w:tcBorders>
            <w:shd w:val="clear" w:color="auto" w:fill="auto"/>
            <w:vAlign w:val="center"/>
            <w:hideMark/>
          </w:tcPr>
          <w:p w:rsidR="00381AF7" w:rsidRPr="00381AF7" w:rsidP="00381AF7" w14:paraId="6E65CA26" w14:textId="77777777">
            <w:pPr>
              <w:jc w:val="right"/>
              <w:rPr>
                <w:rFonts w:eastAsia="Times New Roman" w:cs="Arial"/>
                <w:b/>
                <w:bCs/>
                <w:color w:val="000000"/>
                <w:sz w:val="16"/>
                <w:szCs w:val="16"/>
              </w:rPr>
            </w:pPr>
            <w:r w:rsidRPr="00381AF7">
              <w:rPr>
                <w:rFonts w:eastAsia="Times New Roman" w:cs="Arial"/>
                <w:b/>
                <w:bCs/>
                <w:color w:val="000000"/>
                <w:sz w:val="16"/>
                <w:szCs w:val="16"/>
              </w:rPr>
              <w:t xml:space="preserve">$269,517,320 </w:t>
            </w:r>
          </w:p>
        </w:tc>
      </w:tr>
      <w:tr w14:paraId="111C8116" w14:textId="77777777">
        <w:tblPrEx>
          <w:tblW w:w="10228" w:type="dxa"/>
          <w:tblLook w:val="04A0"/>
        </w:tblPrEx>
        <w:trPr>
          <w:trHeight w:val="299"/>
        </w:trPr>
        <w:tc>
          <w:tcPr>
            <w:tcW w:w="10228"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486648" w:rsidRPr="003F118D" w:rsidP="00486648" w14:paraId="6F14EEDD" w14:textId="175A8702">
            <w:pPr>
              <w:rPr>
                <w:rFonts w:eastAsia="Times New Roman" w:cs="Arial"/>
                <w:color w:val="000000"/>
                <w:sz w:val="16"/>
                <w:szCs w:val="16"/>
              </w:rPr>
            </w:pPr>
            <w:r w:rsidRPr="7C2756CC">
              <w:rPr>
                <w:rFonts w:eastAsia="Times New Roman" w:cs="Arial"/>
                <w:color w:val="000000" w:themeColor="text1"/>
                <w:sz w:val="16"/>
                <w:szCs w:val="16"/>
              </w:rPr>
              <w:t xml:space="preserve">* </w:t>
            </w:r>
            <w:r w:rsidRPr="7C2756CC" w:rsidR="003F118D">
              <w:rPr>
                <w:rFonts w:eastAsia="Times New Roman" w:cs="Arial"/>
                <w:color w:val="000000" w:themeColor="text1"/>
                <w:sz w:val="16"/>
                <w:szCs w:val="16"/>
              </w:rPr>
              <w:t>Attachment</w:t>
            </w:r>
            <w:r w:rsidRPr="7C2756CC" w:rsidR="00545CD3">
              <w:rPr>
                <w:rFonts w:eastAsia="Times New Roman" w:cs="Arial"/>
                <w:color w:val="000000" w:themeColor="text1"/>
                <w:sz w:val="16"/>
                <w:szCs w:val="16"/>
              </w:rPr>
              <w:t xml:space="preserve"> </w:t>
            </w:r>
            <w:r w:rsidRPr="7C2756CC" w:rsidR="001712E5">
              <w:rPr>
                <w:rFonts w:eastAsia="Times New Roman" w:cs="Arial"/>
                <w:color w:val="000000" w:themeColor="text1"/>
                <w:sz w:val="16"/>
                <w:szCs w:val="16"/>
              </w:rPr>
              <w:t>12</w:t>
            </w:r>
          </w:p>
        </w:tc>
      </w:tr>
    </w:tbl>
    <w:p w:rsidR="00025521" w:rsidRPr="007919E5" w:rsidP="000525A8" w14:paraId="1EB723E5" w14:textId="77777777">
      <w:pPr>
        <w:pStyle w:val="NoSpacing"/>
      </w:pPr>
    </w:p>
    <w:p w:rsidR="002D371B" w:rsidP="0033700C" w14:paraId="04B65975" w14:textId="77777777">
      <w:pPr>
        <w:pStyle w:val="Heading3"/>
      </w:pPr>
      <w:bookmarkStart w:id="20" w:name="_Toc501020191"/>
      <w:r w:rsidRPr="00D533A5">
        <w:t>IC# 8</w:t>
      </w:r>
      <w:r w:rsidRPr="00D533A5">
        <w:t>: Government-employed RRP professional certification activities, distribution of lead hazard information pamphlet</w:t>
      </w:r>
      <w:r w:rsidRPr="00D533A5" w:rsidR="00C0354B">
        <w:t xml:space="preserve"> prior to renovation activities,</w:t>
      </w:r>
      <w:r w:rsidRPr="00D533A5">
        <w:t xml:space="preserve"> post-renovation checklists documenting lead-safe work practices, and recordkeeping</w:t>
      </w:r>
      <w:bookmarkEnd w:id="20"/>
    </w:p>
    <w:p w:rsidR="0033700C" w:rsidRPr="0033700C" w:rsidP="0033700C" w14:paraId="086A9B17" w14:textId="77777777"/>
    <w:p w:rsidR="00334223" w:rsidRPr="00D533A5" w:rsidP="00D533A5" w14:paraId="2CFBB168" w14:textId="479D9B49">
      <w:pPr>
        <w:rPr>
          <w:i/>
          <w:iCs/>
        </w:rPr>
      </w:pPr>
      <w:r w:rsidRPr="00D533A5">
        <w:rPr>
          <w:i/>
          <w:iCs/>
        </w:rPr>
        <w:t>Respondents NAICS Codes</w:t>
      </w:r>
      <w:r w:rsidRPr="00D533A5" w:rsidR="00EA6615">
        <w:rPr>
          <w:i/>
          <w:iCs/>
        </w:rPr>
        <w:t>:</w:t>
      </w:r>
    </w:p>
    <w:p w:rsidR="000F0C52" w:rsidRPr="00D533A5" w:rsidP="00541D82" w14:paraId="4ED1B594" w14:textId="77777777">
      <w:pPr>
        <w:rPr>
          <w:i/>
          <w:iCs/>
        </w:rPr>
      </w:pPr>
      <w:r w:rsidRPr="00D533A5">
        <w:rPr>
          <w:i/>
          <w:iCs/>
        </w:rPr>
        <w:t>611110</w:t>
      </w:r>
      <w:r w:rsidRPr="00D533A5">
        <w:rPr>
          <w:i/>
          <w:iCs/>
        </w:rPr>
        <w:tab/>
        <w:t>E</w:t>
      </w:r>
      <w:r w:rsidRPr="00D533A5" w:rsidR="00847766">
        <w:rPr>
          <w:i/>
          <w:iCs/>
        </w:rPr>
        <w:t>lementary and Secondary Schools</w:t>
      </w:r>
    </w:p>
    <w:p w:rsidR="000F0C52" w:rsidRPr="00D533A5" w:rsidP="00541D82" w14:paraId="5E2FBD97" w14:textId="77777777">
      <w:pPr>
        <w:rPr>
          <w:i/>
          <w:iCs/>
        </w:rPr>
      </w:pPr>
      <w:r w:rsidRPr="00D533A5">
        <w:rPr>
          <w:i/>
          <w:iCs/>
        </w:rPr>
        <w:t>611699</w:t>
      </w:r>
      <w:r w:rsidRPr="00D533A5">
        <w:rPr>
          <w:i/>
          <w:iCs/>
        </w:rPr>
        <w:tab/>
        <w:t>All Other Miscellaneous Schools and Instruction</w:t>
      </w:r>
    </w:p>
    <w:p w:rsidR="000F0C52" w:rsidRPr="00D533A5" w:rsidP="00541D82" w14:paraId="688926FD" w14:textId="77777777">
      <w:pPr>
        <w:rPr>
          <w:i/>
          <w:iCs/>
        </w:rPr>
      </w:pPr>
      <w:r w:rsidRPr="00D533A5">
        <w:rPr>
          <w:i/>
          <w:iCs/>
        </w:rPr>
        <w:t>923120</w:t>
      </w:r>
      <w:r w:rsidRPr="00D533A5">
        <w:rPr>
          <w:i/>
          <w:iCs/>
        </w:rPr>
        <w:tab/>
        <w:t>Administration of Public Health Programs</w:t>
      </w:r>
    </w:p>
    <w:p w:rsidR="000F0C52" w:rsidRPr="00D533A5" w:rsidP="00541D82" w14:paraId="70A9AFA5" w14:textId="77777777">
      <w:pPr>
        <w:ind w:left="1440" w:hanging="1440"/>
        <w:rPr>
          <w:i/>
          <w:iCs/>
        </w:rPr>
      </w:pPr>
      <w:r w:rsidRPr="00D533A5">
        <w:rPr>
          <w:i/>
          <w:iCs/>
        </w:rPr>
        <w:t>924110</w:t>
      </w:r>
      <w:r w:rsidRPr="00D533A5">
        <w:rPr>
          <w:i/>
          <w:iCs/>
        </w:rPr>
        <w:tab/>
        <w:t>Administration of Air and Water Resource and Solid Waste Management Programs</w:t>
      </w:r>
    </w:p>
    <w:p w:rsidR="002D371B" w:rsidRPr="00D533A5" w:rsidP="00541D82" w14:paraId="38C430D2" w14:textId="77777777">
      <w:pPr>
        <w:rPr>
          <w:i/>
          <w:iCs/>
        </w:rPr>
      </w:pPr>
      <w:r w:rsidRPr="00D533A5">
        <w:rPr>
          <w:i/>
          <w:iCs/>
        </w:rPr>
        <w:t>925110</w:t>
      </w:r>
      <w:r w:rsidRPr="00D533A5">
        <w:rPr>
          <w:i/>
          <w:iCs/>
        </w:rPr>
        <w:tab/>
        <w:t>Administration of Housing Programs</w:t>
      </w:r>
    </w:p>
    <w:p w:rsidR="00334223" w:rsidRPr="007919E5" w:rsidP="00334223" w14:paraId="5991C712" w14:textId="77777777">
      <w:pPr>
        <w:ind w:firstLine="360"/>
        <w:rPr>
          <w:u w:val="single"/>
        </w:rPr>
      </w:pPr>
    </w:p>
    <w:p w:rsidR="00532AEF" w:rsidRPr="007919E5" w:rsidP="00532AEF" w14:paraId="5C8F7BA0" w14:textId="2B16E56F">
      <w:pPr>
        <w:numPr>
          <w:ilvl w:val="12"/>
          <w:numId w:val="0"/>
        </w:numPr>
      </w:pPr>
      <w:r w:rsidRPr="007919E5">
        <w:t xml:space="preserve">No more than 60 days before beginning renovation activities in any residential dwelling unit of target housing or COF, the government entity performing renovations must provide the owner and or occupant(s) of the building with the pre-renovation lead hazard information pamphlet and comply with recordkeeping procedures. If the owner does not occupy the dwelling unit, the government entity performing renovations must provide an adult occupant of the unit with the pamphlet. The government entity must keep documentation providing proof that the pamphlet was provided to the owner and occupant or that an attempt was made to provide the pamphlet to the owner and occupant of the target housing (e.g., collect signed acknowledgment form, provide self-certification for failed deliveries, and document mailing the information). No more than 60 days before beginning renovation activities in common areas, the government entity must provide the owner of the multi-unit housing or COF with a lead hazard information </w:t>
      </w:r>
      <w:r w:rsidRPr="007919E5" w:rsidR="00624527">
        <w:t>pamphlet and</w:t>
      </w:r>
      <w:r w:rsidRPr="007919E5">
        <w:t xml:space="preserve"> comply with recordkeeping procedures. In addition, the government entity performing renovations must notify in writing, or ensure written notification of, each affected unit and make the pamphlet available upon request prior to the start of the renovation. Finally, the government entity performing renovations must prepare, sign, and date a statement describing the steps performed to notify all occupants of the intended renovation activities and to provide the pamphlet.</w:t>
      </w:r>
    </w:p>
    <w:p w:rsidR="00532AEF" w:rsidRPr="007919E5" w:rsidP="00532AEF" w14:paraId="078698FF" w14:textId="77777777">
      <w:pPr>
        <w:pStyle w:val="NoSpacing"/>
      </w:pPr>
    </w:p>
    <w:p w:rsidR="00930BD3" w:rsidRPr="007919E5" w:rsidP="7F79D1FE" w14:paraId="51A82961" w14:textId="22A860BA">
      <w:r>
        <w:t>Government entitie</w:t>
      </w:r>
      <w:r w:rsidR="00334223">
        <w:t>s performing renovations must retain and, if requested, make available to EPA all records necessary to demonstrate compliance with the requirements of 40 CFR part 745, subpart E, for a period of three years following completion of the renovation activities in target housing. These requirements include the retention of the acknowledgement of receipt of the lead hazard information pamphlet, certifications of attempted delivery, and certifications of mailing.</w:t>
      </w:r>
    </w:p>
    <w:p w:rsidR="00930BD3" w:rsidRPr="007919E5" w:rsidP="00930BD3" w14:paraId="3B4857AA" w14:textId="77777777">
      <w:pPr>
        <w:pStyle w:val="NoSpacing"/>
      </w:pPr>
    </w:p>
    <w:p w:rsidR="00334223" w:rsidP="00930BD3" w14:paraId="6157DE09" w14:textId="4FC2B67D">
      <w:pPr>
        <w:pStyle w:val="NoSpacing"/>
      </w:pPr>
      <w:r>
        <w:t>Government entities</w:t>
      </w:r>
      <w:r w:rsidR="00930BD3">
        <w:t xml:space="preserve"> that wish to engage in renovations in target housing or </w:t>
      </w:r>
      <w:r w:rsidR="00FE4221">
        <w:t>COFs</w:t>
      </w:r>
      <w:r w:rsidR="00930BD3">
        <w:t xml:space="preserve"> must obtain certification from </w:t>
      </w:r>
      <w:r w:rsidR="002A22F0">
        <w:t xml:space="preserve"> EPA/s</w:t>
      </w:r>
      <w:r w:rsidR="00930BD3">
        <w:t>tate</w:t>
      </w:r>
      <w:r w:rsidR="002A22F0">
        <w:t>s</w:t>
      </w:r>
      <w:r w:rsidR="00930BD3">
        <w:t>.</w:t>
      </w:r>
      <w:r w:rsidR="00FE7F37">
        <w:t xml:space="preserve"> </w:t>
      </w:r>
      <w:r w:rsidR="00930BD3">
        <w:t xml:space="preserve">This includes </w:t>
      </w:r>
      <w:r>
        <w:t xml:space="preserve">government </w:t>
      </w:r>
      <w:r w:rsidR="00A20CE9">
        <w:t>entities</w:t>
      </w:r>
      <w:r w:rsidR="00930BD3">
        <w:t xml:space="preserve"> consisting only of one self-employed individual.</w:t>
      </w:r>
      <w:r w:rsidR="00FE7F37">
        <w:t xml:space="preserve"> </w:t>
      </w:r>
      <w:r w:rsidR="00930BD3">
        <w:t xml:space="preserve">To receive certification, a </w:t>
      </w:r>
      <w:r>
        <w:t>government entity</w:t>
      </w:r>
      <w:r w:rsidR="00930BD3">
        <w:t xml:space="preserve"> must submit a</w:t>
      </w:r>
      <w:r w:rsidR="009779DE">
        <w:t xml:space="preserve">n application </w:t>
      </w:r>
      <w:r w:rsidR="00930BD3">
        <w:t xml:space="preserve">to </w:t>
      </w:r>
      <w:r w:rsidR="002A22F0">
        <w:t xml:space="preserve"> EPA/s</w:t>
      </w:r>
      <w:r w:rsidR="00930BD3">
        <w:t xml:space="preserve">tates </w:t>
      </w:r>
      <w:r w:rsidR="009779DE">
        <w:t xml:space="preserve">and </w:t>
      </w:r>
      <w:r w:rsidR="00975B75">
        <w:t xml:space="preserve">re-certify every five years. </w:t>
      </w:r>
      <w:r w:rsidR="00930BD3">
        <w:t xml:space="preserve">The rule also requires </w:t>
      </w:r>
      <w:r>
        <w:t xml:space="preserve">government </w:t>
      </w:r>
      <w:r w:rsidR="00A20CE9">
        <w:t>entities</w:t>
      </w:r>
      <w:r w:rsidR="00930BD3">
        <w:t xml:space="preserve"> to </w:t>
      </w:r>
      <w:r w:rsidR="00930BD3">
        <w:t>develop and retain records of the renovation activities they undertake to demonstrate compliance with standards and provide a written record for future reference.</w:t>
      </w:r>
      <w:r w:rsidR="00FE7F37">
        <w:t xml:space="preserve"> </w:t>
      </w:r>
    </w:p>
    <w:p w:rsidR="00BA5B7C" w:rsidP="00930BD3" w14:paraId="34478CCD" w14:textId="77777777">
      <w:pPr>
        <w:pStyle w:val="NoSpacing"/>
      </w:pPr>
    </w:p>
    <w:tbl>
      <w:tblPr>
        <w:tblW w:w="10040" w:type="dxa"/>
        <w:tblLook w:val="04A0"/>
      </w:tblPr>
      <w:tblGrid>
        <w:gridCol w:w="1600"/>
        <w:gridCol w:w="851"/>
        <w:gridCol w:w="981"/>
        <w:gridCol w:w="1230"/>
        <w:gridCol w:w="1070"/>
        <w:gridCol w:w="995"/>
        <w:gridCol w:w="1182"/>
        <w:gridCol w:w="1017"/>
        <w:gridCol w:w="1114"/>
      </w:tblGrid>
      <w:tr w14:paraId="6AFA05AE" w14:textId="77777777" w:rsidTr="11BADF71">
        <w:tblPrEx>
          <w:tblW w:w="10040" w:type="dxa"/>
          <w:tblLook w:val="04A0"/>
        </w:tblPrEx>
        <w:trPr>
          <w:trHeight w:val="1200"/>
        </w:trPr>
        <w:tc>
          <w:tcPr>
            <w:tcW w:w="10040" w:type="dxa"/>
            <w:gridSpan w:val="9"/>
            <w:tcBorders>
              <w:top w:val="single" w:sz="8" w:space="0" w:color="auto"/>
              <w:left w:val="single" w:sz="8" w:space="0" w:color="auto"/>
              <w:bottom w:val="nil"/>
              <w:right w:val="single" w:sz="8" w:space="0" w:color="000000" w:themeColor="text1"/>
            </w:tcBorders>
            <w:shd w:val="clear" w:color="auto" w:fill="4472C4"/>
            <w:vAlign w:val="center"/>
            <w:hideMark/>
          </w:tcPr>
          <w:p w:rsidR="00EA6615" w:rsidRPr="00EA6615" w:rsidP="00EA6615" w14:paraId="16E94B26" w14:textId="77777777">
            <w:pPr>
              <w:jc w:val="center"/>
              <w:rPr>
                <w:rFonts w:eastAsia="Times New Roman" w:cs="Arial"/>
                <w:b/>
                <w:bCs/>
                <w:color w:val="000000"/>
                <w:sz w:val="22"/>
              </w:rPr>
            </w:pPr>
            <w:r w:rsidRPr="00EA6615">
              <w:rPr>
                <w:rFonts w:eastAsia="Times New Roman" w:cs="Arial"/>
                <w:b/>
                <w:bCs/>
                <w:color w:val="000000"/>
                <w:sz w:val="22"/>
              </w:rPr>
              <w:t>IC# 8. Government-employed RRP professional certification activities, distribution of lead hazard information pamphlet prior to renovation activities in public schools and post-renovation checklists documenting lead-safe work practices, and recordkeeping</w:t>
            </w:r>
          </w:p>
        </w:tc>
      </w:tr>
      <w:tr w14:paraId="476FE3D7" w14:textId="77777777" w:rsidTr="11BADF71">
        <w:tblPrEx>
          <w:tblW w:w="10040" w:type="dxa"/>
          <w:tblLook w:val="04A0"/>
        </w:tblPrEx>
        <w:trPr>
          <w:trHeight w:val="63"/>
        </w:trPr>
        <w:tc>
          <w:tcPr>
            <w:tcW w:w="10040" w:type="dxa"/>
            <w:gridSpan w:val="9"/>
            <w:tcBorders>
              <w:top w:val="nil"/>
              <w:left w:val="single" w:sz="8" w:space="0" w:color="auto"/>
              <w:bottom w:val="single" w:sz="4" w:space="0" w:color="auto"/>
              <w:right w:val="single" w:sz="8" w:space="0" w:color="000000" w:themeColor="text1"/>
            </w:tcBorders>
            <w:shd w:val="clear" w:color="auto" w:fill="4472C4"/>
            <w:vAlign w:val="center"/>
            <w:hideMark/>
          </w:tcPr>
          <w:p w:rsidR="00EA6615" w:rsidRPr="00EA6615" w:rsidP="00EA6615" w14:paraId="5BB39FCA" w14:textId="77777777">
            <w:pPr>
              <w:jc w:val="center"/>
              <w:rPr>
                <w:rFonts w:eastAsia="Times New Roman" w:cs="Arial"/>
                <w:b/>
                <w:bCs/>
                <w:color w:val="000000"/>
                <w:sz w:val="22"/>
              </w:rPr>
            </w:pPr>
            <w:r w:rsidRPr="00EA6615">
              <w:rPr>
                <w:rFonts w:eastAsia="Times New Roman" w:cs="Arial"/>
                <w:b/>
                <w:bCs/>
                <w:color w:val="000000"/>
                <w:sz w:val="22"/>
              </w:rPr>
              <w:t>Citation: 40 CFR 745</w:t>
            </w:r>
          </w:p>
        </w:tc>
      </w:tr>
      <w:tr w14:paraId="3643D59F" w14:textId="77777777" w:rsidTr="11BADF71">
        <w:tblPrEx>
          <w:tblW w:w="10040" w:type="dxa"/>
          <w:tblLook w:val="04A0"/>
        </w:tblPrEx>
        <w:trPr>
          <w:trHeight w:val="611"/>
        </w:trPr>
        <w:tc>
          <w:tcPr>
            <w:tcW w:w="1731" w:type="dxa"/>
            <w:tcBorders>
              <w:top w:val="nil"/>
              <w:left w:val="single" w:sz="8" w:space="0" w:color="auto"/>
              <w:bottom w:val="single" w:sz="8" w:space="0" w:color="auto"/>
              <w:right w:val="single" w:sz="8" w:space="0" w:color="auto"/>
            </w:tcBorders>
            <w:shd w:val="clear" w:color="auto" w:fill="4472C4"/>
            <w:vAlign w:val="center"/>
            <w:hideMark/>
          </w:tcPr>
          <w:p w:rsidR="00EA6615" w:rsidRPr="00EA6615" w:rsidP="00EA6615" w14:paraId="219B8A27" w14:textId="77777777">
            <w:pPr>
              <w:rPr>
                <w:rFonts w:eastAsia="Times New Roman" w:cs="Arial"/>
                <w:b/>
                <w:bCs/>
                <w:color w:val="FFFFFF"/>
                <w:sz w:val="16"/>
                <w:szCs w:val="16"/>
              </w:rPr>
            </w:pPr>
            <w:r w:rsidRPr="00EA6615">
              <w:rPr>
                <w:rFonts w:eastAsia="Times New Roman" w:cs="Arial"/>
                <w:b/>
                <w:bCs/>
                <w:color w:val="FFFFFF"/>
                <w:sz w:val="16"/>
                <w:szCs w:val="16"/>
              </w:rPr>
              <w:t>Data Element</w:t>
            </w:r>
          </w:p>
        </w:tc>
        <w:tc>
          <w:tcPr>
            <w:tcW w:w="931" w:type="dxa"/>
            <w:tcBorders>
              <w:top w:val="nil"/>
              <w:left w:val="nil"/>
              <w:bottom w:val="single" w:sz="8" w:space="0" w:color="auto"/>
              <w:right w:val="single" w:sz="8" w:space="0" w:color="auto"/>
            </w:tcBorders>
            <w:shd w:val="clear" w:color="auto" w:fill="4472C4"/>
            <w:vAlign w:val="center"/>
            <w:hideMark/>
          </w:tcPr>
          <w:p w:rsidR="00EA6615" w:rsidRPr="00EA6615" w:rsidP="00EA6615" w14:paraId="670FB73C" w14:textId="77777777">
            <w:pPr>
              <w:rPr>
                <w:rFonts w:eastAsia="Times New Roman" w:cs="Arial"/>
                <w:b/>
                <w:bCs/>
                <w:color w:val="FFFFFF"/>
                <w:sz w:val="16"/>
                <w:szCs w:val="16"/>
              </w:rPr>
            </w:pPr>
            <w:r w:rsidRPr="00EA6615">
              <w:rPr>
                <w:rFonts w:eastAsia="Times New Roman" w:cs="Arial"/>
                <w:b/>
                <w:bCs/>
                <w:color w:val="FFFFFF"/>
                <w:sz w:val="16"/>
                <w:szCs w:val="16"/>
              </w:rPr>
              <w:t>Form</w:t>
            </w:r>
          </w:p>
        </w:tc>
        <w:tc>
          <w:tcPr>
            <w:tcW w:w="800" w:type="dxa"/>
            <w:tcBorders>
              <w:top w:val="nil"/>
              <w:left w:val="nil"/>
              <w:bottom w:val="single" w:sz="8" w:space="0" w:color="auto"/>
              <w:right w:val="single" w:sz="8" w:space="0" w:color="auto"/>
            </w:tcBorders>
            <w:shd w:val="clear" w:color="auto" w:fill="4472C4"/>
            <w:vAlign w:val="center"/>
            <w:hideMark/>
          </w:tcPr>
          <w:p w:rsidR="00EA6615" w:rsidRPr="00EA6615" w:rsidP="00EA6615" w14:paraId="60F5540F" w14:textId="77777777">
            <w:pPr>
              <w:rPr>
                <w:rFonts w:eastAsia="Times New Roman" w:cs="Arial"/>
                <w:b/>
                <w:bCs/>
                <w:color w:val="FFFFFF"/>
                <w:sz w:val="16"/>
                <w:szCs w:val="16"/>
              </w:rPr>
            </w:pPr>
            <w:r w:rsidRPr="00EA6615">
              <w:rPr>
                <w:rFonts w:eastAsia="Times New Roman" w:cs="Arial"/>
                <w:b/>
                <w:bCs/>
                <w:color w:val="FFFFFF"/>
                <w:sz w:val="16"/>
                <w:szCs w:val="16"/>
              </w:rPr>
              <w:t>Hours/ Response</w:t>
            </w:r>
          </w:p>
        </w:tc>
        <w:tc>
          <w:tcPr>
            <w:tcW w:w="1044" w:type="dxa"/>
            <w:tcBorders>
              <w:top w:val="nil"/>
              <w:left w:val="nil"/>
              <w:bottom w:val="single" w:sz="8" w:space="0" w:color="auto"/>
              <w:right w:val="single" w:sz="8" w:space="0" w:color="auto"/>
            </w:tcBorders>
            <w:shd w:val="clear" w:color="auto" w:fill="4472C4"/>
            <w:vAlign w:val="center"/>
            <w:hideMark/>
          </w:tcPr>
          <w:p w:rsidR="00EA6615" w:rsidRPr="00EA6615" w:rsidP="00EA6615" w14:paraId="3EA6A66E" w14:textId="77777777">
            <w:pPr>
              <w:rPr>
                <w:rFonts w:eastAsia="Times New Roman" w:cs="Arial"/>
                <w:b/>
                <w:bCs/>
                <w:color w:val="FFFFFF"/>
                <w:sz w:val="16"/>
                <w:szCs w:val="16"/>
              </w:rPr>
            </w:pPr>
            <w:r w:rsidRPr="00EA6615">
              <w:rPr>
                <w:rFonts w:eastAsia="Times New Roman" w:cs="Arial"/>
                <w:b/>
                <w:bCs/>
                <w:color w:val="FFFFFF"/>
                <w:sz w:val="16"/>
                <w:szCs w:val="16"/>
              </w:rPr>
              <w:t>Respondents</w:t>
            </w:r>
          </w:p>
        </w:tc>
        <w:tc>
          <w:tcPr>
            <w:tcW w:w="1008" w:type="dxa"/>
            <w:tcBorders>
              <w:top w:val="nil"/>
              <w:left w:val="nil"/>
              <w:bottom w:val="single" w:sz="8" w:space="0" w:color="auto"/>
              <w:right w:val="single" w:sz="8" w:space="0" w:color="auto"/>
            </w:tcBorders>
            <w:shd w:val="clear" w:color="auto" w:fill="4472C4"/>
            <w:vAlign w:val="center"/>
            <w:hideMark/>
          </w:tcPr>
          <w:p w:rsidR="00EA6615" w:rsidRPr="00EA6615" w:rsidP="00EA6615" w14:paraId="1A4BA1C8" w14:textId="77777777">
            <w:pPr>
              <w:rPr>
                <w:rFonts w:eastAsia="Times New Roman" w:cs="Arial"/>
                <w:b/>
                <w:bCs/>
                <w:color w:val="FFFFFF"/>
                <w:sz w:val="16"/>
                <w:szCs w:val="16"/>
              </w:rPr>
            </w:pPr>
            <w:r w:rsidRPr="00EA6615">
              <w:rPr>
                <w:rFonts w:eastAsia="Times New Roman" w:cs="Arial"/>
                <w:b/>
                <w:bCs/>
                <w:color w:val="FFFFFF"/>
                <w:sz w:val="16"/>
                <w:szCs w:val="16"/>
              </w:rPr>
              <w:t>Responses</w:t>
            </w:r>
          </w:p>
        </w:tc>
        <w:tc>
          <w:tcPr>
            <w:tcW w:w="1073" w:type="dxa"/>
            <w:tcBorders>
              <w:top w:val="nil"/>
              <w:left w:val="nil"/>
              <w:bottom w:val="single" w:sz="8" w:space="0" w:color="auto"/>
              <w:right w:val="single" w:sz="8" w:space="0" w:color="auto"/>
            </w:tcBorders>
            <w:shd w:val="clear" w:color="auto" w:fill="4472C4"/>
            <w:vAlign w:val="center"/>
            <w:hideMark/>
          </w:tcPr>
          <w:p w:rsidR="00EA6615" w:rsidRPr="00EA6615" w:rsidP="00EA6615" w14:paraId="628A24A2" w14:textId="77777777">
            <w:pPr>
              <w:rPr>
                <w:rFonts w:eastAsia="Times New Roman" w:cs="Arial"/>
                <w:b/>
                <w:bCs/>
                <w:color w:val="FFFFFF"/>
                <w:sz w:val="16"/>
                <w:szCs w:val="16"/>
              </w:rPr>
            </w:pPr>
            <w:r w:rsidRPr="00EA6615">
              <w:rPr>
                <w:rFonts w:eastAsia="Times New Roman" w:cs="Arial"/>
                <w:b/>
                <w:bCs/>
                <w:color w:val="FFFFFF"/>
                <w:sz w:val="16"/>
                <w:szCs w:val="16"/>
              </w:rPr>
              <w:t>Burden (hrs)</w:t>
            </w:r>
          </w:p>
        </w:tc>
        <w:tc>
          <w:tcPr>
            <w:tcW w:w="1240" w:type="dxa"/>
            <w:tcBorders>
              <w:top w:val="nil"/>
              <w:left w:val="nil"/>
              <w:bottom w:val="single" w:sz="8" w:space="0" w:color="auto"/>
              <w:right w:val="single" w:sz="8" w:space="0" w:color="auto"/>
            </w:tcBorders>
            <w:shd w:val="clear" w:color="auto" w:fill="4472C4"/>
            <w:vAlign w:val="center"/>
            <w:hideMark/>
          </w:tcPr>
          <w:p w:rsidR="00EA6615" w:rsidRPr="00EA6615" w:rsidP="00EA6615" w14:paraId="68AC56C8" w14:textId="77777777">
            <w:pPr>
              <w:rPr>
                <w:rFonts w:eastAsia="Times New Roman" w:cs="Arial"/>
                <w:b/>
                <w:bCs/>
                <w:color w:val="FFFFFF"/>
                <w:sz w:val="16"/>
                <w:szCs w:val="16"/>
              </w:rPr>
            </w:pPr>
            <w:r w:rsidRPr="00EA6615">
              <w:rPr>
                <w:rFonts w:eastAsia="Times New Roman" w:cs="Arial"/>
                <w:b/>
                <w:bCs/>
                <w:color w:val="FFFFFF"/>
                <w:sz w:val="16"/>
                <w:szCs w:val="16"/>
              </w:rPr>
              <w:t>Labor Cost</w:t>
            </w:r>
          </w:p>
        </w:tc>
        <w:tc>
          <w:tcPr>
            <w:tcW w:w="1064" w:type="dxa"/>
            <w:tcBorders>
              <w:top w:val="nil"/>
              <w:left w:val="nil"/>
              <w:bottom w:val="single" w:sz="8" w:space="0" w:color="auto"/>
              <w:right w:val="single" w:sz="8" w:space="0" w:color="auto"/>
            </w:tcBorders>
            <w:shd w:val="clear" w:color="auto" w:fill="4472C4"/>
            <w:vAlign w:val="center"/>
            <w:hideMark/>
          </w:tcPr>
          <w:p w:rsidR="00EA6615" w:rsidRPr="00EA6615" w:rsidP="00EA6615" w14:paraId="368A2121" w14:textId="1919ED4B">
            <w:pPr>
              <w:rPr>
                <w:rFonts w:eastAsia="Times New Roman" w:cs="Arial"/>
                <w:b/>
                <w:bCs/>
                <w:color w:val="FFFFFF"/>
                <w:sz w:val="16"/>
                <w:szCs w:val="16"/>
              </w:rPr>
            </w:pPr>
            <w:r>
              <w:rPr>
                <w:rFonts w:eastAsia="Times New Roman" w:cs="Arial"/>
                <w:b/>
                <w:bCs/>
                <w:color w:val="FFFFFF"/>
                <w:sz w:val="16"/>
                <w:szCs w:val="16"/>
              </w:rPr>
              <w:t>O</w:t>
            </w:r>
            <w:r w:rsidRPr="00EA6615">
              <w:rPr>
                <w:rFonts w:eastAsia="Times New Roman" w:cs="Arial"/>
                <w:b/>
                <w:bCs/>
                <w:color w:val="FFFFFF"/>
                <w:sz w:val="16"/>
                <w:szCs w:val="16"/>
              </w:rPr>
              <w:t xml:space="preserve"> &amp; </w:t>
            </w:r>
            <w:r>
              <w:rPr>
                <w:rFonts w:eastAsia="Times New Roman" w:cs="Arial"/>
                <w:b/>
                <w:bCs/>
                <w:color w:val="FFFFFF"/>
                <w:sz w:val="16"/>
                <w:szCs w:val="16"/>
              </w:rPr>
              <w:t>M</w:t>
            </w:r>
            <w:r w:rsidRPr="00EA6615">
              <w:rPr>
                <w:rFonts w:eastAsia="Times New Roman" w:cs="Arial"/>
                <w:b/>
                <w:bCs/>
                <w:color w:val="FFFFFF"/>
                <w:sz w:val="16"/>
                <w:szCs w:val="16"/>
              </w:rPr>
              <w:t xml:space="preserve"> Cost</w:t>
            </w:r>
          </w:p>
        </w:tc>
        <w:tc>
          <w:tcPr>
            <w:tcW w:w="1149" w:type="dxa"/>
            <w:tcBorders>
              <w:top w:val="nil"/>
              <w:left w:val="nil"/>
              <w:bottom w:val="single" w:sz="8" w:space="0" w:color="auto"/>
              <w:right w:val="single" w:sz="8" w:space="0" w:color="auto"/>
            </w:tcBorders>
            <w:shd w:val="clear" w:color="auto" w:fill="4472C4"/>
            <w:vAlign w:val="center"/>
            <w:hideMark/>
          </w:tcPr>
          <w:p w:rsidR="00EA6615" w:rsidRPr="00EA6615" w:rsidP="00EA6615" w14:paraId="6C25CD19" w14:textId="77777777">
            <w:pPr>
              <w:rPr>
                <w:rFonts w:eastAsia="Times New Roman" w:cs="Arial"/>
                <w:b/>
                <w:bCs/>
                <w:color w:val="FFFFFF"/>
                <w:sz w:val="16"/>
                <w:szCs w:val="16"/>
              </w:rPr>
            </w:pPr>
            <w:r w:rsidRPr="00EA6615">
              <w:rPr>
                <w:rFonts w:eastAsia="Times New Roman" w:cs="Arial"/>
                <w:b/>
                <w:bCs/>
                <w:color w:val="FFFFFF"/>
                <w:sz w:val="16"/>
                <w:szCs w:val="16"/>
              </w:rPr>
              <w:t>Total Cost</w:t>
            </w:r>
          </w:p>
        </w:tc>
      </w:tr>
      <w:tr w14:paraId="18584E59" w14:textId="77777777" w:rsidTr="11BADF71">
        <w:tblPrEx>
          <w:tblW w:w="10040" w:type="dxa"/>
          <w:tblLook w:val="04A0"/>
        </w:tblPrEx>
        <w:trPr>
          <w:trHeight w:val="30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2C9D532C" w14:textId="77777777">
            <w:pPr>
              <w:rPr>
                <w:rFonts w:eastAsia="Times New Roman" w:cs="Arial"/>
                <w:color w:val="000000"/>
                <w:sz w:val="16"/>
                <w:szCs w:val="16"/>
              </w:rPr>
            </w:pPr>
            <w:r w:rsidRPr="00EA6615">
              <w:rPr>
                <w:rFonts w:eastAsia="Times New Roman" w:cs="Arial"/>
                <w:color w:val="000000"/>
                <w:sz w:val="16"/>
                <w:szCs w:val="16"/>
              </w:rPr>
              <w:t>Initial Certification</w:t>
            </w:r>
          </w:p>
        </w:tc>
        <w:tc>
          <w:tcPr>
            <w:tcW w:w="931" w:type="dxa"/>
            <w:tcBorders>
              <w:top w:val="nil"/>
              <w:left w:val="nil"/>
              <w:bottom w:val="single" w:sz="8" w:space="0" w:color="auto"/>
              <w:right w:val="single" w:sz="8" w:space="0" w:color="auto"/>
            </w:tcBorders>
            <w:shd w:val="clear" w:color="auto" w:fill="auto"/>
            <w:vAlign w:val="center"/>
            <w:hideMark/>
          </w:tcPr>
          <w:p w:rsidR="00EA6615" w:rsidRPr="00EA6615" w:rsidP="00EA6615" w14:paraId="2A8C832C" w14:textId="4AE67336">
            <w:pPr>
              <w:rPr>
                <w:rFonts w:eastAsia="Times New Roman" w:cs="Arial"/>
                <w:color w:val="000000"/>
                <w:sz w:val="16"/>
                <w:szCs w:val="16"/>
              </w:rPr>
            </w:pPr>
            <w:r w:rsidRPr="00721AFB">
              <w:rPr>
                <w:rFonts w:eastAsia="Times New Roman" w:cs="Arial"/>
                <w:color w:val="000000"/>
                <w:sz w:val="16"/>
                <w:szCs w:val="16"/>
              </w:rPr>
              <w:t>EPA Form 8500-27</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6B90F933" w14:textId="77777777">
            <w:pPr>
              <w:rPr>
                <w:rFonts w:eastAsia="Times New Roman" w:cs="Arial"/>
                <w:color w:val="000000"/>
                <w:sz w:val="16"/>
                <w:szCs w:val="16"/>
              </w:rPr>
            </w:pPr>
            <w:r w:rsidRPr="00EA6615">
              <w:rPr>
                <w:rFonts w:eastAsia="Times New Roman" w:cs="Arial"/>
                <w:color w:val="000000"/>
                <w:sz w:val="16"/>
                <w:szCs w:val="16"/>
              </w:rPr>
              <w:t xml:space="preserve">           3.5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33B5034A" w14:textId="77777777">
            <w:pPr>
              <w:rPr>
                <w:rFonts w:eastAsia="Times New Roman" w:cs="Arial"/>
                <w:color w:val="000000"/>
                <w:sz w:val="16"/>
                <w:szCs w:val="16"/>
              </w:rPr>
            </w:pPr>
            <w:r w:rsidRPr="00EA6615">
              <w:rPr>
                <w:rFonts w:eastAsia="Times New Roman" w:cs="Arial"/>
                <w:color w:val="000000"/>
                <w:sz w:val="16"/>
                <w:szCs w:val="16"/>
              </w:rPr>
              <w:t xml:space="preserve">      1,389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424C0360" w14:textId="1F614480">
            <w:pPr>
              <w:rPr>
                <w:rFonts w:eastAsia="Times New Roman" w:cs="Arial"/>
                <w:color w:val="000000"/>
                <w:sz w:val="16"/>
                <w:szCs w:val="16"/>
              </w:rPr>
            </w:pPr>
            <w:r w:rsidRPr="00EA6615">
              <w:rPr>
                <w:rFonts w:eastAsia="Times New Roman" w:cs="Arial"/>
                <w:color w:val="000000"/>
                <w:sz w:val="16"/>
                <w:szCs w:val="16"/>
              </w:rPr>
              <w:t xml:space="preserve">          1,389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792A5D60" w14:textId="5C8624AC">
            <w:pPr>
              <w:rPr>
                <w:rFonts w:eastAsia="Times New Roman" w:cs="Arial"/>
                <w:color w:val="000000"/>
                <w:sz w:val="16"/>
                <w:szCs w:val="16"/>
              </w:rPr>
            </w:pPr>
            <w:r w:rsidRPr="00EA6615">
              <w:rPr>
                <w:rFonts w:eastAsia="Times New Roman" w:cs="Arial"/>
                <w:color w:val="000000"/>
                <w:sz w:val="16"/>
                <w:szCs w:val="16"/>
              </w:rPr>
              <w:t xml:space="preserve">        4,862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694D3478" w14:textId="77777777">
            <w:pPr>
              <w:jc w:val="right"/>
              <w:rPr>
                <w:rFonts w:eastAsia="Times New Roman" w:cs="Arial"/>
                <w:color w:val="000000"/>
                <w:sz w:val="16"/>
                <w:szCs w:val="16"/>
              </w:rPr>
            </w:pPr>
            <w:r w:rsidRPr="00EA6615">
              <w:rPr>
                <w:rFonts w:eastAsia="Times New Roman" w:cs="Arial"/>
                <w:color w:val="000000"/>
                <w:sz w:val="16"/>
                <w:szCs w:val="16"/>
              </w:rPr>
              <w:t xml:space="preserve">$348,803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51E2BE87"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02B42035" w14:textId="77777777">
            <w:pPr>
              <w:jc w:val="right"/>
              <w:rPr>
                <w:rFonts w:eastAsia="Times New Roman" w:cs="Arial"/>
                <w:color w:val="000000"/>
                <w:sz w:val="16"/>
                <w:szCs w:val="16"/>
              </w:rPr>
            </w:pPr>
            <w:r w:rsidRPr="00EA6615">
              <w:rPr>
                <w:rFonts w:eastAsia="Times New Roman" w:cs="Arial"/>
                <w:color w:val="000000"/>
                <w:sz w:val="16"/>
                <w:szCs w:val="16"/>
              </w:rPr>
              <w:t xml:space="preserve">$348,803 </w:t>
            </w:r>
          </w:p>
        </w:tc>
      </w:tr>
      <w:tr w14:paraId="5ED8D40F" w14:textId="77777777" w:rsidTr="11BADF71">
        <w:tblPrEx>
          <w:tblW w:w="10040" w:type="dxa"/>
          <w:tblLook w:val="04A0"/>
        </w:tblPrEx>
        <w:trPr>
          <w:trHeight w:val="30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7B3BE08E" w14:textId="77777777">
            <w:pPr>
              <w:rPr>
                <w:rFonts w:eastAsia="Times New Roman" w:cs="Arial"/>
                <w:color w:val="000000"/>
                <w:sz w:val="16"/>
                <w:szCs w:val="16"/>
              </w:rPr>
            </w:pPr>
            <w:r w:rsidRPr="00EA6615">
              <w:rPr>
                <w:rFonts w:eastAsia="Times New Roman" w:cs="Arial"/>
                <w:color w:val="000000"/>
                <w:sz w:val="16"/>
                <w:szCs w:val="16"/>
              </w:rPr>
              <w:t>Renewal Certification</w:t>
            </w:r>
          </w:p>
        </w:tc>
        <w:tc>
          <w:tcPr>
            <w:tcW w:w="931" w:type="dxa"/>
            <w:tcBorders>
              <w:top w:val="nil"/>
              <w:left w:val="nil"/>
              <w:bottom w:val="single" w:sz="8" w:space="0" w:color="auto"/>
              <w:right w:val="single" w:sz="8" w:space="0" w:color="auto"/>
            </w:tcBorders>
            <w:shd w:val="clear" w:color="auto" w:fill="auto"/>
            <w:vAlign w:val="center"/>
            <w:hideMark/>
          </w:tcPr>
          <w:p w:rsidR="00EA6615" w:rsidRPr="00D533A5" w:rsidP="11BADF71" w14:paraId="4322A76A" w14:textId="3E6B7DCA">
            <w:pPr>
              <w:rPr>
                <w:rFonts w:eastAsia="Times New Roman" w:cs="Arial"/>
                <w:color w:val="000000"/>
                <w:sz w:val="16"/>
                <w:szCs w:val="16"/>
              </w:rPr>
            </w:pPr>
            <w:r w:rsidRPr="11BADF71">
              <w:rPr>
                <w:rFonts w:eastAsia="Times New Roman" w:cs="Arial"/>
                <w:color w:val="000000" w:themeColor="text1"/>
                <w:sz w:val="16"/>
                <w:szCs w:val="16"/>
              </w:rPr>
              <w:t>EPA Form 8500-27</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237D62DA" w14:textId="77777777">
            <w:pPr>
              <w:rPr>
                <w:rFonts w:eastAsia="Times New Roman" w:cs="Arial"/>
                <w:color w:val="000000"/>
                <w:sz w:val="16"/>
                <w:szCs w:val="16"/>
              </w:rPr>
            </w:pPr>
            <w:r w:rsidRPr="00EA6615">
              <w:rPr>
                <w:rFonts w:eastAsia="Times New Roman" w:cs="Arial"/>
                <w:color w:val="000000"/>
                <w:sz w:val="16"/>
                <w:szCs w:val="16"/>
              </w:rPr>
              <w:t xml:space="preserve">           0.5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1C461AC4" w14:textId="77777777">
            <w:pPr>
              <w:rPr>
                <w:rFonts w:eastAsia="Times New Roman" w:cs="Arial"/>
                <w:color w:val="000000"/>
                <w:sz w:val="16"/>
                <w:szCs w:val="16"/>
              </w:rPr>
            </w:pPr>
            <w:r w:rsidRPr="00EA6615">
              <w:rPr>
                <w:rFonts w:eastAsia="Times New Roman" w:cs="Arial"/>
                <w:color w:val="000000"/>
                <w:sz w:val="16"/>
                <w:szCs w:val="16"/>
              </w:rPr>
              <w:t xml:space="preserve">      1,597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487D9550" w14:textId="7D916689">
            <w:pPr>
              <w:rPr>
                <w:rFonts w:eastAsia="Times New Roman" w:cs="Arial"/>
                <w:color w:val="000000"/>
                <w:sz w:val="16"/>
                <w:szCs w:val="16"/>
              </w:rPr>
            </w:pPr>
            <w:r w:rsidRPr="00EA6615">
              <w:rPr>
                <w:rFonts w:eastAsia="Times New Roman" w:cs="Arial"/>
                <w:color w:val="000000"/>
                <w:sz w:val="16"/>
                <w:szCs w:val="16"/>
              </w:rPr>
              <w:t xml:space="preserve">          1,597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14D5FC2D" w14:textId="1901AD71">
            <w:pPr>
              <w:rPr>
                <w:rFonts w:eastAsia="Times New Roman" w:cs="Arial"/>
                <w:color w:val="000000"/>
                <w:sz w:val="16"/>
                <w:szCs w:val="16"/>
              </w:rPr>
            </w:pPr>
            <w:r w:rsidRPr="00EA6615">
              <w:rPr>
                <w:rFonts w:eastAsia="Times New Roman" w:cs="Arial"/>
                <w:color w:val="000000"/>
                <w:sz w:val="16"/>
                <w:szCs w:val="16"/>
              </w:rPr>
              <w:t xml:space="preserve">           799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70380337" w14:textId="77777777">
            <w:pPr>
              <w:jc w:val="right"/>
              <w:rPr>
                <w:rFonts w:eastAsia="Times New Roman" w:cs="Arial"/>
                <w:color w:val="000000"/>
                <w:sz w:val="16"/>
                <w:szCs w:val="16"/>
              </w:rPr>
            </w:pPr>
            <w:r w:rsidRPr="00EA6615">
              <w:rPr>
                <w:rFonts w:eastAsia="Times New Roman" w:cs="Arial"/>
                <w:color w:val="000000"/>
                <w:sz w:val="16"/>
                <w:szCs w:val="16"/>
              </w:rPr>
              <w:t xml:space="preserve">$57,291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2FE05004"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4B6A66D2" w14:textId="77777777">
            <w:pPr>
              <w:jc w:val="right"/>
              <w:rPr>
                <w:rFonts w:eastAsia="Times New Roman" w:cs="Arial"/>
                <w:color w:val="000000"/>
                <w:sz w:val="16"/>
                <w:szCs w:val="16"/>
              </w:rPr>
            </w:pPr>
            <w:r w:rsidRPr="00EA6615">
              <w:rPr>
                <w:rFonts w:eastAsia="Times New Roman" w:cs="Arial"/>
                <w:color w:val="000000"/>
                <w:sz w:val="16"/>
                <w:szCs w:val="16"/>
              </w:rPr>
              <w:t xml:space="preserve">$57,291 </w:t>
            </w:r>
          </w:p>
        </w:tc>
      </w:tr>
      <w:tr w14:paraId="5232160F" w14:textId="77777777" w:rsidTr="11BADF71">
        <w:tblPrEx>
          <w:tblW w:w="10040" w:type="dxa"/>
          <w:tblLook w:val="04A0"/>
        </w:tblPrEx>
        <w:trPr>
          <w:trHeight w:val="41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6AD3D34E" w14:textId="77777777">
            <w:pPr>
              <w:rPr>
                <w:rFonts w:eastAsia="Times New Roman" w:cs="Arial"/>
                <w:color w:val="000000"/>
                <w:sz w:val="16"/>
                <w:szCs w:val="16"/>
              </w:rPr>
            </w:pPr>
            <w:r w:rsidRPr="00EA6615">
              <w:rPr>
                <w:rFonts w:eastAsia="Times New Roman" w:cs="Arial"/>
                <w:color w:val="000000"/>
                <w:sz w:val="16"/>
                <w:szCs w:val="16"/>
              </w:rPr>
              <w:t>Government entities / recordkeeping</w:t>
            </w:r>
          </w:p>
        </w:tc>
        <w:tc>
          <w:tcPr>
            <w:tcW w:w="931" w:type="dxa"/>
            <w:tcBorders>
              <w:top w:val="nil"/>
              <w:left w:val="nil"/>
              <w:bottom w:val="single" w:sz="8" w:space="0" w:color="auto"/>
              <w:right w:val="single" w:sz="8" w:space="0" w:color="auto"/>
            </w:tcBorders>
            <w:shd w:val="clear" w:color="auto" w:fill="auto"/>
            <w:vAlign w:val="center"/>
            <w:hideMark/>
          </w:tcPr>
          <w:p w:rsidR="00EA6615" w:rsidRPr="00EA6615" w:rsidP="00EA6615" w14:paraId="5B5E5703" w14:textId="77777777">
            <w:pPr>
              <w:rPr>
                <w:rFonts w:eastAsia="Times New Roman" w:cs="Arial"/>
                <w:color w:val="000000"/>
                <w:sz w:val="16"/>
                <w:szCs w:val="16"/>
              </w:rPr>
            </w:pPr>
            <w:r w:rsidRPr="00EA6615">
              <w:rPr>
                <w:rFonts w:eastAsia="Times New Roman" w:cs="Arial"/>
                <w:color w:val="000000"/>
                <w:sz w:val="16"/>
                <w:szCs w:val="16"/>
              </w:rPr>
              <w:t>None</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4D3CFBB6" w14:textId="77777777">
            <w:pPr>
              <w:rPr>
                <w:rFonts w:eastAsia="Times New Roman" w:cs="Arial"/>
                <w:color w:val="000000"/>
                <w:sz w:val="16"/>
                <w:szCs w:val="16"/>
              </w:rPr>
            </w:pPr>
            <w:r w:rsidRPr="00EA6615">
              <w:rPr>
                <w:rFonts w:eastAsia="Times New Roman" w:cs="Arial"/>
                <w:color w:val="000000"/>
                <w:sz w:val="16"/>
                <w:szCs w:val="16"/>
              </w:rPr>
              <w:t xml:space="preserve">           4.8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379144FE" w14:textId="77777777">
            <w:pPr>
              <w:rPr>
                <w:rFonts w:eastAsia="Times New Roman" w:cs="Arial"/>
                <w:color w:val="000000"/>
                <w:sz w:val="16"/>
                <w:szCs w:val="16"/>
              </w:rPr>
            </w:pPr>
            <w:r w:rsidRPr="00EA6615">
              <w:rPr>
                <w:rFonts w:eastAsia="Times New Roman" w:cs="Arial"/>
                <w:color w:val="000000"/>
                <w:sz w:val="16"/>
                <w:szCs w:val="16"/>
              </w:rPr>
              <w:t xml:space="preserve">      6,670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5B108FE0" w14:textId="620B5FC4">
            <w:pPr>
              <w:rPr>
                <w:rFonts w:eastAsia="Times New Roman" w:cs="Arial"/>
                <w:color w:val="000000"/>
                <w:sz w:val="16"/>
                <w:szCs w:val="16"/>
              </w:rPr>
            </w:pPr>
            <w:r w:rsidRPr="00EA6615">
              <w:rPr>
                <w:rFonts w:eastAsia="Times New Roman" w:cs="Arial"/>
                <w:color w:val="000000"/>
                <w:sz w:val="16"/>
                <w:szCs w:val="16"/>
              </w:rPr>
              <w:t xml:space="preserve">          6,670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256C68C8" w14:textId="25DD7F95">
            <w:pPr>
              <w:rPr>
                <w:rFonts w:eastAsia="Times New Roman" w:cs="Arial"/>
                <w:color w:val="000000"/>
                <w:sz w:val="16"/>
                <w:szCs w:val="16"/>
              </w:rPr>
            </w:pPr>
            <w:r w:rsidRPr="00EA6615">
              <w:rPr>
                <w:rFonts w:eastAsia="Times New Roman" w:cs="Arial"/>
                <w:color w:val="000000"/>
                <w:sz w:val="16"/>
                <w:szCs w:val="16"/>
              </w:rPr>
              <w:t xml:space="preserve">      32,016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4AFC836B" w14:textId="77777777">
            <w:pPr>
              <w:jc w:val="right"/>
              <w:rPr>
                <w:rFonts w:eastAsia="Times New Roman" w:cs="Arial"/>
                <w:color w:val="000000"/>
                <w:sz w:val="16"/>
                <w:szCs w:val="16"/>
              </w:rPr>
            </w:pPr>
            <w:r w:rsidRPr="00EA6615">
              <w:rPr>
                <w:rFonts w:eastAsia="Times New Roman" w:cs="Arial"/>
                <w:color w:val="000000"/>
                <w:sz w:val="16"/>
                <w:szCs w:val="16"/>
              </w:rPr>
              <w:t xml:space="preserve">$3,222,757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544A73A4" w14:textId="77777777">
            <w:pPr>
              <w:jc w:val="right"/>
              <w:rPr>
                <w:rFonts w:eastAsia="Times New Roman" w:cs="Arial"/>
                <w:color w:val="000000"/>
                <w:sz w:val="16"/>
                <w:szCs w:val="16"/>
              </w:rPr>
            </w:pPr>
            <w:r w:rsidRPr="00EA6615">
              <w:rPr>
                <w:rFonts w:eastAsia="Times New Roman" w:cs="Arial"/>
                <w:color w:val="000000"/>
                <w:sz w:val="16"/>
                <w:szCs w:val="16"/>
              </w:rPr>
              <w:t xml:space="preserve">$67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47433744" w14:textId="77777777">
            <w:pPr>
              <w:jc w:val="right"/>
              <w:rPr>
                <w:rFonts w:eastAsia="Times New Roman" w:cs="Arial"/>
                <w:color w:val="000000"/>
                <w:sz w:val="16"/>
                <w:szCs w:val="16"/>
              </w:rPr>
            </w:pPr>
            <w:r w:rsidRPr="00EA6615">
              <w:rPr>
                <w:rFonts w:eastAsia="Times New Roman" w:cs="Arial"/>
                <w:color w:val="000000"/>
                <w:sz w:val="16"/>
                <w:szCs w:val="16"/>
              </w:rPr>
              <w:t xml:space="preserve">$3,222,824 </w:t>
            </w:r>
          </w:p>
        </w:tc>
      </w:tr>
      <w:tr w14:paraId="3356FA38" w14:textId="77777777" w:rsidTr="11BADF71">
        <w:tblPrEx>
          <w:tblW w:w="10040" w:type="dxa"/>
          <w:tblLook w:val="04A0"/>
        </w:tblPrEx>
        <w:trPr>
          <w:trHeight w:val="61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78946BBA" w14:textId="77777777">
            <w:pPr>
              <w:rPr>
                <w:rFonts w:eastAsia="Times New Roman" w:cs="Arial"/>
                <w:color w:val="000000"/>
                <w:sz w:val="16"/>
                <w:szCs w:val="16"/>
              </w:rPr>
            </w:pPr>
            <w:r w:rsidRPr="00EA6615">
              <w:rPr>
                <w:rFonts w:eastAsia="Times New Roman" w:cs="Arial"/>
                <w:color w:val="000000"/>
                <w:sz w:val="16"/>
                <w:szCs w:val="16"/>
              </w:rPr>
              <w:t>Government entities / in-house or landlord / third party disclosure</w:t>
            </w:r>
          </w:p>
        </w:tc>
        <w:tc>
          <w:tcPr>
            <w:tcW w:w="931" w:type="dxa"/>
            <w:tcBorders>
              <w:top w:val="nil"/>
              <w:left w:val="nil"/>
              <w:bottom w:val="single" w:sz="8" w:space="0" w:color="auto"/>
              <w:right w:val="single" w:sz="8" w:space="0" w:color="auto"/>
            </w:tcBorders>
            <w:shd w:val="clear" w:color="auto" w:fill="auto"/>
            <w:vAlign w:val="center"/>
            <w:hideMark/>
          </w:tcPr>
          <w:p w:rsidR="00EA6615" w:rsidRPr="00EA6615" w:rsidP="00EA6615" w14:paraId="70F5C178" w14:textId="77777777">
            <w:pPr>
              <w:rPr>
                <w:rFonts w:eastAsia="Times New Roman" w:cs="Arial"/>
                <w:color w:val="000000"/>
                <w:sz w:val="16"/>
                <w:szCs w:val="16"/>
              </w:rPr>
            </w:pPr>
            <w:r w:rsidRPr="00EA6615">
              <w:rPr>
                <w:rFonts w:eastAsia="Times New Roman" w:cs="Arial"/>
                <w:color w:val="000000"/>
                <w:sz w:val="16"/>
                <w:szCs w:val="16"/>
              </w:rPr>
              <w:t>None</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1F0BFF06" w14:textId="77777777">
            <w:pPr>
              <w:rPr>
                <w:rFonts w:eastAsia="Times New Roman" w:cs="Arial"/>
                <w:color w:val="000000"/>
                <w:sz w:val="16"/>
                <w:szCs w:val="16"/>
              </w:rPr>
            </w:pPr>
            <w:r w:rsidRPr="00EA6615">
              <w:rPr>
                <w:rFonts w:eastAsia="Times New Roman" w:cs="Arial"/>
                <w:color w:val="000000"/>
                <w:sz w:val="16"/>
                <w:szCs w:val="16"/>
              </w:rPr>
              <w:t xml:space="preserve">         0.05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2A434859" w14:textId="77777777">
            <w:pPr>
              <w:rPr>
                <w:rFonts w:eastAsia="Times New Roman" w:cs="Arial"/>
                <w:color w:val="000000"/>
                <w:sz w:val="16"/>
                <w:szCs w:val="16"/>
              </w:rPr>
            </w:pPr>
            <w:r w:rsidRPr="00EA6615">
              <w:rPr>
                <w:rFonts w:eastAsia="Times New Roman" w:cs="Arial"/>
                <w:color w:val="000000"/>
                <w:sz w:val="16"/>
                <w:szCs w:val="16"/>
              </w:rPr>
              <w:t xml:space="preserve">      6,670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723B3687" w14:textId="2C8E31A9">
            <w:pPr>
              <w:rPr>
                <w:rFonts w:eastAsia="Times New Roman" w:cs="Arial"/>
                <w:color w:val="000000"/>
                <w:sz w:val="16"/>
                <w:szCs w:val="16"/>
              </w:rPr>
            </w:pPr>
            <w:r w:rsidRPr="00EA6615">
              <w:rPr>
                <w:rFonts w:eastAsia="Times New Roman" w:cs="Arial"/>
                <w:color w:val="000000"/>
                <w:sz w:val="16"/>
                <w:szCs w:val="16"/>
              </w:rPr>
              <w:t xml:space="preserve">        53,360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64A7BBB9" w14:textId="4E03E4A0">
            <w:pPr>
              <w:rPr>
                <w:rFonts w:eastAsia="Times New Roman" w:cs="Arial"/>
                <w:color w:val="000000"/>
                <w:sz w:val="16"/>
                <w:szCs w:val="16"/>
              </w:rPr>
            </w:pPr>
            <w:r w:rsidRPr="00EA6615">
              <w:rPr>
                <w:rFonts w:eastAsia="Times New Roman" w:cs="Arial"/>
                <w:color w:val="000000"/>
                <w:sz w:val="16"/>
                <w:szCs w:val="16"/>
              </w:rPr>
              <w:t xml:space="preserve">        2,668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11D98A97" w14:textId="77777777">
            <w:pPr>
              <w:jc w:val="right"/>
              <w:rPr>
                <w:rFonts w:eastAsia="Times New Roman" w:cs="Arial"/>
                <w:color w:val="000000"/>
                <w:sz w:val="16"/>
                <w:szCs w:val="16"/>
              </w:rPr>
            </w:pPr>
            <w:r w:rsidRPr="00EA6615">
              <w:rPr>
                <w:rFonts w:eastAsia="Times New Roman" w:cs="Arial"/>
                <w:color w:val="000000"/>
                <w:sz w:val="16"/>
                <w:szCs w:val="16"/>
              </w:rPr>
              <w:t xml:space="preserve">$191,424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61A68949" w14:textId="77777777">
            <w:pPr>
              <w:jc w:val="right"/>
              <w:rPr>
                <w:rFonts w:eastAsia="Times New Roman" w:cs="Arial"/>
                <w:color w:val="000000"/>
                <w:sz w:val="16"/>
                <w:szCs w:val="16"/>
              </w:rPr>
            </w:pPr>
            <w:r w:rsidRPr="00EA6615">
              <w:rPr>
                <w:rFonts w:eastAsia="Times New Roman" w:cs="Arial"/>
                <w:color w:val="000000"/>
                <w:sz w:val="16"/>
                <w:szCs w:val="16"/>
              </w:rPr>
              <w:t xml:space="preserve">$69,368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4CEDABD5" w14:textId="77777777">
            <w:pPr>
              <w:jc w:val="right"/>
              <w:rPr>
                <w:rFonts w:eastAsia="Times New Roman" w:cs="Arial"/>
                <w:color w:val="000000"/>
                <w:sz w:val="16"/>
                <w:szCs w:val="16"/>
              </w:rPr>
            </w:pPr>
            <w:r w:rsidRPr="00EA6615">
              <w:rPr>
                <w:rFonts w:eastAsia="Times New Roman" w:cs="Arial"/>
                <w:color w:val="000000"/>
                <w:sz w:val="16"/>
                <w:szCs w:val="16"/>
              </w:rPr>
              <w:t xml:space="preserve">$260,792 </w:t>
            </w:r>
          </w:p>
        </w:tc>
      </w:tr>
      <w:tr w14:paraId="43C5912B" w14:textId="77777777" w:rsidTr="11BADF71">
        <w:tblPrEx>
          <w:tblW w:w="10040" w:type="dxa"/>
          <w:tblLook w:val="04A0"/>
        </w:tblPrEx>
        <w:trPr>
          <w:trHeight w:val="141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115A3690" w14:textId="77777777">
            <w:pPr>
              <w:rPr>
                <w:rFonts w:eastAsia="Times New Roman" w:cs="Arial"/>
                <w:color w:val="000000"/>
                <w:sz w:val="16"/>
                <w:szCs w:val="16"/>
              </w:rPr>
            </w:pPr>
            <w:r w:rsidRPr="00EA6615">
              <w:rPr>
                <w:rFonts w:eastAsia="Times New Roman" w:cs="Arial"/>
                <w:color w:val="000000"/>
                <w:sz w:val="16"/>
                <w:szCs w:val="16"/>
              </w:rPr>
              <w:t>Pre-Renovation Information Dissemination by Schools for In-House Renovation Activities</w:t>
            </w:r>
          </w:p>
        </w:tc>
        <w:tc>
          <w:tcPr>
            <w:tcW w:w="931" w:type="dxa"/>
            <w:tcBorders>
              <w:top w:val="nil"/>
              <w:left w:val="nil"/>
              <w:bottom w:val="single" w:sz="8" w:space="0" w:color="auto"/>
              <w:right w:val="single" w:sz="8" w:space="0" w:color="auto"/>
            </w:tcBorders>
            <w:shd w:val="clear" w:color="auto" w:fill="auto"/>
            <w:vAlign w:val="center"/>
            <w:hideMark/>
          </w:tcPr>
          <w:p w:rsidR="00EA6615" w:rsidRPr="00EA6615" w:rsidP="00EA6615" w14:paraId="4CEBF573" w14:textId="77777777">
            <w:pPr>
              <w:rPr>
                <w:rFonts w:eastAsia="Times New Roman" w:cs="Arial"/>
                <w:color w:val="000000"/>
                <w:sz w:val="16"/>
                <w:szCs w:val="16"/>
              </w:rPr>
            </w:pPr>
            <w:r w:rsidRPr="00EA6615">
              <w:rPr>
                <w:rFonts w:eastAsia="Times New Roman" w:cs="Arial"/>
                <w:color w:val="000000"/>
                <w:sz w:val="16"/>
                <w:szCs w:val="16"/>
              </w:rPr>
              <w:t>None</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13340D07" w14:textId="77777777">
            <w:pPr>
              <w:rPr>
                <w:rFonts w:eastAsia="Times New Roman" w:cs="Arial"/>
                <w:color w:val="000000"/>
                <w:sz w:val="16"/>
                <w:szCs w:val="16"/>
              </w:rPr>
            </w:pPr>
            <w:r w:rsidRPr="00EA6615">
              <w:rPr>
                <w:rFonts w:eastAsia="Times New Roman" w:cs="Arial"/>
                <w:color w:val="000000"/>
                <w:sz w:val="16"/>
                <w:szCs w:val="16"/>
              </w:rPr>
              <w:t xml:space="preserve">           0.2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4EE48DA0" w14:textId="77777777">
            <w:pPr>
              <w:rPr>
                <w:rFonts w:eastAsia="Times New Roman" w:cs="Arial"/>
                <w:color w:val="000000"/>
                <w:sz w:val="16"/>
                <w:szCs w:val="16"/>
              </w:rPr>
            </w:pPr>
            <w:r w:rsidRPr="00EA6615">
              <w:rPr>
                <w:rFonts w:eastAsia="Times New Roman" w:cs="Arial"/>
                <w:color w:val="000000"/>
                <w:sz w:val="16"/>
                <w:szCs w:val="16"/>
              </w:rPr>
              <w:t xml:space="preserve">      7,718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311A02ED" w14:textId="05AC2EE8">
            <w:pPr>
              <w:rPr>
                <w:rFonts w:eastAsia="Times New Roman" w:cs="Arial"/>
                <w:color w:val="000000"/>
                <w:sz w:val="16"/>
                <w:szCs w:val="16"/>
              </w:rPr>
            </w:pPr>
            <w:r w:rsidRPr="00EA6615">
              <w:rPr>
                <w:rFonts w:eastAsia="Times New Roman" w:cs="Arial"/>
                <w:color w:val="000000"/>
                <w:sz w:val="16"/>
                <w:szCs w:val="16"/>
              </w:rPr>
              <w:t xml:space="preserve">        36,275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4DEF02BB" w14:textId="2BD0EEDD">
            <w:pPr>
              <w:rPr>
                <w:rFonts w:eastAsia="Times New Roman" w:cs="Arial"/>
                <w:color w:val="000000"/>
                <w:sz w:val="16"/>
                <w:szCs w:val="16"/>
              </w:rPr>
            </w:pPr>
            <w:r w:rsidRPr="00EA6615">
              <w:rPr>
                <w:rFonts w:eastAsia="Times New Roman" w:cs="Arial"/>
                <w:color w:val="000000"/>
                <w:sz w:val="16"/>
                <w:szCs w:val="16"/>
              </w:rPr>
              <w:t xml:space="preserve">        7,255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6548A875" w14:textId="77777777">
            <w:pPr>
              <w:jc w:val="right"/>
              <w:rPr>
                <w:rFonts w:eastAsia="Times New Roman" w:cs="Arial"/>
                <w:color w:val="000000"/>
                <w:sz w:val="16"/>
                <w:szCs w:val="16"/>
              </w:rPr>
            </w:pPr>
            <w:r w:rsidRPr="00EA6615">
              <w:rPr>
                <w:rFonts w:eastAsia="Times New Roman" w:cs="Arial"/>
                <w:color w:val="000000"/>
                <w:sz w:val="16"/>
                <w:szCs w:val="16"/>
              </w:rPr>
              <w:t xml:space="preserve">$520,526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2F737941" w14:textId="77777777">
            <w:pPr>
              <w:jc w:val="right"/>
              <w:rPr>
                <w:rFonts w:eastAsia="Times New Roman" w:cs="Arial"/>
                <w:color w:val="000000"/>
                <w:sz w:val="16"/>
                <w:szCs w:val="16"/>
              </w:rPr>
            </w:pPr>
            <w:r w:rsidRPr="00EA6615">
              <w:rPr>
                <w:rFonts w:eastAsia="Times New Roman" w:cs="Arial"/>
                <w:color w:val="000000"/>
                <w:sz w:val="16"/>
                <w:szCs w:val="16"/>
              </w:rPr>
              <w:t xml:space="preserve">$47,157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7BFF89E7" w14:textId="77777777">
            <w:pPr>
              <w:jc w:val="right"/>
              <w:rPr>
                <w:rFonts w:eastAsia="Times New Roman" w:cs="Arial"/>
                <w:color w:val="000000"/>
                <w:sz w:val="16"/>
                <w:szCs w:val="16"/>
              </w:rPr>
            </w:pPr>
            <w:r w:rsidRPr="00EA6615">
              <w:rPr>
                <w:rFonts w:eastAsia="Times New Roman" w:cs="Arial"/>
                <w:color w:val="000000"/>
                <w:sz w:val="16"/>
                <w:szCs w:val="16"/>
              </w:rPr>
              <w:t xml:space="preserve">$567,683 </w:t>
            </w:r>
          </w:p>
        </w:tc>
      </w:tr>
      <w:tr w14:paraId="795A0AAF" w14:textId="77777777" w:rsidTr="11BADF71">
        <w:tblPrEx>
          <w:tblW w:w="10040" w:type="dxa"/>
          <w:tblLook w:val="04A0"/>
        </w:tblPrEx>
        <w:trPr>
          <w:trHeight w:val="1410"/>
        </w:trPr>
        <w:tc>
          <w:tcPr>
            <w:tcW w:w="1731"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455D67AB" w14:textId="77777777">
            <w:pPr>
              <w:rPr>
                <w:rFonts w:eastAsia="Times New Roman" w:cs="Arial"/>
                <w:color w:val="000000"/>
                <w:sz w:val="16"/>
                <w:szCs w:val="16"/>
              </w:rPr>
            </w:pPr>
            <w:r w:rsidRPr="00EA6615">
              <w:rPr>
                <w:rFonts w:eastAsia="Times New Roman" w:cs="Arial"/>
                <w:color w:val="000000"/>
                <w:sz w:val="16"/>
                <w:szCs w:val="16"/>
              </w:rPr>
              <w:t>Pre-Renovation Information Dissemination by Private Schools and Daycare Centers for In-House Renovation Activities</w:t>
            </w:r>
          </w:p>
        </w:tc>
        <w:tc>
          <w:tcPr>
            <w:tcW w:w="931" w:type="dxa"/>
            <w:tcBorders>
              <w:top w:val="nil"/>
              <w:left w:val="nil"/>
              <w:bottom w:val="single" w:sz="8" w:space="0" w:color="auto"/>
              <w:right w:val="single" w:sz="8" w:space="0" w:color="auto"/>
            </w:tcBorders>
            <w:shd w:val="clear" w:color="auto" w:fill="auto"/>
            <w:vAlign w:val="center"/>
            <w:hideMark/>
          </w:tcPr>
          <w:p w:rsidR="00EA6615" w:rsidRPr="00EA6615" w:rsidP="00EA6615" w14:paraId="2B5EF2F9" w14:textId="77777777">
            <w:pPr>
              <w:rPr>
                <w:rFonts w:eastAsia="Times New Roman" w:cs="Arial"/>
                <w:color w:val="000000"/>
                <w:sz w:val="16"/>
                <w:szCs w:val="16"/>
              </w:rPr>
            </w:pPr>
            <w:r w:rsidRPr="00EA6615">
              <w:rPr>
                <w:rFonts w:eastAsia="Times New Roman" w:cs="Arial"/>
                <w:color w:val="000000"/>
                <w:sz w:val="16"/>
                <w:szCs w:val="16"/>
              </w:rPr>
              <w:t>None</w:t>
            </w:r>
          </w:p>
        </w:tc>
        <w:tc>
          <w:tcPr>
            <w:tcW w:w="800" w:type="dxa"/>
            <w:tcBorders>
              <w:top w:val="nil"/>
              <w:left w:val="nil"/>
              <w:bottom w:val="single" w:sz="8" w:space="0" w:color="auto"/>
              <w:right w:val="single" w:sz="8" w:space="0" w:color="auto"/>
            </w:tcBorders>
            <w:shd w:val="clear" w:color="auto" w:fill="auto"/>
            <w:vAlign w:val="center"/>
            <w:hideMark/>
          </w:tcPr>
          <w:p w:rsidR="00EA6615" w:rsidRPr="00EA6615" w:rsidP="00EA6615" w14:paraId="749C0ADA" w14:textId="77777777">
            <w:pPr>
              <w:rPr>
                <w:rFonts w:eastAsia="Times New Roman" w:cs="Arial"/>
                <w:color w:val="000000"/>
                <w:sz w:val="16"/>
                <w:szCs w:val="16"/>
              </w:rPr>
            </w:pPr>
            <w:r w:rsidRPr="00EA6615">
              <w:rPr>
                <w:rFonts w:eastAsia="Times New Roman" w:cs="Arial"/>
                <w:color w:val="000000"/>
                <w:sz w:val="16"/>
                <w:szCs w:val="16"/>
              </w:rPr>
              <w:t xml:space="preserve">           0.2 </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21594994" w14:textId="77777777">
            <w:pPr>
              <w:rPr>
                <w:rFonts w:eastAsia="Times New Roman" w:cs="Arial"/>
                <w:color w:val="000000"/>
                <w:sz w:val="16"/>
                <w:szCs w:val="16"/>
              </w:rPr>
            </w:pPr>
            <w:r w:rsidRPr="00EA6615">
              <w:rPr>
                <w:rFonts w:eastAsia="Times New Roman" w:cs="Arial"/>
                <w:color w:val="000000"/>
                <w:sz w:val="16"/>
                <w:szCs w:val="16"/>
              </w:rPr>
              <w:t xml:space="preserve">    17,836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79687A52" w14:textId="03C910A8">
            <w:pPr>
              <w:rPr>
                <w:rFonts w:eastAsia="Times New Roman" w:cs="Arial"/>
                <w:color w:val="000000"/>
                <w:sz w:val="16"/>
                <w:szCs w:val="16"/>
              </w:rPr>
            </w:pPr>
            <w:r w:rsidRPr="00EA6615">
              <w:rPr>
                <w:rFonts w:eastAsia="Times New Roman" w:cs="Arial"/>
                <w:color w:val="000000"/>
                <w:sz w:val="16"/>
                <w:szCs w:val="16"/>
              </w:rPr>
              <w:t xml:space="preserve">        24,970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38298789" w14:textId="750C3E11">
            <w:pPr>
              <w:rPr>
                <w:rFonts w:eastAsia="Times New Roman" w:cs="Arial"/>
                <w:color w:val="000000"/>
                <w:sz w:val="16"/>
                <w:szCs w:val="16"/>
              </w:rPr>
            </w:pPr>
            <w:r w:rsidRPr="00EA6615">
              <w:rPr>
                <w:rFonts w:eastAsia="Times New Roman" w:cs="Arial"/>
                <w:color w:val="000000"/>
                <w:sz w:val="16"/>
                <w:szCs w:val="16"/>
              </w:rPr>
              <w:t xml:space="preserve">        4,994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2C417467" w14:textId="77777777">
            <w:pPr>
              <w:jc w:val="right"/>
              <w:rPr>
                <w:rFonts w:eastAsia="Times New Roman" w:cs="Arial"/>
                <w:color w:val="000000"/>
                <w:sz w:val="16"/>
                <w:szCs w:val="16"/>
              </w:rPr>
            </w:pPr>
            <w:r w:rsidRPr="00EA6615">
              <w:rPr>
                <w:rFonts w:eastAsia="Times New Roman" w:cs="Arial"/>
                <w:color w:val="000000"/>
                <w:sz w:val="16"/>
                <w:szCs w:val="16"/>
              </w:rPr>
              <w:t xml:space="preserve">$295,689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661B60E4" w14:textId="77777777">
            <w:pPr>
              <w:jc w:val="right"/>
              <w:rPr>
                <w:rFonts w:eastAsia="Times New Roman" w:cs="Arial"/>
                <w:color w:val="000000"/>
                <w:sz w:val="16"/>
                <w:szCs w:val="16"/>
              </w:rPr>
            </w:pPr>
            <w:r w:rsidRPr="00EA6615">
              <w:rPr>
                <w:rFonts w:eastAsia="Times New Roman" w:cs="Arial"/>
                <w:color w:val="000000"/>
                <w:sz w:val="16"/>
                <w:szCs w:val="16"/>
              </w:rPr>
              <w:t xml:space="preserve">$32,462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436103FD" w14:textId="77777777">
            <w:pPr>
              <w:jc w:val="right"/>
              <w:rPr>
                <w:rFonts w:eastAsia="Times New Roman" w:cs="Arial"/>
                <w:color w:val="000000"/>
                <w:sz w:val="16"/>
                <w:szCs w:val="16"/>
              </w:rPr>
            </w:pPr>
            <w:r w:rsidRPr="00EA6615">
              <w:rPr>
                <w:rFonts w:eastAsia="Times New Roman" w:cs="Arial"/>
                <w:color w:val="000000"/>
                <w:sz w:val="16"/>
                <w:szCs w:val="16"/>
              </w:rPr>
              <w:t xml:space="preserve">$328,151 </w:t>
            </w:r>
          </w:p>
        </w:tc>
      </w:tr>
      <w:tr w14:paraId="790404B7" w14:textId="77777777" w:rsidTr="11BADF71">
        <w:tblPrEx>
          <w:tblW w:w="10040" w:type="dxa"/>
          <w:tblLook w:val="04A0"/>
        </w:tblPrEx>
        <w:trPr>
          <w:trHeight w:val="300"/>
        </w:trPr>
        <w:tc>
          <w:tcPr>
            <w:tcW w:w="3462"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rsidR="00EA6615" w:rsidRPr="00EA6615" w:rsidP="00EA6615" w14:paraId="47483C6F" w14:textId="77777777">
            <w:pPr>
              <w:jc w:val="center"/>
              <w:rPr>
                <w:rFonts w:eastAsia="Times New Roman" w:cs="Arial"/>
                <w:b/>
                <w:bCs/>
                <w:color w:val="000000"/>
                <w:sz w:val="16"/>
                <w:szCs w:val="16"/>
              </w:rPr>
            </w:pPr>
            <w:r w:rsidRPr="00EA6615">
              <w:rPr>
                <w:rFonts w:eastAsia="Times New Roman" w:cs="Arial"/>
                <w:b/>
                <w:bCs/>
                <w:color w:val="000000"/>
                <w:sz w:val="16"/>
                <w:szCs w:val="16"/>
              </w:rPr>
              <w:t>Total</w:t>
            </w:r>
          </w:p>
        </w:tc>
        <w:tc>
          <w:tcPr>
            <w:tcW w:w="1044" w:type="dxa"/>
            <w:tcBorders>
              <w:top w:val="nil"/>
              <w:left w:val="nil"/>
              <w:bottom w:val="single" w:sz="8" w:space="0" w:color="auto"/>
              <w:right w:val="single" w:sz="8" w:space="0" w:color="auto"/>
            </w:tcBorders>
            <w:shd w:val="clear" w:color="auto" w:fill="auto"/>
            <w:vAlign w:val="center"/>
            <w:hideMark/>
          </w:tcPr>
          <w:p w:rsidR="00EA6615" w:rsidRPr="00EA6615" w:rsidP="00EA6615" w14:paraId="39433FC6"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    24,044 </w:t>
            </w:r>
          </w:p>
        </w:tc>
        <w:tc>
          <w:tcPr>
            <w:tcW w:w="1008" w:type="dxa"/>
            <w:tcBorders>
              <w:top w:val="nil"/>
              <w:left w:val="nil"/>
              <w:bottom w:val="single" w:sz="8" w:space="0" w:color="auto"/>
              <w:right w:val="single" w:sz="8" w:space="0" w:color="auto"/>
            </w:tcBorders>
            <w:shd w:val="clear" w:color="auto" w:fill="auto"/>
            <w:vAlign w:val="center"/>
            <w:hideMark/>
          </w:tcPr>
          <w:p w:rsidR="00EA6615" w:rsidRPr="00EA6615" w:rsidP="00EA6615" w14:paraId="63F2536A" w14:textId="748FD67E">
            <w:pPr>
              <w:jc w:val="right"/>
              <w:rPr>
                <w:rFonts w:eastAsia="Times New Roman" w:cs="Arial"/>
                <w:b/>
                <w:bCs/>
                <w:color w:val="000000"/>
                <w:sz w:val="16"/>
                <w:szCs w:val="16"/>
              </w:rPr>
            </w:pPr>
            <w:r w:rsidRPr="00EA6615">
              <w:rPr>
                <w:rFonts w:eastAsia="Times New Roman" w:cs="Arial"/>
                <w:b/>
                <w:bCs/>
                <w:color w:val="000000"/>
                <w:sz w:val="16"/>
                <w:szCs w:val="16"/>
              </w:rPr>
              <w:t xml:space="preserve">       99,291 </w:t>
            </w:r>
          </w:p>
        </w:tc>
        <w:tc>
          <w:tcPr>
            <w:tcW w:w="1073" w:type="dxa"/>
            <w:tcBorders>
              <w:top w:val="nil"/>
              <w:left w:val="nil"/>
              <w:bottom w:val="single" w:sz="8" w:space="0" w:color="auto"/>
              <w:right w:val="single" w:sz="8" w:space="0" w:color="auto"/>
            </w:tcBorders>
            <w:shd w:val="clear" w:color="auto" w:fill="auto"/>
            <w:vAlign w:val="center"/>
            <w:hideMark/>
          </w:tcPr>
          <w:p w:rsidR="00EA6615" w:rsidRPr="00EA6615" w:rsidP="00EA6615" w14:paraId="6276E418" w14:textId="23FE7F4A">
            <w:pPr>
              <w:jc w:val="right"/>
              <w:rPr>
                <w:rFonts w:eastAsia="Times New Roman" w:cs="Arial"/>
                <w:b/>
                <w:bCs/>
                <w:color w:val="000000"/>
                <w:sz w:val="16"/>
                <w:szCs w:val="16"/>
              </w:rPr>
            </w:pPr>
            <w:r w:rsidRPr="00EA6615">
              <w:rPr>
                <w:rFonts w:eastAsia="Times New Roman" w:cs="Arial"/>
                <w:b/>
                <w:bCs/>
                <w:color w:val="000000"/>
                <w:sz w:val="16"/>
                <w:szCs w:val="16"/>
              </w:rPr>
              <w:t xml:space="preserve">      47,599 </w:t>
            </w:r>
          </w:p>
        </w:tc>
        <w:tc>
          <w:tcPr>
            <w:tcW w:w="1240" w:type="dxa"/>
            <w:tcBorders>
              <w:top w:val="nil"/>
              <w:left w:val="nil"/>
              <w:bottom w:val="single" w:sz="8" w:space="0" w:color="auto"/>
              <w:right w:val="single" w:sz="8" w:space="0" w:color="auto"/>
            </w:tcBorders>
            <w:shd w:val="clear" w:color="auto" w:fill="auto"/>
            <w:vAlign w:val="center"/>
            <w:hideMark/>
          </w:tcPr>
          <w:p w:rsidR="00EA6615" w:rsidRPr="00EA6615" w:rsidP="00EA6615" w14:paraId="06195DB7"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$4,636,490 </w:t>
            </w:r>
          </w:p>
        </w:tc>
        <w:tc>
          <w:tcPr>
            <w:tcW w:w="1064" w:type="dxa"/>
            <w:tcBorders>
              <w:top w:val="nil"/>
              <w:left w:val="nil"/>
              <w:bottom w:val="single" w:sz="8" w:space="0" w:color="auto"/>
              <w:right w:val="single" w:sz="8" w:space="0" w:color="auto"/>
            </w:tcBorders>
            <w:shd w:val="clear" w:color="auto" w:fill="auto"/>
            <w:vAlign w:val="center"/>
            <w:hideMark/>
          </w:tcPr>
          <w:p w:rsidR="00EA6615" w:rsidRPr="00EA6615" w:rsidP="00EA6615" w14:paraId="162CE5AA"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$149,053 </w:t>
            </w:r>
          </w:p>
        </w:tc>
        <w:tc>
          <w:tcPr>
            <w:tcW w:w="1149" w:type="dxa"/>
            <w:tcBorders>
              <w:top w:val="nil"/>
              <w:left w:val="nil"/>
              <w:bottom w:val="single" w:sz="8" w:space="0" w:color="auto"/>
              <w:right w:val="single" w:sz="8" w:space="0" w:color="auto"/>
            </w:tcBorders>
            <w:shd w:val="clear" w:color="auto" w:fill="auto"/>
            <w:vAlign w:val="center"/>
            <w:hideMark/>
          </w:tcPr>
          <w:p w:rsidR="00EA6615" w:rsidRPr="00EA6615" w:rsidP="00EA6615" w14:paraId="5373565D"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$4,785,543 </w:t>
            </w:r>
          </w:p>
        </w:tc>
      </w:tr>
    </w:tbl>
    <w:p w:rsidR="00EE09D6" w:rsidP="000525A8" w14:paraId="5E8172AC" w14:textId="77777777">
      <w:pPr>
        <w:pStyle w:val="NoSpacing"/>
      </w:pPr>
    </w:p>
    <w:p w:rsidR="00C85ED0" w:rsidP="0033700C" w14:paraId="736CC0DC" w14:textId="77777777">
      <w:pPr>
        <w:pStyle w:val="Heading3"/>
      </w:pPr>
      <w:bookmarkStart w:id="21" w:name="_Toc501020192"/>
      <w:r w:rsidRPr="00D533A5">
        <w:t>IC# 9: RRP and LBP professionals classroom training time related to recordkeeping compliance</w:t>
      </w:r>
      <w:bookmarkEnd w:id="21"/>
    </w:p>
    <w:p w:rsidR="0033700C" w:rsidRPr="0033700C" w:rsidP="0033700C" w14:paraId="17E03FBF" w14:textId="77777777"/>
    <w:p w:rsidR="00C85ED0" w:rsidRPr="00D533A5" w:rsidP="00D533A5" w14:paraId="76EB5E7A" w14:textId="79E77A1B">
      <w:pPr>
        <w:rPr>
          <w:i/>
          <w:iCs/>
        </w:rPr>
      </w:pPr>
      <w:r w:rsidRPr="00D533A5">
        <w:rPr>
          <w:i/>
          <w:iCs/>
        </w:rPr>
        <w:t>Respondents NAICS Codes</w:t>
      </w:r>
      <w:r w:rsidRPr="00D533A5" w:rsidR="00EA6615">
        <w:rPr>
          <w:i/>
          <w:iCs/>
        </w:rPr>
        <w:t>:</w:t>
      </w:r>
    </w:p>
    <w:p w:rsidR="00C85ED0" w:rsidRPr="00D533A5" w:rsidP="00C85ED0" w14:paraId="3E945FC3" w14:textId="77777777">
      <w:pPr>
        <w:pStyle w:val="NoSpacing"/>
        <w:rPr>
          <w:i/>
          <w:iCs/>
        </w:rPr>
      </w:pPr>
      <w:r w:rsidRPr="00D533A5">
        <w:rPr>
          <w:i/>
          <w:iCs/>
        </w:rPr>
        <w:t>236115</w:t>
      </w:r>
      <w:r w:rsidRPr="00D533A5">
        <w:rPr>
          <w:i/>
          <w:iCs/>
        </w:rPr>
        <w:tab/>
        <w:t>Single Family Housing Construction</w:t>
      </w:r>
    </w:p>
    <w:p w:rsidR="00C85ED0" w:rsidRPr="00D533A5" w:rsidP="00C85ED0" w14:paraId="5D2A95FA" w14:textId="77777777">
      <w:pPr>
        <w:pStyle w:val="NoSpacing"/>
        <w:rPr>
          <w:i/>
          <w:iCs/>
        </w:rPr>
      </w:pPr>
      <w:r w:rsidRPr="00D533A5">
        <w:rPr>
          <w:i/>
          <w:iCs/>
        </w:rPr>
        <w:t>236116</w:t>
      </w:r>
      <w:r w:rsidRPr="00D533A5">
        <w:rPr>
          <w:i/>
          <w:iCs/>
        </w:rPr>
        <w:tab/>
        <w:t>Multifamily Housing Construction</w:t>
      </w:r>
    </w:p>
    <w:p w:rsidR="00C85ED0" w:rsidRPr="00D533A5" w:rsidP="00C85ED0" w14:paraId="45C8855E" w14:textId="77777777">
      <w:pPr>
        <w:pStyle w:val="NoSpacing"/>
        <w:rPr>
          <w:i/>
          <w:iCs/>
        </w:rPr>
      </w:pPr>
      <w:r w:rsidRPr="00D533A5">
        <w:rPr>
          <w:i/>
          <w:iCs/>
        </w:rPr>
        <w:t>236210</w:t>
      </w:r>
      <w:r w:rsidRPr="00D533A5">
        <w:rPr>
          <w:i/>
          <w:iCs/>
        </w:rPr>
        <w:tab/>
        <w:t>Manufacturing and Industrial Building Construction</w:t>
      </w:r>
    </w:p>
    <w:p w:rsidR="00C85ED0" w:rsidRPr="00D533A5" w:rsidP="00C85ED0" w14:paraId="38B1300E" w14:textId="77777777">
      <w:pPr>
        <w:pStyle w:val="NoSpacing"/>
        <w:rPr>
          <w:i/>
          <w:iCs/>
        </w:rPr>
      </w:pPr>
      <w:r w:rsidRPr="00D533A5">
        <w:rPr>
          <w:i/>
          <w:iCs/>
        </w:rPr>
        <w:t>236220</w:t>
      </w:r>
      <w:r w:rsidRPr="00D533A5">
        <w:rPr>
          <w:i/>
          <w:iCs/>
        </w:rPr>
        <w:tab/>
        <w:t>Commercial and Institutional Building Construction</w:t>
      </w:r>
    </w:p>
    <w:p w:rsidR="00C85ED0" w:rsidRPr="00D533A5" w:rsidP="00C85ED0" w14:paraId="008D58D0" w14:textId="77777777">
      <w:pPr>
        <w:pStyle w:val="NoSpacing"/>
        <w:rPr>
          <w:i/>
          <w:iCs/>
        </w:rPr>
      </w:pPr>
      <w:r w:rsidRPr="00D533A5">
        <w:rPr>
          <w:i/>
          <w:iCs/>
        </w:rPr>
        <w:t>238220</w:t>
      </w:r>
      <w:r w:rsidRPr="00D533A5">
        <w:rPr>
          <w:i/>
          <w:iCs/>
        </w:rPr>
        <w:tab/>
        <w:t>Plumbing, Heating, and Air-Conditioning Contractors</w:t>
      </w:r>
    </w:p>
    <w:p w:rsidR="00C85ED0" w:rsidRPr="00D533A5" w:rsidP="00C85ED0" w14:paraId="4994E13A" w14:textId="77777777">
      <w:pPr>
        <w:pStyle w:val="NoSpacing"/>
        <w:rPr>
          <w:i/>
          <w:iCs/>
        </w:rPr>
      </w:pPr>
      <w:r w:rsidRPr="00D533A5">
        <w:rPr>
          <w:i/>
          <w:iCs/>
        </w:rPr>
        <w:t>238320</w:t>
      </w:r>
      <w:r w:rsidRPr="00D533A5">
        <w:rPr>
          <w:i/>
          <w:iCs/>
        </w:rPr>
        <w:tab/>
        <w:t>Painting and Wallpapering</w:t>
      </w:r>
    </w:p>
    <w:p w:rsidR="00C85ED0" w:rsidRPr="00D533A5" w:rsidP="00C85ED0" w14:paraId="6F915AB7" w14:textId="77777777">
      <w:pPr>
        <w:pStyle w:val="NoSpacing"/>
        <w:rPr>
          <w:i/>
          <w:iCs/>
        </w:rPr>
      </w:pPr>
      <w:r w:rsidRPr="00D533A5">
        <w:rPr>
          <w:i/>
          <w:iCs/>
        </w:rPr>
        <w:t>238210</w:t>
      </w:r>
      <w:r w:rsidRPr="00D533A5">
        <w:rPr>
          <w:i/>
          <w:iCs/>
        </w:rPr>
        <w:tab/>
        <w:t>Electrical Contractors</w:t>
      </w:r>
    </w:p>
    <w:p w:rsidR="00C85ED0" w:rsidRPr="00D533A5" w:rsidP="00C85ED0" w14:paraId="36521252" w14:textId="77777777">
      <w:pPr>
        <w:pStyle w:val="NoSpacing"/>
        <w:rPr>
          <w:i/>
          <w:iCs/>
        </w:rPr>
      </w:pPr>
      <w:r w:rsidRPr="00D533A5">
        <w:rPr>
          <w:i/>
          <w:iCs/>
        </w:rPr>
        <w:t>238140</w:t>
      </w:r>
      <w:r w:rsidRPr="00D533A5">
        <w:rPr>
          <w:i/>
          <w:iCs/>
        </w:rPr>
        <w:tab/>
        <w:t>Masonry and Stone Contractors</w:t>
      </w:r>
    </w:p>
    <w:p w:rsidR="00C85ED0" w:rsidRPr="00D533A5" w:rsidP="00C85ED0" w14:paraId="0595A6BD" w14:textId="77777777">
      <w:pPr>
        <w:pStyle w:val="NoSpacing"/>
        <w:rPr>
          <w:i/>
          <w:iCs/>
        </w:rPr>
      </w:pPr>
      <w:r w:rsidRPr="00D533A5">
        <w:rPr>
          <w:i/>
          <w:iCs/>
        </w:rPr>
        <w:t>238310</w:t>
      </w:r>
      <w:r w:rsidRPr="00D533A5">
        <w:rPr>
          <w:i/>
          <w:iCs/>
        </w:rPr>
        <w:tab/>
        <w:t>Drywall, Plastering, Acoustical, and Insulation Contractors</w:t>
      </w:r>
    </w:p>
    <w:p w:rsidR="00C85ED0" w:rsidRPr="00D533A5" w:rsidP="00C85ED0" w14:paraId="592A570F" w14:textId="77777777">
      <w:pPr>
        <w:pStyle w:val="NoSpacing"/>
        <w:rPr>
          <w:i/>
          <w:iCs/>
        </w:rPr>
      </w:pPr>
      <w:r w:rsidRPr="00D533A5">
        <w:rPr>
          <w:i/>
          <w:iCs/>
        </w:rPr>
        <w:t>238340</w:t>
      </w:r>
      <w:r w:rsidRPr="00D533A5">
        <w:rPr>
          <w:i/>
          <w:iCs/>
        </w:rPr>
        <w:tab/>
        <w:t>Tile (except resilient) Contractors</w:t>
      </w:r>
    </w:p>
    <w:p w:rsidR="00C85ED0" w:rsidRPr="00D533A5" w:rsidP="00C85ED0" w14:paraId="485AAF58" w14:textId="77777777">
      <w:pPr>
        <w:pStyle w:val="NoSpacing"/>
        <w:rPr>
          <w:i/>
          <w:iCs/>
        </w:rPr>
      </w:pPr>
      <w:r w:rsidRPr="00D533A5">
        <w:rPr>
          <w:i/>
          <w:iCs/>
        </w:rPr>
        <w:t>238350</w:t>
      </w:r>
      <w:r w:rsidRPr="00D533A5">
        <w:rPr>
          <w:i/>
          <w:iCs/>
        </w:rPr>
        <w:tab/>
        <w:t>Carpentry Contractors</w:t>
      </w:r>
    </w:p>
    <w:p w:rsidR="00C85ED0" w:rsidRPr="00D533A5" w:rsidP="00C85ED0" w14:paraId="5A059517" w14:textId="77777777">
      <w:pPr>
        <w:pStyle w:val="NoSpacing"/>
        <w:rPr>
          <w:i/>
          <w:iCs/>
        </w:rPr>
      </w:pPr>
      <w:r w:rsidRPr="00D533A5">
        <w:rPr>
          <w:i/>
          <w:iCs/>
        </w:rPr>
        <w:t>238330</w:t>
      </w:r>
      <w:r w:rsidRPr="00D533A5">
        <w:rPr>
          <w:i/>
          <w:iCs/>
        </w:rPr>
        <w:tab/>
        <w:t>Floor Laying and Other Floor Contractors</w:t>
      </w:r>
    </w:p>
    <w:p w:rsidR="00C85ED0" w:rsidRPr="00D533A5" w:rsidP="00C85ED0" w14:paraId="23357032" w14:textId="77777777">
      <w:pPr>
        <w:pStyle w:val="NoSpacing"/>
        <w:rPr>
          <w:i/>
          <w:iCs/>
        </w:rPr>
      </w:pPr>
      <w:r w:rsidRPr="00D533A5">
        <w:rPr>
          <w:i/>
          <w:iCs/>
        </w:rPr>
        <w:t>238160</w:t>
      </w:r>
      <w:r w:rsidRPr="00D533A5">
        <w:rPr>
          <w:i/>
          <w:iCs/>
        </w:rPr>
        <w:tab/>
        <w:t>Roofing, Siding, and Sheet Metal Contractors</w:t>
      </w:r>
    </w:p>
    <w:p w:rsidR="00C85ED0" w:rsidRPr="00D533A5" w:rsidP="00C85ED0" w14:paraId="541DE3A9" w14:textId="77777777">
      <w:pPr>
        <w:pStyle w:val="NoSpacing"/>
        <w:rPr>
          <w:i/>
          <w:iCs/>
        </w:rPr>
      </w:pPr>
      <w:r w:rsidRPr="00D533A5">
        <w:rPr>
          <w:i/>
          <w:iCs/>
        </w:rPr>
        <w:t>238110</w:t>
      </w:r>
      <w:r w:rsidRPr="00D533A5">
        <w:rPr>
          <w:i/>
          <w:iCs/>
        </w:rPr>
        <w:tab/>
        <w:t>Concrete Contractors</w:t>
      </w:r>
    </w:p>
    <w:p w:rsidR="00C85ED0" w:rsidRPr="00D533A5" w:rsidP="00C85ED0" w14:paraId="19B3BEC3" w14:textId="77777777">
      <w:pPr>
        <w:pStyle w:val="NoSpacing"/>
        <w:rPr>
          <w:i/>
          <w:iCs/>
        </w:rPr>
      </w:pPr>
      <w:r w:rsidRPr="00D533A5">
        <w:rPr>
          <w:i/>
          <w:iCs/>
        </w:rPr>
        <w:t>213111</w:t>
      </w:r>
      <w:r w:rsidRPr="00D533A5">
        <w:rPr>
          <w:i/>
          <w:iCs/>
        </w:rPr>
        <w:tab/>
        <w:t>Water Well Drilling Contractors</w:t>
      </w:r>
    </w:p>
    <w:p w:rsidR="00C85ED0" w:rsidRPr="00D533A5" w:rsidP="00C85ED0" w14:paraId="1FA9F5B1" w14:textId="77777777">
      <w:pPr>
        <w:pStyle w:val="NoSpacing"/>
        <w:rPr>
          <w:i/>
          <w:iCs/>
        </w:rPr>
      </w:pPr>
      <w:r w:rsidRPr="00D533A5">
        <w:rPr>
          <w:i/>
          <w:iCs/>
        </w:rPr>
        <w:t>238120</w:t>
      </w:r>
      <w:r w:rsidRPr="00D533A5">
        <w:rPr>
          <w:i/>
          <w:iCs/>
        </w:rPr>
        <w:tab/>
        <w:t>Structural Steel Erection Contractors</w:t>
      </w:r>
    </w:p>
    <w:p w:rsidR="00C85ED0" w:rsidRPr="00D533A5" w:rsidP="00C85ED0" w14:paraId="56433947" w14:textId="77777777">
      <w:pPr>
        <w:pStyle w:val="NoSpacing"/>
        <w:rPr>
          <w:i/>
          <w:iCs/>
        </w:rPr>
      </w:pPr>
      <w:r w:rsidRPr="00D533A5">
        <w:rPr>
          <w:i/>
          <w:iCs/>
        </w:rPr>
        <w:t>238210</w:t>
      </w:r>
      <w:r w:rsidRPr="00D533A5">
        <w:rPr>
          <w:i/>
          <w:iCs/>
        </w:rPr>
        <w:tab/>
        <w:t>Electrical Contractors and Other Wiring Installation Contractors</w:t>
      </w:r>
    </w:p>
    <w:p w:rsidR="00C85ED0" w:rsidRPr="00D533A5" w:rsidP="00C85ED0" w14:paraId="6BF9388D" w14:textId="77777777">
      <w:pPr>
        <w:pStyle w:val="NoSpacing"/>
        <w:rPr>
          <w:i/>
          <w:iCs/>
        </w:rPr>
      </w:pPr>
      <w:r w:rsidRPr="00D533A5">
        <w:rPr>
          <w:i/>
          <w:iCs/>
        </w:rPr>
        <w:t>238910</w:t>
      </w:r>
      <w:r w:rsidRPr="00D533A5">
        <w:rPr>
          <w:i/>
          <w:iCs/>
        </w:rPr>
        <w:tab/>
        <w:t>Excavation Contractors</w:t>
      </w:r>
    </w:p>
    <w:p w:rsidR="00C85ED0" w:rsidRPr="00D533A5" w:rsidP="00C85ED0" w14:paraId="52FB584E" w14:textId="77777777">
      <w:pPr>
        <w:pStyle w:val="NoSpacing"/>
        <w:rPr>
          <w:i/>
          <w:iCs/>
        </w:rPr>
      </w:pPr>
      <w:r w:rsidRPr="00D533A5">
        <w:rPr>
          <w:i/>
          <w:iCs/>
        </w:rPr>
        <w:t>238910</w:t>
      </w:r>
      <w:r w:rsidRPr="00D533A5">
        <w:rPr>
          <w:i/>
          <w:iCs/>
        </w:rPr>
        <w:tab/>
        <w:t>Wrecking and Demolition Contractors</w:t>
      </w:r>
    </w:p>
    <w:p w:rsidR="00C85ED0" w:rsidRPr="00D533A5" w:rsidP="00C85ED0" w14:paraId="0F779582" w14:textId="77777777">
      <w:pPr>
        <w:pStyle w:val="NoSpacing"/>
        <w:rPr>
          <w:i/>
          <w:iCs/>
        </w:rPr>
      </w:pPr>
      <w:r w:rsidRPr="00D533A5">
        <w:rPr>
          <w:i/>
          <w:iCs/>
        </w:rPr>
        <w:t>238290</w:t>
      </w:r>
      <w:r w:rsidRPr="00D533A5">
        <w:rPr>
          <w:i/>
          <w:iCs/>
        </w:rPr>
        <w:tab/>
        <w:t>Other Building Equipment Contractors</w:t>
      </w:r>
    </w:p>
    <w:p w:rsidR="00C85ED0" w:rsidRPr="00D533A5" w:rsidP="00C85ED0" w14:paraId="79AF68A6" w14:textId="77777777">
      <w:pPr>
        <w:pStyle w:val="NoSpacing"/>
        <w:rPr>
          <w:i/>
          <w:iCs/>
        </w:rPr>
      </w:pPr>
      <w:r w:rsidRPr="00D533A5">
        <w:rPr>
          <w:i/>
          <w:iCs/>
        </w:rPr>
        <w:t>238390</w:t>
      </w:r>
      <w:r w:rsidRPr="00D533A5">
        <w:rPr>
          <w:i/>
          <w:iCs/>
        </w:rPr>
        <w:tab/>
        <w:t>Building Fixture and Fitting (except mechanical equipment) installation</w:t>
      </w:r>
    </w:p>
    <w:p w:rsidR="00C85ED0" w:rsidRPr="00D533A5" w:rsidP="00C85ED0" w14:paraId="594EB2FF" w14:textId="77777777">
      <w:pPr>
        <w:pStyle w:val="NoSpacing"/>
        <w:rPr>
          <w:i/>
          <w:iCs/>
        </w:rPr>
      </w:pPr>
      <w:r w:rsidRPr="00D533A5">
        <w:rPr>
          <w:i/>
          <w:iCs/>
        </w:rPr>
        <w:t>236118</w:t>
      </w:r>
      <w:r w:rsidRPr="00D533A5">
        <w:rPr>
          <w:i/>
          <w:iCs/>
        </w:rPr>
        <w:tab/>
        <w:t>Residential Remodelers</w:t>
      </w:r>
    </w:p>
    <w:p w:rsidR="00C85ED0" w:rsidRPr="00D533A5" w:rsidP="00C85ED0" w14:paraId="3B35C2DE" w14:textId="77777777">
      <w:pPr>
        <w:pStyle w:val="NoSpacing"/>
        <w:rPr>
          <w:i/>
          <w:iCs/>
        </w:rPr>
      </w:pPr>
      <w:r w:rsidRPr="00D533A5">
        <w:rPr>
          <w:i/>
          <w:iCs/>
        </w:rPr>
        <w:t>238150</w:t>
      </w:r>
      <w:r w:rsidRPr="00D533A5">
        <w:rPr>
          <w:i/>
          <w:iCs/>
        </w:rPr>
        <w:tab/>
        <w:t>Glass and Glazing Contractors</w:t>
      </w:r>
    </w:p>
    <w:p w:rsidR="00C85ED0" w:rsidRPr="00D533A5" w:rsidP="00C85ED0" w14:paraId="18819D83" w14:textId="77777777">
      <w:pPr>
        <w:pStyle w:val="NoSpacing"/>
        <w:rPr>
          <w:i/>
          <w:iCs/>
        </w:rPr>
      </w:pPr>
      <w:r w:rsidRPr="00D533A5">
        <w:rPr>
          <w:i/>
          <w:iCs/>
        </w:rPr>
        <w:t>238170</w:t>
      </w:r>
      <w:r w:rsidRPr="00D533A5">
        <w:rPr>
          <w:i/>
          <w:iCs/>
        </w:rPr>
        <w:tab/>
        <w:t>Siding Contractors</w:t>
      </w:r>
    </w:p>
    <w:p w:rsidR="00C85ED0" w:rsidRPr="00D533A5" w:rsidP="00C85ED0" w14:paraId="3F845C6B" w14:textId="77777777">
      <w:pPr>
        <w:pStyle w:val="NoSpacing"/>
        <w:rPr>
          <w:i/>
          <w:iCs/>
        </w:rPr>
      </w:pPr>
      <w:r w:rsidRPr="00D533A5">
        <w:rPr>
          <w:i/>
          <w:iCs/>
        </w:rPr>
        <w:t>238210</w:t>
      </w:r>
      <w:r w:rsidRPr="00D533A5">
        <w:rPr>
          <w:i/>
          <w:iCs/>
        </w:rPr>
        <w:tab/>
        <w:t>Electrical Contractors</w:t>
      </w:r>
    </w:p>
    <w:p w:rsidR="00C85ED0" w:rsidRPr="00D533A5" w:rsidP="00C85ED0" w14:paraId="53DA46B1" w14:textId="77777777">
      <w:pPr>
        <w:pStyle w:val="NoSpacing"/>
        <w:rPr>
          <w:i/>
          <w:iCs/>
        </w:rPr>
      </w:pPr>
      <w:r w:rsidRPr="00D533A5">
        <w:rPr>
          <w:i/>
          <w:iCs/>
        </w:rPr>
        <w:t>238220</w:t>
      </w:r>
      <w:r w:rsidRPr="00D533A5">
        <w:rPr>
          <w:i/>
          <w:iCs/>
        </w:rPr>
        <w:tab/>
        <w:t>Plumbing, Heating, and Air-Conditioning Contractors</w:t>
      </w:r>
    </w:p>
    <w:p w:rsidR="00C85ED0" w:rsidRPr="00D533A5" w:rsidP="00C85ED0" w14:paraId="77D6DBA0" w14:textId="77777777">
      <w:pPr>
        <w:pStyle w:val="NoSpacing"/>
        <w:rPr>
          <w:i/>
          <w:iCs/>
        </w:rPr>
      </w:pPr>
      <w:r w:rsidRPr="00D533A5">
        <w:rPr>
          <w:i/>
          <w:iCs/>
        </w:rPr>
        <w:t>238290</w:t>
      </w:r>
      <w:r w:rsidRPr="00D533A5">
        <w:rPr>
          <w:i/>
          <w:iCs/>
        </w:rPr>
        <w:tab/>
        <w:t>Other Building Equipment Contractors</w:t>
      </w:r>
    </w:p>
    <w:p w:rsidR="00C85ED0" w:rsidRPr="00D533A5" w:rsidP="00C85ED0" w14:paraId="08B4757A" w14:textId="77777777">
      <w:pPr>
        <w:pStyle w:val="NoSpacing"/>
        <w:rPr>
          <w:i/>
          <w:iCs/>
        </w:rPr>
      </w:pPr>
      <w:r w:rsidRPr="00D533A5">
        <w:rPr>
          <w:i/>
          <w:iCs/>
        </w:rPr>
        <w:t>238310</w:t>
      </w:r>
      <w:r w:rsidRPr="00D533A5">
        <w:rPr>
          <w:i/>
          <w:iCs/>
        </w:rPr>
        <w:tab/>
        <w:t>Drywall and Insulation Contractors</w:t>
      </w:r>
    </w:p>
    <w:p w:rsidR="00C85ED0" w:rsidRPr="00D533A5" w:rsidP="00C85ED0" w14:paraId="0E0B6F9D" w14:textId="77777777">
      <w:pPr>
        <w:pStyle w:val="NoSpacing"/>
        <w:rPr>
          <w:i/>
          <w:iCs/>
        </w:rPr>
      </w:pPr>
      <w:r w:rsidRPr="00D533A5">
        <w:rPr>
          <w:i/>
          <w:iCs/>
        </w:rPr>
        <w:t>238340</w:t>
      </w:r>
      <w:r w:rsidRPr="00D533A5">
        <w:rPr>
          <w:i/>
          <w:iCs/>
        </w:rPr>
        <w:tab/>
        <w:t>Tile and Terrazzo Contractors</w:t>
      </w:r>
    </w:p>
    <w:p w:rsidR="00C85ED0" w:rsidRPr="00D533A5" w:rsidP="00C85ED0" w14:paraId="67C5868A" w14:textId="77777777">
      <w:pPr>
        <w:pStyle w:val="NoSpacing"/>
        <w:rPr>
          <w:i/>
          <w:iCs/>
        </w:rPr>
      </w:pPr>
      <w:r w:rsidRPr="00D533A5">
        <w:rPr>
          <w:i/>
          <w:iCs/>
        </w:rPr>
        <w:t>238350</w:t>
      </w:r>
      <w:r w:rsidRPr="00D533A5">
        <w:rPr>
          <w:i/>
          <w:iCs/>
        </w:rPr>
        <w:tab/>
        <w:t>Finish Carpentry Contractors</w:t>
      </w:r>
    </w:p>
    <w:p w:rsidR="00C85ED0" w:rsidRPr="00D533A5" w:rsidP="00C85ED0" w14:paraId="1FC7584B" w14:textId="77777777">
      <w:pPr>
        <w:pStyle w:val="NoSpacing"/>
        <w:rPr>
          <w:i/>
          <w:iCs/>
        </w:rPr>
      </w:pPr>
      <w:r w:rsidRPr="00D533A5">
        <w:rPr>
          <w:i/>
          <w:iCs/>
        </w:rPr>
        <w:t>238390</w:t>
      </w:r>
      <w:r w:rsidRPr="00D533A5">
        <w:rPr>
          <w:i/>
          <w:iCs/>
        </w:rPr>
        <w:tab/>
        <w:t>Other Building Finishing Contractors</w:t>
      </w:r>
    </w:p>
    <w:p w:rsidR="00C85ED0" w:rsidRPr="00D533A5" w:rsidP="00C85ED0" w14:paraId="3D92E7E6" w14:textId="77777777">
      <w:pPr>
        <w:pStyle w:val="NoSpacing"/>
        <w:rPr>
          <w:i/>
          <w:iCs/>
        </w:rPr>
      </w:pPr>
      <w:r w:rsidRPr="00D533A5">
        <w:rPr>
          <w:i/>
          <w:iCs/>
        </w:rPr>
        <w:t>531110</w:t>
      </w:r>
      <w:r w:rsidRPr="00D533A5">
        <w:rPr>
          <w:i/>
          <w:iCs/>
        </w:rPr>
        <w:tab/>
        <w:t>Lessors of Residential Buildings and Dwellings</w:t>
      </w:r>
    </w:p>
    <w:p w:rsidR="00C85ED0" w:rsidRPr="00D533A5" w:rsidP="00C85ED0" w14:paraId="47D7344D" w14:textId="77777777">
      <w:pPr>
        <w:pStyle w:val="NoSpacing"/>
        <w:rPr>
          <w:i/>
          <w:iCs/>
        </w:rPr>
      </w:pPr>
      <w:r w:rsidRPr="00D533A5">
        <w:rPr>
          <w:i/>
          <w:iCs/>
        </w:rPr>
        <w:t>531190</w:t>
      </w:r>
      <w:r w:rsidRPr="00D533A5">
        <w:rPr>
          <w:i/>
          <w:iCs/>
        </w:rPr>
        <w:tab/>
        <w:t>Lessors of Other Real Estate Property</w:t>
      </w:r>
    </w:p>
    <w:p w:rsidR="00C85ED0" w:rsidRPr="00D533A5" w:rsidP="00C85ED0" w14:paraId="25FE4E55" w14:textId="77777777">
      <w:pPr>
        <w:pStyle w:val="NoSpacing"/>
        <w:rPr>
          <w:i/>
          <w:iCs/>
        </w:rPr>
      </w:pPr>
      <w:r w:rsidRPr="00D533A5">
        <w:rPr>
          <w:i/>
          <w:iCs/>
        </w:rPr>
        <w:t>531210</w:t>
      </w:r>
      <w:r w:rsidRPr="00D533A5">
        <w:rPr>
          <w:i/>
          <w:iCs/>
        </w:rPr>
        <w:tab/>
        <w:t>Offices of Real Estate Agents and Brokers</w:t>
      </w:r>
    </w:p>
    <w:p w:rsidR="00C85ED0" w:rsidRPr="00D533A5" w:rsidP="00C85ED0" w14:paraId="280FDCFC" w14:textId="77777777">
      <w:pPr>
        <w:pStyle w:val="NoSpacing"/>
        <w:rPr>
          <w:i/>
          <w:iCs/>
        </w:rPr>
      </w:pPr>
      <w:r w:rsidRPr="00D533A5">
        <w:rPr>
          <w:i/>
          <w:iCs/>
        </w:rPr>
        <w:t>531311</w:t>
      </w:r>
      <w:r w:rsidRPr="00D533A5">
        <w:rPr>
          <w:i/>
          <w:iCs/>
        </w:rPr>
        <w:tab/>
        <w:t>Residential Property Managers</w:t>
      </w:r>
    </w:p>
    <w:p w:rsidR="00C85ED0" w:rsidRPr="00D533A5" w:rsidP="00C85ED0" w14:paraId="039D7BAE" w14:textId="77777777">
      <w:pPr>
        <w:pStyle w:val="NoSpacing"/>
        <w:rPr>
          <w:i/>
          <w:iCs/>
        </w:rPr>
      </w:pPr>
      <w:r w:rsidRPr="00D533A5">
        <w:rPr>
          <w:i/>
          <w:iCs/>
        </w:rPr>
        <w:t>531320</w:t>
      </w:r>
      <w:r w:rsidRPr="00D533A5">
        <w:rPr>
          <w:i/>
          <w:iCs/>
        </w:rPr>
        <w:tab/>
        <w:t>Offices of Real Estate Appraisers</w:t>
      </w:r>
    </w:p>
    <w:p w:rsidR="00C85ED0" w:rsidRPr="00D533A5" w:rsidP="00C85ED0" w14:paraId="4B9E644E" w14:textId="77777777">
      <w:pPr>
        <w:pStyle w:val="NoSpacing"/>
        <w:rPr>
          <w:i/>
          <w:iCs/>
        </w:rPr>
      </w:pPr>
      <w:r w:rsidRPr="00D533A5">
        <w:rPr>
          <w:i/>
          <w:iCs/>
        </w:rPr>
        <w:t>531390</w:t>
      </w:r>
      <w:r w:rsidRPr="00D533A5">
        <w:rPr>
          <w:i/>
          <w:iCs/>
        </w:rPr>
        <w:tab/>
        <w:t>Other Activities Related to Real Estate</w:t>
      </w:r>
    </w:p>
    <w:p w:rsidR="00C85ED0" w:rsidRPr="00D533A5" w:rsidP="00C85ED0" w14:paraId="167AD09E" w14:textId="77777777">
      <w:pPr>
        <w:pStyle w:val="NoSpacing"/>
        <w:rPr>
          <w:i/>
          <w:iCs/>
        </w:rPr>
      </w:pPr>
      <w:r w:rsidRPr="00D533A5">
        <w:rPr>
          <w:i/>
          <w:iCs/>
        </w:rPr>
        <w:t>541330</w:t>
      </w:r>
      <w:r w:rsidRPr="00D533A5">
        <w:rPr>
          <w:i/>
          <w:iCs/>
        </w:rPr>
        <w:tab/>
        <w:t>Engineering Services</w:t>
      </w:r>
    </w:p>
    <w:p w:rsidR="00C85ED0" w:rsidRPr="00D533A5" w:rsidP="00C85ED0" w14:paraId="00A1ED6F" w14:textId="77777777">
      <w:pPr>
        <w:pStyle w:val="NoSpacing"/>
        <w:rPr>
          <w:i/>
          <w:iCs/>
        </w:rPr>
      </w:pPr>
      <w:r w:rsidRPr="00D533A5">
        <w:rPr>
          <w:i/>
          <w:iCs/>
        </w:rPr>
        <w:t>541350</w:t>
      </w:r>
      <w:r w:rsidRPr="00D533A5">
        <w:rPr>
          <w:i/>
          <w:iCs/>
        </w:rPr>
        <w:tab/>
        <w:t>Building Inspection Services</w:t>
      </w:r>
    </w:p>
    <w:p w:rsidR="00C85ED0" w:rsidRPr="00D533A5" w:rsidP="00C85ED0" w14:paraId="5F1E58FF" w14:textId="77777777">
      <w:pPr>
        <w:pStyle w:val="NoSpacing"/>
        <w:rPr>
          <w:i/>
          <w:iCs/>
        </w:rPr>
      </w:pPr>
      <w:r w:rsidRPr="00D533A5">
        <w:rPr>
          <w:i/>
          <w:iCs/>
        </w:rPr>
        <w:t>562910</w:t>
      </w:r>
      <w:r w:rsidRPr="00D533A5">
        <w:rPr>
          <w:i/>
          <w:iCs/>
        </w:rPr>
        <w:tab/>
        <w:t>Remediation Services</w:t>
      </w:r>
    </w:p>
    <w:p w:rsidR="00C85ED0" w:rsidRPr="007919E5" w:rsidP="00C85ED0" w14:paraId="2A4905C8" w14:textId="77777777">
      <w:pPr>
        <w:ind w:firstLine="360"/>
        <w:rPr>
          <w:u w:val="single"/>
        </w:rPr>
      </w:pPr>
    </w:p>
    <w:p w:rsidR="00C85ED0" w:rsidP="00C85ED0" w14:paraId="5E21B7F4" w14:textId="35923A92">
      <w:pPr>
        <w:pStyle w:val="NoSpacing"/>
      </w:pPr>
      <w:r>
        <w:t xml:space="preserve">RRP and LBP professionals are required to take initial or renewal training courses as part of obtaining or maintaining their certifications. </w:t>
      </w:r>
      <w:r w:rsidR="003857D8">
        <w:t>The entire class time for each initial and renewal training class is included in the table for IC #9. Average round trip travel time to the training class of 1.8 hours is included in the burden hours</w:t>
      </w:r>
      <w:r w:rsidR="00BA5B7C">
        <w:t xml:space="preserve">, except for the RRP refresher training </w:t>
      </w:r>
      <w:r w:rsidR="00072227">
        <w:t xml:space="preserve">without a hands-on component, </w:t>
      </w:r>
      <w:r w:rsidR="00BA5B7C">
        <w:t>which would not have applicable travel time</w:t>
      </w:r>
      <w:r w:rsidR="003857D8">
        <w:t>.</w:t>
      </w:r>
    </w:p>
    <w:p w:rsidR="00C85ED0" w:rsidP="00C85ED0" w14:paraId="4E9AF60A" w14:textId="77777777">
      <w:pPr>
        <w:pStyle w:val="NoSpacing"/>
      </w:pPr>
    </w:p>
    <w:p w:rsidR="00FA1B57" w:rsidP="00C85ED0" w14:paraId="29DDB4C7" w14:textId="5E2D49AD">
      <w:pPr>
        <w:pStyle w:val="NoSpacing"/>
      </w:pPr>
      <w:r>
        <w:t xml:space="preserve">EPA maintains a database </w:t>
      </w:r>
      <w:r w:rsidR="001812EA">
        <w:t xml:space="preserve">that includes </w:t>
      </w:r>
      <w:r>
        <w:t xml:space="preserve">the number of students per class and the number of </w:t>
      </w:r>
      <w:r w:rsidR="00662811">
        <w:t xml:space="preserve">times </w:t>
      </w:r>
      <w:r>
        <w:t xml:space="preserve">each class </w:t>
      </w:r>
      <w:r w:rsidR="00662811">
        <w:t xml:space="preserve">is taught </w:t>
      </w:r>
      <w:r>
        <w:t>per year.</w:t>
      </w:r>
    </w:p>
    <w:p w:rsidR="00EA6615" w:rsidP="00FA1B57" w14:paraId="3F280E2D" w14:textId="77777777">
      <w:pPr>
        <w:pStyle w:val="NoSpacing"/>
      </w:pPr>
    </w:p>
    <w:tbl>
      <w:tblPr>
        <w:tblW w:w="10500" w:type="dxa"/>
        <w:tblLook w:val="04A0"/>
      </w:tblPr>
      <w:tblGrid>
        <w:gridCol w:w="1394"/>
        <w:gridCol w:w="624"/>
        <w:gridCol w:w="723"/>
        <w:gridCol w:w="821"/>
        <w:gridCol w:w="945"/>
        <w:gridCol w:w="1230"/>
        <w:gridCol w:w="1070"/>
        <w:gridCol w:w="809"/>
        <w:gridCol w:w="1106"/>
        <w:gridCol w:w="672"/>
        <w:gridCol w:w="1106"/>
      </w:tblGrid>
      <w:tr w14:paraId="1FB87808" w14:textId="77777777" w:rsidTr="00EA6615">
        <w:tblPrEx>
          <w:tblW w:w="10500" w:type="dxa"/>
          <w:tblLook w:val="04A0"/>
        </w:tblPrEx>
        <w:trPr>
          <w:trHeight w:val="296"/>
        </w:trPr>
        <w:tc>
          <w:tcPr>
            <w:tcW w:w="10500" w:type="dxa"/>
            <w:gridSpan w:val="11"/>
            <w:tcBorders>
              <w:top w:val="single" w:sz="8" w:space="0" w:color="auto"/>
              <w:left w:val="single" w:sz="8" w:space="0" w:color="auto"/>
              <w:bottom w:val="nil"/>
              <w:right w:val="single" w:sz="8" w:space="0" w:color="000000"/>
            </w:tcBorders>
            <w:shd w:val="clear" w:color="000000" w:fill="4472C4"/>
            <w:vAlign w:val="center"/>
            <w:hideMark/>
          </w:tcPr>
          <w:p w:rsidR="00EA6615" w:rsidRPr="00EA6615" w:rsidP="00EA6615" w14:paraId="191EEC14" w14:textId="77777777">
            <w:pPr>
              <w:jc w:val="center"/>
              <w:rPr>
                <w:rFonts w:eastAsia="Times New Roman" w:cs="Arial"/>
                <w:b/>
                <w:bCs/>
                <w:color w:val="000000"/>
                <w:sz w:val="22"/>
              </w:rPr>
            </w:pPr>
            <w:r w:rsidRPr="00EA6615">
              <w:rPr>
                <w:rFonts w:eastAsia="Times New Roman" w:cs="Arial"/>
                <w:b/>
                <w:bCs/>
                <w:color w:val="000000"/>
                <w:sz w:val="22"/>
              </w:rPr>
              <w:t>IC# 9. RRP &amp; LBP training class and related travel time</w:t>
            </w:r>
          </w:p>
        </w:tc>
      </w:tr>
      <w:tr w14:paraId="28A1EBBE" w14:textId="77777777" w:rsidTr="00EA6615">
        <w:tblPrEx>
          <w:tblW w:w="10500" w:type="dxa"/>
          <w:tblLook w:val="04A0"/>
        </w:tblPrEx>
        <w:trPr>
          <w:trHeight w:val="838"/>
        </w:trPr>
        <w:tc>
          <w:tcPr>
            <w:tcW w:w="1565" w:type="dxa"/>
            <w:tcBorders>
              <w:top w:val="single" w:sz="4" w:space="0" w:color="auto"/>
              <w:left w:val="single" w:sz="8" w:space="0" w:color="auto"/>
              <w:bottom w:val="single" w:sz="8" w:space="0" w:color="auto"/>
              <w:right w:val="single" w:sz="8" w:space="0" w:color="auto"/>
            </w:tcBorders>
            <w:shd w:val="clear" w:color="000000" w:fill="4472C4"/>
            <w:vAlign w:val="center"/>
            <w:hideMark/>
          </w:tcPr>
          <w:p w:rsidR="00EA6615" w:rsidRPr="00EA6615" w:rsidP="00EA6615" w14:paraId="68EE3C9C" w14:textId="77777777">
            <w:pPr>
              <w:jc w:val="center"/>
              <w:rPr>
                <w:rFonts w:eastAsia="Times New Roman" w:cs="Arial"/>
                <w:b/>
                <w:bCs/>
                <w:color w:val="FFFFFF"/>
                <w:sz w:val="16"/>
                <w:szCs w:val="16"/>
              </w:rPr>
            </w:pPr>
            <w:r w:rsidRPr="00EA6615">
              <w:rPr>
                <w:rFonts w:eastAsia="Times New Roman" w:cs="Arial"/>
                <w:b/>
                <w:bCs/>
                <w:color w:val="FFFFFF"/>
                <w:sz w:val="16"/>
                <w:szCs w:val="16"/>
              </w:rPr>
              <w:t>Data Element</w:t>
            </w:r>
          </w:p>
        </w:tc>
        <w:tc>
          <w:tcPr>
            <w:tcW w:w="627"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16982D8D" w14:textId="77777777">
            <w:pPr>
              <w:jc w:val="center"/>
              <w:rPr>
                <w:rFonts w:eastAsia="Times New Roman" w:cs="Arial"/>
                <w:b/>
                <w:bCs/>
                <w:color w:val="FFFFFF"/>
                <w:sz w:val="16"/>
                <w:szCs w:val="16"/>
              </w:rPr>
            </w:pPr>
            <w:r w:rsidRPr="00EA6615">
              <w:rPr>
                <w:rFonts w:eastAsia="Times New Roman" w:cs="Arial"/>
                <w:b/>
                <w:bCs/>
                <w:color w:val="FFFFFF"/>
                <w:sz w:val="16"/>
                <w:szCs w:val="16"/>
              </w:rPr>
              <w:t>Form</w:t>
            </w:r>
          </w:p>
        </w:tc>
        <w:tc>
          <w:tcPr>
            <w:tcW w:w="709"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67183DE1" w14:textId="77777777">
            <w:pPr>
              <w:jc w:val="center"/>
              <w:rPr>
                <w:rFonts w:eastAsia="Times New Roman" w:cs="Arial"/>
                <w:b/>
                <w:bCs/>
                <w:color w:val="FFFFFF"/>
                <w:sz w:val="16"/>
                <w:szCs w:val="16"/>
              </w:rPr>
            </w:pPr>
            <w:r w:rsidRPr="00EA6615">
              <w:rPr>
                <w:rFonts w:eastAsia="Times New Roman" w:cs="Arial"/>
                <w:b/>
                <w:bCs/>
                <w:color w:val="FFFFFF"/>
                <w:sz w:val="16"/>
                <w:szCs w:val="16"/>
              </w:rPr>
              <w:t>Hours/ class &amp; travel time</w:t>
            </w:r>
          </w:p>
        </w:tc>
        <w:tc>
          <w:tcPr>
            <w:tcW w:w="790"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280AE1C4" w14:textId="77777777">
            <w:pPr>
              <w:jc w:val="center"/>
              <w:rPr>
                <w:rFonts w:eastAsia="Times New Roman" w:cs="Arial"/>
                <w:b/>
                <w:bCs/>
                <w:color w:val="FFFFFF"/>
                <w:sz w:val="16"/>
                <w:szCs w:val="16"/>
              </w:rPr>
            </w:pPr>
            <w:r w:rsidRPr="00EA6615">
              <w:rPr>
                <w:rFonts w:eastAsia="Times New Roman" w:cs="Arial"/>
                <w:b/>
                <w:bCs/>
                <w:color w:val="FFFFFF"/>
                <w:sz w:val="16"/>
                <w:szCs w:val="16"/>
              </w:rPr>
              <w:t>Number of classes</w:t>
            </w:r>
          </w:p>
        </w:tc>
        <w:tc>
          <w:tcPr>
            <w:tcW w:w="910"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4483EDCD" w14:textId="77777777">
            <w:pPr>
              <w:jc w:val="center"/>
              <w:rPr>
                <w:rFonts w:eastAsia="Times New Roman" w:cs="Arial"/>
                <w:b/>
                <w:bCs/>
                <w:color w:val="FFFFFF"/>
                <w:sz w:val="16"/>
                <w:szCs w:val="16"/>
              </w:rPr>
            </w:pPr>
            <w:r w:rsidRPr="00EA6615">
              <w:rPr>
                <w:rFonts w:eastAsia="Times New Roman" w:cs="Arial"/>
                <w:b/>
                <w:bCs/>
                <w:color w:val="FFFFFF"/>
                <w:sz w:val="16"/>
                <w:szCs w:val="16"/>
              </w:rPr>
              <w:t>Students/ Class</w:t>
            </w:r>
          </w:p>
        </w:tc>
        <w:tc>
          <w:tcPr>
            <w:tcW w:w="1184"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1446A3E6" w14:textId="77777777">
            <w:pPr>
              <w:jc w:val="center"/>
              <w:rPr>
                <w:rFonts w:eastAsia="Times New Roman" w:cs="Arial"/>
                <w:b/>
                <w:bCs/>
                <w:color w:val="FFFFFF"/>
                <w:sz w:val="16"/>
                <w:szCs w:val="16"/>
              </w:rPr>
            </w:pPr>
            <w:r w:rsidRPr="00EA6615">
              <w:rPr>
                <w:rFonts w:eastAsia="Times New Roman" w:cs="Arial"/>
                <w:b/>
                <w:bCs/>
                <w:color w:val="FFFFFF"/>
                <w:sz w:val="16"/>
                <w:szCs w:val="16"/>
              </w:rPr>
              <w:t>Respondents</w:t>
            </w:r>
          </w:p>
        </w:tc>
        <w:tc>
          <w:tcPr>
            <w:tcW w:w="1053"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750A5A89" w14:textId="77777777">
            <w:pPr>
              <w:jc w:val="center"/>
              <w:rPr>
                <w:rFonts w:eastAsia="Times New Roman" w:cs="Arial"/>
                <w:b/>
                <w:bCs/>
                <w:color w:val="FFFFFF"/>
                <w:sz w:val="16"/>
                <w:szCs w:val="16"/>
              </w:rPr>
            </w:pPr>
            <w:r w:rsidRPr="00EA6615">
              <w:rPr>
                <w:rFonts w:eastAsia="Times New Roman" w:cs="Arial"/>
                <w:b/>
                <w:bCs/>
                <w:color w:val="FFFFFF"/>
                <w:sz w:val="16"/>
                <w:szCs w:val="16"/>
              </w:rPr>
              <w:t>Responses</w:t>
            </w:r>
          </w:p>
        </w:tc>
        <w:tc>
          <w:tcPr>
            <w:tcW w:w="815"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29402B83" w14:textId="77777777">
            <w:pPr>
              <w:jc w:val="center"/>
              <w:rPr>
                <w:rFonts w:eastAsia="Times New Roman" w:cs="Arial"/>
                <w:b/>
                <w:bCs/>
                <w:color w:val="FFFFFF"/>
                <w:sz w:val="16"/>
                <w:szCs w:val="16"/>
              </w:rPr>
            </w:pPr>
            <w:r w:rsidRPr="00EA6615">
              <w:rPr>
                <w:rFonts w:eastAsia="Times New Roman" w:cs="Arial"/>
                <w:b/>
                <w:bCs/>
                <w:color w:val="FFFFFF"/>
                <w:sz w:val="16"/>
                <w:szCs w:val="16"/>
              </w:rPr>
              <w:t>Burden</w:t>
            </w:r>
          </w:p>
        </w:tc>
        <w:tc>
          <w:tcPr>
            <w:tcW w:w="1065"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1DD2103E" w14:textId="77777777">
            <w:pPr>
              <w:jc w:val="center"/>
              <w:rPr>
                <w:rFonts w:eastAsia="Times New Roman" w:cs="Arial"/>
                <w:b/>
                <w:bCs/>
                <w:color w:val="FFFFFF"/>
                <w:sz w:val="16"/>
                <w:szCs w:val="16"/>
              </w:rPr>
            </w:pPr>
            <w:r w:rsidRPr="00EA6615">
              <w:rPr>
                <w:rFonts w:eastAsia="Times New Roman" w:cs="Arial"/>
                <w:b/>
                <w:bCs/>
                <w:color w:val="FFFFFF"/>
                <w:sz w:val="16"/>
                <w:szCs w:val="16"/>
              </w:rPr>
              <w:t>Labor Cost</w:t>
            </w:r>
          </w:p>
        </w:tc>
        <w:tc>
          <w:tcPr>
            <w:tcW w:w="710"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1EC5D139" w14:textId="7CB08126">
            <w:pPr>
              <w:jc w:val="center"/>
              <w:rPr>
                <w:rFonts w:eastAsia="Times New Roman" w:cs="Arial"/>
                <w:b/>
                <w:bCs/>
                <w:color w:val="FFFFFF"/>
                <w:sz w:val="16"/>
                <w:szCs w:val="16"/>
              </w:rPr>
            </w:pPr>
            <w:r>
              <w:rPr>
                <w:rFonts w:eastAsia="Times New Roman" w:cs="Arial"/>
                <w:b/>
                <w:bCs/>
                <w:color w:val="FFFFFF"/>
                <w:sz w:val="16"/>
                <w:szCs w:val="16"/>
              </w:rPr>
              <w:t>O</w:t>
            </w:r>
            <w:r w:rsidRPr="00EA6615">
              <w:rPr>
                <w:rFonts w:eastAsia="Times New Roman" w:cs="Arial"/>
                <w:b/>
                <w:bCs/>
                <w:color w:val="FFFFFF"/>
                <w:sz w:val="16"/>
                <w:szCs w:val="16"/>
              </w:rPr>
              <w:t xml:space="preserve"> &amp; </w:t>
            </w:r>
            <w:r>
              <w:rPr>
                <w:rFonts w:eastAsia="Times New Roman" w:cs="Arial"/>
                <w:b/>
                <w:bCs/>
                <w:color w:val="FFFFFF"/>
                <w:sz w:val="16"/>
                <w:szCs w:val="16"/>
              </w:rPr>
              <w:t>M</w:t>
            </w:r>
            <w:r w:rsidRPr="00EA6615">
              <w:rPr>
                <w:rFonts w:eastAsia="Times New Roman" w:cs="Arial"/>
                <w:b/>
                <w:bCs/>
                <w:color w:val="FFFFFF"/>
                <w:sz w:val="16"/>
                <w:szCs w:val="16"/>
              </w:rPr>
              <w:t xml:space="preserve"> Cost</w:t>
            </w:r>
          </w:p>
        </w:tc>
        <w:tc>
          <w:tcPr>
            <w:tcW w:w="1065" w:type="dxa"/>
            <w:tcBorders>
              <w:top w:val="single" w:sz="4" w:space="0" w:color="auto"/>
              <w:left w:val="nil"/>
              <w:bottom w:val="single" w:sz="8" w:space="0" w:color="auto"/>
              <w:right w:val="single" w:sz="8" w:space="0" w:color="auto"/>
            </w:tcBorders>
            <w:shd w:val="clear" w:color="000000" w:fill="4472C4"/>
            <w:vAlign w:val="center"/>
            <w:hideMark/>
          </w:tcPr>
          <w:p w:rsidR="00EA6615" w:rsidRPr="00EA6615" w:rsidP="00EA6615" w14:paraId="25F8421D" w14:textId="77777777">
            <w:pPr>
              <w:jc w:val="center"/>
              <w:rPr>
                <w:rFonts w:eastAsia="Times New Roman" w:cs="Arial"/>
                <w:b/>
                <w:bCs/>
                <w:color w:val="FFFFFF"/>
                <w:sz w:val="16"/>
                <w:szCs w:val="16"/>
              </w:rPr>
            </w:pPr>
            <w:r w:rsidRPr="00EA6615">
              <w:rPr>
                <w:rFonts w:eastAsia="Times New Roman" w:cs="Arial"/>
                <w:b/>
                <w:bCs/>
                <w:color w:val="FFFFFF"/>
                <w:sz w:val="16"/>
                <w:szCs w:val="16"/>
              </w:rPr>
              <w:t>Total Cost</w:t>
            </w:r>
          </w:p>
        </w:tc>
      </w:tr>
      <w:tr w14:paraId="32D8C15F"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0CBBA52" w14:textId="77777777">
            <w:pPr>
              <w:rPr>
                <w:rFonts w:ascii="Calibri" w:eastAsia="Times New Roman" w:hAnsi="Calibri" w:cs="Calibri"/>
                <w:sz w:val="16"/>
                <w:szCs w:val="16"/>
              </w:rPr>
            </w:pPr>
            <w:r w:rsidRPr="00EA6615">
              <w:rPr>
                <w:rFonts w:ascii="Calibri" w:eastAsia="Times New Roman" w:hAnsi="Calibri" w:cs="Calibri"/>
                <w:sz w:val="16"/>
                <w:szCs w:val="16"/>
              </w:rPr>
              <w:t>RRP Training</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32B7A991"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4AF0E7FB" w14:textId="7FB1E211">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17006CE4" w14:textId="2EEFF1BD">
            <w:pPr>
              <w:rPr>
                <w:rFonts w:eastAsia="Times New Roman" w:cs="Arial"/>
                <w:color w:val="000000"/>
                <w:sz w:val="16"/>
                <w:szCs w:val="16"/>
              </w:rPr>
            </w:pPr>
            <w:r w:rsidRPr="00EA6615">
              <w:rPr>
                <w:rFonts w:eastAsia="Times New Roman" w:cs="Arial"/>
                <w:color w:val="000000"/>
                <w:sz w:val="16"/>
                <w:szCs w:val="16"/>
              </w:rPr>
              <w:t xml:space="preserve">    3,998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065E1F1A" w14:textId="0E5F44E7">
            <w:pPr>
              <w:rPr>
                <w:rFonts w:eastAsia="Times New Roman" w:cs="Arial"/>
                <w:color w:val="000000"/>
                <w:sz w:val="16"/>
                <w:szCs w:val="16"/>
              </w:rPr>
            </w:pPr>
            <w:r w:rsidRPr="00EA6615">
              <w:rPr>
                <w:rFonts w:eastAsia="Times New Roman" w:cs="Arial"/>
                <w:color w:val="000000"/>
                <w:sz w:val="16"/>
                <w:szCs w:val="16"/>
              </w:rPr>
              <w:t xml:space="preserve">              7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63DBEBBB" w14:textId="5D9E5859">
            <w:pPr>
              <w:rPr>
                <w:rFonts w:eastAsia="Times New Roman" w:cs="Arial"/>
                <w:color w:val="000000"/>
                <w:sz w:val="16"/>
                <w:szCs w:val="16"/>
              </w:rPr>
            </w:pPr>
            <w:r w:rsidRPr="00EA6615">
              <w:rPr>
                <w:rFonts w:eastAsia="Times New Roman" w:cs="Arial"/>
                <w:color w:val="000000"/>
                <w:sz w:val="16"/>
                <w:szCs w:val="16"/>
              </w:rPr>
              <w:t xml:space="preserve">           37,040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06EF431F" w14:textId="0834D048">
            <w:pPr>
              <w:rPr>
                <w:rFonts w:eastAsia="Times New Roman" w:cs="Arial"/>
                <w:color w:val="000000"/>
                <w:sz w:val="16"/>
                <w:szCs w:val="16"/>
              </w:rPr>
            </w:pPr>
            <w:r w:rsidRPr="00EA6615">
              <w:rPr>
                <w:rFonts w:eastAsia="Times New Roman" w:cs="Arial"/>
                <w:color w:val="000000"/>
                <w:sz w:val="16"/>
                <w:szCs w:val="16"/>
              </w:rPr>
              <w:t xml:space="preserve">        37,040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23EEBC1A" w14:textId="5BDC3133">
            <w:pPr>
              <w:rPr>
                <w:rFonts w:eastAsia="Times New Roman" w:cs="Arial"/>
                <w:color w:val="000000"/>
                <w:sz w:val="16"/>
                <w:szCs w:val="16"/>
              </w:rPr>
            </w:pPr>
            <w:r w:rsidRPr="00EA6615">
              <w:rPr>
                <w:rFonts w:eastAsia="Times New Roman" w:cs="Arial"/>
                <w:color w:val="000000"/>
                <w:sz w:val="16"/>
                <w:szCs w:val="16"/>
              </w:rPr>
              <w:t xml:space="preserve">362,992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18B301FF" w14:textId="77777777">
            <w:pPr>
              <w:jc w:val="right"/>
              <w:rPr>
                <w:rFonts w:eastAsia="Times New Roman" w:cs="Arial"/>
                <w:color w:val="000000"/>
                <w:sz w:val="16"/>
                <w:szCs w:val="16"/>
              </w:rPr>
            </w:pPr>
            <w:r w:rsidRPr="00EA6615">
              <w:rPr>
                <w:rFonts w:eastAsia="Times New Roman" w:cs="Arial"/>
                <w:color w:val="000000"/>
                <w:sz w:val="16"/>
                <w:szCs w:val="16"/>
              </w:rPr>
              <w:t xml:space="preserve">$21,492,012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2660513B"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581903BF" w14:textId="77777777">
            <w:pPr>
              <w:jc w:val="right"/>
              <w:rPr>
                <w:rFonts w:eastAsia="Times New Roman" w:cs="Arial"/>
                <w:color w:val="000000"/>
                <w:sz w:val="16"/>
                <w:szCs w:val="16"/>
              </w:rPr>
            </w:pPr>
            <w:r w:rsidRPr="00EA6615">
              <w:rPr>
                <w:rFonts w:eastAsia="Times New Roman" w:cs="Arial"/>
                <w:color w:val="000000"/>
                <w:sz w:val="16"/>
                <w:szCs w:val="16"/>
              </w:rPr>
              <w:t xml:space="preserve">$21,492,012 </w:t>
            </w:r>
          </w:p>
        </w:tc>
      </w:tr>
      <w:tr w14:paraId="71CC4D14"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03C2928B" w14:textId="77777777">
            <w:pPr>
              <w:rPr>
                <w:rFonts w:ascii="Calibri" w:eastAsia="Times New Roman" w:hAnsi="Calibri" w:cs="Calibri"/>
                <w:sz w:val="16"/>
                <w:szCs w:val="16"/>
              </w:rPr>
            </w:pPr>
            <w:r w:rsidRPr="00EA6615">
              <w:rPr>
                <w:rFonts w:ascii="Calibri" w:eastAsia="Times New Roman" w:hAnsi="Calibri" w:cs="Calibri"/>
                <w:sz w:val="16"/>
                <w:szCs w:val="16"/>
              </w:rPr>
              <w:t xml:space="preserve">LBP Abatement Worker </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5A7C9B30"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795A5F38" w14:textId="41B9DD36">
            <w:pPr>
              <w:rPr>
                <w:rFonts w:eastAsia="Times New Roman" w:cs="Arial"/>
                <w:color w:val="000000"/>
                <w:sz w:val="16"/>
                <w:szCs w:val="16"/>
              </w:rPr>
            </w:pPr>
            <w:r w:rsidRPr="00EA6615">
              <w:rPr>
                <w:rFonts w:eastAsia="Times New Roman" w:cs="Arial"/>
                <w:color w:val="000000"/>
                <w:sz w:val="16"/>
                <w:szCs w:val="16"/>
              </w:rPr>
              <w:t xml:space="preserve">    25.8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1B03DEEF" w14:textId="432FF0D5">
            <w:pPr>
              <w:rPr>
                <w:rFonts w:eastAsia="Times New Roman" w:cs="Arial"/>
                <w:color w:val="000000"/>
                <w:sz w:val="16"/>
                <w:szCs w:val="16"/>
              </w:rPr>
            </w:pPr>
            <w:r w:rsidRPr="00EA6615">
              <w:rPr>
                <w:rFonts w:eastAsia="Times New Roman" w:cs="Arial"/>
                <w:color w:val="000000"/>
                <w:sz w:val="16"/>
                <w:szCs w:val="16"/>
              </w:rPr>
              <w:t xml:space="preserve">       114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7E8C2666" w14:textId="6A9696C3">
            <w:pPr>
              <w:rPr>
                <w:rFonts w:eastAsia="Times New Roman" w:cs="Arial"/>
                <w:color w:val="000000"/>
                <w:sz w:val="16"/>
                <w:szCs w:val="16"/>
              </w:rPr>
            </w:pPr>
            <w:r w:rsidRPr="00EA6615">
              <w:rPr>
                <w:rFonts w:eastAsia="Times New Roman" w:cs="Arial"/>
                <w:color w:val="000000"/>
                <w:sz w:val="16"/>
                <w:szCs w:val="16"/>
              </w:rPr>
              <w:t xml:space="preserve">              8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61AA245E" w14:textId="1DC0527C">
            <w:pPr>
              <w:rPr>
                <w:rFonts w:eastAsia="Times New Roman" w:cs="Arial"/>
                <w:color w:val="000000"/>
                <w:sz w:val="16"/>
                <w:szCs w:val="16"/>
              </w:rPr>
            </w:pPr>
            <w:r w:rsidRPr="00EA6615">
              <w:rPr>
                <w:rFonts w:eastAsia="Times New Roman" w:cs="Arial"/>
                <w:color w:val="000000"/>
                <w:sz w:val="16"/>
                <w:szCs w:val="16"/>
              </w:rPr>
              <w:t xml:space="preserve">             5,615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57421A2A" w14:textId="1460B4CB">
            <w:pPr>
              <w:rPr>
                <w:rFonts w:eastAsia="Times New Roman" w:cs="Arial"/>
                <w:color w:val="000000"/>
                <w:sz w:val="16"/>
                <w:szCs w:val="16"/>
              </w:rPr>
            </w:pPr>
            <w:r w:rsidRPr="00EA6615">
              <w:rPr>
                <w:rFonts w:eastAsia="Times New Roman" w:cs="Arial"/>
                <w:color w:val="000000"/>
                <w:sz w:val="16"/>
                <w:szCs w:val="16"/>
              </w:rPr>
              <w:t xml:space="preserve">          5,615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1DF2AC4E" w14:textId="1ED1EDA2">
            <w:pPr>
              <w:rPr>
                <w:rFonts w:eastAsia="Times New Roman" w:cs="Arial"/>
                <w:color w:val="000000"/>
                <w:sz w:val="16"/>
                <w:szCs w:val="16"/>
              </w:rPr>
            </w:pPr>
            <w:r w:rsidRPr="00EA6615">
              <w:rPr>
                <w:rFonts w:eastAsia="Times New Roman" w:cs="Arial"/>
                <w:color w:val="000000"/>
                <w:sz w:val="16"/>
                <w:szCs w:val="16"/>
              </w:rPr>
              <w:t xml:space="preserve">144,860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01C8E729" w14:textId="77777777">
            <w:pPr>
              <w:jc w:val="right"/>
              <w:rPr>
                <w:rFonts w:eastAsia="Times New Roman" w:cs="Arial"/>
                <w:color w:val="000000"/>
                <w:sz w:val="16"/>
                <w:szCs w:val="16"/>
              </w:rPr>
            </w:pPr>
            <w:r w:rsidRPr="00EA6615">
              <w:rPr>
                <w:rFonts w:eastAsia="Times New Roman" w:cs="Arial"/>
                <w:color w:val="000000"/>
                <w:sz w:val="16"/>
                <w:szCs w:val="16"/>
              </w:rPr>
              <w:t xml:space="preserve">$6,200,582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358B390"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CED6079" w14:textId="77777777">
            <w:pPr>
              <w:jc w:val="right"/>
              <w:rPr>
                <w:rFonts w:eastAsia="Times New Roman" w:cs="Arial"/>
                <w:color w:val="000000"/>
                <w:sz w:val="16"/>
                <w:szCs w:val="16"/>
              </w:rPr>
            </w:pPr>
            <w:r w:rsidRPr="00EA6615">
              <w:rPr>
                <w:rFonts w:eastAsia="Times New Roman" w:cs="Arial"/>
                <w:color w:val="000000"/>
                <w:sz w:val="16"/>
                <w:szCs w:val="16"/>
              </w:rPr>
              <w:t xml:space="preserve">$6,200,582 </w:t>
            </w:r>
          </w:p>
        </w:tc>
      </w:tr>
      <w:tr w14:paraId="4640E5BC"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664A1F8" w14:textId="77777777">
            <w:pPr>
              <w:rPr>
                <w:rFonts w:ascii="Calibri" w:eastAsia="Times New Roman" w:hAnsi="Calibri" w:cs="Calibri"/>
                <w:sz w:val="16"/>
                <w:szCs w:val="16"/>
              </w:rPr>
            </w:pPr>
            <w:r w:rsidRPr="00EA6615">
              <w:rPr>
                <w:rFonts w:ascii="Calibri" w:eastAsia="Times New Roman" w:hAnsi="Calibri" w:cs="Calibri"/>
                <w:sz w:val="16"/>
                <w:szCs w:val="16"/>
              </w:rPr>
              <w:t>LBP Abatement Supervisor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6DA681D4"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27CFA0F2" w14:textId="51774476">
            <w:pPr>
              <w:rPr>
                <w:rFonts w:eastAsia="Times New Roman" w:cs="Arial"/>
                <w:color w:val="000000"/>
                <w:sz w:val="16"/>
                <w:szCs w:val="16"/>
              </w:rPr>
            </w:pPr>
            <w:r w:rsidRPr="00EA6615">
              <w:rPr>
                <w:rFonts w:eastAsia="Times New Roman" w:cs="Arial"/>
                <w:color w:val="000000"/>
                <w:sz w:val="16"/>
                <w:szCs w:val="16"/>
              </w:rPr>
              <w:t xml:space="preserve">    33.8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635E325D" w14:textId="40F3B323">
            <w:pPr>
              <w:rPr>
                <w:rFonts w:eastAsia="Times New Roman" w:cs="Arial"/>
                <w:color w:val="000000"/>
                <w:sz w:val="16"/>
                <w:szCs w:val="16"/>
              </w:rPr>
            </w:pPr>
            <w:r w:rsidRPr="00EA6615">
              <w:rPr>
                <w:rFonts w:eastAsia="Times New Roman" w:cs="Arial"/>
                <w:color w:val="000000"/>
                <w:sz w:val="16"/>
                <w:szCs w:val="16"/>
              </w:rPr>
              <w:t xml:space="preserve">         64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2FBEFA72" w14:textId="0EF2A084">
            <w:pPr>
              <w:rPr>
                <w:rFonts w:eastAsia="Times New Roman" w:cs="Arial"/>
                <w:color w:val="000000"/>
                <w:sz w:val="16"/>
                <w:szCs w:val="16"/>
              </w:rPr>
            </w:pPr>
            <w:r w:rsidRPr="00EA6615">
              <w:rPr>
                <w:rFonts w:eastAsia="Times New Roman" w:cs="Arial"/>
                <w:color w:val="000000"/>
                <w:sz w:val="16"/>
                <w:szCs w:val="16"/>
              </w:rPr>
              <w:t xml:space="preserve">              8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4C9AA707" w14:textId="0FC256A5">
            <w:pPr>
              <w:rPr>
                <w:rFonts w:eastAsia="Times New Roman" w:cs="Arial"/>
                <w:color w:val="000000"/>
                <w:sz w:val="16"/>
                <w:szCs w:val="16"/>
              </w:rPr>
            </w:pPr>
            <w:r w:rsidRPr="00EA6615">
              <w:rPr>
                <w:rFonts w:eastAsia="Times New Roman" w:cs="Arial"/>
                <w:color w:val="000000"/>
                <w:sz w:val="16"/>
                <w:szCs w:val="16"/>
              </w:rPr>
              <w:t xml:space="preserve">             3,141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6406998C" w14:textId="0A2282A1">
            <w:pPr>
              <w:rPr>
                <w:rFonts w:eastAsia="Times New Roman" w:cs="Arial"/>
                <w:color w:val="000000"/>
                <w:sz w:val="16"/>
                <w:szCs w:val="16"/>
              </w:rPr>
            </w:pPr>
            <w:r w:rsidRPr="00EA6615">
              <w:rPr>
                <w:rFonts w:eastAsia="Times New Roman" w:cs="Arial"/>
                <w:color w:val="000000"/>
                <w:sz w:val="16"/>
                <w:szCs w:val="16"/>
              </w:rPr>
              <w:t xml:space="preserve">          3,141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6C3D802D" w14:textId="3F57EFBB">
            <w:pPr>
              <w:rPr>
                <w:rFonts w:eastAsia="Times New Roman" w:cs="Arial"/>
                <w:color w:val="000000"/>
                <w:sz w:val="16"/>
                <w:szCs w:val="16"/>
              </w:rPr>
            </w:pPr>
            <w:r w:rsidRPr="00EA6615">
              <w:rPr>
                <w:rFonts w:eastAsia="Times New Roman" w:cs="Arial"/>
                <w:color w:val="000000"/>
                <w:sz w:val="16"/>
                <w:szCs w:val="16"/>
              </w:rPr>
              <w:t xml:space="preserve">106,169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0E6B22E8" w14:textId="77777777">
            <w:pPr>
              <w:jc w:val="right"/>
              <w:rPr>
                <w:rFonts w:eastAsia="Times New Roman" w:cs="Arial"/>
                <w:color w:val="000000"/>
                <w:sz w:val="16"/>
                <w:szCs w:val="16"/>
              </w:rPr>
            </w:pPr>
            <w:r w:rsidRPr="00EA6615">
              <w:rPr>
                <w:rFonts w:eastAsia="Times New Roman" w:cs="Arial"/>
                <w:color w:val="000000"/>
                <w:sz w:val="16"/>
                <w:szCs w:val="16"/>
              </w:rPr>
              <w:t xml:space="preserve">$6,286,073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3F26C8C4"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DF0E0AB" w14:textId="77777777">
            <w:pPr>
              <w:jc w:val="right"/>
              <w:rPr>
                <w:rFonts w:eastAsia="Times New Roman" w:cs="Arial"/>
                <w:color w:val="000000"/>
                <w:sz w:val="16"/>
                <w:szCs w:val="16"/>
              </w:rPr>
            </w:pPr>
            <w:r w:rsidRPr="00EA6615">
              <w:rPr>
                <w:rFonts w:eastAsia="Times New Roman" w:cs="Arial"/>
                <w:color w:val="000000"/>
                <w:sz w:val="16"/>
                <w:szCs w:val="16"/>
              </w:rPr>
              <w:t xml:space="preserve">$6,286,073 </w:t>
            </w:r>
          </w:p>
        </w:tc>
      </w:tr>
      <w:tr w14:paraId="010662B7"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4EF4C0E" w14:textId="77777777">
            <w:pPr>
              <w:rPr>
                <w:rFonts w:ascii="Calibri" w:eastAsia="Times New Roman" w:hAnsi="Calibri" w:cs="Calibri"/>
                <w:sz w:val="16"/>
                <w:szCs w:val="16"/>
              </w:rPr>
            </w:pPr>
            <w:r w:rsidRPr="00EA6615">
              <w:rPr>
                <w:rFonts w:ascii="Calibri" w:eastAsia="Times New Roman" w:hAnsi="Calibri" w:cs="Calibri"/>
                <w:sz w:val="16"/>
                <w:szCs w:val="16"/>
              </w:rPr>
              <w:t>LBP Project Designer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7B45A7CC"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3A4340D6" w14:textId="729779B0">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411B11CE" w14:textId="61EBD318">
            <w:pPr>
              <w:rPr>
                <w:rFonts w:eastAsia="Times New Roman" w:cs="Arial"/>
                <w:color w:val="000000"/>
                <w:sz w:val="16"/>
                <w:szCs w:val="16"/>
              </w:rPr>
            </w:pPr>
            <w:r w:rsidRPr="00EA6615">
              <w:rPr>
                <w:rFonts w:eastAsia="Times New Roman" w:cs="Arial"/>
                <w:color w:val="000000"/>
                <w:sz w:val="16"/>
                <w:szCs w:val="16"/>
              </w:rPr>
              <w:t xml:space="preserve">           3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4686F14A" w14:textId="0085FD36">
            <w:pPr>
              <w:rPr>
                <w:rFonts w:eastAsia="Times New Roman" w:cs="Arial"/>
                <w:color w:val="000000"/>
                <w:sz w:val="16"/>
                <w:szCs w:val="16"/>
              </w:rPr>
            </w:pPr>
            <w:r w:rsidRPr="00EA6615">
              <w:rPr>
                <w:rFonts w:eastAsia="Times New Roman" w:cs="Arial"/>
                <w:color w:val="000000"/>
                <w:sz w:val="16"/>
                <w:szCs w:val="16"/>
              </w:rPr>
              <w:t xml:space="preserve">              8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41E37B79" w14:textId="07FD2BF6">
            <w:pPr>
              <w:rPr>
                <w:rFonts w:eastAsia="Times New Roman" w:cs="Arial"/>
                <w:color w:val="000000"/>
                <w:sz w:val="16"/>
                <w:szCs w:val="16"/>
              </w:rPr>
            </w:pPr>
            <w:r w:rsidRPr="00EA6615">
              <w:rPr>
                <w:rFonts w:eastAsia="Times New Roman" w:cs="Arial"/>
                <w:color w:val="000000"/>
                <w:sz w:val="16"/>
                <w:szCs w:val="16"/>
              </w:rPr>
              <w:t xml:space="preserve">                167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4F04B7C2" w14:textId="1A0ADB4F">
            <w:pPr>
              <w:rPr>
                <w:rFonts w:eastAsia="Times New Roman" w:cs="Arial"/>
                <w:color w:val="000000"/>
                <w:sz w:val="16"/>
                <w:szCs w:val="16"/>
              </w:rPr>
            </w:pPr>
            <w:r w:rsidRPr="00EA6615">
              <w:rPr>
                <w:rFonts w:eastAsia="Times New Roman" w:cs="Arial"/>
                <w:color w:val="000000"/>
                <w:sz w:val="16"/>
                <w:szCs w:val="16"/>
              </w:rPr>
              <w:t xml:space="preserve">             167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030A6F69" w14:textId="6CE6BC2A">
            <w:pPr>
              <w:rPr>
                <w:rFonts w:eastAsia="Times New Roman" w:cs="Arial"/>
                <w:color w:val="000000"/>
                <w:sz w:val="16"/>
                <w:szCs w:val="16"/>
              </w:rPr>
            </w:pPr>
            <w:r w:rsidRPr="00EA6615">
              <w:rPr>
                <w:rFonts w:eastAsia="Times New Roman" w:cs="Arial"/>
                <w:color w:val="000000"/>
                <w:sz w:val="16"/>
                <w:szCs w:val="16"/>
              </w:rPr>
              <w:t xml:space="preserve">    1,635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260D221" w14:textId="77777777">
            <w:pPr>
              <w:jc w:val="right"/>
              <w:rPr>
                <w:rFonts w:eastAsia="Times New Roman" w:cs="Arial"/>
                <w:color w:val="000000"/>
                <w:sz w:val="16"/>
                <w:szCs w:val="16"/>
              </w:rPr>
            </w:pPr>
            <w:r w:rsidRPr="00EA6615">
              <w:rPr>
                <w:rFonts w:eastAsia="Times New Roman" w:cs="Arial"/>
                <w:color w:val="000000"/>
                <w:sz w:val="16"/>
                <w:szCs w:val="16"/>
              </w:rPr>
              <w:t xml:space="preserve">$129,990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76A24AB"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5E0D7515" w14:textId="77777777">
            <w:pPr>
              <w:jc w:val="right"/>
              <w:rPr>
                <w:rFonts w:eastAsia="Times New Roman" w:cs="Arial"/>
                <w:color w:val="000000"/>
                <w:sz w:val="16"/>
                <w:szCs w:val="16"/>
              </w:rPr>
            </w:pPr>
            <w:r w:rsidRPr="00EA6615">
              <w:rPr>
                <w:rFonts w:eastAsia="Times New Roman" w:cs="Arial"/>
                <w:color w:val="000000"/>
                <w:sz w:val="16"/>
                <w:szCs w:val="16"/>
              </w:rPr>
              <w:t xml:space="preserve">$129,990 </w:t>
            </w:r>
          </w:p>
        </w:tc>
      </w:tr>
      <w:tr w14:paraId="12FE3000"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65804D52" w14:textId="77777777">
            <w:pPr>
              <w:rPr>
                <w:rFonts w:ascii="Calibri" w:eastAsia="Times New Roman" w:hAnsi="Calibri" w:cs="Calibri"/>
                <w:sz w:val="16"/>
                <w:szCs w:val="16"/>
              </w:rPr>
            </w:pPr>
            <w:r w:rsidRPr="00EA6615">
              <w:rPr>
                <w:rFonts w:ascii="Calibri" w:eastAsia="Times New Roman" w:hAnsi="Calibri" w:cs="Calibri"/>
                <w:sz w:val="16"/>
                <w:szCs w:val="16"/>
              </w:rPr>
              <w:t>LBP Risk Assessor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06232E17"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0EABE008" w14:textId="7339B0D0">
            <w:pPr>
              <w:rPr>
                <w:rFonts w:eastAsia="Times New Roman" w:cs="Arial"/>
                <w:color w:val="000000"/>
                <w:sz w:val="16"/>
                <w:szCs w:val="16"/>
              </w:rPr>
            </w:pPr>
            <w:r w:rsidRPr="00EA6615">
              <w:rPr>
                <w:rFonts w:eastAsia="Times New Roman" w:cs="Arial"/>
                <w:color w:val="000000"/>
                <w:sz w:val="16"/>
                <w:szCs w:val="16"/>
              </w:rPr>
              <w:t xml:space="preserve">    17.8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72BE44CE" w14:textId="64B3E3E7">
            <w:pPr>
              <w:rPr>
                <w:rFonts w:eastAsia="Times New Roman" w:cs="Arial"/>
                <w:color w:val="000000"/>
                <w:sz w:val="16"/>
                <w:szCs w:val="16"/>
              </w:rPr>
            </w:pPr>
            <w:r w:rsidRPr="00EA6615">
              <w:rPr>
                <w:rFonts w:eastAsia="Times New Roman" w:cs="Arial"/>
                <w:color w:val="000000"/>
                <w:sz w:val="16"/>
                <w:szCs w:val="16"/>
              </w:rPr>
              <w:t xml:space="preserve">         55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086291FE" w14:textId="317E1D04">
            <w:pPr>
              <w:rPr>
                <w:rFonts w:eastAsia="Times New Roman" w:cs="Arial"/>
                <w:color w:val="000000"/>
                <w:sz w:val="16"/>
                <w:szCs w:val="16"/>
              </w:rPr>
            </w:pPr>
            <w:r w:rsidRPr="00EA6615">
              <w:rPr>
                <w:rFonts w:eastAsia="Times New Roman" w:cs="Arial"/>
                <w:color w:val="000000"/>
                <w:sz w:val="16"/>
                <w:szCs w:val="16"/>
              </w:rPr>
              <w:t xml:space="preserve">              8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48877A31" w14:textId="750A4782">
            <w:pPr>
              <w:rPr>
                <w:rFonts w:eastAsia="Times New Roman" w:cs="Arial"/>
                <w:color w:val="000000"/>
                <w:sz w:val="16"/>
                <w:szCs w:val="16"/>
              </w:rPr>
            </w:pPr>
            <w:r w:rsidRPr="00EA6615">
              <w:rPr>
                <w:rFonts w:eastAsia="Times New Roman" w:cs="Arial"/>
                <w:color w:val="000000"/>
                <w:sz w:val="16"/>
                <w:szCs w:val="16"/>
              </w:rPr>
              <w:t xml:space="preserve">             2,699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10677721" w14:textId="53A78911">
            <w:pPr>
              <w:rPr>
                <w:rFonts w:eastAsia="Times New Roman" w:cs="Arial"/>
                <w:color w:val="000000"/>
                <w:sz w:val="16"/>
                <w:szCs w:val="16"/>
              </w:rPr>
            </w:pPr>
            <w:r w:rsidRPr="00EA6615">
              <w:rPr>
                <w:rFonts w:eastAsia="Times New Roman" w:cs="Arial"/>
                <w:color w:val="000000"/>
                <w:sz w:val="16"/>
                <w:szCs w:val="16"/>
              </w:rPr>
              <w:t xml:space="preserve">          2,699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6C51F1D8" w14:textId="35A5158E">
            <w:pPr>
              <w:rPr>
                <w:rFonts w:eastAsia="Times New Roman" w:cs="Arial"/>
                <w:color w:val="000000"/>
                <w:sz w:val="16"/>
                <w:szCs w:val="16"/>
              </w:rPr>
            </w:pPr>
            <w:r w:rsidRPr="00EA6615">
              <w:rPr>
                <w:rFonts w:eastAsia="Times New Roman" w:cs="Arial"/>
                <w:color w:val="000000"/>
                <w:sz w:val="16"/>
                <w:szCs w:val="16"/>
              </w:rPr>
              <w:t xml:space="preserve">  48,049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1EB7E8E7" w14:textId="77777777">
            <w:pPr>
              <w:jc w:val="right"/>
              <w:rPr>
                <w:rFonts w:eastAsia="Times New Roman" w:cs="Arial"/>
                <w:color w:val="000000"/>
                <w:sz w:val="16"/>
                <w:szCs w:val="16"/>
              </w:rPr>
            </w:pPr>
            <w:r w:rsidRPr="00EA6615">
              <w:rPr>
                <w:rFonts w:eastAsia="Times New Roman" w:cs="Arial"/>
                <w:color w:val="000000"/>
                <w:sz w:val="16"/>
                <w:szCs w:val="16"/>
              </w:rPr>
              <w:t xml:space="preserve">$2,267,724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06E9C18"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7E6704B4" w14:textId="77777777">
            <w:pPr>
              <w:jc w:val="right"/>
              <w:rPr>
                <w:rFonts w:eastAsia="Times New Roman" w:cs="Arial"/>
                <w:color w:val="000000"/>
                <w:sz w:val="16"/>
                <w:szCs w:val="16"/>
              </w:rPr>
            </w:pPr>
            <w:r w:rsidRPr="00EA6615">
              <w:rPr>
                <w:rFonts w:eastAsia="Times New Roman" w:cs="Arial"/>
                <w:color w:val="000000"/>
                <w:sz w:val="16"/>
                <w:szCs w:val="16"/>
              </w:rPr>
              <w:t xml:space="preserve">$2,267,724 </w:t>
            </w:r>
          </w:p>
        </w:tc>
      </w:tr>
      <w:tr w14:paraId="140D830F"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312769F3" w14:textId="77777777">
            <w:pPr>
              <w:rPr>
                <w:rFonts w:ascii="Calibri" w:eastAsia="Times New Roman" w:hAnsi="Calibri" w:cs="Calibri"/>
                <w:sz w:val="16"/>
                <w:szCs w:val="16"/>
              </w:rPr>
            </w:pPr>
            <w:r w:rsidRPr="00EA6615">
              <w:rPr>
                <w:rFonts w:ascii="Calibri" w:eastAsia="Times New Roman" w:hAnsi="Calibri" w:cs="Calibri"/>
                <w:sz w:val="16"/>
                <w:szCs w:val="16"/>
              </w:rPr>
              <w:t>LBP Inspector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5018564F"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50B3F608" w14:textId="002C1F83">
            <w:pPr>
              <w:rPr>
                <w:rFonts w:eastAsia="Times New Roman" w:cs="Arial"/>
                <w:color w:val="000000"/>
                <w:sz w:val="16"/>
                <w:szCs w:val="16"/>
              </w:rPr>
            </w:pPr>
            <w:r w:rsidRPr="00EA6615">
              <w:rPr>
                <w:rFonts w:eastAsia="Times New Roman" w:cs="Arial"/>
                <w:color w:val="000000"/>
                <w:sz w:val="16"/>
                <w:szCs w:val="16"/>
              </w:rPr>
              <w:t xml:space="preserve">    25.8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22F268E0" w14:textId="18D11767">
            <w:pPr>
              <w:rPr>
                <w:rFonts w:eastAsia="Times New Roman" w:cs="Arial"/>
                <w:color w:val="000000"/>
                <w:sz w:val="16"/>
                <w:szCs w:val="16"/>
              </w:rPr>
            </w:pPr>
            <w:r w:rsidRPr="00EA6615">
              <w:rPr>
                <w:rFonts w:eastAsia="Times New Roman" w:cs="Arial"/>
                <w:color w:val="000000"/>
                <w:sz w:val="16"/>
                <w:szCs w:val="16"/>
              </w:rPr>
              <w:t xml:space="preserve">         80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48AE164B" w14:textId="55DEC882">
            <w:pPr>
              <w:rPr>
                <w:rFonts w:eastAsia="Times New Roman" w:cs="Arial"/>
                <w:color w:val="000000"/>
                <w:sz w:val="16"/>
                <w:szCs w:val="16"/>
              </w:rPr>
            </w:pPr>
            <w:r w:rsidRPr="00EA6615">
              <w:rPr>
                <w:rFonts w:eastAsia="Times New Roman" w:cs="Arial"/>
                <w:color w:val="000000"/>
                <w:sz w:val="16"/>
                <w:szCs w:val="16"/>
              </w:rPr>
              <w:t xml:space="preserve">              8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599A0892" w14:textId="244D4099">
            <w:pPr>
              <w:rPr>
                <w:rFonts w:eastAsia="Times New Roman" w:cs="Arial"/>
                <w:color w:val="000000"/>
                <w:sz w:val="16"/>
                <w:szCs w:val="16"/>
              </w:rPr>
            </w:pPr>
            <w:r w:rsidRPr="00EA6615">
              <w:rPr>
                <w:rFonts w:eastAsia="Times New Roman" w:cs="Arial"/>
                <w:color w:val="000000"/>
                <w:sz w:val="16"/>
                <w:szCs w:val="16"/>
              </w:rPr>
              <w:t xml:space="preserve">             3,926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0547B444" w14:textId="64AE88BA">
            <w:pPr>
              <w:rPr>
                <w:rFonts w:eastAsia="Times New Roman" w:cs="Arial"/>
                <w:color w:val="000000"/>
                <w:sz w:val="16"/>
                <w:szCs w:val="16"/>
              </w:rPr>
            </w:pPr>
            <w:r w:rsidRPr="00EA6615">
              <w:rPr>
                <w:rFonts w:eastAsia="Times New Roman" w:cs="Arial"/>
                <w:color w:val="000000"/>
                <w:sz w:val="16"/>
                <w:szCs w:val="16"/>
              </w:rPr>
              <w:t xml:space="preserve">          3,926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2ADB4568" w14:textId="4C425190">
            <w:pPr>
              <w:rPr>
                <w:rFonts w:eastAsia="Times New Roman" w:cs="Arial"/>
                <w:color w:val="000000"/>
                <w:sz w:val="16"/>
                <w:szCs w:val="16"/>
              </w:rPr>
            </w:pPr>
            <w:r w:rsidRPr="00EA6615">
              <w:rPr>
                <w:rFonts w:eastAsia="Times New Roman" w:cs="Arial"/>
                <w:color w:val="000000"/>
                <w:sz w:val="16"/>
                <w:szCs w:val="16"/>
              </w:rPr>
              <w:t xml:space="preserve">101,301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3902832B" w14:textId="77777777">
            <w:pPr>
              <w:jc w:val="right"/>
              <w:rPr>
                <w:rFonts w:eastAsia="Times New Roman" w:cs="Arial"/>
                <w:color w:val="000000"/>
                <w:sz w:val="16"/>
                <w:szCs w:val="16"/>
              </w:rPr>
            </w:pPr>
            <w:r w:rsidRPr="00EA6615">
              <w:rPr>
                <w:rFonts w:eastAsia="Times New Roman" w:cs="Arial"/>
                <w:color w:val="000000"/>
                <w:sz w:val="16"/>
                <w:szCs w:val="16"/>
              </w:rPr>
              <w:t xml:space="preserve">$4,780,984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306EE10A"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28BBFCFF" w14:textId="77777777">
            <w:pPr>
              <w:jc w:val="right"/>
              <w:rPr>
                <w:rFonts w:eastAsia="Times New Roman" w:cs="Arial"/>
                <w:color w:val="000000"/>
                <w:sz w:val="16"/>
                <w:szCs w:val="16"/>
              </w:rPr>
            </w:pPr>
            <w:r w:rsidRPr="00EA6615">
              <w:rPr>
                <w:rFonts w:eastAsia="Times New Roman" w:cs="Arial"/>
                <w:color w:val="000000"/>
                <w:sz w:val="16"/>
                <w:szCs w:val="16"/>
              </w:rPr>
              <w:t xml:space="preserve">$4,780,984 </w:t>
            </w:r>
          </w:p>
        </w:tc>
      </w:tr>
      <w:tr w14:paraId="69954C50"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9DBE40D" w14:textId="77777777">
            <w:pPr>
              <w:rPr>
                <w:rFonts w:ascii="Calibri" w:eastAsia="Times New Roman" w:hAnsi="Calibri" w:cs="Calibri"/>
                <w:sz w:val="16"/>
                <w:szCs w:val="16"/>
              </w:rPr>
            </w:pPr>
            <w:r w:rsidRPr="00EA6615">
              <w:rPr>
                <w:rFonts w:ascii="Calibri" w:eastAsia="Times New Roman" w:hAnsi="Calibri" w:cs="Calibri"/>
                <w:sz w:val="16"/>
                <w:szCs w:val="16"/>
              </w:rPr>
              <w:t>RRP Training Refresher - No Hands On</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63C8AF05"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24EF4D07" w14:textId="296DA655">
            <w:pPr>
              <w:rPr>
                <w:rFonts w:eastAsia="Times New Roman" w:cs="Arial"/>
                <w:color w:val="000000"/>
                <w:sz w:val="16"/>
                <w:szCs w:val="16"/>
              </w:rPr>
            </w:pPr>
            <w:r w:rsidRPr="00EA6615">
              <w:rPr>
                <w:rFonts w:eastAsia="Times New Roman" w:cs="Arial"/>
                <w:color w:val="000000"/>
                <w:sz w:val="16"/>
                <w:szCs w:val="16"/>
              </w:rPr>
              <w:t xml:space="preserve">      2.0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0B6AC2D6" w14:textId="5DD60A26">
            <w:pPr>
              <w:rPr>
                <w:rFonts w:eastAsia="Times New Roman" w:cs="Arial"/>
                <w:color w:val="000000"/>
                <w:sz w:val="16"/>
                <w:szCs w:val="16"/>
              </w:rPr>
            </w:pPr>
            <w:r w:rsidRPr="00EA6615">
              <w:rPr>
                <w:rFonts w:eastAsia="Times New Roman" w:cs="Arial"/>
                <w:color w:val="000000"/>
                <w:sz w:val="16"/>
                <w:szCs w:val="16"/>
              </w:rPr>
              <w:t xml:space="preserve">    1,452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19C1558D" w14:textId="677421AF">
            <w:pPr>
              <w:rPr>
                <w:rFonts w:eastAsia="Times New Roman" w:cs="Arial"/>
                <w:color w:val="000000"/>
                <w:sz w:val="16"/>
                <w:szCs w:val="16"/>
              </w:rPr>
            </w:pPr>
            <w:r w:rsidRPr="00EA6615">
              <w:rPr>
                <w:rFonts w:eastAsia="Times New Roman" w:cs="Arial"/>
                <w:color w:val="000000"/>
                <w:sz w:val="16"/>
                <w:szCs w:val="16"/>
              </w:rPr>
              <w:t xml:space="preserve">              1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28FBB27A" w14:textId="68B2A433">
            <w:pPr>
              <w:rPr>
                <w:rFonts w:eastAsia="Times New Roman" w:cs="Arial"/>
                <w:color w:val="000000"/>
                <w:sz w:val="16"/>
                <w:szCs w:val="16"/>
              </w:rPr>
            </w:pPr>
            <w:r w:rsidRPr="00EA6615">
              <w:rPr>
                <w:rFonts w:eastAsia="Times New Roman" w:cs="Arial"/>
                <w:color w:val="000000"/>
                <w:sz w:val="16"/>
                <w:szCs w:val="16"/>
              </w:rPr>
              <w:t xml:space="preserve">             1,921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5AFACB42" w14:textId="50A8A716">
            <w:pPr>
              <w:rPr>
                <w:rFonts w:eastAsia="Times New Roman" w:cs="Arial"/>
                <w:color w:val="000000"/>
                <w:sz w:val="16"/>
                <w:szCs w:val="16"/>
              </w:rPr>
            </w:pPr>
            <w:r w:rsidRPr="00EA6615">
              <w:rPr>
                <w:rFonts w:eastAsia="Times New Roman" w:cs="Arial"/>
                <w:color w:val="000000"/>
                <w:sz w:val="16"/>
                <w:szCs w:val="16"/>
              </w:rPr>
              <w:t xml:space="preserve">          1,921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6254941E" w14:textId="20BD4DEB">
            <w:pPr>
              <w:rPr>
                <w:rFonts w:eastAsia="Times New Roman" w:cs="Arial"/>
                <w:color w:val="000000"/>
                <w:sz w:val="16"/>
                <w:szCs w:val="16"/>
              </w:rPr>
            </w:pPr>
            <w:r w:rsidRPr="00EA6615">
              <w:rPr>
                <w:rFonts w:eastAsia="Times New Roman" w:cs="Arial"/>
                <w:color w:val="000000"/>
                <w:sz w:val="16"/>
                <w:szCs w:val="16"/>
              </w:rPr>
              <w:t xml:space="preserve">    3,842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61C32760" w14:textId="77777777">
            <w:pPr>
              <w:jc w:val="right"/>
              <w:rPr>
                <w:rFonts w:eastAsia="Times New Roman" w:cs="Arial"/>
                <w:color w:val="000000"/>
                <w:sz w:val="16"/>
                <w:szCs w:val="16"/>
              </w:rPr>
            </w:pPr>
            <w:r w:rsidRPr="00EA6615">
              <w:rPr>
                <w:rFonts w:eastAsia="Times New Roman" w:cs="Arial"/>
                <w:color w:val="000000"/>
                <w:sz w:val="16"/>
                <w:szCs w:val="16"/>
              </w:rPr>
              <w:t xml:space="preserve">$227,492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6CA7DF8"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714F62BD" w14:textId="77777777">
            <w:pPr>
              <w:jc w:val="right"/>
              <w:rPr>
                <w:rFonts w:eastAsia="Times New Roman" w:cs="Arial"/>
                <w:color w:val="000000"/>
                <w:sz w:val="16"/>
                <w:szCs w:val="16"/>
              </w:rPr>
            </w:pPr>
            <w:r w:rsidRPr="00EA6615">
              <w:rPr>
                <w:rFonts w:eastAsia="Times New Roman" w:cs="Arial"/>
                <w:color w:val="000000"/>
                <w:sz w:val="16"/>
                <w:szCs w:val="16"/>
              </w:rPr>
              <w:t xml:space="preserve">$227,492 </w:t>
            </w:r>
          </w:p>
        </w:tc>
      </w:tr>
      <w:tr w14:paraId="6B1C7061"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4C86468C" w14:textId="77777777">
            <w:pPr>
              <w:rPr>
                <w:rFonts w:ascii="Calibri" w:eastAsia="Times New Roman" w:hAnsi="Calibri" w:cs="Calibri"/>
                <w:sz w:val="16"/>
                <w:szCs w:val="16"/>
              </w:rPr>
            </w:pPr>
            <w:r w:rsidRPr="00EA6615">
              <w:rPr>
                <w:rFonts w:ascii="Calibri" w:eastAsia="Times New Roman" w:hAnsi="Calibri" w:cs="Calibri"/>
                <w:sz w:val="16"/>
                <w:szCs w:val="16"/>
              </w:rPr>
              <w:t>LBP Abatement Worker Refresher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564D386F"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6B7AD06A" w14:textId="0AB53D68">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619A6765" w14:textId="5EBD3457">
            <w:pPr>
              <w:rPr>
                <w:rFonts w:eastAsia="Times New Roman" w:cs="Arial"/>
                <w:color w:val="000000"/>
                <w:sz w:val="16"/>
                <w:szCs w:val="16"/>
              </w:rPr>
            </w:pPr>
            <w:r w:rsidRPr="00EA6615">
              <w:rPr>
                <w:rFonts w:eastAsia="Times New Roman" w:cs="Arial"/>
                <w:color w:val="000000"/>
                <w:sz w:val="16"/>
                <w:szCs w:val="16"/>
              </w:rPr>
              <w:t xml:space="preserve">         34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7B7D7550" w14:textId="42392351">
            <w:pPr>
              <w:rPr>
                <w:rFonts w:eastAsia="Times New Roman" w:cs="Arial"/>
                <w:color w:val="000000"/>
                <w:sz w:val="16"/>
                <w:szCs w:val="16"/>
              </w:rPr>
            </w:pPr>
            <w:r w:rsidRPr="00EA6615">
              <w:rPr>
                <w:rFonts w:eastAsia="Times New Roman" w:cs="Arial"/>
                <w:color w:val="000000"/>
                <w:sz w:val="16"/>
                <w:szCs w:val="16"/>
              </w:rPr>
              <w:t xml:space="preserve">              5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170A8649" w14:textId="694E69A8">
            <w:pPr>
              <w:rPr>
                <w:rFonts w:eastAsia="Times New Roman" w:cs="Arial"/>
                <w:color w:val="000000"/>
                <w:sz w:val="16"/>
                <w:szCs w:val="16"/>
              </w:rPr>
            </w:pPr>
            <w:r w:rsidRPr="00EA6615">
              <w:rPr>
                <w:rFonts w:eastAsia="Times New Roman" w:cs="Arial"/>
                <w:color w:val="000000"/>
                <w:sz w:val="16"/>
                <w:szCs w:val="16"/>
              </w:rPr>
              <w:t xml:space="preserve">             1,031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09CE5AB1" w14:textId="1D5160A7">
            <w:pPr>
              <w:rPr>
                <w:rFonts w:eastAsia="Times New Roman" w:cs="Arial"/>
                <w:color w:val="000000"/>
                <w:sz w:val="16"/>
                <w:szCs w:val="16"/>
              </w:rPr>
            </w:pPr>
            <w:r w:rsidRPr="00EA6615">
              <w:rPr>
                <w:rFonts w:eastAsia="Times New Roman" w:cs="Arial"/>
                <w:color w:val="000000"/>
                <w:sz w:val="16"/>
                <w:szCs w:val="16"/>
              </w:rPr>
              <w:t xml:space="preserve">          1,031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4C79E64E" w14:textId="1B22400F">
            <w:pPr>
              <w:rPr>
                <w:rFonts w:eastAsia="Times New Roman" w:cs="Arial"/>
                <w:color w:val="000000"/>
                <w:sz w:val="16"/>
                <w:szCs w:val="16"/>
              </w:rPr>
            </w:pPr>
            <w:r w:rsidRPr="00EA6615">
              <w:rPr>
                <w:rFonts w:eastAsia="Times New Roman" w:cs="Arial"/>
                <w:color w:val="000000"/>
                <w:sz w:val="16"/>
                <w:szCs w:val="16"/>
              </w:rPr>
              <w:t xml:space="preserve">  10,101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7B852C67" w14:textId="77777777">
            <w:pPr>
              <w:jc w:val="right"/>
              <w:rPr>
                <w:rFonts w:eastAsia="Times New Roman" w:cs="Arial"/>
                <w:color w:val="000000"/>
                <w:sz w:val="16"/>
                <w:szCs w:val="16"/>
              </w:rPr>
            </w:pPr>
            <w:r w:rsidRPr="00EA6615">
              <w:rPr>
                <w:rFonts w:eastAsia="Times New Roman" w:cs="Arial"/>
                <w:color w:val="000000"/>
                <w:sz w:val="16"/>
                <w:szCs w:val="16"/>
              </w:rPr>
              <w:t xml:space="preserve">$432,347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3F05651A"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D046FAF" w14:textId="77777777">
            <w:pPr>
              <w:jc w:val="right"/>
              <w:rPr>
                <w:rFonts w:eastAsia="Times New Roman" w:cs="Arial"/>
                <w:color w:val="000000"/>
                <w:sz w:val="16"/>
                <w:szCs w:val="16"/>
              </w:rPr>
            </w:pPr>
            <w:r w:rsidRPr="00EA6615">
              <w:rPr>
                <w:rFonts w:eastAsia="Times New Roman" w:cs="Arial"/>
                <w:color w:val="000000"/>
                <w:sz w:val="16"/>
                <w:szCs w:val="16"/>
              </w:rPr>
              <w:t xml:space="preserve">$432,347 </w:t>
            </w:r>
          </w:p>
        </w:tc>
      </w:tr>
      <w:tr w14:paraId="70E4E35E"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67A4C10" w14:textId="77777777">
            <w:pPr>
              <w:rPr>
                <w:rFonts w:ascii="Calibri" w:eastAsia="Times New Roman" w:hAnsi="Calibri" w:cs="Calibri"/>
                <w:sz w:val="16"/>
                <w:szCs w:val="16"/>
              </w:rPr>
            </w:pPr>
            <w:r w:rsidRPr="00EA6615">
              <w:rPr>
                <w:rFonts w:ascii="Calibri" w:eastAsia="Times New Roman" w:hAnsi="Calibri" w:cs="Calibri"/>
                <w:sz w:val="16"/>
                <w:szCs w:val="16"/>
              </w:rPr>
              <w:t>LBP Abatement Supervisor Refresher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2CC4F368"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1ABA9E59" w14:textId="3AB91071">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04596D57" w14:textId="747B2C47">
            <w:pPr>
              <w:rPr>
                <w:rFonts w:eastAsia="Times New Roman" w:cs="Arial"/>
                <w:color w:val="000000"/>
                <w:sz w:val="16"/>
                <w:szCs w:val="16"/>
              </w:rPr>
            </w:pPr>
            <w:r w:rsidRPr="00EA6615">
              <w:rPr>
                <w:rFonts w:eastAsia="Times New Roman" w:cs="Arial"/>
                <w:color w:val="000000"/>
                <w:sz w:val="16"/>
                <w:szCs w:val="16"/>
              </w:rPr>
              <w:t xml:space="preserve">         55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75C44E23" w14:textId="54781BB3">
            <w:pPr>
              <w:rPr>
                <w:rFonts w:eastAsia="Times New Roman" w:cs="Arial"/>
                <w:color w:val="000000"/>
                <w:sz w:val="16"/>
                <w:szCs w:val="16"/>
              </w:rPr>
            </w:pPr>
            <w:r w:rsidRPr="00EA6615">
              <w:rPr>
                <w:rFonts w:eastAsia="Times New Roman" w:cs="Arial"/>
                <w:color w:val="000000"/>
                <w:sz w:val="16"/>
                <w:szCs w:val="16"/>
              </w:rPr>
              <w:t xml:space="preserve">              5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06F68303" w14:textId="124E2E5B">
            <w:pPr>
              <w:rPr>
                <w:rFonts w:eastAsia="Times New Roman" w:cs="Arial"/>
                <w:color w:val="000000"/>
                <w:sz w:val="16"/>
                <w:szCs w:val="16"/>
              </w:rPr>
            </w:pPr>
            <w:r w:rsidRPr="00EA6615">
              <w:rPr>
                <w:rFonts w:eastAsia="Times New Roman" w:cs="Arial"/>
                <w:color w:val="000000"/>
                <w:sz w:val="16"/>
                <w:szCs w:val="16"/>
              </w:rPr>
              <w:t xml:space="preserve">             1,699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3A0CCBF4" w14:textId="1882C655">
            <w:pPr>
              <w:rPr>
                <w:rFonts w:eastAsia="Times New Roman" w:cs="Arial"/>
                <w:color w:val="000000"/>
                <w:sz w:val="16"/>
                <w:szCs w:val="16"/>
              </w:rPr>
            </w:pPr>
            <w:r w:rsidRPr="00EA6615">
              <w:rPr>
                <w:rFonts w:eastAsia="Times New Roman" w:cs="Arial"/>
                <w:color w:val="000000"/>
                <w:sz w:val="16"/>
                <w:szCs w:val="16"/>
              </w:rPr>
              <w:t xml:space="preserve">          1,699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17F91C85" w14:textId="3E87BDD9">
            <w:pPr>
              <w:rPr>
                <w:rFonts w:eastAsia="Times New Roman" w:cs="Arial"/>
                <w:color w:val="000000"/>
                <w:sz w:val="16"/>
                <w:szCs w:val="16"/>
              </w:rPr>
            </w:pPr>
            <w:r w:rsidRPr="00EA6615">
              <w:rPr>
                <w:rFonts w:eastAsia="Times New Roman" w:cs="Arial"/>
                <w:color w:val="000000"/>
                <w:sz w:val="16"/>
                <w:szCs w:val="16"/>
              </w:rPr>
              <w:t xml:space="preserve">  16,654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AC7DBBA" w14:textId="77777777">
            <w:pPr>
              <w:jc w:val="right"/>
              <w:rPr>
                <w:rFonts w:eastAsia="Times New Roman" w:cs="Arial"/>
                <w:color w:val="000000"/>
                <w:sz w:val="16"/>
                <w:szCs w:val="16"/>
              </w:rPr>
            </w:pPr>
            <w:r w:rsidRPr="00EA6615">
              <w:rPr>
                <w:rFonts w:eastAsia="Times New Roman" w:cs="Arial"/>
                <w:color w:val="000000"/>
                <w:sz w:val="16"/>
                <w:szCs w:val="16"/>
              </w:rPr>
              <w:t xml:space="preserve">$986,049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70455E5C"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3041EFED" w14:textId="77777777">
            <w:pPr>
              <w:jc w:val="right"/>
              <w:rPr>
                <w:rFonts w:eastAsia="Times New Roman" w:cs="Arial"/>
                <w:color w:val="000000"/>
                <w:sz w:val="16"/>
                <w:szCs w:val="16"/>
              </w:rPr>
            </w:pPr>
            <w:r w:rsidRPr="00EA6615">
              <w:rPr>
                <w:rFonts w:eastAsia="Times New Roman" w:cs="Arial"/>
                <w:color w:val="000000"/>
                <w:sz w:val="16"/>
                <w:szCs w:val="16"/>
              </w:rPr>
              <w:t xml:space="preserve">$986,049 </w:t>
            </w:r>
          </w:p>
        </w:tc>
      </w:tr>
      <w:tr w14:paraId="06A93F97"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08FF58F0" w14:textId="77777777">
            <w:pPr>
              <w:rPr>
                <w:rFonts w:ascii="Calibri" w:eastAsia="Times New Roman" w:hAnsi="Calibri" w:cs="Calibri"/>
                <w:sz w:val="16"/>
                <w:szCs w:val="16"/>
              </w:rPr>
            </w:pPr>
            <w:r w:rsidRPr="00EA6615">
              <w:rPr>
                <w:rFonts w:ascii="Calibri" w:eastAsia="Times New Roman" w:hAnsi="Calibri" w:cs="Calibri"/>
                <w:sz w:val="16"/>
                <w:szCs w:val="16"/>
              </w:rPr>
              <w:t>LBP Project Designer Refresher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47039494"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6F67BDBE" w14:textId="76491E4F">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79E702E7" w14:textId="2918B8FE">
            <w:pPr>
              <w:rPr>
                <w:rFonts w:eastAsia="Times New Roman" w:cs="Arial"/>
                <w:color w:val="000000"/>
                <w:sz w:val="16"/>
                <w:szCs w:val="16"/>
              </w:rPr>
            </w:pPr>
            <w:r w:rsidRPr="00EA6615">
              <w:rPr>
                <w:rFonts w:eastAsia="Times New Roman" w:cs="Arial"/>
                <w:color w:val="000000"/>
                <w:sz w:val="16"/>
                <w:szCs w:val="16"/>
              </w:rPr>
              <w:t xml:space="preserve">           2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2E6752E0" w14:textId="4BA60CDB">
            <w:pPr>
              <w:rPr>
                <w:rFonts w:eastAsia="Times New Roman" w:cs="Arial"/>
                <w:color w:val="000000"/>
                <w:sz w:val="16"/>
                <w:szCs w:val="16"/>
              </w:rPr>
            </w:pPr>
            <w:r w:rsidRPr="00EA6615">
              <w:rPr>
                <w:rFonts w:eastAsia="Times New Roman" w:cs="Arial"/>
                <w:color w:val="000000"/>
                <w:sz w:val="16"/>
                <w:szCs w:val="16"/>
              </w:rPr>
              <w:t xml:space="preserve">              5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4CE33810" w14:textId="171A2EA0">
            <w:pPr>
              <w:rPr>
                <w:rFonts w:eastAsia="Times New Roman" w:cs="Arial"/>
                <w:color w:val="000000"/>
                <w:sz w:val="16"/>
                <w:szCs w:val="16"/>
              </w:rPr>
            </w:pPr>
            <w:r w:rsidRPr="00EA6615">
              <w:rPr>
                <w:rFonts w:eastAsia="Times New Roman" w:cs="Arial"/>
                <w:color w:val="000000"/>
                <w:sz w:val="16"/>
                <w:szCs w:val="16"/>
              </w:rPr>
              <w:t xml:space="preserve">                  74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43EA8BBD" w14:textId="246B3FAF">
            <w:pPr>
              <w:rPr>
                <w:rFonts w:eastAsia="Times New Roman" w:cs="Arial"/>
                <w:color w:val="000000"/>
                <w:sz w:val="16"/>
                <w:szCs w:val="16"/>
              </w:rPr>
            </w:pPr>
            <w:r w:rsidRPr="00EA6615">
              <w:rPr>
                <w:rFonts w:eastAsia="Times New Roman" w:cs="Arial"/>
                <w:color w:val="000000"/>
                <w:sz w:val="16"/>
                <w:szCs w:val="16"/>
              </w:rPr>
              <w:t xml:space="preserve">               74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17FFA7E8" w14:textId="177888F5">
            <w:pPr>
              <w:rPr>
                <w:rFonts w:eastAsia="Times New Roman" w:cs="Arial"/>
                <w:color w:val="000000"/>
                <w:sz w:val="16"/>
                <w:szCs w:val="16"/>
              </w:rPr>
            </w:pPr>
            <w:r w:rsidRPr="00EA6615">
              <w:rPr>
                <w:rFonts w:eastAsia="Times New Roman" w:cs="Arial"/>
                <w:color w:val="000000"/>
                <w:sz w:val="16"/>
                <w:szCs w:val="16"/>
              </w:rPr>
              <w:t xml:space="preserve">       721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5D92561" w14:textId="77777777">
            <w:pPr>
              <w:jc w:val="right"/>
              <w:rPr>
                <w:rFonts w:eastAsia="Times New Roman" w:cs="Arial"/>
                <w:color w:val="000000"/>
                <w:sz w:val="16"/>
                <w:szCs w:val="16"/>
              </w:rPr>
            </w:pPr>
            <w:r w:rsidRPr="00EA6615">
              <w:rPr>
                <w:rFonts w:eastAsia="Times New Roman" w:cs="Arial"/>
                <w:color w:val="000000"/>
                <w:sz w:val="16"/>
                <w:szCs w:val="16"/>
              </w:rPr>
              <w:t xml:space="preserve">$57,348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367BD99F"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8588B5E" w14:textId="77777777">
            <w:pPr>
              <w:jc w:val="right"/>
              <w:rPr>
                <w:rFonts w:eastAsia="Times New Roman" w:cs="Arial"/>
                <w:color w:val="000000"/>
                <w:sz w:val="16"/>
                <w:szCs w:val="16"/>
              </w:rPr>
            </w:pPr>
            <w:r w:rsidRPr="00EA6615">
              <w:rPr>
                <w:rFonts w:eastAsia="Times New Roman" w:cs="Arial"/>
                <w:color w:val="000000"/>
                <w:sz w:val="16"/>
                <w:szCs w:val="16"/>
              </w:rPr>
              <w:t xml:space="preserve">$57,348 </w:t>
            </w:r>
          </w:p>
        </w:tc>
      </w:tr>
      <w:tr w14:paraId="2416B3ED" w14:textId="77777777" w:rsidTr="00EA6615">
        <w:tblPrEx>
          <w:tblW w:w="10500" w:type="dxa"/>
          <w:tblLook w:val="04A0"/>
        </w:tblPrEx>
        <w:trPr>
          <w:trHeight w:val="424"/>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54D32EFF" w14:textId="77777777">
            <w:pPr>
              <w:rPr>
                <w:rFonts w:ascii="Calibri" w:eastAsia="Times New Roman" w:hAnsi="Calibri" w:cs="Calibri"/>
                <w:sz w:val="16"/>
                <w:szCs w:val="16"/>
              </w:rPr>
            </w:pPr>
            <w:r w:rsidRPr="00EA6615">
              <w:rPr>
                <w:rFonts w:ascii="Calibri" w:eastAsia="Times New Roman" w:hAnsi="Calibri" w:cs="Calibri"/>
                <w:sz w:val="16"/>
                <w:szCs w:val="16"/>
              </w:rPr>
              <w:t>LBP Risk Assessor Refresher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44BEC055"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64E55298" w14:textId="775BBCF5">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4C9E89A1" w14:textId="122F3948">
            <w:pPr>
              <w:rPr>
                <w:rFonts w:eastAsia="Times New Roman" w:cs="Arial"/>
                <w:color w:val="000000"/>
                <w:sz w:val="16"/>
                <w:szCs w:val="16"/>
              </w:rPr>
            </w:pPr>
            <w:r w:rsidRPr="00EA6615">
              <w:rPr>
                <w:rFonts w:eastAsia="Times New Roman" w:cs="Arial"/>
                <w:color w:val="000000"/>
                <w:sz w:val="16"/>
                <w:szCs w:val="16"/>
              </w:rPr>
              <w:t xml:space="preserve">         69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7912BB5A" w14:textId="69925BEE">
            <w:pPr>
              <w:rPr>
                <w:rFonts w:eastAsia="Times New Roman" w:cs="Arial"/>
                <w:color w:val="000000"/>
                <w:sz w:val="16"/>
                <w:szCs w:val="16"/>
              </w:rPr>
            </w:pPr>
            <w:r w:rsidRPr="00EA6615">
              <w:rPr>
                <w:rFonts w:eastAsia="Times New Roman" w:cs="Arial"/>
                <w:color w:val="000000"/>
                <w:sz w:val="16"/>
                <w:szCs w:val="16"/>
              </w:rPr>
              <w:t xml:space="preserve">              5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5EAA720A" w14:textId="5B8A25B3">
            <w:pPr>
              <w:rPr>
                <w:rFonts w:eastAsia="Times New Roman" w:cs="Arial"/>
                <w:color w:val="000000"/>
                <w:sz w:val="16"/>
                <w:szCs w:val="16"/>
              </w:rPr>
            </w:pPr>
            <w:r w:rsidRPr="00EA6615">
              <w:rPr>
                <w:rFonts w:eastAsia="Times New Roman" w:cs="Arial"/>
                <w:color w:val="000000"/>
                <w:sz w:val="16"/>
                <w:szCs w:val="16"/>
              </w:rPr>
              <w:t xml:space="preserve">             2,117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4BE5DDB2" w14:textId="751D649F">
            <w:pPr>
              <w:rPr>
                <w:rFonts w:eastAsia="Times New Roman" w:cs="Arial"/>
                <w:color w:val="000000"/>
                <w:sz w:val="16"/>
                <w:szCs w:val="16"/>
              </w:rPr>
            </w:pPr>
            <w:r w:rsidRPr="00EA6615">
              <w:rPr>
                <w:rFonts w:eastAsia="Times New Roman" w:cs="Arial"/>
                <w:color w:val="000000"/>
                <w:sz w:val="16"/>
                <w:szCs w:val="16"/>
              </w:rPr>
              <w:t xml:space="preserve">          2,117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4C76DD5D" w14:textId="56B06EF9">
            <w:pPr>
              <w:rPr>
                <w:rFonts w:eastAsia="Times New Roman" w:cs="Arial"/>
                <w:color w:val="000000"/>
                <w:sz w:val="16"/>
                <w:szCs w:val="16"/>
              </w:rPr>
            </w:pPr>
            <w:r w:rsidRPr="00EA6615">
              <w:rPr>
                <w:rFonts w:eastAsia="Times New Roman" w:cs="Arial"/>
                <w:color w:val="000000"/>
                <w:sz w:val="16"/>
                <w:szCs w:val="16"/>
              </w:rPr>
              <w:t xml:space="preserve">  20,742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0717219D" w14:textId="77777777">
            <w:pPr>
              <w:jc w:val="right"/>
              <w:rPr>
                <w:rFonts w:eastAsia="Times New Roman" w:cs="Arial"/>
                <w:color w:val="000000"/>
                <w:sz w:val="16"/>
                <w:szCs w:val="16"/>
              </w:rPr>
            </w:pPr>
            <w:r w:rsidRPr="00EA6615">
              <w:rPr>
                <w:rFonts w:eastAsia="Times New Roman" w:cs="Arial"/>
                <w:color w:val="000000"/>
                <w:sz w:val="16"/>
                <w:szCs w:val="16"/>
              </w:rPr>
              <w:t xml:space="preserve">$978,955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D713BEF"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1C1506A2" w14:textId="77777777">
            <w:pPr>
              <w:jc w:val="right"/>
              <w:rPr>
                <w:rFonts w:eastAsia="Times New Roman" w:cs="Arial"/>
                <w:color w:val="000000"/>
                <w:sz w:val="16"/>
                <w:szCs w:val="16"/>
              </w:rPr>
            </w:pPr>
            <w:r w:rsidRPr="00EA6615">
              <w:rPr>
                <w:rFonts w:eastAsia="Times New Roman" w:cs="Arial"/>
                <w:color w:val="000000"/>
                <w:sz w:val="16"/>
                <w:szCs w:val="16"/>
              </w:rPr>
              <w:t xml:space="preserve">$978,955 </w:t>
            </w:r>
          </w:p>
        </w:tc>
      </w:tr>
      <w:tr w14:paraId="10F9F322" w14:textId="77777777" w:rsidTr="00EA6615">
        <w:tblPrEx>
          <w:tblW w:w="10500" w:type="dxa"/>
          <w:tblLook w:val="04A0"/>
        </w:tblPrEx>
        <w:trPr>
          <w:trHeight w:val="296"/>
        </w:trPr>
        <w:tc>
          <w:tcPr>
            <w:tcW w:w="1565" w:type="dxa"/>
            <w:tcBorders>
              <w:top w:val="nil"/>
              <w:left w:val="single" w:sz="8" w:space="0" w:color="auto"/>
              <w:bottom w:val="single" w:sz="8" w:space="0" w:color="auto"/>
              <w:right w:val="single" w:sz="8" w:space="0" w:color="auto"/>
            </w:tcBorders>
            <w:shd w:val="clear" w:color="auto" w:fill="auto"/>
            <w:vAlign w:val="center"/>
            <w:hideMark/>
          </w:tcPr>
          <w:p w:rsidR="00EA6615" w:rsidRPr="00EA6615" w:rsidP="00EA6615" w14:paraId="04512520" w14:textId="77777777">
            <w:pPr>
              <w:rPr>
                <w:rFonts w:ascii="Calibri" w:eastAsia="Times New Roman" w:hAnsi="Calibri" w:cs="Calibri"/>
                <w:sz w:val="16"/>
                <w:szCs w:val="16"/>
              </w:rPr>
            </w:pPr>
            <w:r w:rsidRPr="00EA6615">
              <w:rPr>
                <w:rFonts w:ascii="Calibri" w:eastAsia="Times New Roman" w:hAnsi="Calibri" w:cs="Calibri"/>
                <w:sz w:val="16"/>
                <w:szCs w:val="16"/>
              </w:rPr>
              <w:t>LBP Inspector Refresher</w:t>
            </w:r>
          </w:p>
        </w:tc>
        <w:tc>
          <w:tcPr>
            <w:tcW w:w="627" w:type="dxa"/>
            <w:tcBorders>
              <w:top w:val="nil"/>
              <w:left w:val="nil"/>
              <w:bottom w:val="single" w:sz="8" w:space="0" w:color="auto"/>
              <w:right w:val="single" w:sz="8" w:space="0" w:color="auto"/>
            </w:tcBorders>
            <w:shd w:val="clear" w:color="auto" w:fill="auto"/>
            <w:vAlign w:val="center"/>
            <w:hideMark/>
          </w:tcPr>
          <w:p w:rsidR="00EA6615" w:rsidRPr="00EA6615" w:rsidP="00EA6615" w14:paraId="3809F87E" w14:textId="77777777">
            <w:pPr>
              <w:rPr>
                <w:rFonts w:eastAsia="Times New Roman" w:cs="Arial"/>
                <w:color w:val="000000"/>
                <w:sz w:val="16"/>
                <w:szCs w:val="16"/>
              </w:rPr>
            </w:pPr>
            <w:r w:rsidRPr="00EA6615">
              <w:rPr>
                <w:rFonts w:eastAsia="Times New Roman" w:cs="Arial"/>
                <w:color w:val="000000"/>
                <w:sz w:val="16"/>
                <w:szCs w:val="16"/>
              </w:rPr>
              <w:t>None</w:t>
            </w:r>
          </w:p>
        </w:tc>
        <w:tc>
          <w:tcPr>
            <w:tcW w:w="709" w:type="dxa"/>
            <w:tcBorders>
              <w:top w:val="nil"/>
              <w:left w:val="nil"/>
              <w:bottom w:val="single" w:sz="8" w:space="0" w:color="auto"/>
              <w:right w:val="single" w:sz="8" w:space="0" w:color="auto"/>
            </w:tcBorders>
            <w:shd w:val="clear" w:color="auto" w:fill="auto"/>
            <w:vAlign w:val="center"/>
            <w:hideMark/>
          </w:tcPr>
          <w:p w:rsidR="00EA6615" w:rsidRPr="00EA6615" w:rsidP="00EA6615" w14:paraId="718ED8A1" w14:textId="1A66666F">
            <w:pPr>
              <w:rPr>
                <w:rFonts w:eastAsia="Times New Roman" w:cs="Arial"/>
                <w:color w:val="000000"/>
                <w:sz w:val="16"/>
                <w:szCs w:val="16"/>
              </w:rPr>
            </w:pPr>
            <w:r w:rsidRPr="00EA6615">
              <w:rPr>
                <w:rFonts w:eastAsia="Times New Roman" w:cs="Arial"/>
                <w:color w:val="000000"/>
                <w:sz w:val="16"/>
                <w:szCs w:val="16"/>
              </w:rPr>
              <w:t xml:space="preserve">      9.8 </w:t>
            </w:r>
          </w:p>
        </w:tc>
        <w:tc>
          <w:tcPr>
            <w:tcW w:w="790" w:type="dxa"/>
            <w:tcBorders>
              <w:top w:val="nil"/>
              <w:left w:val="nil"/>
              <w:bottom w:val="single" w:sz="8" w:space="0" w:color="auto"/>
              <w:right w:val="single" w:sz="8" w:space="0" w:color="auto"/>
            </w:tcBorders>
            <w:shd w:val="clear" w:color="auto" w:fill="auto"/>
            <w:vAlign w:val="center"/>
            <w:hideMark/>
          </w:tcPr>
          <w:p w:rsidR="00EA6615" w:rsidRPr="00EA6615" w:rsidP="00EA6615" w14:paraId="1019970C" w14:textId="3E0E56AB">
            <w:pPr>
              <w:rPr>
                <w:rFonts w:eastAsia="Times New Roman" w:cs="Arial"/>
                <w:color w:val="000000"/>
                <w:sz w:val="16"/>
                <w:szCs w:val="16"/>
              </w:rPr>
            </w:pPr>
            <w:r w:rsidRPr="00EA6615">
              <w:rPr>
                <w:rFonts w:eastAsia="Times New Roman" w:cs="Arial"/>
                <w:color w:val="000000"/>
                <w:sz w:val="16"/>
                <w:szCs w:val="16"/>
              </w:rPr>
              <w:t xml:space="preserve">         40 </w:t>
            </w:r>
          </w:p>
        </w:tc>
        <w:tc>
          <w:tcPr>
            <w:tcW w:w="910" w:type="dxa"/>
            <w:tcBorders>
              <w:top w:val="nil"/>
              <w:left w:val="nil"/>
              <w:bottom w:val="single" w:sz="8" w:space="0" w:color="auto"/>
              <w:right w:val="single" w:sz="8" w:space="0" w:color="auto"/>
            </w:tcBorders>
            <w:shd w:val="clear" w:color="auto" w:fill="auto"/>
            <w:vAlign w:val="center"/>
            <w:hideMark/>
          </w:tcPr>
          <w:p w:rsidR="00EA6615" w:rsidRPr="00EA6615" w:rsidP="00EA6615" w14:paraId="40C452E5" w14:textId="779BCA7B">
            <w:pPr>
              <w:rPr>
                <w:rFonts w:eastAsia="Times New Roman" w:cs="Arial"/>
                <w:color w:val="000000"/>
                <w:sz w:val="16"/>
                <w:szCs w:val="16"/>
              </w:rPr>
            </w:pPr>
            <w:r w:rsidRPr="00EA6615">
              <w:rPr>
                <w:rFonts w:eastAsia="Times New Roman" w:cs="Arial"/>
                <w:color w:val="000000"/>
                <w:sz w:val="16"/>
                <w:szCs w:val="16"/>
              </w:rPr>
              <w:t xml:space="preserve">              5 </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EA6615" w14:paraId="46ACE31F" w14:textId="35E7FCAA">
            <w:pPr>
              <w:rPr>
                <w:rFonts w:eastAsia="Times New Roman" w:cs="Arial"/>
                <w:color w:val="000000"/>
                <w:sz w:val="16"/>
                <w:szCs w:val="16"/>
              </w:rPr>
            </w:pPr>
            <w:r w:rsidRPr="00EA6615">
              <w:rPr>
                <w:rFonts w:eastAsia="Times New Roman" w:cs="Arial"/>
                <w:color w:val="000000"/>
                <w:sz w:val="16"/>
                <w:szCs w:val="16"/>
              </w:rPr>
              <w:t xml:space="preserve">             1,221 </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EA6615" w14:paraId="7192047C" w14:textId="79B7697D">
            <w:pPr>
              <w:rPr>
                <w:rFonts w:eastAsia="Times New Roman" w:cs="Arial"/>
                <w:color w:val="000000"/>
                <w:sz w:val="16"/>
                <w:szCs w:val="16"/>
              </w:rPr>
            </w:pPr>
            <w:r w:rsidRPr="00EA6615">
              <w:rPr>
                <w:rFonts w:eastAsia="Times New Roman" w:cs="Arial"/>
                <w:color w:val="000000"/>
                <w:sz w:val="16"/>
                <w:szCs w:val="16"/>
              </w:rPr>
              <w:t xml:space="preserve">          1,221 </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EA6615" w14:paraId="09C2FC4A" w14:textId="0AB333C5">
            <w:pPr>
              <w:rPr>
                <w:rFonts w:eastAsia="Times New Roman" w:cs="Arial"/>
                <w:color w:val="000000"/>
                <w:sz w:val="16"/>
                <w:szCs w:val="16"/>
              </w:rPr>
            </w:pPr>
            <w:r w:rsidRPr="00EA6615">
              <w:rPr>
                <w:rFonts w:eastAsia="Times New Roman" w:cs="Arial"/>
                <w:color w:val="000000"/>
                <w:sz w:val="16"/>
                <w:szCs w:val="16"/>
              </w:rPr>
              <w:t xml:space="preserve">  11,964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18556473" w14:textId="77777777">
            <w:pPr>
              <w:jc w:val="right"/>
              <w:rPr>
                <w:rFonts w:eastAsia="Times New Roman" w:cs="Arial"/>
                <w:color w:val="000000"/>
                <w:sz w:val="16"/>
                <w:szCs w:val="16"/>
              </w:rPr>
            </w:pPr>
            <w:r w:rsidRPr="00EA6615">
              <w:rPr>
                <w:rFonts w:eastAsia="Times New Roman" w:cs="Arial"/>
                <w:color w:val="000000"/>
                <w:sz w:val="16"/>
                <w:szCs w:val="16"/>
              </w:rPr>
              <w:t xml:space="preserve">$564,673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1EFB40C8" w14:textId="77777777">
            <w:pPr>
              <w:jc w:val="right"/>
              <w:rPr>
                <w:rFonts w:eastAsia="Times New Roman" w:cs="Arial"/>
                <w:color w:val="000000"/>
                <w:sz w:val="16"/>
                <w:szCs w:val="16"/>
              </w:rPr>
            </w:pPr>
            <w:r w:rsidRPr="00EA6615">
              <w:rPr>
                <w:rFonts w:eastAsia="Times New Roman" w:cs="Arial"/>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27F10A8E" w14:textId="77777777">
            <w:pPr>
              <w:jc w:val="right"/>
              <w:rPr>
                <w:rFonts w:eastAsia="Times New Roman" w:cs="Arial"/>
                <w:color w:val="000000"/>
                <w:sz w:val="16"/>
                <w:szCs w:val="16"/>
              </w:rPr>
            </w:pPr>
            <w:r w:rsidRPr="00EA6615">
              <w:rPr>
                <w:rFonts w:eastAsia="Times New Roman" w:cs="Arial"/>
                <w:color w:val="000000"/>
                <w:sz w:val="16"/>
                <w:szCs w:val="16"/>
              </w:rPr>
              <w:t xml:space="preserve">$564,673 </w:t>
            </w:r>
          </w:p>
        </w:tc>
      </w:tr>
      <w:tr w14:paraId="6A821A4B" w14:textId="77777777" w:rsidTr="00EA6615">
        <w:tblPrEx>
          <w:tblW w:w="10500" w:type="dxa"/>
          <w:tblLook w:val="04A0"/>
        </w:tblPrEx>
        <w:trPr>
          <w:trHeight w:val="296"/>
        </w:trPr>
        <w:tc>
          <w:tcPr>
            <w:tcW w:w="460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A6615" w:rsidRPr="00EA6615" w:rsidP="00EA6615" w14:paraId="4B5CFD2E" w14:textId="77777777">
            <w:pPr>
              <w:jc w:val="center"/>
              <w:rPr>
                <w:rFonts w:eastAsia="Times New Roman" w:cs="Arial"/>
                <w:b/>
                <w:bCs/>
                <w:color w:val="000000"/>
                <w:sz w:val="16"/>
                <w:szCs w:val="16"/>
              </w:rPr>
            </w:pPr>
            <w:r w:rsidRPr="00EA6615">
              <w:rPr>
                <w:rFonts w:eastAsia="Times New Roman" w:cs="Arial"/>
                <w:b/>
                <w:bCs/>
                <w:color w:val="000000"/>
                <w:sz w:val="16"/>
                <w:szCs w:val="16"/>
              </w:rPr>
              <w:t>Total</w:t>
            </w:r>
          </w:p>
        </w:tc>
        <w:tc>
          <w:tcPr>
            <w:tcW w:w="1184" w:type="dxa"/>
            <w:tcBorders>
              <w:top w:val="nil"/>
              <w:left w:val="nil"/>
              <w:bottom w:val="single" w:sz="8" w:space="0" w:color="auto"/>
              <w:right w:val="single" w:sz="8" w:space="0" w:color="auto"/>
            </w:tcBorders>
            <w:shd w:val="clear" w:color="auto" w:fill="auto"/>
            <w:vAlign w:val="center"/>
            <w:hideMark/>
          </w:tcPr>
          <w:p w:rsidR="00EA6615" w:rsidRPr="00EA6615" w:rsidP="00D533A5" w14:paraId="49699A96" w14:textId="7B661924">
            <w:pPr>
              <w:jc w:val="center"/>
              <w:rPr>
                <w:rFonts w:eastAsia="Times New Roman" w:cs="Arial"/>
                <w:b/>
                <w:bCs/>
                <w:color w:val="000000"/>
                <w:sz w:val="16"/>
                <w:szCs w:val="16"/>
              </w:rPr>
            </w:pPr>
            <w:r w:rsidRPr="00EA6615">
              <w:rPr>
                <w:rFonts w:eastAsia="Times New Roman" w:cs="Arial"/>
                <w:b/>
                <w:bCs/>
                <w:color w:val="000000"/>
                <w:sz w:val="16"/>
                <w:szCs w:val="16"/>
              </w:rPr>
              <w:t>60,651</w:t>
            </w:r>
          </w:p>
        </w:tc>
        <w:tc>
          <w:tcPr>
            <w:tcW w:w="1053" w:type="dxa"/>
            <w:tcBorders>
              <w:top w:val="nil"/>
              <w:left w:val="nil"/>
              <w:bottom w:val="single" w:sz="8" w:space="0" w:color="auto"/>
              <w:right w:val="single" w:sz="8" w:space="0" w:color="auto"/>
            </w:tcBorders>
            <w:shd w:val="clear" w:color="auto" w:fill="auto"/>
            <w:vAlign w:val="center"/>
            <w:hideMark/>
          </w:tcPr>
          <w:p w:rsidR="00EA6615" w:rsidRPr="00EA6615" w:rsidP="00D533A5" w14:paraId="735C5444" w14:textId="15F2D2E0">
            <w:pPr>
              <w:jc w:val="center"/>
              <w:rPr>
                <w:rFonts w:eastAsia="Times New Roman" w:cs="Arial"/>
                <w:b/>
                <w:bCs/>
                <w:color w:val="000000"/>
                <w:sz w:val="16"/>
                <w:szCs w:val="16"/>
              </w:rPr>
            </w:pPr>
            <w:r w:rsidRPr="00EA6615">
              <w:rPr>
                <w:rFonts w:eastAsia="Times New Roman" w:cs="Arial"/>
                <w:b/>
                <w:bCs/>
                <w:color w:val="000000"/>
                <w:sz w:val="16"/>
                <w:szCs w:val="16"/>
              </w:rPr>
              <w:t>60,651</w:t>
            </w:r>
          </w:p>
        </w:tc>
        <w:tc>
          <w:tcPr>
            <w:tcW w:w="815" w:type="dxa"/>
            <w:tcBorders>
              <w:top w:val="nil"/>
              <w:left w:val="nil"/>
              <w:bottom w:val="single" w:sz="8" w:space="0" w:color="auto"/>
              <w:right w:val="single" w:sz="8" w:space="0" w:color="auto"/>
            </w:tcBorders>
            <w:shd w:val="clear" w:color="auto" w:fill="auto"/>
            <w:vAlign w:val="center"/>
            <w:hideMark/>
          </w:tcPr>
          <w:p w:rsidR="00EA6615" w:rsidRPr="00EA6615" w:rsidP="00D533A5" w14:paraId="3819A47F" w14:textId="08CAA71A">
            <w:pPr>
              <w:jc w:val="center"/>
              <w:rPr>
                <w:rFonts w:eastAsia="Times New Roman" w:cs="Arial"/>
                <w:b/>
                <w:bCs/>
                <w:color w:val="000000"/>
                <w:sz w:val="16"/>
                <w:szCs w:val="16"/>
              </w:rPr>
            </w:pPr>
            <w:r w:rsidRPr="00EA6615">
              <w:rPr>
                <w:rFonts w:eastAsia="Times New Roman" w:cs="Arial"/>
                <w:b/>
                <w:bCs/>
                <w:color w:val="000000"/>
                <w:sz w:val="16"/>
                <w:szCs w:val="16"/>
              </w:rPr>
              <w:t>829,031</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4AC87646"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$44,404,229 </w:t>
            </w:r>
          </w:p>
        </w:tc>
        <w:tc>
          <w:tcPr>
            <w:tcW w:w="710" w:type="dxa"/>
            <w:tcBorders>
              <w:top w:val="nil"/>
              <w:left w:val="nil"/>
              <w:bottom w:val="single" w:sz="8" w:space="0" w:color="auto"/>
              <w:right w:val="single" w:sz="8" w:space="0" w:color="auto"/>
            </w:tcBorders>
            <w:shd w:val="clear" w:color="auto" w:fill="auto"/>
            <w:vAlign w:val="center"/>
            <w:hideMark/>
          </w:tcPr>
          <w:p w:rsidR="00EA6615" w:rsidRPr="00EA6615" w:rsidP="00EA6615" w14:paraId="076E48FB"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$0 </w:t>
            </w:r>
          </w:p>
        </w:tc>
        <w:tc>
          <w:tcPr>
            <w:tcW w:w="1065" w:type="dxa"/>
            <w:tcBorders>
              <w:top w:val="nil"/>
              <w:left w:val="nil"/>
              <w:bottom w:val="single" w:sz="8" w:space="0" w:color="auto"/>
              <w:right w:val="single" w:sz="8" w:space="0" w:color="auto"/>
            </w:tcBorders>
            <w:shd w:val="clear" w:color="auto" w:fill="auto"/>
            <w:vAlign w:val="center"/>
            <w:hideMark/>
          </w:tcPr>
          <w:p w:rsidR="00EA6615" w:rsidRPr="00EA6615" w:rsidP="00EA6615" w14:paraId="2CF267BA" w14:textId="77777777">
            <w:pPr>
              <w:jc w:val="right"/>
              <w:rPr>
                <w:rFonts w:eastAsia="Times New Roman" w:cs="Arial"/>
                <w:b/>
                <w:bCs/>
                <w:color w:val="000000"/>
                <w:sz w:val="16"/>
                <w:szCs w:val="16"/>
              </w:rPr>
            </w:pPr>
            <w:r w:rsidRPr="00EA6615">
              <w:rPr>
                <w:rFonts w:eastAsia="Times New Roman" w:cs="Arial"/>
                <w:b/>
                <w:bCs/>
                <w:color w:val="000000"/>
                <w:sz w:val="16"/>
                <w:szCs w:val="16"/>
              </w:rPr>
              <w:t xml:space="preserve">$44,404,229 </w:t>
            </w:r>
          </w:p>
        </w:tc>
      </w:tr>
    </w:tbl>
    <w:p w:rsidR="00DB7F57" w:rsidP="00035931" w14:paraId="6E74687F" w14:textId="2F1E0B23">
      <w:pPr>
        <w:pStyle w:val="NoSpacing"/>
      </w:pPr>
      <w:r>
        <w:br w:type="page"/>
      </w:r>
    </w:p>
    <w:p w:rsidR="001F781B" w:rsidP="001F781B" w14:paraId="3049B3C0" w14:textId="77777777">
      <w:pPr>
        <w:pStyle w:val="Heading2"/>
      </w:pPr>
      <w:r>
        <w:t xml:space="preserve">13. </w:t>
      </w:r>
      <w:r w:rsidRPr="003679B0">
        <w:t>Provide an estimate for the total annual cost burden to respondents or recordkeepers resulting</w:t>
      </w:r>
      <w:r>
        <w:t xml:space="preserve"> from the collection of information.</w:t>
      </w:r>
    </w:p>
    <w:p w:rsidR="001F781B" w:rsidRPr="007E4E7D" w:rsidP="001F781B" w14:paraId="16819908" w14:textId="77777777">
      <w:pPr>
        <w:pStyle w:val="ListParagraph"/>
        <w:numPr>
          <w:ilvl w:val="0"/>
          <w:numId w:val="22"/>
        </w:numPr>
        <w:spacing w:after="200"/>
        <w:contextualSpacing w:val="0"/>
        <w:rPr>
          <w:b/>
          <w:bCs/>
        </w:rPr>
      </w:pPr>
      <w:r w:rsidRPr="007E4E7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F781B" w:rsidRPr="007E4E7D" w:rsidP="001F781B" w14:paraId="04D877F0" w14:textId="77777777">
      <w:pPr>
        <w:pStyle w:val="ListParagraph"/>
        <w:numPr>
          <w:ilvl w:val="0"/>
          <w:numId w:val="22"/>
        </w:numPr>
        <w:spacing w:after="200"/>
        <w:contextualSpacing w:val="0"/>
        <w:rPr>
          <w:b/>
          <w:bCs/>
        </w:rPr>
      </w:pPr>
      <w:r w:rsidRPr="007E4E7D">
        <w:rPr>
          <w:b/>
          <w:b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F781B" w:rsidRPr="00BF330E" w:rsidP="001F781B" w14:paraId="7F7DF638" w14:textId="77777777">
      <w:pPr>
        <w:pStyle w:val="ListParagraph"/>
        <w:numPr>
          <w:ilvl w:val="0"/>
          <w:numId w:val="22"/>
        </w:numPr>
        <w:spacing w:after="200"/>
        <w:contextualSpacing w:val="0"/>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781B" w:rsidP="001F781B" w14:paraId="2603D53F" w14:textId="0DD6F199">
      <w:r>
        <w:t xml:space="preserve">Operation and maintenance </w:t>
      </w:r>
      <w:r w:rsidR="09B75B89">
        <w:t xml:space="preserve">costs are </w:t>
      </w:r>
      <w:r w:rsidR="0016121E">
        <w:t>summarized below by</w:t>
      </w:r>
      <w:r>
        <w:t xml:space="preserve"> each</w:t>
      </w:r>
      <w:r w:rsidR="0016121E">
        <w:t xml:space="preserve"> IC</w:t>
      </w:r>
      <w:r w:rsidR="09B75B89">
        <w:t xml:space="preserve"> category</w:t>
      </w:r>
      <w:r w:rsidR="0016121E">
        <w:t xml:space="preserve">. </w:t>
      </w:r>
      <w:r w:rsidR="0FF92574">
        <w:t>These costs are annual and recurring in nature,</w:t>
      </w:r>
      <w:r w:rsidR="0016121E">
        <w:t xml:space="preserve"> </w:t>
      </w:r>
      <w:r w:rsidR="0FF92574">
        <w:t>related</w:t>
      </w:r>
      <w:r w:rsidR="2FA57EF5">
        <w:t xml:space="preserve"> to</w:t>
      </w:r>
      <w:r w:rsidR="0FF92574">
        <w:t xml:space="preserve"> printing/copying/mailing disclosures</w:t>
      </w:r>
      <w:r w:rsidR="3355DFBC">
        <w:t xml:space="preserve"> or recordkeeping</w:t>
      </w:r>
      <w:r w:rsidR="155E87F2">
        <w:t xml:space="preserve">; there are no expected start-up costs. </w:t>
      </w:r>
    </w:p>
    <w:p w:rsidR="001F781B" w:rsidP="0016121E" w14:paraId="3FFBC2B9" w14:textId="4C0E44A2">
      <w:pPr>
        <w:pStyle w:val="NoSpacing"/>
        <w:ind w:left="720"/>
      </w:pPr>
    </w:p>
    <w:tbl>
      <w:tblPr>
        <w:tblW w:w="9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4940"/>
        <w:gridCol w:w="4230"/>
      </w:tblGrid>
      <w:tr w14:paraId="374F9328" w14:textId="77777777" w:rsidTr="00D141E9">
        <w:tblPrEx>
          <w:tblW w:w="9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Ex>
        <w:trPr>
          <w:trHeight w:val="296"/>
        </w:trPr>
        <w:tc>
          <w:tcPr>
            <w:tcW w:w="9170" w:type="dxa"/>
            <w:gridSpan w:val="2"/>
            <w:shd w:val="clear" w:color="000000" w:fill="4472C4"/>
            <w:vAlign w:val="center"/>
            <w:hideMark/>
          </w:tcPr>
          <w:p w:rsidR="008C0B66" w:rsidRPr="008C0B66" w:rsidP="008C0B66" w14:paraId="1165AEA5" w14:textId="77777777">
            <w:pPr>
              <w:jc w:val="center"/>
              <w:rPr>
                <w:rFonts w:eastAsia="Times New Roman" w:cs="Arial"/>
                <w:b/>
                <w:bCs/>
                <w:color w:val="000000"/>
                <w:sz w:val="22"/>
              </w:rPr>
            </w:pPr>
          </w:p>
          <w:p w:rsidR="008C0B66" w:rsidRPr="008C0B66" w:rsidP="008C0B66" w14:paraId="04E9BC5F" w14:textId="2D22B4DE">
            <w:pPr>
              <w:jc w:val="center"/>
              <w:rPr>
                <w:rFonts w:eastAsia="Times New Roman" w:cs="Arial"/>
                <w:b/>
                <w:bCs/>
                <w:color w:val="000000"/>
                <w:sz w:val="22"/>
              </w:rPr>
            </w:pPr>
            <w:r w:rsidRPr="008C0B66">
              <w:rPr>
                <w:rFonts w:eastAsia="Times New Roman" w:cs="Arial"/>
                <w:b/>
                <w:bCs/>
                <w:color w:val="000000"/>
                <w:sz w:val="22"/>
              </w:rPr>
              <w:t xml:space="preserve">Summary of </w:t>
            </w:r>
            <w:r w:rsidR="00412CEA">
              <w:rPr>
                <w:rFonts w:eastAsia="Times New Roman" w:cs="Arial"/>
                <w:b/>
                <w:bCs/>
                <w:color w:val="000000"/>
                <w:sz w:val="22"/>
              </w:rPr>
              <w:t xml:space="preserve">Operation and Maintenance </w:t>
            </w:r>
            <w:r w:rsidRPr="008C0B66">
              <w:rPr>
                <w:rFonts w:eastAsia="Times New Roman" w:cs="Arial"/>
                <w:b/>
                <w:bCs/>
                <w:color w:val="000000"/>
                <w:sz w:val="22"/>
              </w:rPr>
              <w:t>Cost</w:t>
            </w:r>
            <w:r w:rsidR="00412CEA">
              <w:rPr>
                <w:rFonts w:eastAsia="Times New Roman" w:cs="Arial"/>
                <w:b/>
                <w:bCs/>
                <w:color w:val="000000"/>
                <w:sz w:val="22"/>
              </w:rPr>
              <w:t>s</w:t>
            </w:r>
          </w:p>
          <w:p w:rsidR="008C0B66" w:rsidRPr="00EA6615" w:rsidP="008C0B66" w14:paraId="730F918C" w14:textId="15EC467B">
            <w:pPr>
              <w:jc w:val="center"/>
              <w:rPr>
                <w:rFonts w:eastAsia="Times New Roman" w:cs="Arial"/>
                <w:b/>
                <w:bCs/>
                <w:color w:val="000000"/>
                <w:sz w:val="22"/>
              </w:rPr>
            </w:pPr>
            <w:r w:rsidRPr="008C0B66">
              <w:rPr>
                <w:rFonts w:eastAsia="Times New Roman" w:cs="Arial"/>
                <w:b/>
                <w:bCs/>
                <w:color w:val="000000"/>
                <w:sz w:val="22"/>
              </w:rPr>
              <w:tab/>
            </w:r>
          </w:p>
        </w:tc>
      </w:tr>
      <w:tr w14:paraId="00567530" w14:textId="77777777" w:rsidTr="00926932">
        <w:tblPrEx>
          <w:tblW w:w="9170" w:type="dxa"/>
          <w:tblLook w:val="04A0"/>
        </w:tblPrEx>
        <w:trPr>
          <w:trHeight w:val="838"/>
        </w:trPr>
        <w:tc>
          <w:tcPr>
            <w:tcW w:w="4940" w:type="dxa"/>
            <w:shd w:val="clear" w:color="000000" w:fill="4472C4"/>
            <w:vAlign w:val="center"/>
            <w:hideMark/>
          </w:tcPr>
          <w:p w:rsidR="008C0B66" w:rsidRPr="00EA6615" w:rsidP="00D04ECD" w14:paraId="02CD4392" w14:textId="7BDE770B">
            <w:pPr>
              <w:jc w:val="center"/>
              <w:rPr>
                <w:rFonts w:eastAsia="Times New Roman" w:cs="Arial"/>
                <w:b/>
                <w:bCs/>
                <w:color w:val="FFFFFF"/>
                <w:sz w:val="16"/>
                <w:szCs w:val="16"/>
              </w:rPr>
            </w:pPr>
            <w:r>
              <w:rPr>
                <w:rFonts w:eastAsia="Times New Roman" w:cs="Arial"/>
                <w:b/>
                <w:bCs/>
                <w:color w:val="FFFFFF"/>
                <w:sz w:val="16"/>
                <w:szCs w:val="16"/>
              </w:rPr>
              <w:t>IC</w:t>
            </w:r>
          </w:p>
        </w:tc>
        <w:tc>
          <w:tcPr>
            <w:tcW w:w="4230" w:type="dxa"/>
            <w:shd w:val="clear" w:color="000000" w:fill="4472C4"/>
            <w:vAlign w:val="center"/>
            <w:hideMark/>
          </w:tcPr>
          <w:p w:rsidR="008C0B66" w:rsidRPr="00EA6615" w:rsidP="00D04ECD" w14:paraId="17A5E9F2" w14:textId="59DC7956">
            <w:pPr>
              <w:jc w:val="center"/>
              <w:rPr>
                <w:rFonts w:eastAsia="Times New Roman" w:cs="Arial"/>
                <w:b/>
                <w:bCs/>
                <w:color w:val="FFFFFF"/>
                <w:sz w:val="16"/>
                <w:szCs w:val="16"/>
              </w:rPr>
            </w:pPr>
            <w:r>
              <w:rPr>
                <w:rFonts w:eastAsia="Times New Roman" w:cs="Arial"/>
                <w:b/>
                <w:bCs/>
                <w:color w:val="FFFFFF"/>
                <w:sz w:val="16"/>
                <w:szCs w:val="16"/>
              </w:rPr>
              <w:t>Cost</w:t>
            </w:r>
          </w:p>
        </w:tc>
      </w:tr>
      <w:tr w14:paraId="76FB0B6A" w14:textId="77777777" w:rsidTr="00926932">
        <w:tblPrEx>
          <w:tblW w:w="9170" w:type="dxa"/>
          <w:tblLook w:val="04A0"/>
        </w:tblPrEx>
        <w:trPr>
          <w:trHeight w:val="296"/>
        </w:trPr>
        <w:tc>
          <w:tcPr>
            <w:tcW w:w="4940" w:type="dxa"/>
            <w:shd w:val="clear" w:color="auto" w:fill="auto"/>
            <w:vAlign w:val="center"/>
            <w:hideMark/>
          </w:tcPr>
          <w:p w:rsidR="008C0B66" w:rsidP="00D04ECD" w14:paraId="34B984B7" w14:textId="77777777">
            <w:pPr>
              <w:rPr>
                <w:rFonts w:eastAsia="Times New Roman" w:cs="Arial"/>
                <w:color w:val="000000"/>
                <w:sz w:val="16"/>
                <w:szCs w:val="16"/>
              </w:rPr>
            </w:pPr>
            <w:r w:rsidRPr="00926932">
              <w:rPr>
                <w:rFonts w:eastAsia="Times New Roman" w:cs="Arial"/>
                <w:color w:val="000000"/>
                <w:sz w:val="16"/>
                <w:szCs w:val="16"/>
              </w:rPr>
              <w:t>IC# 1. LBP training provider accreditation applications, training notifications, and recordkeeping</w:t>
            </w:r>
          </w:p>
          <w:p w:rsidR="00CB4168" w:rsidRPr="00CB4168" w:rsidP="00CB4168" w14:paraId="0FDA70EE" w14:textId="1C063204">
            <w:pPr>
              <w:pStyle w:val="NoSpacing"/>
            </w:pPr>
          </w:p>
        </w:tc>
        <w:tc>
          <w:tcPr>
            <w:tcW w:w="4230" w:type="dxa"/>
            <w:shd w:val="clear" w:color="auto" w:fill="auto"/>
            <w:vAlign w:val="center"/>
            <w:hideMark/>
          </w:tcPr>
          <w:p w:rsidR="008C0B66" w:rsidRPr="00EA6615" w:rsidP="00E23E8B" w14:paraId="4A2B20AB" w14:textId="03D5EBFB">
            <w:pPr>
              <w:jc w:val="center"/>
              <w:rPr>
                <w:rFonts w:eastAsia="Times New Roman" w:cs="Arial"/>
                <w:color w:val="000000"/>
                <w:sz w:val="16"/>
                <w:szCs w:val="16"/>
              </w:rPr>
            </w:pPr>
            <w:r>
              <w:rPr>
                <w:rFonts w:eastAsia="Times New Roman" w:cs="Arial"/>
                <w:color w:val="000000"/>
                <w:sz w:val="16"/>
                <w:szCs w:val="16"/>
              </w:rPr>
              <w:t>$7</w:t>
            </w:r>
          </w:p>
        </w:tc>
      </w:tr>
      <w:tr w14:paraId="21C55267" w14:textId="77777777" w:rsidTr="00926932">
        <w:tblPrEx>
          <w:tblW w:w="9170" w:type="dxa"/>
          <w:tblLook w:val="04A0"/>
        </w:tblPrEx>
        <w:trPr>
          <w:trHeight w:val="296"/>
        </w:trPr>
        <w:tc>
          <w:tcPr>
            <w:tcW w:w="4940" w:type="dxa"/>
            <w:shd w:val="clear" w:color="auto" w:fill="auto"/>
            <w:vAlign w:val="center"/>
          </w:tcPr>
          <w:p w:rsidR="00926932" w:rsidP="00D04ECD" w14:paraId="4C6EBF9F" w14:textId="77777777">
            <w:pPr>
              <w:rPr>
                <w:rFonts w:eastAsia="Times New Roman" w:cs="Arial"/>
                <w:color w:val="000000"/>
                <w:sz w:val="16"/>
                <w:szCs w:val="16"/>
              </w:rPr>
            </w:pPr>
            <w:r w:rsidRPr="00BD3106">
              <w:rPr>
                <w:rFonts w:eastAsia="Times New Roman" w:cs="Arial"/>
                <w:color w:val="000000"/>
                <w:sz w:val="16"/>
                <w:szCs w:val="16"/>
              </w:rPr>
              <w:t>IC# 2. LBP activity firm certification activities</w:t>
            </w:r>
          </w:p>
          <w:p w:rsidR="00CB4168" w:rsidRPr="00CB4168" w:rsidP="00CB4168" w14:paraId="5637FEEA" w14:textId="4C254256">
            <w:pPr>
              <w:pStyle w:val="NoSpacing"/>
            </w:pPr>
          </w:p>
        </w:tc>
        <w:tc>
          <w:tcPr>
            <w:tcW w:w="4230" w:type="dxa"/>
            <w:shd w:val="clear" w:color="auto" w:fill="auto"/>
            <w:vAlign w:val="center"/>
          </w:tcPr>
          <w:p w:rsidR="00926932" w:rsidRPr="00EA6615" w:rsidP="00047CE9" w14:paraId="3D3B29F4" w14:textId="5F9B949C">
            <w:pPr>
              <w:jc w:val="center"/>
              <w:rPr>
                <w:rFonts w:eastAsia="Times New Roman" w:cs="Arial"/>
                <w:color w:val="000000"/>
                <w:sz w:val="16"/>
                <w:szCs w:val="16"/>
              </w:rPr>
            </w:pPr>
            <w:r>
              <w:rPr>
                <w:rFonts w:eastAsia="Times New Roman" w:cs="Arial"/>
                <w:color w:val="000000"/>
                <w:sz w:val="16"/>
                <w:szCs w:val="16"/>
              </w:rPr>
              <w:t>$62</w:t>
            </w:r>
          </w:p>
        </w:tc>
      </w:tr>
      <w:tr w14:paraId="4F930F60" w14:textId="77777777" w:rsidTr="00926932">
        <w:tblPrEx>
          <w:tblW w:w="9170" w:type="dxa"/>
          <w:tblLook w:val="04A0"/>
        </w:tblPrEx>
        <w:trPr>
          <w:trHeight w:val="296"/>
        </w:trPr>
        <w:tc>
          <w:tcPr>
            <w:tcW w:w="4940" w:type="dxa"/>
            <w:shd w:val="clear" w:color="auto" w:fill="auto"/>
            <w:vAlign w:val="center"/>
          </w:tcPr>
          <w:p w:rsidR="00926932" w:rsidP="00D04ECD" w14:paraId="32F2F4E6" w14:textId="77777777">
            <w:pPr>
              <w:rPr>
                <w:rFonts w:eastAsia="Times New Roman" w:cs="Arial"/>
                <w:color w:val="000000"/>
                <w:sz w:val="16"/>
                <w:szCs w:val="16"/>
              </w:rPr>
            </w:pPr>
            <w:r w:rsidRPr="00BF49AD">
              <w:rPr>
                <w:rFonts w:eastAsia="Times New Roman" w:cs="Arial"/>
                <w:color w:val="000000"/>
                <w:sz w:val="16"/>
                <w:szCs w:val="16"/>
              </w:rPr>
              <w:t>IC# 3. Individuals performing LBP abatement activities; certification and accreditation / reporting and recordkeeping</w:t>
            </w:r>
          </w:p>
          <w:p w:rsidR="00CB4168" w:rsidRPr="00CB4168" w:rsidP="00CB4168" w14:paraId="6C2118E8" w14:textId="4FBA238F">
            <w:pPr>
              <w:pStyle w:val="NoSpacing"/>
            </w:pPr>
          </w:p>
        </w:tc>
        <w:tc>
          <w:tcPr>
            <w:tcW w:w="4230" w:type="dxa"/>
            <w:shd w:val="clear" w:color="auto" w:fill="auto"/>
            <w:vAlign w:val="center"/>
          </w:tcPr>
          <w:p w:rsidR="00926932" w:rsidRPr="00EA6615" w:rsidP="00047CE9" w14:paraId="4CC57E82" w14:textId="319B75E7">
            <w:pPr>
              <w:jc w:val="center"/>
              <w:rPr>
                <w:rFonts w:eastAsia="Times New Roman" w:cs="Arial"/>
                <w:color w:val="000000"/>
                <w:sz w:val="16"/>
                <w:szCs w:val="16"/>
              </w:rPr>
            </w:pPr>
            <w:r>
              <w:rPr>
                <w:rFonts w:eastAsia="Times New Roman" w:cs="Arial"/>
                <w:color w:val="000000"/>
                <w:sz w:val="16"/>
                <w:szCs w:val="16"/>
              </w:rPr>
              <w:t>$0</w:t>
            </w:r>
          </w:p>
        </w:tc>
      </w:tr>
      <w:tr w14:paraId="3C4D49A4" w14:textId="77777777" w:rsidTr="00926932">
        <w:tblPrEx>
          <w:tblW w:w="9170" w:type="dxa"/>
          <w:tblLook w:val="04A0"/>
        </w:tblPrEx>
        <w:trPr>
          <w:trHeight w:val="296"/>
        </w:trPr>
        <w:tc>
          <w:tcPr>
            <w:tcW w:w="4940" w:type="dxa"/>
            <w:shd w:val="clear" w:color="auto" w:fill="auto"/>
            <w:vAlign w:val="center"/>
          </w:tcPr>
          <w:p w:rsidR="00BF49AD" w:rsidP="00D04ECD" w14:paraId="6B2121E8" w14:textId="77777777">
            <w:pPr>
              <w:rPr>
                <w:rFonts w:eastAsia="Times New Roman" w:cs="Arial"/>
                <w:color w:val="000000"/>
                <w:sz w:val="16"/>
                <w:szCs w:val="16"/>
              </w:rPr>
            </w:pPr>
            <w:r w:rsidRPr="0069706B">
              <w:rPr>
                <w:rFonts w:eastAsia="Times New Roman" w:cs="Arial"/>
                <w:color w:val="000000"/>
                <w:sz w:val="16"/>
                <w:szCs w:val="16"/>
              </w:rPr>
              <w:t xml:space="preserve">IC# 4. LBP activity firm pre-abatement reports and occupant protection plans, abatement activity notifications, post-abatement reports and recordkeeping  </w:t>
            </w:r>
          </w:p>
          <w:p w:rsidR="00CB4168" w:rsidRPr="00CB4168" w:rsidP="00CB4168" w14:paraId="156BFBE3" w14:textId="2DA9EE21">
            <w:pPr>
              <w:pStyle w:val="NoSpacing"/>
            </w:pPr>
          </w:p>
        </w:tc>
        <w:tc>
          <w:tcPr>
            <w:tcW w:w="4230" w:type="dxa"/>
            <w:shd w:val="clear" w:color="auto" w:fill="auto"/>
            <w:vAlign w:val="center"/>
          </w:tcPr>
          <w:p w:rsidR="00BF49AD" w:rsidRPr="00EA6615" w:rsidP="00047CE9" w14:paraId="6AAAFA32" w14:textId="3A203A09">
            <w:pPr>
              <w:jc w:val="center"/>
              <w:rPr>
                <w:rFonts w:eastAsia="Times New Roman" w:cs="Arial"/>
                <w:color w:val="000000"/>
                <w:sz w:val="16"/>
                <w:szCs w:val="16"/>
              </w:rPr>
            </w:pPr>
            <w:r>
              <w:rPr>
                <w:rFonts w:eastAsia="Times New Roman" w:cs="Arial"/>
                <w:color w:val="000000"/>
                <w:sz w:val="16"/>
                <w:szCs w:val="16"/>
              </w:rPr>
              <w:t>$3,396</w:t>
            </w:r>
          </w:p>
        </w:tc>
      </w:tr>
      <w:tr w14:paraId="6EE30D43" w14:textId="77777777" w:rsidTr="00926932">
        <w:tblPrEx>
          <w:tblW w:w="9170" w:type="dxa"/>
          <w:tblLook w:val="04A0"/>
        </w:tblPrEx>
        <w:trPr>
          <w:trHeight w:val="296"/>
        </w:trPr>
        <w:tc>
          <w:tcPr>
            <w:tcW w:w="4940" w:type="dxa"/>
            <w:shd w:val="clear" w:color="auto" w:fill="auto"/>
            <w:vAlign w:val="center"/>
          </w:tcPr>
          <w:p w:rsidR="00BF49AD" w:rsidP="00D04ECD" w14:paraId="56167F11" w14:textId="77777777">
            <w:pPr>
              <w:rPr>
                <w:rFonts w:eastAsia="Times New Roman" w:cs="Arial"/>
                <w:color w:val="000000"/>
                <w:sz w:val="16"/>
                <w:szCs w:val="16"/>
              </w:rPr>
            </w:pPr>
            <w:r w:rsidRPr="00BF0889">
              <w:rPr>
                <w:rFonts w:eastAsia="Times New Roman" w:cs="Arial"/>
                <w:color w:val="000000"/>
                <w:sz w:val="16"/>
                <w:szCs w:val="16"/>
              </w:rPr>
              <w:t>IC# 5. RRP training provider accreditation applications, training notifications, and recordkeeping</w:t>
            </w:r>
          </w:p>
          <w:p w:rsidR="00CB4168" w:rsidRPr="00CB4168" w:rsidP="00CB4168" w14:paraId="6C6084EA" w14:textId="5523B653">
            <w:pPr>
              <w:pStyle w:val="NoSpacing"/>
            </w:pPr>
          </w:p>
        </w:tc>
        <w:tc>
          <w:tcPr>
            <w:tcW w:w="4230" w:type="dxa"/>
            <w:shd w:val="clear" w:color="auto" w:fill="auto"/>
            <w:vAlign w:val="center"/>
          </w:tcPr>
          <w:p w:rsidR="00BF49AD" w:rsidRPr="00EA6615" w:rsidP="00B936D0" w14:paraId="4DD7E7C3" w14:textId="44B15FC0">
            <w:pPr>
              <w:jc w:val="center"/>
              <w:rPr>
                <w:rFonts w:eastAsia="Times New Roman" w:cs="Arial"/>
                <w:color w:val="000000"/>
                <w:sz w:val="16"/>
                <w:szCs w:val="16"/>
              </w:rPr>
            </w:pPr>
            <w:r>
              <w:rPr>
                <w:rFonts w:eastAsia="Times New Roman" w:cs="Arial"/>
                <w:color w:val="000000"/>
                <w:sz w:val="16"/>
                <w:szCs w:val="16"/>
              </w:rPr>
              <w:t>$</w:t>
            </w:r>
            <w:r w:rsidR="00F648C7">
              <w:rPr>
                <w:rFonts w:eastAsia="Times New Roman" w:cs="Arial"/>
                <w:color w:val="000000"/>
                <w:sz w:val="16"/>
                <w:szCs w:val="16"/>
              </w:rPr>
              <w:t>7</w:t>
            </w:r>
          </w:p>
        </w:tc>
      </w:tr>
      <w:tr w14:paraId="6C3EDCEF" w14:textId="77777777" w:rsidTr="00926932">
        <w:tblPrEx>
          <w:tblW w:w="9170" w:type="dxa"/>
          <w:tblLook w:val="04A0"/>
        </w:tblPrEx>
        <w:trPr>
          <w:trHeight w:val="296"/>
        </w:trPr>
        <w:tc>
          <w:tcPr>
            <w:tcW w:w="4940" w:type="dxa"/>
            <w:shd w:val="clear" w:color="auto" w:fill="auto"/>
            <w:vAlign w:val="center"/>
          </w:tcPr>
          <w:p w:rsidR="00170B92" w:rsidP="00D04ECD" w14:paraId="316C1FA1" w14:textId="77777777">
            <w:pPr>
              <w:rPr>
                <w:rFonts w:eastAsia="Times New Roman" w:cs="Arial"/>
                <w:color w:val="000000"/>
                <w:sz w:val="16"/>
                <w:szCs w:val="16"/>
              </w:rPr>
            </w:pPr>
            <w:r w:rsidRPr="009B38F1">
              <w:rPr>
                <w:rFonts w:eastAsia="Times New Roman" w:cs="Arial"/>
                <w:color w:val="000000"/>
                <w:sz w:val="16"/>
                <w:szCs w:val="16"/>
              </w:rPr>
              <w:t>IC# 6. Private RRP firm certification activities</w:t>
            </w:r>
          </w:p>
          <w:p w:rsidR="00CB4168" w:rsidRPr="00CB4168" w:rsidP="00CB4168" w14:paraId="3067FEA9" w14:textId="3815A51D">
            <w:pPr>
              <w:pStyle w:val="NoSpacing"/>
            </w:pPr>
          </w:p>
        </w:tc>
        <w:tc>
          <w:tcPr>
            <w:tcW w:w="4230" w:type="dxa"/>
            <w:shd w:val="clear" w:color="auto" w:fill="auto"/>
            <w:vAlign w:val="center"/>
          </w:tcPr>
          <w:p w:rsidR="00170B92" w:rsidRPr="00EA6615" w:rsidP="00973D60" w14:paraId="20A16F7D" w14:textId="1EA542C6">
            <w:pPr>
              <w:jc w:val="center"/>
              <w:rPr>
                <w:rFonts w:eastAsia="Times New Roman" w:cs="Arial"/>
                <w:color w:val="000000"/>
                <w:sz w:val="16"/>
                <w:szCs w:val="16"/>
              </w:rPr>
            </w:pPr>
            <w:r>
              <w:rPr>
                <w:rFonts w:eastAsia="Times New Roman" w:cs="Arial"/>
                <w:color w:val="000000"/>
                <w:sz w:val="16"/>
                <w:szCs w:val="16"/>
              </w:rPr>
              <w:t>$145</w:t>
            </w:r>
          </w:p>
        </w:tc>
      </w:tr>
      <w:tr w14:paraId="2A8D8268" w14:textId="77777777" w:rsidTr="00926932">
        <w:tblPrEx>
          <w:tblW w:w="9170" w:type="dxa"/>
          <w:tblLook w:val="04A0"/>
        </w:tblPrEx>
        <w:trPr>
          <w:trHeight w:val="296"/>
        </w:trPr>
        <w:tc>
          <w:tcPr>
            <w:tcW w:w="4940" w:type="dxa"/>
            <w:shd w:val="clear" w:color="auto" w:fill="auto"/>
            <w:vAlign w:val="center"/>
          </w:tcPr>
          <w:p w:rsidR="00BF0889" w:rsidP="00D04ECD" w14:paraId="03AEA0CC" w14:textId="77777777">
            <w:pPr>
              <w:rPr>
                <w:rFonts w:eastAsia="Times New Roman" w:cs="Arial"/>
                <w:color w:val="000000"/>
                <w:sz w:val="16"/>
                <w:szCs w:val="16"/>
              </w:rPr>
            </w:pPr>
            <w:r w:rsidRPr="00223CFC">
              <w:rPr>
                <w:rFonts w:eastAsia="Times New Roman" w:cs="Arial"/>
                <w:color w:val="000000"/>
                <w:sz w:val="16"/>
                <w:szCs w:val="16"/>
              </w:rPr>
              <w:t>IC# 7. Distribution of pre-renovation lead hazard information pamphlet and post-renovation and post-renovation checklists documenting lead-safe work practices -  residential facilities</w:t>
            </w:r>
          </w:p>
          <w:p w:rsidR="00CB4168" w:rsidRPr="00CB4168" w:rsidP="00CB4168" w14:paraId="5431D222" w14:textId="05D6274E">
            <w:pPr>
              <w:pStyle w:val="NoSpacing"/>
            </w:pPr>
          </w:p>
        </w:tc>
        <w:tc>
          <w:tcPr>
            <w:tcW w:w="4230" w:type="dxa"/>
            <w:shd w:val="clear" w:color="auto" w:fill="auto"/>
            <w:vAlign w:val="center"/>
          </w:tcPr>
          <w:p w:rsidR="00BF0889" w:rsidRPr="00EA6615" w:rsidP="000E6E71" w14:paraId="165734B3" w14:textId="09D0A1A3">
            <w:pPr>
              <w:jc w:val="center"/>
              <w:rPr>
                <w:rFonts w:eastAsia="Times New Roman" w:cs="Arial"/>
                <w:color w:val="000000"/>
                <w:sz w:val="16"/>
                <w:szCs w:val="16"/>
              </w:rPr>
            </w:pPr>
            <w:r>
              <w:rPr>
                <w:rFonts w:eastAsia="Times New Roman" w:cs="Arial"/>
                <w:color w:val="000000"/>
                <w:sz w:val="16"/>
                <w:szCs w:val="16"/>
              </w:rPr>
              <w:t>$</w:t>
            </w:r>
            <w:r w:rsidR="00DB265E">
              <w:rPr>
                <w:rFonts w:eastAsia="Times New Roman" w:cs="Arial"/>
                <w:color w:val="000000"/>
                <w:sz w:val="16"/>
                <w:szCs w:val="16"/>
              </w:rPr>
              <w:t>17,247,886</w:t>
            </w:r>
          </w:p>
        </w:tc>
      </w:tr>
      <w:tr w14:paraId="61F30C24" w14:textId="77777777" w:rsidTr="00926932">
        <w:tblPrEx>
          <w:tblW w:w="9170" w:type="dxa"/>
          <w:tblLook w:val="04A0"/>
        </w:tblPrEx>
        <w:trPr>
          <w:trHeight w:val="296"/>
        </w:trPr>
        <w:tc>
          <w:tcPr>
            <w:tcW w:w="4940" w:type="dxa"/>
            <w:shd w:val="clear" w:color="auto" w:fill="auto"/>
            <w:vAlign w:val="center"/>
          </w:tcPr>
          <w:p w:rsidR="009B38F1" w:rsidP="00D04ECD" w14:paraId="188583F3" w14:textId="77777777">
            <w:pPr>
              <w:rPr>
                <w:rFonts w:eastAsia="Times New Roman" w:cs="Arial"/>
                <w:color w:val="000000"/>
                <w:sz w:val="16"/>
                <w:szCs w:val="16"/>
              </w:rPr>
            </w:pPr>
            <w:r w:rsidRPr="0049665B">
              <w:rPr>
                <w:rFonts w:eastAsia="Times New Roman" w:cs="Arial"/>
                <w:color w:val="000000"/>
                <w:sz w:val="16"/>
                <w:szCs w:val="16"/>
              </w:rPr>
              <w:t>IC# 8. Government-employed RRP professional certification activities, distribution of lead hazard information pamphlet prior to renovation activities in public schools and post-renovation checklists documenting lead-safe work practices, and recordkeeping</w:t>
            </w:r>
          </w:p>
          <w:p w:rsidR="00CB4168" w:rsidRPr="00CB4168" w:rsidP="00CB4168" w14:paraId="49A32EDC" w14:textId="5D5B7432">
            <w:pPr>
              <w:pStyle w:val="NoSpacing"/>
            </w:pPr>
          </w:p>
        </w:tc>
        <w:tc>
          <w:tcPr>
            <w:tcW w:w="4230" w:type="dxa"/>
            <w:shd w:val="clear" w:color="auto" w:fill="auto"/>
            <w:vAlign w:val="center"/>
          </w:tcPr>
          <w:p w:rsidR="009B38F1" w:rsidRPr="00EA6615" w:rsidP="00227EF3" w14:paraId="14497AA7" w14:textId="23495421">
            <w:pPr>
              <w:jc w:val="center"/>
              <w:rPr>
                <w:rFonts w:eastAsia="Times New Roman" w:cs="Arial"/>
                <w:color w:val="000000"/>
                <w:sz w:val="16"/>
                <w:szCs w:val="16"/>
              </w:rPr>
            </w:pPr>
            <w:r>
              <w:rPr>
                <w:rFonts w:eastAsia="Times New Roman" w:cs="Arial"/>
                <w:color w:val="000000"/>
                <w:sz w:val="16"/>
                <w:szCs w:val="16"/>
              </w:rPr>
              <w:t>$</w:t>
            </w:r>
            <w:r w:rsidR="002C2740">
              <w:rPr>
                <w:rFonts w:eastAsia="Times New Roman" w:cs="Arial"/>
                <w:color w:val="000000"/>
                <w:sz w:val="16"/>
                <w:szCs w:val="16"/>
              </w:rPr>
              <w:t>149</w:t>
            </w:r>
            <w:r w:rsidR="007118C5">
              <w:rPr>
                <w:rFonts w:eastAsia="Times New Roman" w:cs="Arial"/>
                <w:color w:val="000000"/>
                <w:sz w:val="16"/>
                <w:szCs w:val="16"/>
              </w:rPr>
              <w:t>,053</w:t>
            </w:r>
          </w:p>
        </w:tc>
      </w:tr>
      <w:tr w14:paraId="2E6F5F43" w14:textId="77777777" w:rsidTr="00926932">
        <w:tblPrEx>
          <w:tblW w:w="9170" w:type="dxa"/>
          <w:tblLook w:val="04A0"/>
        </w:tblPrEx>
        <w:trPr>
          <w:trHeight w:val="296"/>
        </w:trPr>
        <w:tc>
          <w:tcPr>
            <w:tcW w:w="4940" w:type="dxa"/>
            <w:shd w:val="clear" w:color="auto" w:fill="auto"/>
            <w:vAlign w:val="center"/>
          </w:tcPr>
          <w:p w:rsidR="009B38F1" w:rsidRPr="00926932" w:rsidP="00D04ECD" w14:paraId="5FE86052" w14:textId="0988EED8">
            <w:pPr>
              <w:rPr>
                <w:rFonts w:eastAsia="Times New Roman" w:cs="Arial"/>
                <w:color w:val="000000"/>
                <w:sz w:val="16"/>
                <w:szCs w:val="16"/>
              </w:rPr>
            </w:pPr>
            <w:r w:rsidRPr="005076B1">
              <w:rPr>
                <w:rFonts w:eastAsia="Times New Roman" w:cs="Arial"/>
                <w:color w:val="000000"/>
                <w:sz w:val="16"/>
                <w:szCs w:val="16"/>
              </w:rPr>
              <w:t>IC# 9. RRP &amp; LBP training class and related travel time</w:t>
            </w:r>
          </w:p>
        </w:tc>
        <w:tc>
          <w:tcPr>
            <w:tcW w:w="4230" w:type="dxa"/>
            <w:shd w:val="clear" w:color="auto" w:fill="auto"/>
            <w:vAlign w:val="center"/>
          </w:tcPr>
          <w:p w:rsidR="009B38F1" w:rsidRPr="00EA6615" w:rsidP="007118C5" w14:paraId="70C41BE7" w14:textId="7BA59396">
            <w:pPr>
              <w:jc w:val="center"/>
              <w:rPr>
                <w:rFonts w:eastAsia="Times New Roman" w:cs="Arial"/>
                <w:color w:val="000000"/>
                <w:sz w:val="16"/>
                <w:szCs w:val="16"/>
              </w:rPr>
            </w:pPr>
            <w:r>
              <w:rPr>
                <w:rFonts w:eastAsia="Times New Roman" w:cs="Arial"/>
                <w:color w:val="000000"/>
                <w:sz w:val="16"/>
                <w:szCs w:val="16"/>
              </w:rPr>
              <w:t>$</w:t>
            </w:r>
            <w:r w:rsidR="00040A47">
              <w:rPr>
                <w:rFonts w:eastAsia="Times New Roman" w:cs="Arial"/>
                <w:color w:val="000000"/>
                <w:sz w:val="16"/>
                <w:szCs w:val="16"/>
              </w:rPr>
              <w:t>0</w:t>
            </w:r>
          </w:p>
        </w:tc>
      </w:tr>
      <w:tr w14:paraId="2CEF625C" w14:textId="77777777" w:rsidTr="00926932">
        <w:tblPrEx>
          <w:tblW w:w="9170" w:type="dxa"/>
          <w:tblLook w:val="04A0"/>
        </w:tblPrEx>
        <w:trPr>
          <w:trHeight w:val="296"/>
        </w:trPr>
        <w:tc>
          <w:tcPr>
            <w:tcW w:w="4940" w:type="dxa"/>
            <w:shd w:val="clear" w:color="auto" w:fill="auto"/>
            <w:vAlign w:val="center"/>
          </w:tcPr>
          <w:p w:rsidR="005076B1" w:rsidRPr="00EF64BC" w:rsidP="005076B1" w14:paraId="14F8355D" w14:textId="153A9091">
            <w:pPr>
              <w:jc w:val="center"/>
              <w:rPr>
                <w:rFonts w:eastAsia="Times New Roman" w:cs="Arial"/>
                <w:b/>
                <w:bCs/>
                <w:color w:val="000000"/>
                <w:sz w:val="16"/>
                <w:szCs w:val="16"/>
              </w:rPr>
            </w:pPr>
            <w:r w:rsidRPr="00EF64BC">
              <w:rPr>
                <w:rFonts w:eastAsia="Times New Roman" w:cs="Arial"/>
                <w:b/>
                <w:bCs/>
                <w:color w:val="000000"/>
                <w:sz w:val="16"/>
                <w:szCs w:val="16"/>
              </w:rPr>
              <w:t>Total</w:t>
            </w:r>
          </w:p>
        </w:tc>
        <w:tc>
          <w:tcPr>
            <w:tcW w:w="4230" w:type="dxa"/>
            <w:shd w:val="clear" w:color="auto" w:fill="auto"/>
            <w:vAlign w:val="center"/>
          </w:tcPr>
          <w:p w:rsidR="005076B1" w:rsidRPr="00EA6615" w:rsidP="00040A47" w14:paraId="1123FEB7" w14:textId="3D35F210">
            <w:pPr>
              <w:jc w:val="center"/>
              <w:rPr>
                <w:rFonts w:eastAsia="Times New Roman" w:cs="Arial"/>
                <w:color w:val="000000"/>
                <w:sz w:val="16"/>
                <w:szCs w:val="16"/>
              </w:rPr>
            </w:pPr>
            <w:r>
              <w:rPr>
                <w:rFonts w:eastAsia="Times New Roman" w:cs="Arial"/>
                <w:color w:val="000000"/>
                <w:sz w:val="16"/>
                <w:szCs w:val="16"/>
              </w:rPr>
              <w:t>$17,400,556</w:t>
            </w:r>
          </w:p>
        </w:tc>
      </w:tr>
    </w:tbl>
    <w:p w:rsidR="00803E73" w:rsidP="00675C3F" w14:paraId="3B0ED50A" w14:textId="05A89CF1"/>
    <w:p w:rsidR="00803E73" w:rsidP="00803E73" w14:paraId="2B965721" w14:textId="77777777">
      <w:pPr>
        <w:pStyle w:val="Heading2"/>
      </w:pPr>
      <w:r>
        <w:t xml:space="preserve">14. </w:t>
      </w:r>
      <w:r w:rsidRPr="003679B0">
        <w:t>Provide estimates</w:t>
      </w:r>
      <w:r>
        <w:t xml:space="preserve"> of annualized cost to the Federal governmen</w:t>
      </w:r>
      <w:r w:rsidRPr="00B975C3">
        <w:t>t.</w:t>
      </w:r>
      <w:r w:rsidRPr="00894848">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03E73" w:rsidP="0033700C" w14:paraId="4199476F" w14:textId="77777777">
      <w:pPr>
        <w:pStyle w:val="Heading3"/>
      </w:pPr>
      <w:r w:rsidRPr="00D533A5">
        <w:t>Agency Activities</w:t>
      </w:r>
    </w:p>
    <w:p w:rsidR="0033700C" w:rsidRPr="0033700C" w:rsidP="0033700C" w14:paraId="5699FA78" w14:textId="77777777"/>
    <w:p w:rsidR="00803E73" w:rsidRPr="007919E5" w:rsidP="00803E73" w14:paraId="30563AE0" w14:textId="7C7482E9">
      <w:r>
        <w:t xml:space="preserve"> EPA </w:t>
      </w:r>
      <w:r w:rsidR="00C11D8B">
        <w:t xml:space="preserve">performs </w:t>
      </w:r>
      <w:r>
        <w:t>the following activities in response to the submittals related to RRP and LBP activity submissions:</w:t>
      </w:r>
    </w:p>
    <w:p w:rsidR="00803E73" w:rsidRPr="007919E5" w:rsidP="00803E73" w14:paraId="771D7D23" w14:textId="77777777"/>
    <w:p w:rsidR="00803E73" w:rsidRPr="007919E5" w:rsidP="00803E73" w14:paraId="415698C8" w14:textId="77777777">
      <w:pPr>
        <w:ind w:left="720" w:hanging="360"/>
      </w:pPr>
      <w:r w:rsidRPr="007919E5">
        <w:t>•</w:t>
      </w:r>
      <w:r w:rsidRPr="007919E5">
        <w:tab/>
        <w:t>Receive, review, and act on applications from states</w:t>
      </w:r>
    </w:p>
    <w:p w:rsidR="00803E73" w:rsidRPr="007919E5" w:rsidP="00803E73" w14:paraId="32300E3E" w14:textId="77777777">
      <w:pPr>
        <w:ind w:left="720" w:hanging="360"/>
      </w:pPr>
      <w:r w:rsidRPr="007919E5">
        <w:t>•</w:t>
      </w:r>
      <w:r w:rsidRPr="007919E5">
        <w:tab/>
        <w:t>Receive, review, and file reports from authorized states</w:t>
      </w:r>
    </w:p>
    <w:p w:rsidR="00803E73" w:rsidRPr="007919E5" w:rsidP="00803E73" w14:paraId="789F3557" w14:textId="77777777">
      <w:pPr>
        <w:ind w:left="720" w:hanging="360"/>
      </w:pPr>
      <w:r w:rsidRPr="007919E5">
        <w:t>•</w:t>
      </w:r>
      <w:r w:rsidRPr="007919E5">
        <w:tab/>
        <w:t>Receive, review, and act on applications and amended applications for accreditation from training providers</w:t>
      </w:r>
    </w:p>
    <w:p w:rsidR="00803E73" w:rsidRPr="007919E5" w:rsidP="00803E73" w14:paraId="0ECE3C20" w14:textId="77777777">
      <w:pPr>
        <w:ind w:left="720" w:hanging="360"/>
      </w:pPr>
      <w:r w:rsidRPr="007919E5">
        <w:t>•</w:t>
      </w:r>
      <w:r w:rsidRPr="007919E5">
        <w:tab/>
        <w:t xml:space="preserve">Receive, review, and file notices of trainings from training providers </w:t>
      </w:r>
    </w:p>
    <w:p w:rsidR="00803E73" w:rsidRPr="007919E5" w:rsidP="00803E73" w14:paraId="18E5524C" w14:textId="77777777">
      <w:pPr>
        <w:ind w:left="720" w:hanging="360"/>
      </w:pPr>
      <w:r w:rsidRPr="007919E5">
        <w:t>•</w:t>
      </w:r>
      <w:r w:rsidRPr="007919E5">
        <w:tab/>
        <w:t>Receive, review, and file materials sent from accredited training providers</w:t>
      </w:r>
    </w:p>
    <w:p w:rsidR="00803E73" w:rsidRPr="007919E5" w:rsidP="00803E73" w14:paraId="3092E9B4" w14:textId="77777777">
      <w:pPr>
        <w:ind w:left="720" w:hanging="360"/>
      </w:pPr>
      <w:r w:rsidRPr="007919E5">
        <w:t>•</w:t>
      </w:r>
      <w:r w:rsidRPr="007919E5">
        <w:tab/>
        <w:t>Receive, review, and act on certification applications from firms/individuals</w:t>
      </w:r>
    </w:p>
    <w:p w:rsidR="00803E73" w:rsidRPr="007919E5" w:rsidP="00803E73" w14:paraId="0F1C6BCB" w14:textId="77777777">
      <w:pPr>
        <w:ind w:left="720" w:hanging="360"/>
      </w:pPr>
      <w:r w:rsidRPr="007919E5">
        <w:t>•</w:t>
      </w:r>
      <w:r w:rsidRPr="007919E5">
        <w:tab/>
        <w:t>Receive, review, and file notices of abatement activities from certified abatement firms.</w:t>
      </w:r>
    </w:p>
    <w:p w:rsidR="00803E73" w:rsidRPr="007919E5" w:rsidP="00803E73" w14:paraId="50601693" w14:textId="77777777"/>
    <w:p w:rsidR="00803E73" w:rsidRPr="007919E5" w:rsidP="00803E73" w14:paraId="114ED85A" w14:textId="339A0938">
      <w:r w:rsidRPr="007919E5">
        <w:t xml:space="preserve">There are no </w:t>
      </w:r>
      <w:r>
        <w:t>EPA</w:t>
      </w:r>
      <w:r w:rsidRPr="007919E5">
        <w:t xml:space="preserve"> activities associated with the distribution of the</w:t>
      </w:r>
      <w:r w:rsidR="00BE2A3B">
        <w:t xml:space="preserve"> TSCA section</w:t>
      </w:r>
      <w:r w:rsidRPr="007919E5">
        <w:t xml:space="preserve"> 406(b) lead hazard information pamphlets to owners and occupants of target housing and COFs prior to commencing renovations for compensation.</w:t>
      </w:r>
    </w:p>
    <w:p w:rsidR="00803E73" w:rsidRPr="007919E5" w:rsidP="00803E73" w14:paraId="18CEAB19" w14:textId="77777777"/>
    <w:p w:rsidR="00803E73" w:rsidP="0033700C" w14:paraId="4B868C9D" w14:textId="77777777">
      <w:pPr>
        <w:pStyle w:val="Heading3"/>
      </w:pPr>
      <w:r w:rsidRPr="00D533A5">
        <w:t>Estimated Agency Costs</w:t>
      </w:r>
    </w:p>
    <w:p w:rsidR="0033700C" w:rsidRPr="0033700C" w:rsidP="0033700C" w14:paraId="7D564708" w14:textId="77777777"/>
    <w:p w:rsidR="00803E73" w:rsidP="00803E73" w14:paraId="03CD3529" w14:textId="0D77EF68">
      <w:r>
        <w:t xml:space="preserve"> EPA estimates that it costs </w:t>
      </w:r>
      <w:r w:rsidR="001B471E">
        <w:t xml:space="preserve">the </w:t>
      </w:r>
      <w:r w:rsidR="0A1EBB68">
        <w:t>Agency</w:t>
      </w:r>
      <w:r>
        <w:t xml:space="preserve"> approximately </w:t>
      </w:r>
      <w:r w:rsidR="34136969">
        <w:t xml:space="preserve">$2,112,955 </w:t>
      </w:r>
      <w:r>
        <w:t>to carry out the activities associated with the information collection activities covered by this ICR. This ICR renewal includes a cost estimate for the administration of the LBP activities and RRP programs by the EPA. The per-activity burdens are taken from those derived in  EPA’s (2009) Economic Analysis for the TSCA Section 402 Lead-Based Paint Program Accreditation and Certification Fee Rule.</w:t>
      </w:r>
      <w:r w:rsidRPr="7F79D1FE">
        <w:rPr>
          <w:vertAlign w:val="superscript"/>
        </w:rPr>
        <w:t xml:space="preserve"> </w:t>
      </w:r>
      <w:r>
        <w:t xml:space="preserve">The numbers of events are estimated for each respondent </w:t>
      </w:r>
      <w:r w:rsidR="002D106C">
        <w:t>type and the analysis</w:t>
      </w:r>
      <w:r>
        <w:t xml:space="preserve"> </w:t>
      </w:r>
      <w:r w:rsidR="002D106C">
        <w:t>follows</w:t>
      </w:r>
      <w:r>
        <w:t xml:space="preserve"> the methodology of previously approved ICRs (EPA ICR No. 1715.10).</w:t>
      </w:r>
      <w:r w:rsidR="00C11D8B">
        <w:t xml:space="preserve"> </w:t>
      </w:r>
    </w:p>
    <w:p w:rsidR="00803E73" w:rsidRPr="002457BB" w:rsidP="00803E73" w14:paraId="727D1C5D" w14:textId="77777777">
      <w:pPr>
        <w:pStyle w:val="NoSpacing"/>
      </w:pPr>
    </w:p>
    <w:p w:rsidR="00803E73" w:rsidRPr="007919E5" w:rsidP="00803E73" w14:paraId="25B270CD" w14:textId="761C34DE">
      <w:r>
        <w:t xml:space="preserve"> EPA makes use of existing technology to simplify the application and notification processes where available. EPA receives </w:t>
      </w:r>
      <w:r w:rsidR="002D106C">
        <w:t>99.8% of</w:t>
      </w:r>
      <w:r>
        <w:t xml:space="preserve"> notifications through CDX, but also </w:t>
      </w:r>
      <w:r w:rsidR="00AE1B7B">
        <w:t xml:space="preserve">still </w:t>
      </w:r>
      <w:r>
        <w:t xml:space="preserve">allows notification through the more traditional methods (via fax, mail, commercial delivery service, or hand delivery). </w:t>
      </w:r>
      <w:r w:rsidR="00AE1B7B">
        <w:t>L</w:t>
      </w:r>
      <w:r>
        <w:t>ead abatement firms, evaluation firms, individuals, and renovation firms typically apply for certification and re-certification via CDX.</w:t>
      </w:r>
      <w:r w:rsidR="00C11D8B">
        <w:t xml:space="preserve"> Capital cost estimates for database maintenance and application processing are based on </w:t>
      </w:r>
      <w:r w:rsidR="002D106C">
        <w:t>Agency</w:t>
      </w:r>
      <w:r w:rsidR="00C11D8B">
        <w:t xml:space="preserve"> spending in FY2019-FY2021.</w:t>
      </w:r>
    </w:p>
    <w:p w:rsidR="00803E73" w:rsidRPr="007919E5" w:rsidP="00D533A5" w14:paraId="19AA273E" w14:textId="79DE8B2C">
      <w:pPr>
        <w:pStyle w:val="NoSpacing"/>
      </w:pPr>
    </w:p>
    <w:p w:rsidR="00803E73" w:rsidP="00803E73" w14:paraId="2FB03A4F" w14:textId="5B4AC613">
      <w:r>
        <w:t>There are no EPA activities associated with the distribution of the</w:t>
      </w:r>
      <w:r w:rsidR="00141A20">
        <w:t xml:space="preserve"> TSCA section</w:t>
      </w:r>
      <w:r>
        <w:t xml:space="preserve"> 406(b) lead hazard information pamphlet to owners and occupants of target housing and COFs prior to commencing renovations for compensation. However, under the provisions of 40 CFR 745.87,  EPA may conduct inspections and issue subpoenas pursuant to the provisions of TSCA section 11 (15 U.S.C. 2610) to ensure compliance with 40 CFR part 745, subpart E.</w:t>
      </w:r>
    </w:p>
    <w:p w:rsidR="00C3107C" w:rsidP="00C3107C" w14:paraId="7439CAE5" w14:textId="77777777">
      <w:pPr>
        <w:pStyle w:val="NoSpacing"/>
      </w:pPr>
    </w:p>
    <w:p w:rsidR="00C3107C" w:rsidRPr="007919E5" w:rsidP="00C3107C" w14:paraId="3F062D8B" w14:textId="77777777">
      <w:r w:rsidRPr="007919E5">
        <w:t>For certification, accreditation, and authorization, collection activities will occur according to the following schedule:</w:t>
      </w:r>
    </w:p>
    <w:p w:rsidR="00C3107C" w:rsidRPr="007919E5" w:rsidP="00C3107C" w14:paraId="6B0E139F" w14:textId="77777777">
      <w:pPr>
        <w:ind w:left="720" w:hanging="360"/>
      </w:pPr>
      <w:r w:rsidRPr="007919E5">
        <w:t>-</w:t>
      </w:r>
      <w:r w:rsidRPr="007919E5">
        <w:tab/>
        <w:t>Training programs may apply for accreditation at any time;</w:t>
      </w:r>
    </w:p>
    <w:p w:rsidR="00C3107C" w:rsidRPr="007919E5" w:rsidP="00C3107C" w14:paraId="1613AAB5" w14:textId="77777777">
      <w:pPr>
        <w:ind w:left="720" w:hanging="360"/>
      </w:pPr>
      <w:r w:rsidRPr="007919E5">
        <w:t>-</w:t>
      </w:r>
      <w:r w:rsidRPr="007919E5">
        <w:tab/>
        <w:t>Training programs must amend their applications when information changes;</w:t>
      </w:r>
    </w:p>
    <w:p w:rsidR="00C3107C" w:rsidRPr="007919E5" w:rsidP="00C3107C" w14:paraId="0B88A39F" w14:textId="77777777">
      <w:pPr>
        <w:ind w:left="720" w:hanging="360"/>
      </w:pPr>
      <w:r w:rsidRPr="007919E5">
        <w:t>-</w:t>
      </w:r>
      <w:r w:rsidRPr="007919E5">
        <w:tab/>
        <w:t>Training programs must seek re-accreditation at four-year intervals following initial accreditation;</w:t>
      </w:r>
    </w:p>
    <w:p w:rsidR="00C3107C" w:rsidP="00C3107C" w14:paraId="13F9B147" w14:textId="77777777">
      <w:pPr>
        <w:ind w:left="720" w:hanging="360"/>
      </w:pPr>
      <w:r w:rsidRPr="007919E5">
        <w:t>-</w:t>
      </w:r>
      <w:r w:rsidRPr="007919E5">
        <w:tab/>
        <w:t>Training programs submit notification of training to EPA before each course</w:t>
      </w:r>
      <w:r>
        <w:t>, except for renovator refresher training courses without a hands-on component</w:t>
      </w:r>
      <w:r w:rsidRPr="007919E5">
        <w:t>;</w:t>
      </w:r>
    </w:p>
    <w:p w:rsidR="00C3107C" w:rsidRPr="007919E5" w:rsidP="00C3107C" w14:paraId="6D12B234" w14:textId="77777777">
      <w:pPr>
        <w:ind w:left="720" w:hanging="360"/>
      </w:pPr>
      <w:r>
        <w:t>-</w:t>
      </w:r>
      <w:r>
        <w:tab/>
      </w:r>
      <w:r w:rsidRPr="007919E5">
        <w:t>Training programs submit post-training notification to EPA after each course</w:t>
      </w:r>
      <w:r>
        <w:t xml:space="preserve">, except </w:t>
      </w:r>
      <w:r w:rsidRPr="007919E5">
        <w:t>post-training notification</w:t>
      </w:r>
      <w:r>
        <w:t>s</w:t>
      </w:r>
      <w:r w:rsidRPr="007919E5">
        <w:t xml:space="preserve"> </w:t>
      </w:r>
      <w:r>
        <w:t>for renovator refresher training courses without a hands-on component can be submitted once a month</w:t>
      </w:r>
      <w:r w:rsidRPr="007919E5">
        <w:t>;</w:t>
      </w:r>
    </w:p>
    <w:p w:rsidR="00C3107C" w:rsidRPr="007919E5" w:rsidP="00C3107C" w14:paraId="014B64B0" w14:textId="77777777">
      <w:pPr>
        <w:ind w:left="720" w:hanging="360"/>
      </w:pPr>
      <w:r w:rsidRPr="007919E5">
        <w:t>-</w:t>
      </w:r>
      <w:r w:rsidRPr="007919E5">
        <w:tab/>
        <w:t>Firms may apply for certification at any time;</w:t>
      </w:r>
    </w:p>
    <w:p w:rsidR="00C3107C" w:rsidRPr="007919E5" w:rsidP="00C3107C" w14:paraId="446267B7" w14:textId="77777777">
      <w:pPr>
        <w:ind w:left="720" w:hanging="360"/>
      </w:pPr>
      <w:r w:rsidRPr="007919E5">
        <w:t>-</w:t>
      </w:r>
      <w:r w:rsidRPr="007919E5">
        <w:tab/>
        <w:t>Firms must amend their applications when information changes;</w:t>
      </w:r>
    </w:p>
    <w:p w:rsidR="00C3107C" w:rsidRPr="007919E5" w:rsidP="00C3107C" w14:paraId="0E319EAB" w14:textId="77777777">
      <w:pPr>
        <w:ind w:left="720" w:hanging="360"/>
      </w:pPr>
      <w:r w:rsidRPr="007919E5">
        <w:t>-</w:t>
      </w:r>
      <w:r w:rsidRPr="007919E5">
        <w:tab/>
      </w:r>
      <w:r>
        <w:t>Certified renovation f</w:t>
      </w:r>
      <w:r w:rsidRPr="007919E5">
        <w:t>irms must seek re-certification at five-year intervals following initial certification;</w:t>
      </w:r>
    </w:p>
    <w:p w:rsidR="00C3107C" w:rsidRPr="007919E5" w:rsidP="00C3107C" w14:paraId="20A0B421" w14:textId="77777777">
      <w:pPr>
        <w:ind w:left="720" w:hanging="360"/>
      </w:pPr>
      <w:r w:rsidRPr="007919E5">
        <w:t>-</w:t>
      </w:r>
      <w:r w:rsidRPr="007919E5">
        <w:tab/>
        <w:t>Renovators and dust sampling technicians may take training at any time;</w:t>
      </w:r>
    </w:p>
    <w:p w:rsidR="00C3107C" w:rsidP="00C3107C" w14:paraId="502B1DB2" w14:textId="77777777">
      <w:pPr>
        <w:ind w:left="720" w:hanging="360"/>
      </w:pPr>
      <w:r w:rsidRPr="007919E5">
        <w:t>-</w:t>
      </w:r>
      <w:r w:rsidRPr="007919E5">
        <w:tab/>
        <w:t xml:space="preserve">Renovators must take refresher training </w:t>
      </w:r>
      <w:r>
        <w:t>every 3 or 5 years, depending on whether or not their previous course had a hands-on component.</w:t>
      </w:r>
      <w:r w:rsidRPr="00970007">
        <w:t xml:space="preserve"> </w:t>
      </w:r>
      <w:r>
        <w:t>Renovators taking the 4-hour refresher training course are not required to perform hands-on activities every time they are trained.</w:t>
      </w:r>
    </w:p>
    <w:p w:rsidR="00C3107C" w:rsidRPr="007919E5" w:rsidP="00C3107C" w14:paraId="211F08FD" w14:textId="77777777">
      <w:pPr>
        <w:ind w:left="720" w:hanging="360"/>
      </w:pPr>
      <w:r>
        <w:t>-</w:t>
      </w:r>
      <w:r>
        <w:tab/>
        <w:t>D</w:t>
      </w:r>
      <w:r w:rsidRPr="007919E5">
        <w:t>ust sampling technicians must take refresher training at five-year intervals following initial training;</w:t>
      </w:r>
    </w:p>
    <w:p w:rsidR="00C3107C" w:rsidRPr="007919E5" w:rsidP="00C3107C" w14:paraId="3EA884C9" w14:textId="77777777">
      <w:pPr>
        <w:ind w:left="720" w:hanging="360"/>
      </w:pPr>
      <w:r w:rsidRPr="007919E5">
        <w:t>-</w:t>
      </w:r>
      <w:r w:rsidRPr="007919E5">
        <w:tab/>
        <w:t>States may apply for authorization at any time;</w:t>
      </w:r>
    </w:p>
    <w:p w:rsidR="00C3107C" w:rsidRPr="007919E5" w:rsidP="00C3107C" w14:paraId="61FAF9AB" w14:textId="77777777">
      <w:pPr>
        <w:ind w:left="720" w:hanging="360"/>
      </w:pPr>
      <w:r w:rsidRPr="007919E5">
        <w:t>-</w:t>
      </w:r>
      <w:r w:rsidRPr="007919E5">
        <w:tab/>
      </w:r>
      <w:r w:rsidRPr="002C66D1">
        <w:t>Authorized States must report once a year for the first three years, and biannually thereafter;</w:t>
      </w:r>
    </w:p>
    <w:p w:rsidR="00C3107C" w:rsidRPr="007919E5" w:rsidP="00C3107C" w14:paraId="74490F7A" w14:textId="77777777">
      <w:pPr>
        <w:ind w:left="720" w:hanging="360"/>
      </w:pPr>
      <w:r w:rsidRPr="007919E5">
        <w:t>-</w:t>
      </w:r>
      <w:r w:rsidRPr="007919E5">
        <w:tab/>
      </w:r>
      <w:r>
        <w:t>LBP f</w:t>
      </w:r>
      <w:r w:rsidRPr="007919E5">
        <w:t xml:space="preserve">irms/individuals must apply for re-certification every three years (five for individuals who have passed a proficiency test as part of their training) after initial certification for </w:t>
      </w:r>
      <w:r>
        <w:t>LBP</w:t>
      </w:r>
      <w:r w:rsidRPr="007919E5">
        <w:t xml:space="preserve"> activities</w:t>
      </w:r>
      <w:r>
        <w:t>.</w:t>
      </w:r>
    </w:p>
    <w:p w:rsidR="00C3107C" w:rsidRPr="007919E5" w:rsidP="00C3107C" w14:paraId="31E3ACEA" w14:textId="77777777"/>
    <w:p w:rsidR="00C3107C" w:rsidRPr="007919E5" w:rsidP="00C3107C" w14:paraId="066D4E93" w14:textId="77777777">
      <w:r>
        <w:t>EPA</w:t>
      </w:r>
      <w:r w:rsidRPr="007919E5">
        <w:t xml:space="preserve"> believes that receipt of notification of five and seven business days respectively prior to conducting </w:t>
      </w:r>
      <w:r>
        <w:t>LBP</w:t>
      </w:r>
      <w:r w:rsidRPr="007919E5">
        <w:t xml:space="preserve"> abatement activities or training courses is necessary to facilitate the inspection of abatement and training locations. The regulation also includes provisions for updating the original notification. </w:t>
      </w:r>
      <w:r>
        <w:t>EPA</w:t>
      </w:r>
      <w:r w:rsidRPr="007919E5">
        <w:t xml:space="preserve"> determined that the time periods for initial notification will also apply to a change in course location, or if the course is to be presented earlier than described in the original notification. Other changes, including cancellation of courses or abatement projects, </w:t>
      </w:r>
      <w:r w:rsidRPr="007919E5">
        <w:t xml:space="preserve">need only be received by </w:t>
      </w:r>
      <w:r>
        <w:t>EPA</w:t>
      </w:r>
      <w:r w:rsidRPr="007919E5">
        <w:t xml:space="preserve"> at least two business days before a training course is scheduled to begin, or by the start date of an abatement activity. Such notification periods are appropriate to allow proper allocation of EPA compliance monitoring and enforcement resources, and to prevent the arrival of </w:t>
      </w:r>
      <w:r>
        <w:t>EPA</w:t>
      </w:r>
      <w:r w:rsidRPr="007919E5">
        <w:t xml:space="preserve"> personnel at the wrong location or time.</w:t>
      </w:r>
    </w:p>
    <w:p w:rsidR="00C3107C" w:rsidRPr="007919E5" w:rsidP="00C3107C" w14:paraId="2A6C0E68" w14:textId="77777777"/>
    <w:p w:rsidR="00C3107C" w:rsidRPr="007919E5" w:rsidP="00C3107C" w14:paraId="0E717DAE" w14:textId="11725431">
      <w:r w:rsidRPr="007919E5">
        <w:t xml:space="preserve">The </w:t>
      </w:r>
      <w:r w:rsidR="00D222F9">
        <w:t xml:space="preserve">TSCA section </w:t>
      </w:r>
      <w:r w:rsidRPr="007919E5">
        <w:t>406(b) information distribution requirements at 40 CFR part 745, subpart E, do not include any reporting requirements, only recordkeeping requirements. Therefore, a collection schedule is not applicable.</w:t>
      </w:r>
    </w:p>
    <w:p w:rsidR="001F781B" w:rsidP="001F781B" w14:paraId="4B029911" w14:textId="3DB706A1">
      <w:pPr>
        <w:pStyle w:val="NoSpacing"/>
      </w:pPr>
    </w:p>
    <w:p w:rsidR="001F781B" w:rsidRPr="00642746" w:rsidP="001F781B" w14:paraId="53C5F7EB" w14:textId="77777777">
      <w:pPr>
        <w:pStyle w:val="Heading2"/>
      </w:pPr>
      <w:r>
        <w:t xml:space="preserve">15. </w:t>
      </w:r>
      <w:r w:rsidRPr="0028369E">
        <w:t>Explain the reasons for any program changes or adjustments reported on the burden worksheet.</w:t>
      </w:r>
    </w:p>
    <w:p w:rsidR="001F781B" w:rsidP="001F781B" w14:paraId="6CC4DBCB" w14:textId="7834D8FE">
      <w:bookmarkStart w:id="22" w:name="_Hlk26358529"/>
      <w:r w:rsidRPr="00EC7AF2">
        <w:t>There is</w:t>
      </w:r>
      <w:r w:rsidR="00844484">
        <w:t xml:space="preserve"> an</w:t>
      </w:r>
      <w:r w:rsidRPr="00EC7AF2">
        <w:t xml:space="preserve"> </w:t>
      </w:r>
      <w:r w:rsidRPr="00D533A5" w:rsidR="00EC7AF2">
        <w:rPr>
          <w:bCs/>
        </w:rPr>
        <w:t>increase</w:t>
      </w:r>
      <w:r w:rsidRPr="00D533A5">
        <w:t xml:space="preserve"> </w:t>
      </w:r>
      <w:r w:rsidRPr="00EC7AF2">
        <w:t xml:space="preserve">of </w:t>
      </w:r>
      <w:r w:rsidRPr="008B2C2C" w:rsidR="00896284">
        <w:rPr>
          <w:rFonts w:cs="Times New Roman"/>
        </w:rPr>
        <w:t>1,0</w:t>
      </w:r>
      <w:r w:rsidR="00896284">
        <w:rPr>
          <w:rFonts w:cs="Times New Roman"/>
        </w:rPr>
        <w:t>22,428</w:t>
      </w:r>
      <w:r w:rsidRPr="008B2C2C" w:rsidR="00896284">
        <w:rPr>
          <w:rFonts w:cs="Times New Roman"/>
        </w:rPr>
        <w:t xml:space="preserve"> </w:t>
      </w:r>
      <w:r w:rsidRPr="00EC7AF2">
        <w:t>hours in the total estimated respondent burden compared with that identified in the ICR currently approved by OMB</w:t>
      </w:r>
      <w:r w:rsidR="00A93FD7">
        <w:t xml:space="preserve"> of 5,251,320</w:t>
      </w:r>
      <w:r w:rsidR="001B471E">
        <w:t xml:space="preserve"> hours</w:t>
      </w:r>
      <w:r w:rsidRPr="00EC7AF2">
        <w:t xml:space="preserve">. This </w:t>
      </w:r>
      <w:r w:rsidRPr="00D533A5" w:rsidR="00EC7AF2">
        <w:t xml:space="preserve">increase </w:t>
      </w:r>
      <w:r w:rsidRPr="00EC7AF2">
        <w:t>reflects</w:t>
      </w:r>
      <w:r w:rsidRPr="00EC7AF2" w:rsidR="00EC7AF2">
        <w:t xml:space="preserve"> adjustments </w:t>
      </w:r>
      <w:r w:rsidRPr="00D533A5" w:rsidR="00EC7AF2">
        <w:t>in EPA’s estimate</w:t>
      </w:r>
      <w:r w:rsidR="001B471E">
        <w:t>s</w:t>
      </w:r>
      <w:r w:rsidRPr="00D533A5" w:rsidR="00EC7AF2">
        <w:t xml:space="preserve"> of the burden. Several adjustments to the estimates were made, including revisions to the estimated number of respondents based on the number of respondents reporting to EPA for the prior information collection and revisions based on other market factors. </w:t>
      </w:r>
      <w:r w:rsidR="002D106C">
        <w:t xml:space="preserve">Changes in burden estimates reflect changes within the housing renovation market, as measured by </w:t>
      </w:r>
      <w:bookmarkStart w:id="23" w:name="_Hlk158303643"/>
      <w:r w:rsidRPr="007341F1" w:rsidR="002D106C">
        <w:t xml:space="preserve">EPA’s </w:t>
      </w:r>
      <w:r w:rsidR="001763EB">
        <w:t>FLPP</w:t>
      </w:r>
      <w:r w:rsidRPr="007341F1" w:rsidR="002D106C">
        <w:t xml:space="preserve"> database</w:t>
      </w:r>
      <w:bookmarkEnd w:id="23"/>
      <w:r w:rsidR="002D106C">
        <w:t xml:space="preserve">, which tracks LBP and RRP activity </w:t>
      </w:r>
      <w:r w:rsidR="00F0616E">
        <w:t xml:space="preserve">over time, as </w:t>
      </w:r>
      <w:r w:rsidR="002D106C">
        <w:t>reported to the Agency.</w:t>
      </w:r>
    </w:p>
    <w:p w:rsidR="002D106C" w:rsidP="002D106C" w14:paraId="2C35FB0F" w14:textId="54028501">
      <w:pPr>
        <w:pStyle w:val="NoSpacing"/>
      </w:pPr>
    </w:p>
    <w:p w:rsidR="002D106C" w:rsidP="002D106C" w14:paraId="7FB55D90" w14:textId="1A2F3204">
      <w:pPr>
        <w:pStyle w:val="NoSpacing"/>
        <w:rPr>
          <w:color w:val="000000" w:themeColor="text1"/>
        </w:rPr>
      </w:pPr>
      <w:r>
        <w:rPr>
          <w:color w:val="000000" w:themeColor="text1"/>
        </w:rPr>
        <w:t xml:space="preserve">There is an increase of $2,108,994 in the total </w:t>
      </w:r>
      <w:r w:rsidR="00A93FD7">
        <w:rPr>
          <w:color w:val="000000" w:themeColor="text1"/>
        </w:rPr>
        <w:t xml:space="preserve">cost </w:t>
      </w:r>
      <w:r w:rsidRPr="007919E5">
        <w:rPr>
          <w:color w:val="000000" w:themeColor="text1"/>
        </w:rPr>
        <w:t xml:space="preserve">burden </w:t>
      </w:r>
      <w:r>
        <w:rPr>
          <w:color w:val="000000" w:themeColor="text1"/>
        </w:rPr>
        <w:t xml:space="preserve">compared with that identified in the ICR currently approved by OMB of </w:t>
      </w:r>
      <w:r w:rsidR="00A93FD7">
        <w:rPr>
          <w:color w:val="000000" w:themeColor="text1"/>
        </w:rPr>
        <w:t>$15,291,562</w:t>
      </w:r>
      <w:r w:rsidRPr="007919E5">
        <w:rPr>
          <w:color w:val="000000" w:themeColor="text1"/>
        </w:rPr>
        <w:t xml:space="preserve">. </w:t>
      </w:r>
      <w:r w:rsidR="00A93FD7">
        <w:rPr>
          <w:color w:val="000000" w:themeColor="text1"/>
        </w:rPr>
        <w:t xml:space="preserve">The </w:t>
      </w:r>
      <w:r w:rsidRPr="007919E5">
        <w:rPr>
          <w:color w:val="000000" w:themeColor="text1"/>
        </w:rPr>
        <w:t>difference between the current cost burden request and the previously approved requests are due to adjustments in EPA’s estimates of the</w:t>
      </w:r>
      <w:r>
        <w:rPr>
          <w:color w:val="000000" w:themeColor="text1"/>
        </w:rPr>
        <w:t xml:space="preserve"> respondent</w:t>
      </w:r>
      <w:r w:rsidRPr="007919E5">
        <w:rPr>
          <w:color w:val="000000" w:themeColor="text1"/>
        </w:rPr>
        <w:t xml:space="preserve"> burden</w:t>
      </w:r>
      <w:r>
        <w:rPr>
          <w:color w:val="000000" w:themeColor="text1"/>
        </w:rPr>
        <w:t xml:space="preserve"> and updates to</w:t>
      </w:r>
      <w:r w:rsidRPr="007919E5">
        <w:rPr>
          <w:color w:val="000000" w:themeColor="text1"/>
        </w:rPr>
        <w:t xml:space="preserve"> wage rates and material costs </w:t>
      </w:r>
      <w:r>
        <w:rPr>
          <w:color w:val="000000" w:themeColor="text1"/>
        </w:rPr>
        <w:t xml:space="preserve">that </w:t>
      </w:r>
      <w:r w:rsidRPr="007919E5">
        <w:rPr>
          <w:color w:val="000000" w:themeColor="text1"/>
        </w:rPr>
        <w:t xml:space="preserve">were revised to reflect </w:t>
      </w:r>
      <w:r>
        <w:rPr>
          <w:color w:val="000000" w:themeColor="text1"/>
        </w:rPr>
        <w:t>2022</w:t>
      </w:r>
      <w:r w:rsidRPr="007919E5">
        <w:rPr>
          <w:color w:val="000000" w:themeColor="text1"/>
        </w:rPr>
        <w:t xml:space="preserve"> dollars for this information collection request</w:t>
      </w:r>
      <w:r>
        <w:rPr>
          <w:color w:val="000000" w:themeColor="text1"/>
        </w:rPr>
        <w:t xml:space="preserve">, and adjustments for inflation. </w:t>
      </w:r>
      <w:r w:rsidR="000D48BB">
        <w:rPr>
          <w:color w:val="000000" w:themeColor="text1"/>
        </w:rPr>
        <w:t xml:space="preserve"> </w:t>
      </w:r>
    </w:p>
    <w:p w:rsidR="002D106C" w:rsidRPr="002D106C" w:rsidP="00D533A5" w14:paraId="6F462976" w14:textId="77777777">
      <w:pPr>
        <w:pStyle w:val="NoSpacing"/>
      </w:pPr>
    </w:p>
    <w:bookmarkEnd w:id="22"/>
    <w:p w:rsidR="001F781B" w:rsidP="001F781B" w14:paraId="5730EA63" w14:textId="77777777">
      <w:pPr>
        <w:pStyle w:val="Heading2"/>
      </w:pPr>
      <w:r>
        <w:t xml:space="preserve">16. </w:t>
      </w:r>
      <w:r w:rsidRPr="00CE186C">
        <w:t>For collections whose results</w:t>
      </w:r>
      <w:r>
        <w:t xml:space="preserve"> will be published, outline the plans for tabulation and publication. </w:t>
      </w:r>
      <w:r w:rsidRPr="0028369E">
        <w:t>Address any complex analytical techniques that will be used. Provide the time schedule for the entire project, including beginning and ending dates of the collection of information, completion of report, publication dates, and other actions.</w:t>
      </w:r>
    </w:p>
    <w:p w:rsidR="001F781B" w:rsidP="001F781B" w14:paraId="0A9CCAAF" w14:textId="57B5C102">
      <w:r>
        <w:t xml:space="preserve">This question is not applicable. </w:t>
      </w:r>
    </w:p>
    <w:p w:rsidR="00C11D8B" w:rsidRPr="00C11D8B" w:rsidP="00D533A5" w14:paraId="72BA3C85" w14:textId="77777777">
      <w:pPr>
        <w:pStyle w:val="NoSpacing"/>
      </w:pPr>
    </w:p>
    <w:p w:rsidR="001F781B" w:rsidP="001F781B" w14:paraId="3C185292" w14:textId="77777777">
      <w:pPr>
        <w:pStyle w:val="Heading2"/>
      </w:pPr>
      <w:r>
        <w:t xml:space="preserve">17. </w:t>
      </w:r>
      <w:r w:rsidRPr="00CE186C">
        <w:t>If seeking approval</w:t>
      </w:r>
      <w:r>
        <w:t xml:space="preserve"> to not display the expiration date for OMB approval of the information collection, explain the reasons why display would be inappropriate. </w:t>
      </w:r>
    </w:p>
    <w:p w:rsidR="001F781B" w:rsidP="001F781B" w14:paraId="0C249152" w14:textId="19121920">
      <w:r>
        <w:t>This question not applicable to this ICR.</w:t>
      </w:r>
    </w:p>
    <w:p w:rsidR="00C11D8B" w:rsidRPr="00C11D8B" w:rsidP="00D533A5" w14:paraId="665AA183" w14:textId="77777777">
      <w:pPr>
        <w:pStyle w:val="NoSpacing"/>
      </w:pPr>
    </w:p>
    <w:p w:rsidR="001F781B" w:rsidP="001F781B" w14:paraId="71E7A7F0" w14:textId="77777777">
      <w:pPr>
        <w:pStyle w:val="Heading2"/>
      </w:pPr>
      <w:r>
        <w:t xml:space="preserve">18. </w:t>
      </w:r>
      <w:r w:rsidRPr="0028369E">
        <w:t>Explain each exception to the topics of the certification statement identified in “Certification for Paperwork Reduction Act Submissions.”</w:t>
      </w:r>
    </w:p>
    <w:p w:rsidR="001F781B" w:rsidP="001F781B" w14:paraId="5F22A862" w14:textId="2569B4AB">
      <w:r>
        <w:t>EPA does not request an exception to the certification of this information collection.</w:t>
      </w:r>
    </w:p>
    <w:p w:rsidR="001F781B" w:rsidRPr="001F781B" w:rsidP="00F943DB" w14:paraId="31862615" w14:textId="77777777">
      <w:pPr>
        <w:pStyle w:val="NoSpacing"/>
      </w:pPr>
    </w:p>
    <w:p w:rsidR="001F781B" w:rsidP="001F781B" w14:paraId="18EE9C1C" w14:textId="77777777">
      <w:pPr>
        <w:pStyle w:val="Heading1"/>
      </w:pPr>
      <w:r>
        <w:t>SUPPLEMENTAL INFORMATION</w:t>
      </w:r>
    </w:p>
    <w:p w:rsidR="00F44411" w:rsidP="001F781B" w14:paraId="02D9D0CB" w14:textId="4145FC55">
      <w:pPr>
        <w:rPr>
          <w:u w:val="single"/>
        </w:rPr>
      </w:pPr>
      <w:bookmarkStart w:id="24" w:name="_Toc501020194"/>
      <w:r w:rsidRPr="00F943DB">
        <w:rPr>
          <w:u w:val="single"/>
        </w:rPr>
        <w:t>PRA Burden Statement</w:t>
      </w:r>
      <w:bookmarkEnd w:id="24"/>
    </w:p>
    <w:p w:rsidR="001F781B" w:rsidP="001F781B" w14:paraId="6592B921" w14:textId="77777777"/>
    <w:p w:rsidR="001F781B" w:rsidP="001F781B" w14:paraId="2F159A40" w14:textId="070E9F59">
      <w:r>
        <w:t>This collection of information is approved by OMB under the Paperwork Reduction Act, 44 U.S.C. 3501 et seq. (OMB Control No. 2070-0195). Responses to this collection of information are mandatory for certain persons, as specified at 40 CFR Par</w:t>
      </w:r>
      <w:r w:rsidRPr="00DE17ED">
        <w:t>t</w:t>
      </w:r>
      <w:r w:rsidR="00AF0A40">
        <w:t xml:space="preserve"> 745</w:t>
      </w:r>
      <w: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DE17ED" w:rsidR="514CDFC0">
        <w:t>.2</w:t>
      </w:r>
      <w:r w:rsidRPr="00DE17ED" w:rsidR="00E77F4B">
        <w:t xml:space="preserve"> </w:t>
      </w:r>
      <w:r w:rsidRPr="00DE17ED" w:rsidR="00CB69FB">
        <w:t>–</w:t>
      </w:r>
      <w:r w:rsidRPr="00DE17ED" w:rsidR="00E77F4B">
        <w:t xml:space="preserve"> </w:t>
      </w:r>
      <w:r w:rsidRPr="00DE17ED" w:rsidR="00CB69FB">
        <w:t>28.5</w:t>
      </w:r>
      <w:r w:rsidRPr="00DE17ED">
        <w:t xml:space="preserve"> hour(s)</w:t>
      </w:r>
      <w: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627AEC" w:rsidP="00627AEC" w14:paraId="5703DC2B" w14:textId="4A22385C">
      <w:pPr>
        <w:pStyle w:val="NoSpacing"/>
      </w:pPr>
    </w:p>
    <w:p w:rsidR="00627AEC" w:rsidP="00627AEC" w14:paraId="73DE2875" w14:textId="62975F16">
      <w:r w:rsidRPr="00652C31">
        <w:t xml:space="preserve">You can also provide comments to the Office of Information and Regulatory Affairs, Office of Management and Budget </w:t>
      </w:r>
      <w:r w:rsidRPr="00AD520B">
        <w:t xml:space="preserve">via </w:t>
      </w:r>
      <w:r w:rsidRPr="001F2DF7">
        <w:rPr>
          <w:rStyle w:val="Hyperlink"/>
        </w:rPr>
        <w:t>http://www.reginfo.gov/public/do/PRAMain</w:t>
      </w:r>
      <w:r>
        <w:t>. Find this particular information collection by selecting ‘‘Currently under 30-day Review—Open for Public Comments’’ or by using the search function.</w:t>
      </w:r>
    </w:p>
    <w:p w:rsidR="00627AEC" w:rsidRPr="00627AEC" w:rsidP="00627AEC" w14:paraId="6427AE00" w14:textId="77777777">
      <w:pPr>
        <w:pStyle w:val="NoSpacing"/>
      </w:pPr>
    </w:p>
    <w:p w:rsidR="00627AEC" w:rsidP="00627AEC" w14:paraId="2CC31820"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162EF4" w:rsidP="0033700C" w14:paraId="581E2C5D" w14:textId="77777777">
      <w:bookmarkStart w:id="25" w:name="_Toc501020195"/>
    </w:p>
    <w:p w:rsidR="001F781B" w:rsidP="001F781B" w14:paraId="63C89465" w14:textId="60F2A7D9">
      <w:pPr>
        <w:pStyle w:val="Heading1"/>
      </w:pPr>
      <w:r w:rsidRPr="001F781B">
        <w:t xml:space="preserve"> </w:t>
      </w:r>
      <w:r>
        <w:t>LIST OF ATTACHMENTS</w:t>
      </w:r>
    </w:p>
    <w:p w:rsidR="001F781B" w:rsidP="001F781B" w14:paraId="20F1D4EA" w14:textId="02119847">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t>
      </w:r>
      <w:r>
        <w:rPr>
          <w:rStyle w:val="Hyperlink"/>
        </w:rPr>
        <w:t>s</w:t>
      </w:r>
      <w:r w:rsidRPr="005C59B2">
        <w:rPr>
          <w:rStyle w:val="Hyperlink"/>
        </w:rPr>
        <w:t>://www.regulations.gov</w:t>
      </w:r>
      <w:r w:rsidRPr="005C59B2">
        <w:t xml:space="preserve"> using Docket ID Number: </w:t>
      </w:r>
      <w:r w:rsidRPr="00305CF1">
        <w:t>EPA-HQ-</w:t>
      </w:r>
      <w:r>
        <w:t>OPPT-2017-</w:t>
      </w:r>
      <w:r w:rsidR="001C3718">
        <w:t>0692</w:t>
      </w:r>
      <w:r w:rsidRPr="005C59B2">
        <w:t>.</w:t>
      </w:r>
    </w:p>
    <w:bookmarkEnd w:id="25"/>
    <w:p w:rsidR="002B34A0" w:rsidRPr="007919E5" w:rsidP="002B34A0" w14:paraId="560E24A1" w14:textId="77777777">
      <w:pPr>
        <w:rPr>
          <w:b/>
          <w:lang w:bidi="en-US"/>
        </w:rPr>
      </w:pPr>
    </w:p>
    <w:tbl>
      <w:tblPr>
        <w:tblW w:w="9752" w:type="dxa"/>
        <w:tblLayout w:type="fixed"/>
        <w:tblLook w:val="01E0"/>
      </w:tblPr>
      <w:tblGrid>
        <w:gridCol w:w="2084"/>
        <w:gridCol w:w="7668"/>
      </w:tblGrid>
      <w:tr w14:paraId="454F5EBE" w14:textId="77777777" w:rsidTr="7352B032">
        <w:tblPrEx>
          <w:tblW w:w="9752" w:type="dxa"/>
          <w:tblLayout w:type="fixed"/>
          <w:tblLook w:val="01E0"/>
        </w:tblPrEx>
        <w:tc>
          <w:tcPr>
            <w:tcW w:w="2084" w:type="dxa"/>
          </w:tcPr>
          <w:p w:rsidR="00C656B4" w:rsidRPr="007919E5" w:rsidP="00A468E2" w14:paraId="77A01D76" w14:textId="77777777">
            <w:pPr>
              <w:rPr>
                <w:b/>
                <w:bCs/>
                <w:lang w:bidi="en-US"/>
              </w:rPr>
            </w:pPr>
            <w:r w:rsidRPr="007919E5">
              <w:rPr>
                <w:b/>
                <w:bCs/>
                <w:lang w:bidi="en-US"/>
              </w:rPr>
              <w:t xml:space="preserve">Attachment </w:t>
            </w:r>
            <w:r w:rsidRPr="007919E5" w:rsidR="00A468E2">
              <w:rPr>
                <w:b/>
                <w:bCs/>
                <w:lang w:bidi="en-US"/>
              </w:rPr>
              <w:t>1</w:t>
            </w:r>
            <w:r w:rsidRPr="007919E5">
              <w:rPr>
                <w:b/>
                <w:bCs/>
                <w:lang w:bidi="en-US"/>
              </w:rPr>
              <w:t>:</w:t>
            </w:r>
          </w:p>
        </w:tc>
        <w:tc>
          <w:tcPr>
            <w:tcW w:w="7668" w:type="dxa"/>
          </w:tcPr>
          <w:p w:rsidR="00C656B4" w:rsidRPr="007919E5" w:rsidP="00A83C98" w14:paraId="54972410" w14:textId="556900AB">
            <w:pPr>
              <w:spacing w:after="120"/>
              <w:rPr>
                <w:bCs/>
                <w:lang w:bidi="en-US"/>
              </w:rPr>
            </w:pPr>
            <w:hyperlink r:id="rId11" w:history="1">
              <w:r w:rsidR="00162EF4">
                <w:rPr>
                  <w:rStyle w:val="Hyperlink"/>
                  <w:lang w:bidi="en-US"/>
                </w:rPr>
                <w:t>Toxic Substance Control Act Title IV</w:t>
              </w:r>
            </w:hyperlink>
            <w:r w:rsidR="00162EF4">
              <w:rPr>
                <w:lang w:bidi="en-US"/>
              </w:rPr>
              <w:t xml:space="preserve"> </w:t>
            </w:r>
            <w:r w:rsidRPr="007919E5" w:rsidR="00A468E2">
              <w:rPr>
                <w:lang w:bidi="en-US"/>
              </w:rPr>
              <w:t>.</w:t>
            </w:r>
          </w:p>
        </w:tc>
      </w:tr>
      <w:tr w14:paraId="58D7B3DF" w14:textId="77777777" w:rsidTr="7352B032">
        <w:tblPrEx>
          <w:tblW w:w="9752" w:type="dxa"/>
          <w:tblLayout w:type="fixed"/>
          <w:tblLook w:val="01E0"/>
        </w:tblPrEx>
        <w:tc>
          <w:tcPr>
            <w:tcW w:w="2084" w:type="dxa"/>
          </w:tcPr>
          <w:p w:rsidR="00C656B4" w:rsidRPr="007919E5" w:rsidP="00A468E2" w14:paraId="10F26C34" w14:textId="77777777">
            <w:pPr>
              <w:rPr>
                <w:b/>
                <w:bCs/>
                <w:lang w:bidi="en-US"/>
              </w:rPr>
            </w:pPr>
            <w:r w:rsidRPr="007919E5">
              <w:rPr>
                <w:b/>
                <w:bCs/>
                <w:lang w:bidi="en-US"/>
              </w:rPr>
              <w:t xml:space="preserve">Attachment </w:t>
            </w:r>
            <w:r w:rsidRPr="007919E5" w:rsidR="00A468E2">
              <w:rPr>
                <w:b/>
                <w:bCs/>
                <w:lang w:bidi="en-US"/>
              </w:rPr>
              <w:t>2</w:t>
            </w:r>
            <w:r w:rsidRPr="007919E5">
              <w:rPr>
                <w:b/>
                <w:bCs/>
                <w:lang w:bidi="en-US"/>
              </w:rPr>
              <w:t>:</w:t>
            </w:r>
          </w:p>
        </w:tc>
        <w:tc>
          <w:tcPr>
            <w:tcW w:w="7668" w:type="dxa"/>
          </w:tcPr>
          <w:p w:rsidR="00C656B4" w:rsidRPr="007919E5" w:rsidP="00EA7743" w14:paraId="3F2DBDD0" w14:textId="7B0A4B5E">
            <w:pPr>
              <w:spacing w:after="120"/>
              <w:rPr>
                <w:bCs/>
                <w:lang w:bidi="en-US"/>
              </w:rPr>
            </w:pPr>
            <w:hyperlink r:id="rId12" w:history="1">
              <w:r w:rsidR="00162EF4">
                <w:rPr>
                  <w:rStyle w:val="Hyperlink"/>
                </w:rPr>
                <w:t>40 CFR 745 Subparts E, L, and Q</w:t>
              </w:r>
            </w:hyperlink>
            <w:r w:rsidR="00162EF4">
              <w:t xml:space="preserve"> </w:t>
            </w:r>
          </w:p>
        </w:tc>
      </w:tr>
      <w:tr w14:paraId="164BFA6B" w14:textId="77777777" w:rsidTr="7352B032">
        <w:tblPrEx>
          <w:tblW w:w="9752" w:type="dxa"/>
          <w:tblLayout w:type="fixed"/>
          <w:tblLook w:val="01E0"/>
        </w:tblPrEx>
        <w:tc>
          <w:tcPr>
            <w:tcW w:w="2084" w:type="dxa"/>
          </w:tcPr>
          <w:p w:rsidR="00C656B4" w:rsidRPr="007919E5" w:rsidP="00A468E2" w14:paraId="661C4DA6" w14:textId="77777777">
            <w:pPr>
              <w:rPr>
                <w:b/>
                <w:bCs/>
                <w:lang w:bidi="en-US"/>
              </w:rPr>
            </w:pPr>
            <w:r w:rsidRPr="007919E5">
              <w:rPr>
                <w:b/>
                <w:bCs/>
                <w:lang w:bidi="en-US"/>
              </w:rPr>
              <w:t xml:space="preserve">Attachment </w:t>
            </w:r>
            <w:r w:rsidRPr="007919E5" w:rsidR="00A468E2">
              <w:rPr>
                <w:b/>
                <w:bCs/>
                <w:lang w:bidi="en-US"/>
              </w:rPr>
              <w:t>3</w:t>
            </w:r>
            <w:r w:rsidRPr="007919E5">
              <w:rPr>
                <w:b/>
                <w:bCs/>
                <w:lang w:bidi="en-US"/>
              </w:rPr>
              <w:t>:</w:t>
            </w:r>
          </w:p>
        </w:tc>
        <w:tc>
          <w:tcPr>
            <w:tcW w:w="7668" w:type="dxa"/>
          </w:tcPr>
          <w:p w:rsidR="00C656B4" w:rsidRPr="007919E5" w:rsidP="00EA7743" w14:paraId="66DBB8C3" w14:textId="4912BD31">
            <w:pPr>
              <w:spacing w:after="120"/>
              <w:rPr>
                <w:bCs/>
                <w:lang w:bidi="en-US"/>
              </w:rPr>
            </w:pPr>
            <w:r w:rsidRPr="54D448A8">
              <w:rPr>
                <w:lang w:bidi="en-US"/>
              </w:rPr>
              <w:t>The Lead-Safe Certified Guide to Renovate Right</w:t>
            </w:r>
          </w:p>
        </w:tc>
      </w:tr>
      <w:tr w14:paraId="5F048BA7" w14:textId="77777777" w:rsidTr="7352B032">
        <w:tblPrEx>
          <w:tblW w:w="9752" w:type="dxa"/>
          <w:tblLayout w:type="fixed"/>
          <w:tblLook w:val="01E0"/>
        </w:tblPrEx>
        <w:tc>
          <w:tcPr>
            <w:tcW w:w="2084" w:type="dxa"/>
          </w:tcPr>
          <w:p w:rsidR="00C656B4" w:rsidRPr="007919E5" w:rsidP="00A468E2" w14:paraId="7BD28BB9" w14:textId="7B03767B">
            <w:pPr>
              <w:rPr>
                <w:b/>
                <w:bCs/>
                <w:lang w:bidi="en-US"/>
              </w:rPr>
            </w:pPr>
            <w:r w:rsidRPr="007919E5">
              <w:rPr>
                <w:b/>
                <w:bCs/>
                <w:lang w:bidi="en-US"/>
              </w:rPr>
              <w:t xml:space="preserve">Attachment </w:t>
            </w:r>
            <w:r w:rsidRPr="007919E5" w:rsidR="00A468E2">
              <w:rPr>
                <w:b/>
                <w:bCs/>
                <w:lang w:bidi="en-US"/>
              </w:rPr>
              <w:t>4</w:t>
            </w:r>
            <w:r w:rsidRPr="007919E5">
              <w:rPr>
                <w:b/>
                <w:bCs/>
                <w:lang w:bidi="en-US"/>
              </w:rPr>
              <w:t>:</w:t>
            </w:r>
          </w:p>
        </w:tc>
        <w:tc>
          <w:tcPr>
            <w:tcW w:w="7668" w:type="dxa"/>
          </w:tcPr>
          <w:p w:rsidR="00C656B4" w:rsidRPr="007919E5" w:rsidP="007D36AF" w14:paraId="57472287" w14:textId="77777777">
            <w:pPr>
              <w:spacing w:after="120"/>
              <w:rPr>
                <w:lang w:bidi="en-US"/>
              </w:rPr>
            </w:pPr>
            <w:r w:rsidRPr="007919E5">
              <w:rPr>
                <w:lang w:bidi="en-US"/>
              </w:rPr>
              <w:t>EPA Form 8500-27: Application and</w:t>
            </w:r>
            <w:r w:rsidRPr="007919E5" w:rsidR="007D36AF">
              <w:rPr>
                <w:lang w:bidi="en-US"/>
              </w:rPr>
              <w:t xml:space="preserve"> </w:t>
            </w:r>
            <w:r w:rsidRPr="007919E5">
              <w:rPr>
                <w:lang w:bidi="en-US"/>
              </w:rPr>
              <w:t>Instructions for Firms</w:t>
            </w:r>
            <w:r w:rsidRPr="007919E5" w:rsidR="007D36AF">
              <w:rPr>
                <w:lang w:bidi="en-US"/>
              </w:rPr>
              <w:t xml:space="preserve"> </w:t>
            </w:r>
            <w:r w:rsidRPr="007919E5">
              <w:rPr>
                <w:lang w:bidi="en-US"/>
              </w:rPr>
              <w:t>Applying for Certification to Conduct Lead-Based</w:t>
            </w:r>
            <w:r w:rsidRPr="007919E5" w:rsidR="007D36AF">
              <w:rPr>
                <w:lang w:bidi="en-US"/>
              </w:rPr>
              <w:t xml:space="preserve"> </w:t>
            </w:r>
            <w:r w:rsidRPr="007919E5">
              <w:rPr>
                <w:lang w:bidi="en-US"/>
              </w:rPr>
              <w:t>Paint Activities and/or</w:t>
            </w:r>
            <w:r w:rsidRPr="007919E5" w:rsidR="007D36AF">
              <w:rPr>
                <w:lang w:bidi="en-US"/>
              </w:rPr>
              <w:t xml:space="preserve"> </w:t>
            </w:r>
            <w:r w:rsidRPr="007919E5">
              <w:rPr>
                <w:lang w:bidi="en-US"/>
              </w:rPr>
              <w:t>Renovations</w:t>
            </w:r>
          </w:p>
        </w:tc>
      </w:tr>
      <w:tr w14:paraId="16A243E1" w14:textId="77777777" w:rsidTr="7352B032">
        <w:tblPrEx>
          <w:tblW w:w="9752" w:type="dxa"/>
          <w:tblLayout w:type="fixed"/>
          <w:tblLook w:val="01E0"/>
        </w:tblPrEx>
        <w:tc>
          <w:tcPr>
            <w:tcW w:w="2084" w:type="dxa"/>
          </w:tcPr>
          <w:p w:rsidR="005A31BA" w:rsidRPr="007919E5" w:rsidP="00A468E2" w14:paraId="4C6E741D" w14:textId="77777777">
            <w:pPr>
              <w:rPr>
                <w:b/>
                <w:bCs/>
                <w:lang w:bidi="en-US"/>
              </w:rPr>
            </w:pPr>
            <w:r w:rsidRPr="007919E5">
              <w:rPr>
                <w:b/>
                <w:bCs/>
                <w:lang w:bidi="en-US"/>
              </w:rPr>
              <w:t xml:space="preserve">Attachment </w:t>
            </w:r>
            <w:r w:rsidRPr="007919E5" w:rsidR="00A468E2">
              <w:rPr>
                <w:b/>
                <w:bCs/>
                <w:lang w:bidi="en-US"/>
              </w:rPr>
              <w:t>5</w:t>
            </w:r>
            <w:r w:rsidRPr="007919E5">
              <w:rPr>
                <w:b/>
                <w:bCs/>
                <w:lang w:bidi="en-US"/>
              </w:rPr>
              <w:t>:</w:t>
            </w:r>
          </w:p>
        </w:tc>
        <w:tc>
          <w:tcPr>
            <w:tcW w:w="7668" w:type="dxa"/>
          </w:tcPr>
          <w:p w:rsidR="005A31BA" w:rsidRPr="007919E5" w:rsidP="00EA7743" w14:paraId="44694C55" w14:textId="68247324">
            <w:pPr>
              <w:spacing w:after="120"/>
              <w:rPr>
                <w:bCs/>
                <w:lang w:bidi="en-US"/>
              </w:rPr>
            </w:pPr>
            <w:r w:rsidRPr="66D3B8C0">
              <w:rPr>
                <w:lang w:bidi="en-US"/>
              </w:rPr>
              <w:t>Sample Pre-Renovation Disclosure Form</w:t>
            </w:r>
          </w:p>
        </w:tc>
      </w:tr>
      <w:tr w14:paraId="5FE3B7A0" w14:textId="77777777" w:rsidTr="7352B032">
        <w:tblPrEx>
          <w:tblW w:w="9752" w:type="dxa"/>
          <w:tblLayout w:type="fixed"/>
          <w:tblLook w:val="01E0"/>
        </w:tblPrEx>
        <w:tc>
          <w:tcPr>
            <w:tcW w:w="2084" w:type="dxa"/>
          </w:tcPr>
          <w:p w:rsidR="007140E1" w:rsidRPr="007919E5" w:rsidP="007140E1" w14:paraId="6A12D0E6" w14:textId="77777777">
            <w:pPr>
              <w:rPr>
                <w:b/>
                <w:bCs/>
                <w:lang w:bidi="en-US"/>
              </w:rPr>
            </w:pPr>
            <w:r w:rsidRPr="007919E5">
              <w:rPr>
                <w:b/>
                <w:bCs/>
                <w:lang w:bidi="en-US"/>
              </w:rPr>
              <w:t>Attachment 6:</w:t>
            </w:r>
          </w:p>
        </w:tc>
        <w:tc>
          <w:tcPr>
            <w:tcW w:w="7668" w:type="dxa"/>
          </w:tcPr>
          <w:p w:rsidR="007140E1" w:rsidRPr="007919E5" w:rsidP="007140E1" w14:paraId="6EE4F04D" w14:textId="6895C786">
            <w:pPr>
              <w:spacing w:after="120"/>
              <w:rPr>
                <w:lang w:bidi="en-US"/>
              </w:rPr>
            </w:pPr>
            <w:r w:rsidRPr="007919E5">
              <w:rPr>
                <w:lang w:bidi="en-US"/>
              </w:rPr>
              <w:t>EPA Form 747-B-99-002: Application and Instructions for Individuals Applying for Certification to Conduct Lead-Based Paint Activities</w:t>
            </w:r>
            <w:r w:rsidRPr="007919E5">
              <w:rPr>
                <w:bCs/>
                <w:lang w:bidi="en-US"/>
              </w:rPr>
              <w:t xml:space="preserve"> </w:t>
            </w:r>
          </w:p>
        </w:tc>
      </w:tr>
      <w:tr w14:paraId="2C4DC97A" w14:textId="77777777" w:rsidTr="7352B032">
        <w:tblPrEx>
          <w:tblW w:w="9752" w:type="dxa"/>
          <w:tblLayout w:type="fixed"/>
          <w:tblLook w:val="01E0"/>
        </w:tblPrEx>
        <w:tc>
          <w:tcPr>
            <w:tcW w:w="2084" w:type="dxa"/>
          </w:tcPr>
          <w:p w:rsidR="0032236E" w:rsidRPr="007919E5" w:rsidP="0032236E" w14:paraId="3E08667E" w14:textId="77777777">
            <w:pPr>
              <w:pStyle w:val="NoSpacing"/>
              <w:rPr>
                <w:b/>
                <w:bCs/>
                <w:lang w:bidi="en-US"/>
              </w:rPr>
            </w:pPr>
            <w:r w:rsidRPr="007919E5">
              <w:rPr>
                <w:b/>
                <w:bCs/>
                <w:lang w:bidi="en-US"/>
              </w:rPr>
              <w:t>Attachment 7:</w:t>
            </w:r>
          </w:p>
        </w:tc>
        <w:tc>
          <w:tcPr>
            <w:tcW w:w="7668" w:type="dxa"/>
          </w:tcPr>
          <w:p w:rsidR="0032236E" w:rsidRPr="007919E5" w:rsidP="00ED4B4E" w14:paraId="6350C2CB" w14:textId="64921E56">
            <w:pPr>
              <w:spacing w:after="120"/>
              <w:rPr>
                <w:bCs/>
                <w:lang w:bidi="en-US"/>
              </w:rPr>
            </w:pPr>
            <w:r w:rsidRPr="007919E5">
              <w:rPr>
                <w:lang w:bidi="en-US"/>
              </w:rPr>
              <w:t>E</w:t>
            </w:r>
            <w:r>
              <w:rPr>
                <w:lang w:bidi="en-US"/>
              </w:rPr>
              <w:t>PA Form 8500-25</w:t>
            </w:r>
            <w:r w:rsidRPr="007919E5">
              <w:rPr>
                <w:lang w:bidi="en-US"/>
              </w:rPr>
              <w:t>: Application and Instructions for Training Providers Applying for Accreditation of Lead-Based Paint Activity and Renovation Training Programs</w:t>
            </w:r>
          </w:p>
        </w:tc>
      </w:tr>
      <w:tr w14:paraId="155A844C" w14:textId="77777777" w:rsidTr="7352B032">
        <w:tblPrEx>
          <w:tblW w:w="9752" w:type="dxa"/>
          <w:tblLayout w:type="fixed"/>
          <w:tblLook w:val="01E0"/>
        </w:tblPrEx>
        <w:tc>
          <w:tcPr>
            <w:tcW w:w="2084" w:type="dxa"/>
          </w:tcPr>
          <w:p w:rsidR="0032236E" w:rsidRPr="007919E5" w:rsidP="0032236E" w14:paraId="3F371E18" w14:textId="77777777">
            <w:pPr>
              <w:pStyle w:val="NoSpacing"/>
              <w:rPr>
                <w:b/>
                <w:bCs/>
                <w:lang w:bidi="en-US"/>
              </w:rPr>
            </w:pPr>
            <w:r w:rsidRPr="007919E5">
              <w:rPr>
                <w:b/>
                <w:bCs/>
                <w:lang w:bidi="en-US"/>
              </w:rPr>
              <w:t>Attachment 8:</w:t>
            </w:r>
          </w:p>
        </w:tc>
        <w:tc>
          <w:tcPr>
            <w:tcW w:w="7668" w:type="dxa"/>
          </w:tcPr>
          <w:p w:rsidR="0032236E" w:rsidRPr="007919E5" w:rsidP="00ED4B4E" w14:paraId="408A5137" w14:textId="49717E3B">
            <w:pPr>
              <w:spacing w:after="120"/>
              <w:rPr>
                <w:bCs/>
                <w:lang w:bidi="en-US"/>
              </w:rPr>
            </w:pPr>
            <w:r>
              <w:rPr>
                <w:bCs/>
                <w:lang w:bidi="en-US"/>
              </w:rPr>
              <w:t>Consultation</w:t>
            </w:r>
            <w:r w:rsidR="009F3824">
              <w:rPr>
                <w:bCs/>
                <w:lang w:bidi="en-US"/>
              </w:rPr>
              <w:t xml:space="preserve">. </w:t>
            </w:r>
          </w:p>
        </w:tc>
      </w:tr>
      <w:tr w14:paraId="32B5B249" w14:textId="77777777" w:rsidTr="7352B032">
        <w:tblPrEx>
          <w:tblW w:w="9752" w:type="dxa"/>
          <w:tblLayout w:type="fixed"/>
          <w:tblLook w:val="01E0"/>
        </w:tblPrEx>
        <w:tc>
          <w:tcPr>
            <w:tcW w:w="2084" w:type="dxa"/>
          </w:tcPr>
          <w:p w:rsidR="005B4D4A" w:rsidRPr="007919E5" w:rsidP="005B4D4A" w14:paraId="4C921EDE" w14:textId="77777777">
            <w:pPr>
              <w:pStyle w:val="NoSpacing"/>
              <w:rPr>
                <w:b/>
                <w:bCs/>
                <w:lang w:bidi="en-US"/>
              </w:rPr>
            </w:pPr>
            <w:r w:rsidRPr="007919E5">
              <w:rPr>
                <w:b/>
                <w:bCs/>
                <w:lang w:bidi="en-US"/>
              </w:rPr>
              <w:t>Attachment 9:</w:t>
            </w:r>
          </w:p>
        </w:tc>
        <w:tc>
          <w:tcPr>
            <w:tcW w:w="7668" w:type="dxa"/>
          </w:tcPr>
          <w:p w:rsidR="005B4D4A" w:rsidRPr="007919E5" w:rsidP="005B4D4A" w14:paraId="1CB6FA86" w14:textId="1875C264">
            <w:pPr>
              <w:spacing w:after="120"/>
              <w:rPr>
                <w:bCs/>
                <w:lang w:bidi="en-US"/>
              </w:rPr>
            </w:pPr>
            <w:r>
              <w:rPr>
                <w:lang w:bidi="en-US"/>
              </w:rPr>
              <w:t xml:space="preserve">EPA Form 9600-050 </w:t>
            </w:r>
            <w:r w:rsidRPr="7378FAA2">
              <w:rPr>
                <w:lang w:bidi="en-US"/>
              </w:rPr>
              <w:t xml:space="preserve">Lead-Based Paint </w:t>
            </w:r>
            <w:r w:rsidRPr="6FAA22A2">
              <w:rPr>
                <w:lang w:bidi="en-US"/>
              </w:rPr>
              <w:t xml:space="preserve">Activities and Renovation Training Notification </w:t>
            </w:r>
          </w:p>
        </w:tc>
      </w:tr>
      <w:tr w14:paraId="491D5FBF" w14:textId="77777777" w:rsidTr="7352B032">
        <w:tblPrEx>
          <w:tblW w:w="9752" w:type="dxa"/>
          <w:tblLayout w:type="fixed"/>
          <w:tblLook w:val="01E0"/>
        </w:tblPrEx>
        <w:tc>
          <w:tcPr>
            <w:tcW w:w="2084" w:type="dxa"/>
          </w:tcPr>
          <w:p w:rsidR="00B621F8" w:rsidRPr="007919E5" w:rsidP="00B621F8" w14:paraId="7F85588E" w14:textId="77777777">
            <w:pPr>
              <w:rPr>
                <w:b/>
                <w:bCs/>
                <w:lang w:bidi="en-US"/>
              </w:rPr>
            </w:pPr>
            <w:r w:rsidRPr="007919E5">
              <w:rPr>
                <w:b/>
                <w:bCs/>
                <w:lang w:bidi="en-US"/>
              </w:rPr>
              <w:t>Attachment 10:</w:t>
            </w:r>
          </w:p>
        </w:tc>
        <w:tc>
          <w:tcPr>
            <w:tcW w:w="7668" w:type="dxa"/>
          </w:tcPr>
          <w:p w:rsidR="00B621F8" w:rsidRPr="0032236E" w:rsidP="00B621F8" w14:paraId="39A34F13" w14:textId="4C38D812">
            <w:pPr>
              <w:spacing w:after="120"/>
              <w:rPr>
                <w:bCs/>
                <w:lang w:bidi="en-US"/>
              </w:rPr>
            </w:pPr>
            <w:r>
              <w:rPr>
                <w:bCs/>
                <w:lang w:bidi="en-US"/>
              </w:rPr>
              <w:t xml:space="preserve">EPA Form 9600-052: </w:t>
            </w:r>
            <w:r w:rsidRPr="007919E5">
              <w:rPr>
                <w:bCs/>
                <w:lang w:bidi="en-US"/>
              </w:rPr>
              <w:t>Lead-Based Paint Activities and Renovation Post-Training Notification</w:t>
            </w:r>
            <w:r w:rsidRPr="007919E5">
              <w:rPr>
                <w:bCs/>
                <w:lang w:bidi="en-US"/>
              </w:rPr>
              <w:t xml:space="preserve"> </w:t>
            </w:r>
          </w:p>
        </w:tc>
      </w:tr>
      <w:tr w14:paraId="13418AED" w14:textId="77777777" w:rsidTr="7352B032">
        <w:tblPrEx>
          <w:tblW w:w="9752" w:type="dxa"/>
          <w:tblLayout w:type="fixed"/>
          <w:tblLook w:val="01E0"/>
        </w:tblPrEx>
        <w:tc>
          <w:tcPr>
            <w:tcW w:w="2084" w:type="dxa"/>
          </w:tcPr>
          <w:p w:rsidR="009310FC" w:rsidRPr="007919E5" w:rsidP="009310FC" w14:paraId="729A3DC2" w14:textId="5478BE96">
            <w:pPr>
              <w:rPr>
                <w:b/>
                <w:bCs/>
                <w:lang w:bidi="en-US"/>
              </w:rPr>
            </w:pPr>
            <w:r>
              <w:rPr>
                <w:b/>
                <w:bCs/>
                <w:lang w:bidi="en-US"/>
              </w:rPr>
              <w:t>Attachment 11:</w:t>
            </w:r>
          </w:p>
        </w:tc>
        <w:tc>
          <w:tcPr>
            <w:tcW w:w="7668" w:type="dxa"/>
          </w:tcPr>
          <w:p w:rsidR="009310FC" w:rsidRPr="007919E5" w:rsidP="009310FC" w14:paraId="22402E6B" w14:textId="78AF2335">
            <w:pPr>
              <w:spacing w:after="120"/>
              <w:rPr>
                <w:bCs/>
                <w:lang w:bidi="en-US"/>
              </w:rPr>
            </w:pPr>
            <w:r>
              <w:rPr>
                <w:lang w:bidi="en-US"/>
              </w:rPr>
              <w:t>EPA Form 9600-05</w:t>
            </w:r>
            <w:r w:rsidR="009168B2">
              <w:rPr>
                <w:lang w:bidi="en-US"/>
              </w:rPr>
              <w:t>1</w:t>
            </w:r>
            <w:r>
              <w:rPr>
                <w:lang w:bidi="en-US"/>
              </w:rPr>
              <w:t xml:space="preserve">- </w:t>
            </w:r>
            <w:r w:rsidRPr="35E414F5">
              <w:rPr>
                <w:lang w:bidi="en-US"/>
              </w:rPr>
              <w:t xml:space="preserve">Notification of Lead-Based Paint Abatement </w:t>
            </w:r>
            <w:r w:rsidRPr="5D046B84">
              <w:rPr>
                <w:lang w:bidi="en-US"/>
              </w:rPr>
              <w:t>Activities</w:t>
            </w:r>
          </w:p>
        </w:tc>
      </w:tr>
      <w:tr w14:paraId="2F7623F6" w14:textId="77777777" w:rsidTr="7352B032">
        <w:tblPrEx>
          <w:tblW w:w="9752" w:type="dxa"/>
          <w:tblLayout w:type="fixed"/>
          <w:tblLook w:val="01E0"/>
        </w:tblPrEx>
        <w:tc>
          <w:tcPr>
            <w:tcW w:w="2084" w:type="dxa"/>
          </w:tcPr>
          <w:p w:rsidR="00967836" w:rsidRPr="00967836" w:rsidP="00967836" w14:paraId="71499A8C" w14:textId="11389C61">
            <w:pPr>
              <w:rPr>
                <w:b/>
                <w:bCs/>
                <w:lang w:bidi="en-US"/>
              </w:rPr>
            </w:pPr>
            <w:r>
              <w:rPr>
                <w:b/>
                <w:bCs/>
                <w:lang w:bidi="en-US"/>
              </w:rPr>
              <w:t>Attachment 12</w:t>
            </w:r>
            <w:r w:rsidR="003D4AC2">
              <w:rPr>
                <w:b/>
                <w:bCs/>
                <w:lang w:bidi="en-US"/>
              </w:rPr>
              <w:t>:</w:t>
            </w:r>
          </w:p>
        </w:tc>
        <w:tc>
          <w:tcPr>
            <w:tcW w:w="7668" w:type="dxa"/>
          </w:tcPr>
          <w:p w:rsidR="00967836" w:rsidRPr="00967836" w:rsidP="00967836" w14:paraId="2FBAE1D3" w14:textId="6EA32CAB">
            <w:pPr>
              <w:spacing w:after="120"/>
              <w:rPr>
                <w:bCs/>
                <w:lang w:bidi="en-US"/>
              </w:rPr>
            </w:pPr>
            <w:r>
              <w:rPr>
                <w:bCs/>
                <w:lang w:bidi="en-US"/>
              </w:rPr>
              <w:t>Sample Renovation Recordkeeping Checklist</w:t>
            </w:r>
            <w:r w:rsidR="00296BE4">
              <w:rPr>
                <w:bCs/>
                <w:lang w:bidi="en-US"/>
              </w:rPr>
              <w:t xml:space="preserve"> </w:t>
            </w:r>
          </w:p>
        </w:tc>
      </w:tr>
      <w:tr w14:paraId="10BCE453" w14:textId="77777777" w:rsidTr="7352B032">
        <w:tblPrEx>
          <w:tblW w:w="9752" w:type="dxa"/>
          <w:tblLayout w:type="fixed"/>
          <w:tblLook w:val="01E0"/>
        </w:tblPrEx>
        <w:tc>
          <w:tcPr>
            <w:tcW w:w="2084" w:type="dxa"/>
          </w:tcPr>
          <w:p w:rsidR="00627AEC" w:rsidP="00967836" w14:paraId="5E492ED8" w14:textId="2DAEEF4B">
            <w:pPr>
              <w:rPr>
                <w:b/>
                <w:bCs/>
                <w:lang w:bidi="en-US"/>
              </w:rPr>
            </w:pPr>
            <w:r>
              <w:rPr>
                <w:b/>
                <w:bCs/>
                <w:lang w:bidi="en-US"/>
              </w:rPr>
              <w:t xml:space="preserve">Attachment 13 </w:t>
            </w:r>
          </w:p>
        </w:tc>
        <w:tc>
          <w:tcPr>
            <w:tcW w:w="7668" w:type="dxa"/>
          </w:tcPr>
          <w:p w:rsidR="00627AEC" w:rsidP="00967836" w14:paraId="3896EADD" w14:textId="12363A76">
            <w:pPr>
              <w:spacing w:after="120"/>
              <w:rPr>
                <w:bCs/>
                <w:lang w:bidi="en-US"/>
              </w:rPr>
            </w:pPr>
            <w:r>
              <w:rPr>
                <w:bCs/>
                <w:lang w:bidi="en-US"/>
              </w:rPr>
              <w:t xml:space="preserve">Privacy Act </w:t>
            </w:r>
            <w:r>
              <w:rPr>
                <w:bCs/>
                <w:lang w:bidi="en-US"/>
              </w:rPr>
              <w:t>Screenshots for</w:t>
            </w:r>
            <w:r>
              <w:rPr>
                <w:bCs/>
                <w:lang w:bidi="en-US"/>
              </w:rPr>
              <w:t xml:space="preserve"> </w:t>
            </w:r>
            <w:r w:rsidR="00C27BB5">
              <w:rPr>
                <w:bCs/>
                <w:lang w:bidi="en-US"/>
              </w:rPr>
              <w:t xml:space="preserve">Training </w:t>
            </w:r>
            <w:r>
              <w:rPr>
                <w:bCs/>
                <w:lang w:bidi="en-US"/>
              </w:rPr>
              <w:t xml:space="preserve">Applications for </w:t>
            </w:r>
            <w:r w:rsidR="00C27BB5">
              <w:rPr>
                <w:bCs/>
                <w:lang w:bidi="en-US"/>
              </w:rPr>
              <w:t>I</w:t>
            </w:r>
            <w:r>
              <w:rPr>
                <w:bCs/>
                <w:lang w:bidi="en-US"/>
              </w:rPr>
              <w:t xml:space="preserve">ndividuals, </w:t>
            </w:r>
            <w:r w:rsidR="00C27BB5">
              <w:rPr>
                <w:bCs/>
                <w:lang w:bidi="en-US"/>
              </w:rPr>
              <w:t>F</w:t>
            </w:r>
            <w:r>
              <w:rPr>
                <w:bCs/>
                <w:lang w:bidi="en-US"/>
              </w:rPr>
              <w:t xml:space="preserve">irms, </w:t>
            </w:r>
            <w:r w:rsidR="00C27BB5">
              <w:rPr>
                <w:bCs/>
                <w:lang w:bidi="en-US"/>
              </w:rPr>
              <w:t>and T</w:t>
            </w:r>
            <w:r>
              <w:rPr>
                <w:bCs/>
                <w:lang w:bidi="en-US"/>
              </w:rPr>
              <w:t>rainers</w:t>
            </w:r>
            <w:r>
              <w:rPr>
                <w:bCs/>
                <w:lang w:bidi="en-US"/>
              </w:rPr>
              <w:t xml:space="preserve"> </w:t>
            </w:r>
          </w:p>
        </w:tc>
      </w:tr>
    </w:tbl>
    <w:p w:rsidR="00FA3C69" w:rsidRPr="00FA3C69" w:rsidP="00FA3C69" w14:paraId="06EF060C" w14:textId="77777777">
      <w:pPr>
        <w:pStyle w:val="NoSpacing"/>
        <w:rPr>
          <w:lang w:bidi="en-US"/>
        </w:rPr>
      </w:pPr>
    </w:p>
    <w:sectPr w:rsidSect="00CC7F1C">
      <w:headerReference w:type="default" r:id="rId13"/>
      <w:footerReference w:type="default" r:id="rId1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542879"/>
      <w:docPartObj>
        <w:docPartGallery w:val="Page Numbers (Bottom of Page)"/>
        <w:docPartUnique/>
      </w:docPartObj>
    </w:sdtPr>
    <w:sdtContent>
      <w:sdt>
        <w:sdtPr>
          <w:id w:val="565050477"/>
          <w:docPartObj>
            <w:docPartGallery w:val="Page Numbers (Top of Page)"/>
            <w:docPartUnique/>
          </w:docPartObj>
        </w:sdtPr>
        <w:sdtContent>
          <w:p w:rsidR="00AA0F5E" w:rsidP="001177DE" w14:paraId="3AF14C32" w14:textId="311F6F5A">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36</w:t>
            </w:r>
            <w:r w:rsidRPr="002B34A0">
              <w:rPr>
                <w:sz w:val="20"/>
                <w:szCs w:val="20"/>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F5E" w14:paraId="4118D007" w14:textId="743CE35D">
    <w:pPr>
      <w:pStyle w:val="Header"/>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52B78E4"/>
    <w:multiLevelType w:val="hybridMultilevel"/>
    <w:tmpl w:val="2B26C0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27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4323E7"/>
    <w:multiLevelType w:val="hybridMultilevel"/>
    <w:tmpl w:val="0C52F82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72F6878"/>
    <w:multiLevelType w:val="hybridMultilevel"/>
    <w:tmpl w:val="3D881B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A257FD4"/>
    <w:multiLevelType w:val="hybridMultilevel"/>
    <w:tmpl w:val="8786BD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EB2549D"/>
    <w:multiLevelType w:val="hybridMultilevel"/>
    <w:tmpl w:val="15C68F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766BFB"/>
    <w:multiLevelType w:val="hybridMultilevel"/>
    <w:tmpl w:val="AD4474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4C2EAA"/>
    <w:multiLevelType w:val="hybridMultilevel"/>
    <w:tmpl w:val="D8F26D9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97F7095"/>
    <w:multiLevelType w:val="hybridMultilevel"/>
    <w:tmpl w:val="A7C6EE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CAF3C84"/>
    <w:multiLevelType w:val="hybridMultilevel"/>
    <w:tmpl w:val="B3D21F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134B7E"/>
    <w:multiLevelType w:val="hybridMultilevel"/>
    <w:tmpl w:val="BA586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713FDC"/>
    <w:multiLevelType w:val="hybridMultilevel"/>
    <w:tmpl w:val="540EFB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886A0B"/>
    <w:multiLevelType w:val="hybridMultilevel"/>
    <w:tmpl w:val="D676F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D620A1"/>
    <w:multiLevelType w:val="hybridMultilevel"/>
    <w:tmpl w:val="1690E0C6"/>
    <w:name w:val="E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687F18C4"/>
    <w:multiLevelType w:val="hybridMultilevel"/>
    <w:tmpl w:val="27789C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620F45"/>
    <w:multiLevelType w:val="hybridMultilevel"/>
    <w:tmpl w:val="E5DA8E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EF460BA"/>
    <w:multiLevelType w:val="hybridMultilevel"/>
    <w:tmpl w:val="2C367D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3E8680C"/>
    <w:multiLevelType w:val="hybridMultilevel"/>
    <w:tmpl w:val="AB7A17C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2585560">
    <w:abstractNumId w:val="12"/>
  </w:num>
  <w:num w:numId="2" w16cid:durableId="1297949567">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77667806">
    <w:abstractNumId w:val="0"/>
  </w:num>
  <w:num w:numId="4" w16cid:durableId="1670064156">
    <w:abstractNumId w:val="7"/>
  </w:num>
  <w:num w:numId="5" w16cid:durableId="808211468">
    <w:abstractNumId w:val="20"/>
  </w:num>
  <w:num w:numId="6" w16cid:durableId="987593104">
    <w:abstractNumId w:val="22"/>
  </w:num>
  <w:num w:numId="7" w16cid:durableId="371803939">
    <w:abstractNumId w:val="16"/>
  </w:num>
  <w:num w:numId="8" w16cid:durableId="532309012">
    <w:abstractNumId w:val="24"/>
  </w:num>
  <w:num w:numId="9" w16cid:durableId="1339382227">
    <w:abstractNumId w:val="15"/>
  </w:num>
  <w:num w:numId="10" w16cid:durableId="363099971">
    <w:abstractNumId w:val="25"/>
  </w:num>
  <w:num w:numId="11" w16cid:durableId="491454496">
    <w:abstractNumId w:val="10"/>
  </w:num>
  <w:num w:numId="12" w16cid:durableId="1644115059">
    <w:abstractNumId w:val="9"/>
  </w:num>
  <w:num w:numId="13" w16cid:durableId="218712269">
    <w:abstractNumId w:val="6"/>
  </w:num>
  <w:num w:numId="14" w16cid:durableId="2068799719">
    <w:abstractNumId w:val="11"/>
  </w:num>
  <w:num w:numId="15" w16cid:durableId="1678657945">
    <w:abstractNumId w:val="23"/>
  </w:num>
  <w:num w:numId="16" w16cid:durableId="162936579">
    <w:abstractNumId w:val="14"/>
  </w:num>
  <w:num w:numId="17" w16cid:durableId="1063062749">
    <w:abstractNumId w:val="18"/>
  </w:num>
  <w:num w:numId="18" w16cid:durableId="1310358831">
    <w:abstractNumId w:val="13"/>
  </w:num>
  <w:num w:numId="19" w16cid:durableId="1018045470">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2001692902">
    <w:abstractNumId w:val="17"/>
  </w:num>
  <w:num w:numId="21" w16cid:durableId="557398117">
    <w:abstractNumId w:val="8"/>
  </w:num>
  <w:num w:numId="22" w16cid:durableId="1791125659">
    <w:abstractNumId w:val="19"/>
  </w:num>
  <w:num w:numId="23" w16cid:durableId="2424208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0"/>
    <w:rsid w:val="00003C59"/>
    <w:rsid w:val="00003EFE"/>
    <w:rsid w:val="00004002"/>
    <w:rsid w:val="00004CCA"/>
    <w:rsid w:val="00005662"/>
    <w:rsid w:val="000069E3"/>
    <w:rsid w:val="00007CA4"/>
    <w:rsid w:val="00011D50"/>
    <w:rsid w:val="00012C7C"/>
    <w:rsid w:val="0001469B"/>
    <w:rsid w:val="000154D9"/>
    <w:rsid w:val="0001558A"/>
    <w:rsid w:val="000155C4"/>
    <w:rsid w:val="0001733F"/>
    <w:rsid w:val="0002070E"/>
    <w:rsid w:val="00021D3D"/>
    <w:rsid w:val="000223C3"/>
    <w:rsid w:val="0002255B"/>
    <w:rsid w:val="00023AD3"/>
    <w:rsid w:val="000244E2"/>
    <w:rsid w:val="00024BB6"/>
    <w:rsid w:val="00025468"/>
    <w:rsid w:val="00025521"/>
    <w:rsid w:val="0002702D"/>
    <w:rsid w:val="00032212"/>
    <w:rsid w:val="00032FBE"/>
    <w:rsid w:val="00035931"/>
    <w:rsid w:val="00035C5E"/>
    <w:rsid w:val="00036895"/>
    <w:rsid w:val="00037050"/>
    <w:rsid w:val="00040A47"/>
    <w:rsid w:val="00040E61"/>
    <w:rsid w:val="00040F90"/>
    <w:rsid w:val="0004356A"/>
    <w:rsid w:val="000441D5"/>
    <w:rsid w:val="00044476"/>
    <w:rsid w:val="00047CE9"/>
    <w:rsid w:val="0005060F"/>
    <w:rsid w:val="0005095D"/>
    <w:rsid w:val="00050D01"/>
    <w:rsid w:val="000525A8"/>
    <w:rsid w:val="000529FD"/>
    <w:rsid w:val="000530F2"/>
    <w:rsid w:val="00053361"/>
    <w:rsid w:val="00053D9D"/>
    <w:rsid w:val="00055451"/>
    <w:rsid w:val="00056B9B"/>
    <w:rsid w:val="00060915"/>
    <w:rsid w:val="00070ACE"/>
    <w:rsid w:val="00070BCF"/>
    <w:rsid w:val="00071069"/>
    <w:rsid w:val="00071571"/>
    <w:rsid w:val="00072227"/>
    <w:rsid w:val="00074203"/>
    <w:rsid w:val="0007580F"/>
    <w:rsid w:val="00077910"/>
    <w:rsid w:val="0008007A"/>
    <w:rsid w:val="00080514"/>
    <w:rsid w:val="000812A8"/>
    <w:rsid w:val="000836DB"/>
    <w:rsid w:val="00084B83"/>
    <w:rsid w:val="00084F87"/>
    <w:rsid w:val="00086F52"/>
    <w:rsid w:val="00091E25"/>
    <w:rsid w:val="0009259F"/>
    <w:rsid w:val="000966AF"/>
    <w:rsid w:val="00096E80"/>
    <w:rsid w:val="000978E4"/>
    <w:rsid w:val="00097A05"/>
    <w:rsid w:val="00097B26"/>
    <w:rsid w:val="000A02BA"/>
    <w:rsid w:val="000A185F"/>
    <w:rsid w:val="000A22C8"/>
    <w:rsid w:val="000A2F92"/>
    <w:rsid w:val="000A409C"/>
    <w:rsid w:val="000A522E"/>
    <w:rsid w:val="000B24B3"/>
    <w:rsid w:val="000B2A5C"/>
    <w:rsid w:val="000B424E"/>
    <w:rsid w:val="000B5A0A"/>
    <w:rsid w:val="000B6DCB"/>
    <w:rsid w:val="000C00EC"/>
    <w:rsid w:val="000C0990"/>
    <w:rsid w:val="000C23E8"/>
    <w:rsid w:val="000C3F81"/>
    <w:rsid w:val="000C42F1"/>
    <w:rsid w:val="000C6C11"/>
    <w:rsid w:val="000C7CE2"/>
    <w:rsid w:val="000C7FD4"/>
    <w:rsid w:val="000D0374"/>
    <w:rsid w:val="000D1641"/>
    <w:rsid w:val="000D1990"/>
    <w:rsid w:val="000D3066"/>
    <w:rsid w:val="000D48BB"/>
    <w:rsid w:val="000D5722"/>
    <w:rsid w:val="000D79FC"/>
    <w:rsid w:val="000E19FB"/>
    <w:rsid w:val="000E1C35"/>
    <w:rsid w:val="000E244E"/>
    <w:rsid w:val="000E4C8F"/>
    <w:rsid w:val="000E4E91"/>
    <w:rsid w:val="000E57A0"/>
    <w:rsid w:val="000E6E71"/>
    <w:rsid w:val="000E7B38"/>
    <w:rsid w:val="000F0C52"/>
    <w:rsid w:val="000F17F0"/>
    <w:rsid w:val="000F1CB0"/>
    <w:rsid w:val="000F731C"/>
    <w:rsid w:val="00102480"/>
    <w:rsid w:val="00102BD7"/>
    <w:rsid w:val="00103F89"/>
    <w:rsid w:val="0010454E"/>
    <w:rsid w:val="00105F59"/>
    <w:rsid w:val="00106623"/>
    <w:rsid w:val="00106C7E"/>
    <w:rsid w:val="00110EB7"/>
    <w:rsid w:val="00111700"/>
    <w:rsid w:val="001129AA"/>
    <w:rsid w:val="00115276"/>
    <w:rsid w:val="00115B16"/>
    <w:rsid w:val="001177DE"/>
    <w:rsid w:val="0011790C"/>
    <w:rsid w:val="001203BA"/>
    <w:rsid w:val="00120E09"/>
    <w:rsid w:val="0012163D"/>
    <w:rsid w:val="00121CD3"/>
    <w:rsid w:val="001220B5"/>
    <w:rsid w:val="00122858"/>
    <w:rsid w:val="00123F09"/>
    <w:rsid w:val="00124E5B"/>
    <w:rsid w:val="0012590D"/>
    <w:rsid w:val="00125B5B"/>
    <w:rsid w:val="00125D3F"/>
    <w:rsid w:val="00126B9E"/>
    <w:rsid w:val="00126EAC"/>
    <w:rsid w:val="0013131A"/>
    <w:rsid w:val="00131CC8"/>
    <w:rsid w:val="00133FE4"/>
    <w:rsid w:val="0013667D"/>
    <w:rsid w:val="00136973"/>
    <w:rsid w:val="00136D8F"/>
    <w:rsid w:val="00140471"/>
    <w:rsid w:val="001417FF"/>
    <w:rsid w:val="00141A20"/>
    <w:rsid w:val="0014389C"/>
    <w:rsid w:val="00143DF4"/>
    <w:rsid w:val="001462BA"/>
    <w:rsid w:val="00146430"/>
    <w:rsid w:val="00155DD8"/>
    <w:rsid w:val="0015601E"/>
    <w:rsid w:val="001600DB"/>
    <w:rsid w:val="001606AF"/>
    <w:rsid w:val="0016121E"/>
    <w:rsid w:val="00162EF4"/>
    <w:rsid w:val="001635AE"/>
    <w:rsid w:val="001652AC"/>
    <w:rsid w:val="00165581"/>
    <w:rsid w:val="00166142"/>
    <w:rsid w:val="0016777D"/>
    <w:rsid w:val="00170B92"/>
    <w:rsid w:val="001712E5"/>
    <w:rsid w:val="00171D01"/>
    <w:rsid w:val="0017447C"/>
    <w:rsid w:val="00176015"/>
    <w:rsid w:val="001763EB"/>
    <w:rsid w:val="00176685"/>
    <w:rsid w:val="001774AE"/>
    <w:rsid w:val="00177E97"/>
    <w:rsid w:val="00180830"/>
    <w:rsid w:val="001812EA"/>
    <w:rsid w:val="0018203B"/>
    <w:rsid w:val="0018440A"/>
    <w:rsid w:val="00185866"/>
    <w:rsid w:val="00186309"/>
    <w:rsid w:val="00191899"/>
    <w:rsid w:val="0019305C"/>
    <w:rsid w:val="0019470B"/>
    <w:rsid w:val="00194EDB"/>
    <w:rsid w:val="001974D0"/>
    <w:rsid w:val="001A11AE"/>
    <w:rsid w:val="001A1FD2"/>
    <w:rsid w:val="001A2515"/>
    <w:rsid w:val="001A42FB"/>
    <w:rsid w:val="001A4CB7"/>
    <w:rsid w:val="001A60C8"/>
    <w:rsid w:val="001A65B2"/>
    <w:rsid w:val="001B0698"/>
    <w:rsid w:val="001B090D"/>
    <w:rsid w:val="001B2167"/>
    <w:rsid w:val="001B2877"/>
    <w:rsid w:val="001B4037"/>
    <w:rsid w:val="001B471E"/>
    <w:rsid w:val="001B5503"/>
    <w:rsid w:val="001B7B80"/>
    <w:rsid w:val="001C145F"/>
    <w:rsid w:val="001C27B1"/>
    <w:rsid w:val="001C3718"/>
    <w:rsid w:val="001C3BC2"/>
    <w:rsid w:val="001C3CA1"/>
    <w:rsid w:val="001C4A80"/>
    <w:rsid w:val="001D03D2"/>
    <w:rsid w:val="001D056E"/>
    <w:rsid w:val="001D3125"/>
    <w:rsid w:val="001D3543"/>
    <w:rsid w:val="001D41E1"/>
    <w:rsid w:val="001D42A8"/>
    <w:rsid w:val="001D4CC4"/>
    <w:rsid w:val="001D5BBF"/>
    <w:rsid w:val="001D6291"/>
    <w:rsid w:val="001E01CF"/>
    <w:rsid w:val="001E06E3"/>
    <w:rsid w:val="001E0F26"/>
    <w:rsid w:val="001E28DD"/>
    <w:rsid w:val="001E53B2"/>
    <w:rsid w:val="001E6407"/>
    <w:rsid w:val="001E6980"/>
    <w:rsid w:val="001E7129"/>
    <w:rsid w:val="001E71A2"/>
    <w:rsid w:val="001E7D71"/>
    <w:rsid w:val="001F271E"/>
    <w:rsid w:val="001F2DF7"/>
    <w:rsid w:val="001F7511"/>
    <w:rsid w:val="001F781B"/>
    <w:rsid w:val="00200219"/>
    <w:rsid w:val="002011E3"/>
    <w:rsid w:val="00204C29"/>
    <w:rsid w:val="00205530"/>
    <w:rsid w:val="00207473"/>
    <w:rsid w:val="00211C99"/>
    <w:rsid w:val="00212E33"/>
    <w:rsid w:val="002130B9"/>
    <w:rsid w:val="002132E5"/>
    <w:rsid w:val="0021370D"/>
    <w:rsid w:val="00215F6B"/>
    <w:rsid w:val="002204E6"/>
    <w:rsid w:val="0022177C"/>
    <w:rsid w:val="0022191B"/>
    <w:rsid w:val="0022392F"/>
    <w:rsid w:val="00223CFC"/>
    <w:rsid w:val="0022489B"/>
    <w:rsid w:val="00225462"/>
    <w:rsid w:val="002255AE"/>
    <w:rsid w:val="00227EF3"/>
    <w:rsid w:val="00230A53"/>
    <w:rsid w:val="00231DE4"/>
    <w:rsid w:val="002321AA"/>
    <w:rsid w:val="00234047"/>
    <w:rsid w:val="00236A4B"/>
    <w:rsid w:val="002406C5"/>
    <w:rsid w:val="0024155C"/>
    <w:rsid w:val="00241A57"/>
    <w:rsid w:val="00243A65"/>
    <w:rsid w:val="00243ED3"/>
    <w:rsid w:val="00244BB5"/>
    <w:rsid w:val="002457BB"/>
    <w:rsid w:val="00247F31"/>
    <w:rsid w:val="00250322"/>
    <w:rsid w:val="002529E5"/>
    <w:rsid w:val="00255FA2"/>
    <w:rsid w:val="002578B9"/>
    <w:rsid w:val="00260275"/>
    <w:rsid w:val="0026072E"/>
    <w:rsid w:val="00270456"/>
    <w:rsid w:val="00270602"/>
    <w:rsid w:val="00270944"/>
    <w:rsid w:val="002743B3"/>
    <w:rsid w:val="00280301"/>
    <w:rsid w:val="00282443"/>
    <w:rsid w:val="0028369E"/>
    <w:rsid w:val="002840C6"/>
    <w:rsid w:val="00284484"/>
    <w:rsid w:val="00284B0F"/>
    <w:rsid w:val="00286682"/>
    <w:rsid w:val="00290C31"/>
    <w:rsid w:val="00292280"/>
    <w:rsid w:val="00294C0D"/>
    <w:rsid w:val="002951E5"/>
    <w:rsid w:val="00295A23"/>
    <w:rsid w:val="002964A1"/>
    <w:rsid w:val="002964F6"/>
    <w:rsid w:val="00296BE4"/>
    <w:rsid w:val="00296D25"/>
    <w:rsid w:val="002A0BEE"/>
    <w:rsid w:val="002A13C4"/>
    <w:rsid w:val="002A22F0"/>
    <w:rsid w:val="002A2C74"/>
    <w:rsid w:val="002A395E"/>
    <w:rsid w:val="002A3E6D"/>
    <w:rsid w:val="002A523B"/>
    <w:rsid w:val="002A6476"/>
    <w:rsid w:val="002B1FDC"/>
    <w:rsid w:val="002B34A0"/>
    <w:rsid w:val="002B6A6A"/>
    <w:rsid w:val="002C0E6C"/>
    <w:rsid w:val="002C2740"/>
    <w:rsid w:val="002C27AC"/>
    <w:rsid w:val="002C2CD5"/>
    <w:rsid w:val="002C395B"/>
    <w:rsid w:val="002C5DC6"/>
    <w:rsid w:val="002C6362"/>
    <w:rsid w:val="002C66D1"/>
    <w:rsid w:val="002C6BC1"/>
    <w:rsid w:val="002D00BA"/>
    <w:rsid w:val="002D04A7"/>
    <w:rsid w:val="002D0FCC"/>
    <w:rsid w:val="002D106C"/>
    <w:rsid w:val="002D1B9A"/>
    <w:rsid w:val="002D1C42"/>
    <w:rsid w:val="002D212D"/>
    <w:rsid w:val="002D2665"/>
    <w:rsid w:val="002D3008"/>
    <w:rsid w:val="002D371B"/>
    <w:rsid w:val="002D4CBD"/>
    <w:rsid w:val="002D7E5B"/>
    <w:rsid w:val="002E0400"/>
    <w:rsid w:val="002E1819"/>
    <w:rsid w:val="002E2ABC"/>
    <w:rsid w:val="002E389B"/>
    <w:rsid w:val="002E3969"/>
    <w:rsid w:val="002E4058"/>
    <w:rsid w:val="002E51C6"/>
    <w:rsid w:val="002E58DE"/>
    <w:rsid w:val="002E798A"/>
    <w:rsid w:val="002F01B9"/>
    <w:rsid w:val="002F35B3"/>
    <w:rsid w:val="002F409D"/>
    <w:rsid w:val="002F41D1"/>
    <w:rsid w:val="002F431E"/>
    <w:rsid w:val="002F5C6B"/>
    <w:rsid w:val="002F7D41"/>
    <w:rsid w:val="00300831"/>
    <w:rsid w:val="00301205"/>
    <w:rsid w:val="003013D0"/>
    <w:rsid w:val="00304F9B"/>
    <w:rsid w:val="00305703"/>
    <w:rsid w:val="00305CF1"/>
    <w:rsid w:val="0030703C"/>
    <w:rsid w:val="00307BE6"/>
    <w:rsid w:val="00310B31"/>
    <w:rsid w:val="00310CD3"/>
    <w:rsid w:val="00311000"/>
    <w:rsid w:val="00314303"/>
    <w:rsid w:val="0031592E"/>
    <w:rsid w:val="00320755"/>
    <w:rsid w:val="0032236E"/>
    <w:rsid w:val="0032425B"/>
    <w:rsid w:val="003269AC"/>
    <w:rsid w:val="00326BA2"/>
    <w:rsid w:val="003275CD"/>
    <w:rsid w:val="00327C9E"/>
    <w:rsid w:val="00327CF3"/>
    <w:rsid w:val="00330422"/>
    <w:rsid w:val="0033177F"/>
    <w:rsid w:val="003337F9"/>
    <w:rsid w:val="00334223"/>
    <w:rsid w:val="00334380"/>
    <w:rsid w:val="00335340"/>
    <w:rsid w:val="0033540C"/>
    <w:rsid w:val="0033644F"/>
    <w:rsid w:val="0033668C"/>
    <w:rsid w:val="0033700C"/>
    <w:rsid w:val="00342DA3"/>
    <w:rsid w:val="0034411C"/>
    <w:rsid w:val="0034458C"/>
    <w:rsid w:val="003446C0"/>
    <w:rsid w:val="00345B8B"/>
    <w:rsid w:val="0034717C"/>
    <w:rsid w:val="00350E4F"/>
    <w:rsid w:val="00352760"/>
    <w:rsid w:val="0035280E"/>
    <w:rsid w:val="003552E0"/>
    <w:rsid w:val="00355885"/>
    <w:rsid w:val="00355DA6"/>
    <w:rsid w:val="0035643D"/>
    <w:rsid w:val="00356731"/>
    <w:rsid w:val="00360250"/>
    <w:rsid w:val="0036061B"/>
    <w:rsid w:val="00360761"/>
    <w:rsid w:val="00363116"/>
    <w:rsid w:val="0036340C"/>
    <w:rsid w:val="0036430D"/>
    <w:rsid w:val="00364D69"/>
    <w:rsid w:val="003679B0"/>
    <w:rsid w:val="00371644"/>
    <w:rsid w:val="00371C40"/>
    <w:rsid w:val="003750C6"/>
    <w:rsid w:val="003768B1"/>
    <w:rsid w:val="00380FFD"/>
    <w:rsid w:val="00381AF7"/>
    <w:rsid w:val="00382EDB"/>
    <w:rsid w:val="0038462B"/>
    <w:rsid w:val="003857D8"/>
    <w:rsid w:val="00386227"/>
    <w:rsid w:val="003866DE"/>
    <w:rsid w:val="00387F20"/>
    <w:rsid w:val="00391976"/>
    <w:rsid w:val="00394280"/>
    <w:rsid w:val="00396F7B"/>
    <w:rsid w:val="003A0327"/>
    <w:rsid w:val="003A0BE5"/>
    <w:rsid w:val="003A1E25"/>
    <w:rsid w:val="003A21DC"/>
    <w:rsid w:val="003A268B"/>
    <w:rsid w:val="003A2D1D"/>
    <w:rsid w:val="003A5E99"/>
    <w:rsid w:val="003A7FD9"/>
    <w:rsid w:val="003B08AE"/>
    <w:rsid w:val="003B1154"/>
    <w:rsid w:val="003B2292"/>
    <w:rsid w:val="003B2541"/>
    <w:rsid w:val="003B2A10"/>
    <w:rsid w:val="003B5154"/>
    <w:rsid w:val="003B66F5"/>
    <w:rsid w:val="003C006A"/>
    <w:rsid w:val="003C148D"/>
    <w:rsid w:val="003C26C1"/>
    <w:rsid w:val="003C30C1"/>
    <w:rsid w:val="003C40BF"/>
    <w:rsid w:val="003C68EB"/>
    <w:rsid w:val="003C6FC6"/>
    <w:rsid w:val="003C76C7"/>
    <w:rsid w:val="003D08A0"/>
    <w:rsid w:val="003D180B"/>
    <w:rsid w:val="003D244B"/>
    <w:rsid w:val="003D2F08"/>
    <w:rsid w:val="003D4AC2"/>
    <w:rsid w:val="003D597D"/>
    <w:rsid w:val="003D6181"/>
    <w:rsid w:val="003D7D94"/>
    <w:rsid w:val="003DD64E"/>
    <w:rsid w:val="003E0F28"/>
    <w:rsid w:val="003E14CD"/>
    <w:rsid w:val="003E39A7"/>
    <w:rsid w:val="003E50C1"/>
    <w:rsid w:val="003E530C"/>
    <w:rsid w:val="003E54B0"/>
    <w:rsid w:val="003E6143"/>
    <w:rsid w:val="003E75A8"/>
    <w:rsid w:val="003F1086"/>
    <w:rsid w:val="003F118D"/>
    <w:rsid w:val="003F1CF1"/>
    <w:rsid w:val="003F6173"/>
    <w:rsid w:val="003F7286"/>
    <w:rsid w:val="00403490"/>
    <w:rsid w:val="00403946"/>
    <w:rsid w:val="00403955"/>
    <w:rsid w:val="00403F39"/>
    <w:rsid w:val="00406130"/>
    <w:rsid w:val="00407CC9"/>
    <w:rsid w:val="004124F7"/>
    <w:rsid w:val="00412CEA"/>
    <w:rsid w:val="00412D81"/>
    <w:rsid w:val="00413204"/>
    <w:rsid w:val="00413ACF"/>
    <w:rsid w:val="00415AF0"/>
    <w:rsid w:val="00416D2C"/>
    <w:rsid w:val="00417349"/>
    <w:rsid w:val="004201A3"/>
    <w:rsid w:val="00423275"/>
    <w:rsid w:val="004236AE"/>
    <w:rsid w:val="00423A88"/>
    <w:rsid w:val="00426B87"/>
    <w:rsid w:val="00426D49"/>
    <w:rsid w:val="00430D9C"/>
    <w:rsid w:val="0043426C"/>
    <w:rsid w:val="00437482"/>
    <w:rsid w:val="00441E72"/>
    <w:rsid w:val="00441F7E"/>
    <w:rsid w:val="00444C06"/>
    <w:rsid w:val="00445ADB"/>
    <w:rsid w:val="00446301"/>
    <w:rsid w:val="00446552"/>
    <w:rsid w:val="00453FB9"/>
    <w:rsid w:val="00456B2D"/>
    <w:rsid w:val="00461699"/>
    <w:rsid w:val="0046257F"/>
    <w:rsid w:val="004625DB"/>
    <w:rsid w:val="0046573F"/>
    <w:rsid w:val="004730E0"/>
    <w:rsid w:val="004737FC"/>
    <w:rsid w:val="00476661"/>
    <w:rsid w:val="00476F7F"/>
    <w:rsid w:val="0047703D"/>
    <w:rsid w:val="00480122"/>
    <w:rsid w:val="00480B1F"/>
    <w:rsid w:val="0048229D"/>
    <w:rsid w:val="004842E9"/>
    <w:rsid w:val="00484B2B"/>
    <w:rsid w:val="00486648"/>
    <w:rsid w:val="00490245"/>
    <w:rsid w:val="00490CBF"/>
    <w:rsid w:val="004965C5"/>
    <w:rsid w:val="0049665B"/>
    <w:rsid w:val="00496B5E"/>
    <w:rsid w:val="00497233"/>
    <w:rsid w:val="004A239F"/>
    <w:rsid w:val="004A3A85"/>
    <w:rsid w:val="004A492D"/>
    <w:rsid w:val="004B3889"/>
    <w:rsid w:val="004B7815"/>
    <w:rsid w:val="004C0961"/>
    <w:rsid w:val="004C096D"/>
    <w:rsid w:val="004C23AF"/>
    <w:rsid w:val="004C2685"/>
    <w:rsid w:val="004C6985"/>
    <w:rsid w:val="004C7770"/>
    <w:rsid w:val="004D0875"/>
    <w:rsid w:val="004D1D23"/>
    <w:rsid w:val="004D2C4A"/>
    <w:rsid w:val="004D336E"/>
    <w:rsid w:val="004D3AE2"/>
    <w:rsid w:val="004E1DF2"/>
    <w:rsid w:val="004E1E44"/>
    <w:rsid w:val="004E2E71"/>
    <w:rsid w:val="004E33E1"/>
    <w:rsid w:val="004E341A"/>
    <w:rsid w:val="004E3826"/>
    <w:rsid w:val="004E4981"/>
    <w:rsid w:val="004E4E65"/>
    <w:rsid w:val="004E61F0"/>
    <w:rsid w:val="004E62E0"/>
    <w:rsid w:val="004E7767"/>
    <w:rsid w:val="004F3DFD"/>
    <w:rsid w:val="004F3F2F"/>
    <w:rsid w:val="004F4446"/>
    <w:rsid w:val="004F4EE5"/>
    <w:rsid w:val="004F7598"/>
    <w:rsid w:val="005017EF"/>
    <w:rsid w:val="00501DF2"/>
    <w:rsid w:val="00501F1D"/>
    <w:rsid w:val="00502253"/>
    <w:rsid w:val="005026B6"/>
    <w:rsid w:val="005034E6"/>
    <w:rsid w:val="00503A7D"/>
    <w:rsid w:val="00503C49"/>
    <w:rsid w:val="0050524A"/>
    <w:rsid w:val="00506BAF"/>
    <w:rsid w:val="005076B1"/>
    <w:rsid w:val="0051135E"/>
    <w:rsid w:val="0051161C"/>
    <w:rsid w:val="005122BF"/>
    <w:rsid w:val="00512823"/>
    <w:rsid w:val="00515458"/>
    <w:rsid w:val="00517056"/>
    <w:rsid w:val="00525C82"/>
    <w:rsid w:val="0053065B"/>
    <w:rsid w:val="00532AEF"/>
    <w:rsid w:val="00532B03"/>
    <w:rsid w:val="00534C3E"/>
    <w:rsid w:val="005350E3"/>
    <w:rsid w:val="005357E6"/>
    <w:rsid w:val="00536EBE"/>
    <w:rsid w:val="00537DD1"/>
    <w:rsid w:val="00541D82"/>
    <w:rsid w:val="00544CF7"/>
    <w:rsid w:val="00545CD3"/>
    <w:rsid w:val="005508AE"/>
    <w:rsid w:val="00550D18"/>
    <w:rsid w:val="00550E70"/>
    <w:rsid w:val="00551F16"/>
    <w:rsid w:val="00552EAD"/>
    <w:rsid w:val="00553A96"/>
    <w:rsid w:val="00555AD2"/>
    <w:rsid w:val="00555CB5"/>
    <w:rsid w:val="00556801"/>
    <w:rsid w:val="00556CC3"/>
    <w:rsid w:val="00562036"/>
    <w:rsid w:val="005641DE"/>
    <w:rsid w:val="00565748"/>
    <w:rsid w:val="0056584C"/>
    <w:rsid w:val="005666FA"/>
    <w:rsid w:val="00567D3E"/>
    <w:rsid w:val="00570FC3"/>
    <w:rsid w:val="00572D5A"/>
    <w:rsid w:val="00574388"/>
    <w:rsid w:val="00574A56"/>
    <w:rsid w:val="00575F41"/>
    <w:rsid w:val="005777B9"/>
    <w:rsid w:val="0058172D"/>
    <w:rsid w:val="0058198B"/>
    <w:rsid w:val="005824C2"/>
    <w:rsid w:val="005827DE"/>
    <w:rsid w:val="0058325F"/>
    <w:rsid w:val="00584005"/>
    <w:rsid w:val="0058456A"/>
    <w:rsid w:val="00590CE1"/>
    <w:rsid w:val="0059102F"/>
    <w:rsid w:val="005914B3"/>
    <w:rsid w:val="00591996"/>
    <w:rsid w:val="005946E8"/>
    <w:rsid w:val="005A1E50"/>
    <w:rsid w:val="005A30AA"/>
    <w:rsid w:val="005A31BA"/>
    <w:rsid w:val="005A411B"/>
    <w:rsid w:val="005A4ADA"/>
    <w:rsid w:val="005A566C"/>
    <w:rsid w:val="005A7AEA"/>
    <w:rsid w:val="005B0214"/>
    <w:rsid w:val="005B0888"/>
    <w:rsid w:val="005B0C89"/>
    <w:rsid w:val="005B1BE2"/>
    <w:rsid w:val="005B1D6C"/>
    <w:rsid w:val="005B310A"/>
    <w:rsid w:val="005B4D4A"/>
    <w:rsid w:val="005B4F77"/>
    <w:rsid w:val="005B641F"/>
    <w:rsid w:val="005B7B56"/>
    <w:rsid w:val="005C13FE"/>
    <w:rsid w:val="005C1503"/>
    <w:rsid w:val="005C59B2"/>
    <w:rsid w:val="005C5C06"/>
    <w:rsid w:val="005C72EA"/>
    <w:rsid w:val="005C7ABE"/>
    <w:rsid w:val="005D1CE4"/>
    <w:rsid w:val="005D283C"/>
    <w:rsid w:val="005D3611"/>
    <w:rsid w:val="005D77B0"/>
    <w:rsid w:val="005D7BD1"/>
    <w:rsid w:val="005E2404"/>
    <w:rsid w:val="005E30BE"/>
    <w:rsid w:val="005E4BAC"/>
    <w:rsid w:val="005E5130"/>
    <w:rsid w:val="005E7B92"/>
    <w:rsid w:val="005E7D3F"/>
    <w:rsid w:val="005F0447"/>
    <w:rsid w:val="005F22F7"/>
    <w:rsid w:val="005F2759"/>
    <w:rsid w:val="005F56C1"/>
    <w:rsid w:val="005F6C03"/>
    <w:rsid w:val="005F7651"/>
    <w:rsid w:val="00601B81"/>
    <w:rsid w:val="00605066"/>
    <w:rsid w:val="0060524D"/>
    <w:rsid w:val="006055E1"/>
    <w:rsid w:val="00605607"/>
    <w:rsid w:val="0060563A"/>
    <w:rsid w:val="0061130E"/>
    <w:rsid w:val="0061240D"/>
    <w:rsid w:val="00612D9A"/>
    <w:rsid w:val="00614B8F"/>
    <w:rsid w:val="0061653A"/>
    <w:rsid w:val="0062044B"/>
    <w:rsid w:val="006230E8"/>
    <w:rsid w:val="00624051"/>
    <w:rsid w:val="00624527"/>
    <w:rsid w:val="006253F1"/>
    <w:rsid w:val="00627AEC"/>
    <w:rsid w:val="0063117D"/>
    <w:rsid w:val="00637890"/>
    <w:rsid w:val="00637AAC"/>
    <w:rsid w:val="006407F8"/>
    <w:rsid w:val="00640E29"/>
    <w:rsid w:val="00641732"/>
    <w:rsid w:val="006417CB"/>
    <w:rsid w:val="00641E2C"/>
    <w:rsid w:val="006424A7"/>
    <w:rsid w:val="00642746"/>
    <w:rsid w:val="00644659"/>
    <w:rsid w:val="0064488E"/>
    <w:rsid w:val="00644D70"/>
    <w:rsid w:val="00646FFB"/>
    <w:rsid w:val="0064799A"/>
    <w:rsid w:val="00652C31"/>
    <w:rsid w:val="00654445"/>
    <w:rsid w:val="00654E8E"/>
    <w:rsid w:val="00655292"/>
    <w:rsid w:val="0065678D"/>
    <w:rsid w:val="0066065C"/>
    <w:rsid w:val="00660CEA"/>
    <w:rsid w:val="00662576"/>
    <w:rsid w:val="00662811"/>
    <w:rsid w:val="0066352C"/>
    <w:rsid w:val="00667805"/>
    <w:rsid w:val="00672040"/>
    <w:rsid w:val="00673434"/>
    <w:rsid w:val="00673F64"/>
    <w:rsid w:val="00674FB6"/>
    <w:rsid w:val="00675BAE"/>
    <w:rsid w:val="00675C3F"/>
    <w:rsid w:val="0068004C"/>
    <w:rsid w:val="006801F8"/>
    <w:rsid w:val="00680560"/>
    <w:rsid w:val="00680F94"/>
    <w:rsid w:val="0068224E"/>
    <w:rsid w:val="006830F0"/>
    <w:rsid w:val="0068414E"/>
    <w:rsid w:val="00687CF7"/>
    <w:rsid w:val="00690736"/>
    <w:rsid w:val="00690CBF"/>
    <w:rsid w:val="0069338C"/>
    <w:rsid w:val="00694FCA"/>
    <w:rsid w:val="00696C3C"/>
    <w:rsid w:val="00696F15"/>
    <w:rsid w:val="0069706B"/>
    <w:rsid w:val="00697789"/>
    <w:rsid w:val="006A29BC"/>
    <w:rsid w:val="006A3133"/>
    <w:rsid w:val="006A4CF9"/>
    <w:rsid w:val="006A65D7"/>
    <w:rsid w:val="006A6E98"/>
    <w:rsid w:val="006B0CC4"/>
    <w:rsid w:val="006B13F3"/>
    <w:rsid w:val="006B18E4"/>
    <w:rsid w:val="006B446F"/>
    <w:rsid w:val="006B4509"/>
    <w:rsid w:val="006B51CE"/>
    <w:rsid w:val="006B5C4B"/>
    <w:rsid w:val="006B6ABE"/>
    <w:rsid w:val="006B7A99"/>
    <w:rsid w:val="006C018F"/>
    <w:rsid w:val="006C223B"/>
    <w:rsid w:val="006C3E6F"/>
    <w:rsid w:val="006C41FB"/>
    <w:rsid w:val="006C5EE9"/>
    <w:rsid w:val="006C7C07"/>
    <w:rsid w:val="006D0605"/>
    <w:rsid w:val="006D1217"/>
    <w:rsid w:val="006D2D26"/>
    <w:rsid w:val="006D33FB"/>
    <w:rsid w:val="006D7B41"/>
    <w:rsid w:val="006E10DE"/>
    <w:rsid w:val="006E1930"/>
    <w:rsid w:val="006E31C5"/>
    <w:rsid w:val="006E62B7"/>
    <w:rsid w:val="006E6339"/>
    <w:rsid w:val="006F0D6F"/>
    <w:rsid w:val="006F588A"/>
    <w:rsid w:val="00700F54"/>
    <w:rsid w:val="00702929"/>
    <w:rsid w:val="00707599"/>
    <w:rsid w:val="0070880A"/>
    <w:rsid w:val="00710086"/>
    <w:rsid w:val="007118C5"/>
    <w:rsid w:val="00711DCC"/>
    <w:rsid w:val="007120E5"/>
    <w:rsid w:val="007140E1"/>
    <w:rsid w:val="007171BB"/>
    <w:rsid w:val="007173AC"/>
    <w:rsid w:val="00717FB8"/>
    <w:rsid w:val="0072047D"/>
    <w:rsid w:val="00721AFB"/>
    <w:rsid w:val="00721F73"/>
    <w:rsid w:val="00721FBC"/>
    <w:rsid w:val="00722434"/>
    <w:rsid w:val="0072402C"/>
    <w:rsid w:val="00724348"/>
    <w:rsid w:val="00725C4F"/>
    <w:rsid w:val="00727AD1"/>
    <w:rsid w:val="00731F56"/>
    <w:rsid w:val="00732ECB"/>
    <w:rsid w:val="00733163"/>
    <w:rsid w:val="00733D56"/>
    <w:rsid w:val="007341F1"/>
    <w:rsid w:val="00735492"/>
    <w:rsid w:val="00735A14"/>
    <w:rsid w:val="007363B2"/>
    <w:rsid w:val="00736998"/>
    <w:rsid w:val="007370D6"/>
    <w:rsid w:val="007379E7"/>
    <w:rsid w:val="007454D1"/>
    <w:rsid w:val="0075081D"/>
    <w:rsid w:val="00761599"/>
    <w:rsid w:val="0076331C"/>
    <w:rsid w:val="00763D58"/>
    <w:rsid w:val="007644A2"/>
    <w:rsid w:val="00766292"/>
    <w:rsid w:val="00767352"/>
    <w:rsid w:val="007723E1"/>
    <w:rsid w:val="00774041"/>
    <w:rsid w:val="007756F8"/>
    <w:rsid w:val="00776AFC"/>
    <w:rsid w:val="0077708F"/>
    <w:rsid w:val="00777E17"/>
    <w:rsid w:val="00777F53"/>
    <w:rsid w:val="007826F3"/>
    <w:rsid w:val="00786713"/>
    <w:rsid w:val="007918C6"/>
    <w:rsid w:val="007919E5"/>
    <w:rsid w:val="00792DDB"/>
    <w:rsid w:val="00793390"/>
    <w:rsid w:val="00795329"/>
    <w:rsid w:val="007961EE"/>
    <w:rsid w:val="00796AA3"/>
    <w:rsid w:val="007A1F72"/>
    <w:rsid w:val="007A3686"/>
    <w:rsid w:val="007A5FD4"/>
    <w:rsid w:val="007A7EB2"/>
    <w:rsid w:val="007B075C"/>
    <w:rsid w:val="007B08F5"/>
    <w:rsid w:val="007B0E66"/>
    <w:rsid w:val="007B1F69"/>
    <w:rsid w:val="007B2F9B"/>
    <w:rsid w:val="007B5396"/>
    <w:rsid w:val="007B5D06"/>
    <w:rsid w:val="007B621D"/>
    <w:rsid w:val="007C07AB"/>
    <w:rsid w:val="007C12EF"/>
    <w:rsid w:val="007C1397"/>
    <w:rsid w:val="007D1CEA"/>
    <w:rsid w:val="007D36AF"/>
    <w:rsid w:val="007D5B67"/>
    <w:rsid w:val="007D62DA"/>
    <w:rsid w:val="007E160C"/>
    <w:rsid w:val="007E3DA7"/>
    <w:rsid w:val="007E4B2B"/>
    <w:rsid w:val="007E4E7D"/>
    <w:rsid w:val="007E5075"/>
    <w:rsid w:val="007E52A3"/>
    <w:rsid w:val="007E6CD9"/>
    <w:rsid w:val="007F0A36"/>
    <w:rsid w:val="007F2C8D"/>
    <w:rsid w:val="007F3A74"/>
    <w:rsid w:val="007F4564"/>
    <w:rsid w:val="007F50C4"/>
    <w:rsid w:val="007F5223"/>
    <w:rsid w:val="007F642C"/>
    <w:rsid w:val="007F6D75"/>
    <w:rsid w:val="007F773B"/>
    <w:rsid w:val="008029BF"/>
    <w:rsid w:val="0080337B"/>
    <w:rsid w:val="00803E73"/>
    <w:rsid w:val="008103AF"/>
    <w:rsid w:val="00812F00"/>
    <w:rsid w:val="00813DD5"/>
    <w:rsid w:val="00814C05"/>
    <w:rsid w:val="0081783E"/>
    <w:rsid w:val="00817AFD"/>
    <w:rsid w:val="0082049B"/>
    <w:rsid w:val="008204D4"/>
    <w:rsid w:val="008213B9"/>
    <w:rsid w:val="008226B6"/>
    <w:rsid w:val="00822D03"/>
    <w:rsid w:val="00827FB8"/>
    <w:rsid w:val="008306D9"/>
    <w:rsid w:val="00830A50"/>
    <w:rsid w:val="008311E7"/>
    <w:rsid w:val="00832CEF"/>
    <w:rsid w:val="00833E8A"/>
    <w:rsid w:val="00835A3D"/>
    <w:rsid w:val="00835E05"/>
    <w:rsid w:val="0084021C"/>
    <w:rsid w:val="008410E7"/>
    <w:rsid w:val="00842292"/>
    <w:rsid w:val="008427A3"/>
    <w:rsid w:val="00842AA6"/>
    <w:rsid w:val="00842C8C"/>
    <w:rsid w:val="00843F2F"/>
    <w:rsid w:val="00844484"/>
    <w:rsid w:val="008444CB"/>
    <w:rsid w:val="00844D1C"/>
    <w:rsid w:val="00847766"/>
    <w:rsid w:val="00851E13"/>
    <w:rsid w:val="00855BD9"/>
    <w:rsid w:val="008569D9"/>
    <w:rsid w:val="00856B14"/>
    <w:rsid w:val="00857C49"/>
    <w:rsid w:val="008648B5"/>
    <w:rsid w:val="00865AE8"/>
    <w:rsid w:val="008660C5"/>
    <w:rsid w:val="008671CE"/>
    <w:rsid w:val="008675BB"/>
    <w:rsid w:val="00870BEE"/>
    <w:rsid w:val="00871E19"/>
    <w:rsid w:val="008733DC"/>
    <w:rsid w:val="00874232"/>
    <w:rsid w:val="0087637A"/>
    <w:rsid w:val="008763E7"/>
    <w:rsid w:val="008766FD"/>
    <w:rsid w:val="00877899"/>
    <w:rsid w:val="00880280"/>
    <w:rsid w:val="00881D33"/>
    <w:rsid w:val="00884428"/>
    <w:rsid w:val="00884766"/>
    <w:rsid w:val="00884EBB"/>
    <w:rsid w:val="00885E47"/>
    <w:rsid w:val="008862C8"/>
    <w:rsid w:val="0088633C"/>
    <w:rsid w:val="0089356F"/>
    <w:rsid w:val="00894848"/>
    <w:rsid w:val="00896284"/>
    <w:rsid w:val="008964D4"/>
    <w:rsid w:val="008A0D1A"/>
    <w:rsid w:val="008A5144"/>
    <w:rsid w:val="008A6E52"/>
    <w:rsid w:val="008A7DC4"/>
    <w:rsid w:val="008B2652"/>
    <w:rsid w:val="008B2C2C"/>
    <w:rsid w:val="008B4785"/>
    <w:rsid w:val="008B7176"/>
    <w:rsid w:val="008C0919"/>
    <w:rsid w:val="008C0B66"/>
    <w:rsid w:val="008D1213"/>
    <w:rsid w:val="008D1C9F"/>
    <w:rsid w:val="008D26A9"/>
    <w:rsid w:val="008D2A4F"/>
    <w:rsid w:val="008D3679"/>
    <w:rsid w:val="008D4102"/>
    <w:rsid w:val="008D5D22"/>
    <w:rsid w:val="008D5E10"/>
    <w:rsid w:val="008D7033"/>
    <w:rsid w:val="008E138B"/>
    <w:rsid w:val="008E22CA"/>
    <w:rsid w:val="008E2771"/>
    <w:rsid w:val="008E3649"/>
    <w:rsid w:val="008E3797"/>
    <w:rsid w:val="008E40A8"/>
    <w:rsid w:val="008E4D1D"/>
    <w:rsid w:val="008E57A0"/>
    <w:rsid w:val="008E63B5"/>
    <w:rsid w:val="008E6C60"/>
    <w:rsid w:val="008E7F3A"/>
    <w:rsid w:val="008F167E"/>
    <w:rsid w:val="008F24D5"/>
    <w:rsid w:val="008F2519"/>
    <w:rsid w:val="008F3996"/>
    <w:rsid w:val="008F3DD7"/>
    <w:rsid w:val="008F4003"/>
    <w:rsid w:val="008F63ED"/>
    <w:rsid w:val="00901041"/>
    <w:rsid w:val="00902078"/>
    <w:rsid w:val="00902B29"/>
    <w:rsid w:val="00903256"/>
    <w:rsid w:val="00904514"/>
    <w:rsid w:val="009072BE"/>
    <w:rsid w:val="009103F9"/>
    <w:rsid w:val="00910D68"/>
    <w:rsid w:val="0091244B"/>
    <w:rsid w:val="00912FE6"/>
    <w:rsid w:val="00913301"/>
    <w:rsid w:val="009138C5"/>
    <w:rsid w:val="00914485"/>
    <w:rsid w:val="009156D8"/>
    <w:rsid w:val="00915CA6"/>
    <w:rsid w:val="009168B2"/>
    <w:rsid w:val="00916BA4"/>
    <w:rsid w:val="00917201"/>
    <w:rsid w:val="0091773D"/>
    <w:rsid w:val="00917F10"/>
    <w:rsid w:val="0092293C"/>
    <w:rsid w:val="009236EB"/>
    <w:rsid w:val="00923C6A"/>
    <w:rsid w:val="00924C72"/>
    <w:rsid w:val="00924EB3"/>
    <w:rsid w:val="00926932"/>
    <w:rsid w:val="00927D6A"/>
    <w:rsid w:val="00930BD3"/>
    <w:rsid w:val="00930FCC"/>
    <w:rsid w:val="009310FC"/>
    <w:rsid w:val="0093149D"/>
    <w:rsid w:val="00931D7E"/>
    <w:rsid w:val="00933755"/>
    <w:rsid w:val="00933ACA"/>
    <w:rsid w:val="00933DCC"/>
    <w:rsid w:val="00934417"/>
    <w:rsid w:val="00935C50"/>
    <w:rsid w:val="00936D91"/>
    <w:rsid w:val="009377D8"/>
    <w:rsid w:val="00941034"/>
    <w:rsid w:val="00942BAB"/>
    <w:rsid w:val="00943756"/>
    <w:rsid w:val="009441C3"/>
    <w:rsid w:val="0094492D"/>
    <w:rsid w:val="00944D8B"/>
    <w:rsid w:val="00952831"/>
    <w:rsid w:val="00953144"/>
    <w:rsid w:val="00953E7D"/>
    <w:rsid w:val="00956FF7"/>
    <w:rsid w:val="0095717E"/>
    <w:rsid w:val="00957E5C"/>
    <w:rsid w:val="009608CA"/>
    <w:rsid w:val="00961018"/>
    <w:rsid w:val="00963863"/>
    <w:rsid w:val="00963C71"/>
    <w:rsid w:val="009642F4"/>
    <w:rsid w:val="00967836"/>
    <w:rsid w:val="0096786C"/>
    <w:rsid w:val="00970007"/>
    <w:rsid w:val="00971AA3"/>
    <w:rsid w:val="00973D60"/>
    <w:rsid w:val="009746B0"/>
    <w:rsid w:val="00975B75"/>
    <w:rsid w:val="00976E29"/>
    <w:rsid w:val="009779DE"/>
    <w:rsid w:val="009837C4"/>
    <w:rsid w:val="0098428D"/>
    <w:rsid w:val="00984C87"/>
    <w:rsid w:val="0098584B"/>
    <w:rsid w:val="00990D16"/>
    <w:rsid w:val="00991A52"/>
    <w:rsid w:val="00991BAC"/>
    <w:rsid w:val="009920C4"/>
    <w:rsid w:val="009926AA"/>
    <w:rsid w:val="009A25A3"/>
    <w:rsid w:val="009A3958"/>
    <w:rsid w:val="009A44A9"/>
    <w:rsid w:val="009A7344"/>
    <w:rsid w:val="009B060F"/>
    <w:rsid w:val="009B0BED"/>
    <w:rsid w:val="009B24C2"/>
    <w:rsid w:val="009B38F1"/>
    <w:rsid w:val="009B4128"/>
    <w:rsid w:val="009B6B48"/>
    <w:rsid w:val="009C196B"/>
    <w:rsid w:val="009C240B"/>
    <w:rsid w:val="009C4279"/>
    <w:rsid w:val="009C4446"/>
    <w:rsid w:val="009C4AC6"/>
    <w:rsid w:val="009C4C7C"/>
    <w:rsid w:val="009C4CAC"/>
    <w:rsid w:val="009C6F48"/>
    <w:rsid w:val="009D1478"/>
    <w:rsid w:val="009D16EA"/>
    <w:rsid w:val="009D1A18"/>
    <w:rsid w:val="009D2A59"/>
    <w:rsid w:val="009D3FC5"/>
    <w:rsid w:val="009D497D"/>
    <w:rsid w:val="009D529B"/>
    <w:rsid w:val="009D77E6"/>
    <w:rsid w:val="009E1D0C"/>
    <w:rsid w:val="009E3EB9"/>
    <w:rsid w:val="009E7ADD"/>
    <w:rsid w:val="009F2FC2"/>
    <w:rsid w:val="009F3824"/>
    <w:rsid w:val="009F5C14"/>
    <w:rsid w:val="00A001A1"/>
    <w:rsid w:val="00A02C44"/>
    <w:rsid w:val="00A05BD4"/>
    <w:rsid w:val="00A06B35"/>
    <w:rsid w:val="00A07236"/>
    <w:rsid w:val="00A12976"/>
    <w:rsid w:val="00A131BF"/>
    <w:rsid w:val="00A1513C"/>
    <w:rsid w:val="00A15D6F"/>
    <w:rsid w:val="00A17B9F"/>
    <w:rsid w:val="00A2040B"/>
    <w:rsid w:val="00A20A16"/>
    <w:rsid w:val="00A20CE9"/>
    <w:rsid w:val="00A21DAA"/>
    <w:rsid w:val="00A23577"/>
    <w:rsid w:val="00A26C0E"/>
    <w:rsid w:val="00A30402"/>
    <w:rsid w:val="00A322C3"/>
    <w:rsid w:val="00A328FD"/>
    <w:rsid w:val="00A36AAA"/>
    <w:rsid w:val="00A37AD9"/>
    <w:rsid w:val="00A37E70"/>
    <w:rsid w:val="00A412C0"/>
    <w:rsid w:val="00A4169D"/>
    <w:rsid w:val="00A446D1"/>
    <w:rsid w:val="00A46202"/>
    <w:rsid w:val="00A468E2"/>
    <w:rsid w:val="00A47F95"/>
    <w:rsid w:val="00A5122C"/>
    <w:rsid w:val="00A5188E"/>
    <w:rsid w:val="00A53759"/>
    <w:rsid w:val="00A5495D"/>
    <w:rsid w:val="00A5701C"/>
    <w:rsid w:val="00A57D08"/>
    <w:rsid w:val="00A60878"/>
    <w:rsid w:val="00A6338B"/>
    <w:rsid w:val="00A63AA3"/>
    <w:rsid w:val="00A66927"/>
    <w:rsid w:val="00A70995"/>
    <w:rsid w:val="00A75D2D"/>
    <w:rsid w:val="00A767AE"/>
    <w:rsid w:val="00A77513"/>
    <w:rsid w:val="00A802A1"/>
    <w:rsid w:val="00A82C34"/>
    <w:rsid w:val="00A8355B"/>
    <w:rsid w:val="00A83C98"/>
    <w:rsid w:val="00A84026"/>
    <w:rsid w:val="00A85F92"/>
    <w:rsid w:val="00A87112"/>
    <w:rsid w:val="00A93298"/>
    <w:rsid w:val="00A93F77"/>
    <w:rsid w:val="00A93FD7"/>
    <w:rsid w:val="00A953E1"/>
    <w:rsid w:val="00A9730D"/>
    <w:rsid w:val="00AA0F5E"/>
    <w:rsid w:val="00AA2090"/>
    <w:rsid w:val="00AA36A9"/>
    <w:rsid w:val="00AA6F17"/>
    <w:rsid w:val="00AA73A3"/>
    <w:rsid w:val="00AA777E"/>
    <w:rsid w:val="00AB0AA4"/>
    <w:rsid w:val="00AB1434"/>
    <w:rsid w:val="00AB22ED"/>
    <w:rsid w:val="00AB2B5E"/>
    <w:rsid w:val="00AB5BA7"/>
    <w:rsid w:val="00AB5C53"/>
    <w:rsid w:val="00AC0031"/>
    <w:rsid w:val="00AC1FC3"/>
    <w:rsid w:val="00AC225C"/>
    <w:rsid w:val="00AC2D0F"/>
    <w:rsid w:val="00AC4B2F"/>
    <w:rsid w:val="00AC4C53"/>
    <w:rsid w:val="00AC71EB"/>
    <w:rsid w:val="00AC7F62"/>
    <w:rsid w:val="00AD520B"/>
    <w:rsid w:val="00AD6505"/>
    <w:rsid w:val="00AD70A9"/>
    <w:rsid w:val="00AE1B7B"/>
    <w:rsid w:val="00AE1DCC"/>
    <w:rsid w:val="00AE3BE9"/>
    <w:rsid w:val="00AE4E19"/>
    <w:rsid w:val="00AE5001"/>
    <w:rsid w:val="00AE5D54"/>
    <w:rsid w:val="00AF0102"/>
    <w:rsid w:val="00AF0802"/>
    <w:rsid w:val="00AF0A40"/>
    <w:rsid w:val="00AF4CEE"/>
    <w:rsid w:val="00AF4CFB"/>
    <w:rsid w:val="00AF62A4"/>
    <w:rsid w:val="00AF6AF2"/>
    <w:rsid w:val="00AF6BB1"/>
    <w:rsid w:val="00AF7321"/>
    <w:rsid w:val="00B0057B"/>
    <w:rsid w:val="00B025D6"/>
    <w:rsid w:val="00B10476"/>
    <w:rsid w:val="00B12414"/>
    <w:rsid w:val="00B1411A"/>
    <w:rsid w:val="00B1466B"/>
    <w:rsid w:val="00B2037A"/>
    <w:rsid w:val="00B22B6D"/>
    <w:rsid w:val="00B23FEF"/>
    <w:rsid w:val="00B24828"/>
    <w:rsid w:val="00B26B2F"/>
    <w:rsid w:val="00B302C6"/>
    <w:rsid w:val="00B35FC9"/>
    <w:rsid w:val="00B36661"/>
    <w:rsid w:val="00B36841"/>
    <w:rsid w:val="00B372F5"/>
    <w:rsid w:val="00B40059"/>
    <w:rsid w:val="00B42B60"/>
    <w:rsid w:val="00B4755C"/>
    <w:rsid w:val="00B5197B"/>
    <w:rsid w:val="00B54463"/>
    <w:rsid w:val="00B55A21"/>
    <w:rsid w:val="00B55D88"/>
    <w:rsid w:val="00B6074A"/>
    <w:rsid w:val="00B60E1D"/>
    <w:rsid w:val="00B61994"/>
    <w:rsid w:val="00B621F8"/>
    <w:rsid w:val="00B628D9"/>
    <w:rsid w:val="00B63384"/>
    <w:rsid w:val="00B6613E"/>
    <w:rsid w:val="00B67F6C"/>
    <w:rsid w:val="00B71800"/>
    <w:rsid w:val="00B7315B"/>
    <w:rsid w:val="00B737CA"/>
    <w:rsid w:val="00B73DA9"/>
    <w:rsid w:val="00B7437D"/>
    <w:rsid w:val="00B75F79"/>
    <w:rsid w:val="00B80F41"/>
    <w:rsid w:val="00B82C26"/>
    <w:rsid w:val="00B85CD5"/>
    <w:rsid w:val="00B91256"/>
    <w:rsid w:val="00B936D0"/>
    <w:rsid w:val="00B95B29"/>
    <w:rsid w:val="00B95D15"/>
    <w:rsid w:val="00B95D99"/>
    <w:rsid w:val="00B95E1D"/>
    <w:rsid w:val="00B964C6"/>
    <w:rsid w:val="00B975C3"/>
    <w:rsid w:val="00BA0426"/>
    <w:rsid w:val="00BA099B"/>
    <w:rsid w:val="00BA1CD4"/>
    <w:rsid w:val="00BA318E"/>
    <w:rsid w:val="00BA5B7C"/>
    <w:rsid w:val="00BA7180"/>
    <w:rsid w:val="00BB37BD"/>
    <w:rsid w:val="00BB41F6"/>
    <w:rsid w:val="00BB5FFE"/>
    <w:rsid w:val="00BC2963"/>
    <w:rsid w:val="00BC3373"/>
    <w:rsid w:val="00BC4C5F"/>
    <w:rsid w:val="00BC63CA"/>
    <w:rsid w:val="00BC7078"/>
    <w:rsid w:val="00BD0085"/>
    <w:rsid w:val="00BD0819"/>
    <w:rsid w:val="00BD1D8D"/>
    <w:rsid w:val="00BD3106"/>
    <w:rsid w:val="00BD336A"/>
    <w:rsid w:val="00BD46DF"/>
    <w:rsid w:val="00BD5C4F"/>
    <w:rsid w:val="00BD5CAA"/>
    <w:rsid w:val="00BD6CBA"/>
    <w:rsid w:val="00BD757F"/>
    <w:rsid w:val="00BE007A"/>
    <w:rsid w:val="00BE066E"/>
    <w:rsid w:val="00BE073C"/>
    <w:rsid w:val="00BE1D71"/>
    <w:rsid w:val="00BE2A3B"/>
    <w:rsid w:val="00BE31D8"/>
    <w:rsid w:val="00BE3201"/>
    <w:rsid w:val="00BE5369"/>
    <w:rsid w:val="00BE5F80"/>
    <w:rsid w:val="00BE64E0"/>
    <w:rsid w:val="00BF03AD"/>
    <w:rsid w:val="00BF0442"/>
    <w:rsid w:val="00BF0889"/>
    <w:rsid w:val="00BF1A35"/>
    <w:rsid w:val="00BF1DEE"/>
    <w:rsid w:val="00BF330E"/>
    <w:rsid w:val="00BF33BC"/>
    <w:rsid w:val="00BF49AD"/>
    <w:rsid w:val="00C001AC"/>
    <w:rsid w:val="00C01687"/>
    <w:rsid w:val="00C02207"/>
    <w:rsid w:val="00C0354B"/>
    <w:rsid w:val="00C03D33"/>
    <w:rsid w:val="00C04A72"/>
    <w:rsid w:val="00C05D21"/>
    <w:rsid w:val="00C06E7A"/>
    <w:rsid w:val="00C10FBB"/>
    <w:rsid w:val="00C11D8B"/>
    <w:rsid w:val="00C11E60"/>
    <w:rsid w:val="00C15D3D"/>
    <w:rsid w:val="00C2660B"/>
    <w:rsid w:val="00C267CB"/>
    <w:rsid w:val="00C27633"/>
    <w:rsid w:val="00C27BB5"/>
    <w:rsid w:val="00C3107C"/>
    <w:rsid w:val="00C31803"/>
    <w:rsid w:val="00C32E01"/>
    <w:rsid w:val="00C35E29"/>
    <w:rsid w:val="00C406B7"/>
    <w:rsid w:val="00C40CDE"/>
    <w:rsid w:val="00C53CB9"/>
    <w:rsid w:val="00C54579"/>
    <w:rsid w:val="00C57C9E"/>
    <w:rsid w:val="00C60E7A"/>
    <w:rsid w:val="00C610C4"/>
    <w:rsid w:val="00C622B8"/>
    <w:rsid w:val="00C62F93"/>
    <w:rsid w:val="00C63425"/>
    <w:rsid w:val="00C656B4"/>
    <w:rsid w:val="00C65750"/>
    <w:rsid w:val="00C6615B"/>
    <w:rsid w:val="00C662CD"/>
    <w:rsid w:val="00C679EB"/>
    <w:rsid w:val="00C72DEB"/>
    <w:rsid w:val="00C74440"/>
    <w:rsid w:val="00C74984"/>
    <w:rsid w:val="00C74E75"/>
    <w:rsid w:val="00C76F17"/>
    <w:rsid w:val="00C77310"/>
    <w:rsid w:val="00C822FC"/>
    <w:rsid w:val="00C840DC"/>
    <w:rsid w:val="00C85C0B"/>
    <w:rsid w:val="00C85ED0"/>
    <w:rsid w:val="00C85F64"/>
    <w:rsid w:val="00C87678"/>
    <w:rsid w:val="00C8772F"/>
    <w:rsid w:val="00C944E8"/>
    <w:rsid w:val="00C95304"/>
    <w:rsid w:val="00CA07ED"/>
    <w:rsid w:val="00CA3D19"/>
    <w:rsid w:val="00CA4D5A"/>
    <w:rsid w:val="00CA7969"/>
    <w:rsid w:val="00CB0C5A"/>
    <w:rsid w:val="00CB1A49"/>
    <w:rsid w:val="00CB228A"/>
    <w:rsid w:val="00CB4168"/>
    <w:rsid w:val="00CB4A57"/>
    <w:rsid w:val="00CB57C9"/>
    <w:rsid w:val="00CB69FB"/>
    <w:rsid w:val="00CB754D"/>
    <w:rsid w:val="00CC11EF"/>
    <w:rsid w:val="00CC2874"/>
    <w:rsid w:val="00CC3C7B"/>
    <w:rsid w:val="00CC413D"/>
    <w:rsid w:val="00CC500A"/>
    <w:rsid w:val="00CC7F1C"/>
    <w:rsid w:val="00CD1CF1"/>
    <w:rsid w:val="00CD1DA9"/>
    <w:rsid w:val="00CD25CB"/>
    <w:rsid w:val="00CD5437"/>
    <w:rsid w:val="00CD5980"/>
    <w:rsid w:val="00CD5A48"/>
    <w:rsid w:val="00CD66A3"/>
    <w:rsid w:val="00CD7C09"/>
    <w:rsid w:val="00CE12C8"/>
    <w:rsid w:val="00CE186C"/>
    <w:rsid w:val="00CE293D"/>
    <w:rsid w:val="00CE2FFA"/>
    <w:rsid w:val="00CE4300"/>
    <w:rsid w:val="00CE4BFC"/>
    <w:rsid w:val="00CE5BA2"/>
    <w:rsid w:val="00CF053D"/>
    <w:rsid w:val="00CF1A53"/>
    <w:rsid w:val="00CF1F3F"/>
    <w:rsid w:val="00CF32B8"/>
    <w:rsid w:val="00CF4847"/>
    <w:rsid w:val="00CF5176"/>
    <w:rsid w:val="00D049C2"/>
    <w:rsid w:val="00D04ECD"/>
    <w:rsid w:val="00D065EF"/>
    <w:rsid w:val="00D06D62"/>
    <w:rsid w:val="00D103EA"/>
    <w:rsid w:val="00D130CE"/>
    <w:rsid w:val="00D141E9"/>
    <w:rsid w:val="00D1506C"/>
    <w:rsid w:val="00D21819"/>
    <w:rsid w:val="00D222F9"/>
    <w:rsid w:val="00D24E7A"/>
    <w:rsid w:val="00D2572E"/>
    <w:rsid w:val="00D31449"/>
    <w:rsid w:val="00D33DD6"/>
    <w:rsid w:val="00D346EF"/>
    <w:rsid w:val="00D358D9"/>
    <w:rsid w:val="00D3733D"/>
    <w:rsid w:val="00D3DE9C"/>
    <w:rsid w:val="00D421B9"/>
    <w:rsid w:val="00D447EF"/>
    <w:rsid w:val="00D4513D"/>
    <w:rsid w:val="00D4574B"/>
    <w:rsid w:val="00D4779C"/>
    <w:rsid w:val="00D47EEE"/>
    <w:rsid w:val="00D5015E"/>
    <w:rsid w:val="00D52455"/>
    <w:rsid w:val="00D533A5"/>
    <w:rsid w:val="00D6235C"/>
    <w:rsid w:val="00D626DF"/>
    <w:rsid w:val="00D63126"/>
    <w:rsid w:val="00D64260"/>
    <w:rsid w:val="00D651D2"/>
    <w:rsid w:val="00D67220"/>
    <w:rsid w:val="00D672FE"/>
    <w:rsid w:val="00D67409"/>
    <w:rsid w:val="00D677F9"/>
    <w:rsid w:val="00D70814"/>
    <w:rsid w:val="00D71846"/>
    <w:rsid w:val="00D742ED"/>
    <w:rsid w:val="00D74614"/>
    <w:rsid w:val="00D764A0"/>
    <w:rsid w:val="00D83F2E"/>
    <w:rsid w:val="00D84231"/>
    <w:rsid w:val="00D8631D"/>
    <w:rsid w:val="00D867BE"/>
    <w:rsid w:val="00D86DF5"/>
    <w:rsid w:val="00D8782F"/>
    <w:rsid w:val="00D90E46"/>
    <w:rsid w:val="00D95B40"/>
    <w:rsid w:val="00D971C4"/>
    <w:rsid w:val="00DA11F7"/>
    <w:rsid w:val="00DA184B"/>
    <w:rsid w:val="00DA1962"/>
    <w:rsid w:val="00DA47BE"/>
    <w:rsid w:val="00DA4D51"/>
    <w:rsid w:val="00DA5385"/>
    <w:rsid w:val="00DA598B"/>
    <w:rsid w:val="00DA5BF1"/>
    <w:rsid w:val="00DA6B65"/>
    <w:rsid w:val="00DA7608"/>
    <w:rsid w:val="00DA7E07"/>
    <w:rsid w:val="00DB17AB"/>
    <w:rsid w:val="00DB2598"/>
    <w:rsid w:val="00DB265E"/>
    <w:rsid w:val="00DB3031"/>
    <w:rsid w:val="00DB65B3"/>
    <w:rsid w:val="00DB7F57"/>
    <w:rsid w:val="00DC08B3"/>
    <w:rsid w:val="00DC2121"/>
    <w:rsid w:val="00DC2E81"/>
    <w:rsid w:val="00DC685D"/>
    <w:rsid w:val="00DC68F6"/>
    <w:rsid w:val="00DC722E"/>
    <w:rsid w:val="00DD4917"/>
    <w:rsid w:val="00DD5D7D"/>
    <w:rsid w:val="00DD5E1F"/>
    <w:rsid w:val="00DD66CB"/>
    <w:rsid w:val="00DE145D"/>
    <w:rsid w:val="00DE17ED"/>
    <w:rsid w:val="00DE3EB7"/>
    <w:rsid w:val="00DE60A0"/>
    <w:rsid w:val="00DF1214"/>
    <w:rsid w:val="00DF1387"/>
    <w:rsid w:val="00DF1FFE"/>
    <w:rsid w:val="00DF4F0A"/>
    <w:rsid w:val="00DF5836"/>
    <w:rsid w:val="00DF6441"/>
    <w:rsid w:val="00DF7BF6"/>
    <w:rsid w:val="00E01C78"/>
    <w:rsid w:val="00E03022"/>
    <w:rsid w:val="00E03A85"/>
    <w:rsid w:val="00E043DF"/>
    <w:rsid w:val="00E07EAA"/>
    <w:rsid w:val="00E1095D"/>
    <w:rsid w:val="00E10DCD"/>
    <w:rsid w:val="00E131E3"/>
    <w:rsid w:val="00E14FD4"/>
    <w:rsid w:val="00E16AB2"/>
    <w:rsid w:val="00E17BD5"/>
    <w:rsid w:val="00E20474"/>
    <w:rsid w:val="00E23E8B"/>
    <w:rsid w:val="00E24AB5"/>
    <w:rsid w:val="00E25B45"/>
    <w:rsid w:val="00E25D46"/>
    <w:rsid w:val="00E329FC"/>
    <w:rsid w:val="00E33A13"/>
    <w:rsid w:val="00E33E18"/>
    <w:rsid w:val="00E34FFC"/>
    <w:rsid w:val="00E4051F"/>
    <w:rsid w:val="00E40B93"/>
    <w:rsid w:val="00E422FE"/>
    <w:rsid w:val="00E43D8B"/>
    <w:rsid w:val="00E44635"/>
    <w:rsid w:val="00E46FA2"/>
    <w:rsid w:val="00E50295"/>
    <w:rsid w:val="00E50CF3"/>
    <w:rsid w:val="00E51904"/>
    <w:rsid w:val="00E6036A"/>
    <w:rsid w:val="00E624A0"/>
    <w:rsid w:val="00E6266D"/>
    <w:rsid w:val="00E62F2E"/>
    <w:rsid w:val="00E643DA"/>
    <w:rsid w:val="00E650C2"/>
    <w:rsid w:val="00E65DB2"/>
    <w:rsid w:val="00E66C66"/>
    <w:rsid w:val="00E67053"/>
    <w:rsid w:val="00E6784A"/>
    <w:rsid w:val="00E67A0A"/>
    <w:rsid w:val="00E67B3B"/>
    <w:rsid w:val="00E70362"/>
    <w:rsid w:val="00E706C3"/>
    <w:rsid w:val="00E708FD"/>
    <w:rsid w:val="00E73445"/>
    <w:rsid w:val="00E73CDA"/>
    <w:rsid w:val="00E7591A"/>
    <w:rsid w:val="00E77F4B"/>
    <w:rsid w:val="00E8306D"/>
    <w:rsid w:val="00E8384A"/>
    <w:rsid w:val="00E8468E"/>
    <w:rsid w:val="00E8503D"/>
    <w:rsid w:val="00E850BC"/>
    <w:rsid w:val="00E8792B"/>
    <w:rsid w:val="00E90A67"/>
    <w:rsid w:val="00E91DFB"/>
    <w:rsid w:val="00E94032"/>
    <w:rsid w:val="00E946AD"/>
    <w:rsid w:val="00E94DDB"/>
    <w:rsid w:val="00E95C96"/>
    <w:rsid w:val="00E96D6A"/>
    <w:rsid w:val="00E96EFD"/>
    <w:rsid w:val="00E971AF"/>
    <w:rsid w:val="00E97E4F"/>
    <w:rsid w:val="00EA0E84"/>
    <w:rsid w:val="00EA260A"/>
    <w:rsid w:val="00EA2C44"/>
    <w:rsid w:val="00EA374B"/>
    <w:rsid w:val="00EA6615"/>
    <w:rsid w:val="00EA7305"/>
    <w:rsid w:val="00EA7743"/>
    <w:rsid w:val="00EB0CBA"/>
    <w:rsid w:val="00EB1B7A"/>
    <w:rsid w:val="00EB2F29"/>
    <w:rsid w:val="00EB3B66"/>
    <w:rsid w:val="00EB62F7"/>
    <w:rsid w:val="00EB6901"/>
    <w:rsid w:val="00EB6BA1"/>
    <w:rsid w:val="00EC0D20"/>
    <w:rsid w:val="00EC2628"/>
    <w:rsid w:val="00EC3C02"/>
    <w:rsid w:val="00EC4781"/>
    <w:rsid w:val="00EC5C0D"/>
    <w:rsid w:val="00EC5DE6"/>
    <w:rsid w:val="00EC7AF2"/>
    <w:rsid w:val="00ED23D1"/>
    <w:rsid w:val="00ED304A"/>
    <w:rsid w:val="00ED38D8"/>
    <w:rsid w:val="00ED3B21"/>
    <w:rsid w:val="00ED3CE3"/>
    <w:rsid w:val="00ED48B9"/>
    <w:rsid w:val="00ED4B4E"/>
    <w:rsid w:val="00ED65E1"/>
    <w:rsid w:val="00ED6A33"/>
    <w:rsid w:val="00EE09D6"/>
    <w:rsid w:val="00EE19CE"/>
    <w:rsid w:val="00EE283F"/>
    <w:rsid w:val="00EE2AE9"/>
    <w:rsid w:val="00EE3F29"/>
    <w:rsid w:val="00EE6696"/>
    <w:rsid w:val="00EF0B41"/>
    <w:rsid w:val="00EF3DA5"/>
    <w:rsid w:val="00EF45B5"/>
    <w:rsid w:val="00EF64BC"/>
    <w:rsid w:val="00F0035E"/>
    <w:rsid w:val="00F007AC"/>
    <w:rsid w:val="00F00DCB"/>
    <w:rsid w:val="00F023A8"/>
    <w:rsid w:val="00F02996"/>
    <w:rsid w:val="00F02B7F"/>
    <w:rsid w:val="00F03904"/>
    <w:rsid w:val="00F0514F"/>
    <w:rsid w:val="00F051F6"/>
    <w:rsid w:val="00F05914"/>
    <w:rsid w:val="00F0616E"/>
    <w:rsid w:val="00F06B4C"/>
    <w:rsid w:val="00F07228"/>
    <w:rsid w:val="00F078CB"/>
    <w:rsid w:val="00F11847"/>
    <w:rsid w:val="00F126A2"/>
    <w:rsid w:val="00F13A83"/>
    <w:rsid w:val="00F1407C"/>
    <w:rsid w:val="00F1637F"/>
    <w:rsid w:val="00F20628"/>
    <w:rsid w:val="00F22AFD"/>
    <w:rsid w:val="00F24D66"/>
    <w:rsid w:val="00F250AE"/>
    <w:rsid w:val="00F303F2"/>
    <w:rsid w:val="00F31976"/>
    <w:rsid w:val="00F31A4C"/>
    <w:rsid w:val="00F31B27"/>
    <w:rsid w:val="00F32607"/>
    <w:rsid w:val="00F32979"/>
    <w:rsid w:val="00F3647A"/>
    <w:rsid w:val="00F37672"/>
    <w:rsid w:val="00F40219"/>
    <w:rsid w:val="00F41FE8"/>
    <w:rsid w:val="00F44411"/>
    <w:rsid w:val="00F4454E"/>
    <w:rsid w:val="00F44B08"/>
    <w:rsid w:val="00F53D76"/>
    <w:rsid w:val="00F5691D"/>
    <w:rsid w:val="00F61264"/>
    <w:rsid w:val="00F631E8"/>
    <w:rsid w:val="00F63250"/>
    <w:rsid w:val="00F648C7"/>
    <w:rsid w:val="00F65E1C"/>
    <w:rsid w:val="00F737A3"/>
    <w:rsid w:val="00F748A8"/>
    <w:rsid w:val="00F75CCA"/>
    <w:rsid w:val="00F82757"/>
    <w:rsid w:val="00F8310E"/>
    <w:rsid w:val="00F854A7"/>
    <w:rsid w:val="00F90D38"/>
    <w:rsid w:val="00F91097"/>
    <w:rsid w:val="00F9195B"/>
    <w:rsid w:val="00F93707"/>
    <w:rsid w:val="00F943DB"/>
    <w:rsid w:val="00F951F5"/>
    <w:rsid w:val="00F95387"/>
    <w:rsid w:val="00FA12EB"/>
    <w:rsid w:val="00FA1B57"/>
    <w:rsid w:val="00FA36AC"/>
    <w:rsid w:val="00FA3C69"/>
    <w:rsid w:val="00FA5C3F"/>
    <w:rsid w:val="00FA6BBA"/>
    <w:rsid w:val="00FB077A"/>
    <w:rsid w:val="00FB0FC4"/>
    <w:rsid w:val="00FB0FCD"/>
    <w:rsid w:val="00FB1C04"/>
    <w:rsid w:val="00FB332F"/>
    <w:rsid w:val="00FB439C"/>
    <w:rsid w:val="00FB4B3C"/>
    <w:rsid w:val="00FB5A65"/>
    <w:rsid w:val="00FB617E"/>
    <w:rsid w:val="00FC1A70"/>
    <w:rsid w:val="00FC6D19"/>
    <w:rsid w:val="00FD1F63"/>
    <w:rsid w:val="00FD5AA7"/>
    <w:rsid w:val="00FE0987"/>
    <w:rsid w:val="00FE1363"/>
    <w:rsid w:val="00FE2D27"/>
    <w:rsid w:val="00FE337A"/>
    <w:rsid w:val="00FE4221"/>
    <w:rsid w:val="00FE6240"/>
    <w:rsid w:val="00FE6D76"/>
    <w:rsid w:val="00FE7149"/>
    <w:rsid w:val="00FE7432"/>
    <w:rsid w:val="00FE7F37"/>
    <w:rsid w:val="00FF362D"/>
    <w:rsid w:val="00FF4DFD"/>
    <w:rsid w:val="00FF6315"/>
    <w:rsid w:val="00FF67CA"/>
    <w:rsid w:val="00FF6973"/>
    <w:rsid w:val="00FF6AEA"/>
    <w:rsid w:val="0110835E"/>
    <w:rsid w:val="0306A22D"/>
    <w:rsid w:val="03FB2E6E"/>
    <w:rsid w:val="046190D6"/>
    <w:rsid w:val="04A6D97F"/>
    <w:rsid w:val="04F54A55"/>
    <w:rsid w:val="07B46AE1"/>
    <w:rsid w:val="0904DD88"/>
    <w:rsid w:val="09B75B89"/>
    <w:rsid w:val="0A1EBB68"/>
    <w:rsid w:val="0BC5C18A"/>
    <w:rsid w:val="0BFD7032"/>
    <w:rsid w:val="0E03C66D"/>
    <w:rsid w:val="0EDC664F"/>
    <w:rsid w:val="0F8420C9"/>
    <w:rsid w:val="0FF21CB8"/>
    <w:rsid w:val="0FF92574"/>
    <w:rsid w:val="1126A728"/>
    <w:rsid w:val="117C8740"/>
    <w:rsid w:val="11BADF71"/>
    <w:rsid w:val="125F8D33"/>
    <w:rsid w:val="142990AE"/>
    <w:rsid w:val="1524DE50"/>
    <w:rsid w:val="155E87F2"/>
    <w:rsid w:val="1630F40B"/>
    <w:rsid w:val="165FBDE6"/>
    <w:rsid w:val="17E36334"/>
    <w:rsid w:val="188979C9"/>
    <w:rsid w:val="1A2F2E89"/>
    <w:rsid w:val="1B8A89B4"/>
    <w:rsid w:val="1C66EC93"/>
    <w:rsid w:val="1CB6D457"/>
    <w:rsid w:val="1CF17008"/>
    <w:rsid w:val="200ACD80"/>
    <w:rsid w:val="202A550A"/>
    <w:rsid w:val="20B31E9A"/>
    <w:rsid w:val="21C19E9C"/>
    <w:rsid w:val="23082986"/>
    <w:rsid w:val="23CEBC26"/>
    <w:rsid w:val="2505AE3B"/>
    <w:rsid w:val="28330D17"/>
    <w:rsid w:val="28D3571B"/>
    <w:rsid w:val="28ED49F1"/>
    <w:rsid w:val="29937C31"/>
    <w:rsid w:val="29D5B53A"/>
    <w:rsid w:val="2AE2CEC7"/>
    <w:rsid w:val="2CDDE0C4"/>
    <w:rsid w:val="2E033628"/>
    <w:rsid w:val="2F23223F"/>
    <w:rsid w:val="2F5036FE"/>
    <w:rsid w:val="2FA57EF5"/>
    <w:rsid w:val="305D01B5"/>
    <w:rsid w:val="309416D1"/>
    <w:rsid w:val="31179C37"/>
    <w:rsid w:val="327B03DA"/>
    <w:rsid w:val="3286C414"/>
    <w:rsid w:val="3355DFBC"/>
    <w:rsid w:val="34136969"/>
    <w:rsid w:val="35E414F5"/>
    <w:rsid w:val="3620D2B5"/>
    <w:rsid w:val="3708E7FB"/>
    <w:rsid w:val="3750CE7A"/>
    <w:rsid w:val="39F727B0"/>
    <w:rsid w:val="3BCB5601"/>
    <w:rsid w:val="3C192F1C"/>
    <w:rsid w:val="3CEF577C"/>
    <w:rsid w:val="3D90DD3D"/>
    <w:rsid w:val="3E1E2C77"/>
    <w:rsid w:val="40A24C7B"/>
    <w:rsid w:val="424DF882"/>
    <w:rsid w:val="4329C3C6"/>
    <w:rsid w:val="436795BA"/>
    <w:rsid w:val="4439029D"/>
    <w:rsid w:val="4503661B"/>
    <w:rsid w:val="45813EA4"/>
    <w:rsid w:val="46FA8097"/>
    <w:rsid w:val="498CADB0"/>
    <w:rsid w:val="49AC94A3"/>
    <w:rsid w:val="4BAB7B83"/>
    <w:rsid w:val="4BDC0D31"/>
    <w:rsid w:val="4D747C37"/>
    <w:rsid w:val="4F3FD8E2"/>
    <w:rsid w:val="4F779832"/>
    <w:rsid w:val="514CDFC0"/>
    <w:rsid w:val="532A747B"/>
    <w:rsid w:val="53318DA9"/>
    <w:rsid w:val="53EC53F6"/>
    <w:rsid w:val="54A53B60"/>
    <w:rsid w:val="54D448A8"/>
    <w:rsid w:val="5511BD81"/>
    <w:rsid w:val="552B8765"/>
    <w:rsid w:val="5740AD24"/>
    <w:rsid w:val="58BFC519"/>
    <w:rsid w:val="58F66831"/>
    <w:rsid w:val="5B94E56F"/>
    <w:rsid w:val="5BFE1239"/>
    <w:rsid w:val="5D046B84"/>
    <w:rsid w:val="5D81311C"/>
    <w:rsid w:val="5FA6DD23"/>
    <w:rsid w:val="60CAD6FE"/>
    <w:rsid w:val="616EC3EA"/>
    <w:rsid w:val="6282EF4A"/>
    <w:rsid w:val="63283505"/>
    <w:rsid w:val="632FD14C"/>
    <w:rsid w:val="657CD379"/>
    <w:rsid w:val="66D3B8C0"/>
    <w:rsid w:val="66FA9F01"/>
    <w:rsid w:val="69C9ABD6"/>
    <w:rsid w:val="69ECB15C"/>
    <w:rsid w:val="6B02FBCB"/>
    <w:rsid w:val="6BD1E102"/>
    <w:rsid w:val="6FAA22A2"/>
    <w:rsid w:val="7269203A"/>
    <w:rsid w:val="7352B032"/>
    <w:rsid w:val="735765BF"/>
    <w:rsid w:val="7378FAA2"/>
    <w:rsid w:val="73FF8A01"/>
    <w:rsid w:val="7538C322"/>
    <w:rsid w:val="768F0681"/>
    <w:rsid w:val="77A5CEFA"/>
    <w:rsid w:val="7800CBD3"/>
    <w:rsid w:val="78B42BE3"/>
    <w:rsid w:val="7A7B882D"/>
    <w:rsid w:val="7ACE94F6"/>
    <w:rsid w:val="7C2756CC"/>
    <w:rsid w:val="7C563A97"/>
    <w:rsid w:val="7DA2C103"/>
    <w:rsid w:val="7EA205EC"/>
    <w:rsid w:val="7F37FC02"/>
    <w:rsid w:val="7F79D1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876F45"/>
  <w15:docId w15:val="{17076479-AC5F-4F3D-AD05-4F414F97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hAnsi="Arial" w:eastAsiaTheme="majorEastAsia" w:cstheme="majorBidi"/>
      <w:b/>
      <w:bCs/>
      <w:sz w:val="28"/>
      <w:szCs w:val="28"/>
    </w:rPr>
  </w:style>
  <w:style w:type="character" w:customStyle="1" w:styleId="Heading2Char">
    <w:name w:val="Heading 2 Char"/>
    <w:basedOn w:val="DefaultParagraphFont"/>
    <w:link w:val="Heading2"/>
    <w:uiPriority w:val="9"/>
    <w:rsid w:val="002B34A0"/>
    <w:rPr>
      <w:rFonts w:ascii="Arial" w:hAnsi="Arial" w:eastAsiaTheme="majorEastAsia" w:cstheme="majorBidi"/>
      <w:b/>
      <w:bCs/>
      <w:sz w:val="24"/>
      <w:szCs w:val="26"/>
    </w:rPr>
  </w:style>
  <w:style w:type="character" w:customStyle="1" w:styleId="Heading3Char">
    <w:name w:val="Heading 3 Char"/>
    <w:basedOn w:val="DefaultParagraphFont"/>
    <w:link w:val="Heading3"/>
    <w:uiPriority w:val="9"/>
    <w:rsid w:val="002B34A0"/>
    <w:rPr>
      <w:rFonts w:ascii="Arial" w:hAnsi="Arial" w:eastAsiaTheme="majorEastAsia"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2"/>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3"/>
      </w:numPr>
    </w:pPr>
    <w:rPr>
      <w:rFonts w:ascii="Times New Roman" w:hAnsi="Times New Roman" w:eastAsiaTheme="minorEastAsia"/>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hAnsi="Arial" w:eastAsiaTheme="minorEastAsia"/>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hAnsi="Times New Roman" w:eastAsiaTheme="minorEastAsia"/>
      <w:sz w:val="24"/>
      <w:szCs w:val="20"/>
      <w:lang w:bidi="en-US"/>
    </w:rPr>
  </w:style>
  <w:style w:type="paragraph" w:styleId="FootnoteText">
    <w:name w:val="footnote text"/>
    <w:basedOn w:val="Normal"/>
    <w:link w:val="FootnoteTextChar"/>
    <w:semiHidden/>
    <w:rsid w:val="002B34A0"/>
    <w:rPr>
      <w:rFonts w:ascii="Times New Roman" w:hAnsi="Times New Roman" w:eastAsiaTheme="minorEastAsia"/>
      <w:sz w:val="20"/>
      <w:szCs w:val="20"/>
      <w:lang w:bidi="en-US"/>
    </w:rPr>
  </w:style>
  <w:style w:type="character" w:customStyle="1" w:styleId="FootnoteTextChar">
    <w:name w:val="Footnote Text Char"/>
    <w:basedOn w:val="DefaultParagraphFont"/>
    <w:link w:val="FootnoteText"/>
    <w:semiHidden/>
    <w:rsid w:val="002B34A0"/>
    <w:rPr>
      <w:rFonts w:ascii="Times New Roman" w:hAnsi="Times New Roman" w:eastAsiaTheme="minorEastAsia"/>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EastAsia"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hAnsi="Courier New" w:eastAsiaTheme="minorEastAsia"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hAnsi="Arial" w:eastAsiaTheme="minorEastAsia"/>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uiPriority w:val="99"/>
    <w:semiHidden/>
    <w:rsid w:val="002B34A0"/>
    <w:rPr>
      <w:rFonts w:eastAsiaTheme="minorEastAsia"/>
      <w:sz w:val="20"/>
      <w:szCs w:val="20"/>
      <w:lang w:bidi="en-US"/>
    </w:rPr>
  </w:style>
  <w:style w:type="character" w:customStyle="1" w:styleId="CommentTextChar">
    <w:name w:val="Comment Text Char"/>
    <w:basedOn w:val="DefaultParagraphFont"/>
    <w:link w:val="CommentText"/>
    <w:uiPriority w:val="99"/>
    <w:semiHidden/>
    <w:rsid w:val="002B34A0"/>
    <w:rPr>
      <w:rFonts w:ascii="Arial" w:hAnsi="Arial" w:eastAsiaTheme="minorEastAsia"/>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hAnsi="Arial" w:eastAsiaTheme="minorEastAsia"/>
      <w:b/>
      <w:bCs/>
      <w:sz w:val="20"/>
      <w:szCs w:val="20"/>
      <w:lang w:bidi="en-US"/>
    </w:rPr>
  </w:style>
  <w:style w:type="paragraph" w:styleId="List2">
    <w:name w:val="List 2"/>
    <w:basedOn w:val="Normal"/>
    <w:link w:val="List2Char"/>
    <w:rsid w:val="002B34A0"/>
    <w:pPr>
      <w:ind w:left="720" w:hanging="360"/>
    </w:pPr>
    <w:rPr>
      <w:rFonts w:ascii="Times New Roman" w:hAnsi="Times New Roman" w:eastAsiaTheme="minorEastAsia"/>
      <w:sz w:val="20"/>
      <w:szCs w:val="20"/>
      <w:lang w:bidi="en-US"/>
    </w:rPr>
  </w:style>
  <w:style w:type="character" w:customStyle="1" w:styleId="List2Char">
    <w:name w:val="List 2 Char"/>
    <w:link w:val="List2"/>
    <w:rsid w:val="002B34A0"/>
    <w:rPr>
      <w:rFonts w:ascii="Times New Roman" w:hAnsi="Times New Roman" w:eastAsiaTheme="minorEastAsia"/>
      <w:sz w:val="20"/>
      <w:szCs w:val="20"/>
      <w:lang w:bidi="en-US"/>
    </w:rPr>
  </w:style>
  <w:style w:type="character" w:styleId="Strong">
    <w:name w:val="Strong"/>
    <w:basedOn w:val="DefaultParagraphFont"/>
    <w:qFormat/>
    <w:rsid w:val="002B34A0"/>
    <w:rPr>
      <w:b/>
      <w:bCs/>
    </w:rPr>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hAnsi="Courier" w:eastAsiaTheme="minorEastAsia"/>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hAnsi="Arial" w:eastAsiaTheme="majorEastAsia"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hAnsi="Arial" w:eastAsiaTheme="minorEastAsia"/>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hAnsi="Arial" w:eastAsiaTheme="minorEastAsia"/>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F0447"/>
    <w:rPr>
      <w:color w:val="808080"/>
      <w:shd w:val="clear" w:color="auto" w:fill="E6E6E6"/>
    </w:rPr>
  </w:style>
  <w:style w:type="character" w:customStyle="1" w:styleId="UnresolvedMention2">
    <w:name w:val="Unresolved Mention2"/>
    <w:basedOn w:val="DefaultParagraphFont"/>
    <w:uiPriority w:val="99"/>
    <w:semiHidden/>
    <w:unhideWhenUsed/>
    <w:rsid w:val="00CE2FFA"/>
    <w:rPr>
      <w:color w:val="605E5C"/>
      <w:shd w:val="clear" w:color="auto" w:fill="E1DFDD"/>
    </w:rPr>
  </w:style>
  <w:style w:type="character" w:customStyle="1" w:styleId="NoSpacingChar">
    <w:name w:val="No Spacing Char"/>
    <w:basedOn w:val="DefaultParagraphFont"/>
    <w:link w:val="NoSpacing"/>
    <w:uiPriority w:val="1"/>
    <w:locked/>
    <w:rsid w:val="0004356A"/>
    <w:rPr>
      <w:rFonts w:ascii="Arial" w:hAnsi="Arial"/>
      <w:sz w:val="24"/>
    </w:rPr>
  </w:style>
  <w:style w:type="character" w:styleId="UnresolvedMention">
    <w:name w:val="Unresolved Mention"/>
    <w:basedOn w:val="DefaultParagraphFont"/>
    <w:uiPriority w:val="99"/>
    <w:unhideWhenUsed/>
    <w:rsid w:val="00BE1D71"/>
    <w:rPr>
      <w:color w:val="605E5C"/>
      <w:shd w:val="clear" w:color="auto" w:fill="E1DFDD"/>
    </w:rPr>
  </w:style>
  <w:style w:type="character" w:styleId="Mention">
    <w:name w:val="Mention"/>
    <w:basedOn w:val="DefaultParagraphFont"/>
    <w:uiPriority w:val="99"/>
    <w:unhideWhenUsed/>
    <w:rsid w:val="00BF33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10/19/2022-22271/privacy-act-of-1974-system-of-records" TargetMode="External" /><Relationship Id="rId11" Type="http://schemas.openxmlformats.org/officeDocument/2006/relationships/hyperlink" Target="https://www.govinfo.gov/content/pkg/COMPS-895/pdf/COMPS-895.pdf" TargetMode="External" /><Relationship Id="rId12" Type="http://schemas.openxmlformats.org/officeDocument/2006/relationships/hyperlink" Target="https://www.ecfr.gov/current/title-40/chapter-I/subchapter-R/part-745?toc=1"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pa.gov/le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SharedWithUsers xmlns="a5d1ca4e-0a3f-4119-b619-e20b93ebd1aa">
      <UserInfo>
        <DisplayName>Groeneveld, Thomas</DisplayName>
        <AccountId>7574</AccountId>
        <AccountType/>
      </UserInfo>
      <UserInfo>
        <DisplayName>Symmes, Brian</DisplayName>
        <AccountId>1663</AccountId>
        <AccountType/>
      </UserInfo>
      <UserInfo>
        <DisplayName>Canavan, Sheila</DisplayName>
        <AccountId>2932</AccountId>
        <AccountType/>
      </UserInfo>
      <UserInfo>
        <DisplayName>McFarley, Jake</DisplayName>
        <AccountId>11799</AccountId>
        <AccountType/>
      </UserInfo>
      <UserInfo>
        <DisplayName>Ellenbogen, Victoria</DisplayName>
        <AccountId>6275</AccountId>
        <AccountType/>
      </UserInfo>
      <UserInfo>
        <DisplayName>Edmonds, Marc</DisplayName>
        <AccountId>639</AccountId>
        <AccountType/>
      </UserInfo>
    </SharedWithUsers>
    <FRN_x0020_List_x0020_Item_x0020_ID xmlns="118f882f-1e32-4cf2-ad69-9de43d57f4c6">4412</FRN_x0020_List_x0020_Item_x0020_ID>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F4FBF46-59AB-4F6F-881E-97F0C40C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DFD29-76CD-4F84-99A3-20BF1F2E37D5}">
  <ds:schemaRefs>
    <ds:schemaRef ds:uri="http://schemas.microsoft.com/sharepoint/v3/contenttype/forms"/>
  </ds:schemaRefs>
</ds:datastoreItem>
</file>

<file path=customXml/itemProps3.xml><?xml version="1.0" encoding="utf-8"?>
<ds:datastoreItem xmlns:ds="http://schemas.openxmlformats.org/officeDocument/2006/customXml" ds:itemID="{3581DB5A-1087-43D6-A003-C93DA73FF685}">
  <ds:schemaRefs>
    <ds:schemaRef ds:uri="http://schemas.openxmlformats.org/officeDocument/2006/bibliography"/>
  </ds:schemaRefs>
</ds:datastoreItem>
</file>

<file path=customXml/itemProps4.xml><?xml version="1.0" encoding="utf-8"?>
<ds:datastoreItem xmlns:ds="http://schemas.openxmlformats.org/officeDocument/2006/customXml" ds:itemID="{5CD982A8-C8D3-40A4-AC2A-A24EA26315BF}">
  <ds:schemaRefs>
    <ds:schemaRef ds:uri="http://schemas.microsoft.com/office/infopath/2007/PartnerControls"/>
    <ds:schemaRef ds:uri="http://www.w3.org/XML/1998/namespace"/>
    <ds:schemaRef ds:uri="http://schemas.openxmlformats.org/package/2006/metadata/core-properties"/>
    <ds:schemaRef ds:uri="http://schemas.microsoft.com/sharepoint.v3"/>
    <ds:schemaRef ds:uri="http://schemas.microsoft.com/office/2006/documentManagement/types"/>
    <ds:schemaRef ds:uri="http://purl.org/dc/elements/1.1/"/>
    <ds:schemaRef ds:uri="a5d1ca4e-0a3f-4119-b619-e20b93ebd1aa"/>
    <ds:schemaRef ds:uri="http://purl.org/dc/dcmitype/"/>
    <ds:schemaRef ds:uri="118f882f-1e32-4cf2-ad69-9de43d57f4c6"/>
    <ds:schemaRef ds:uri="4ffa91fb-a0ff-4ac5-b2db-65c790d184a4"/>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970F7208-520C-4804-9D1D-20CFB4B1599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11545</Words>
  <Characters>65809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MPrice</dc:creator>
  <cp:lastModifiedBy>Johnson, Amaris</cp:lastModifiedBy>
  <cp:revision>2</cp:revision>
  <dcterms:created xsi:type="dcterms:W3CDTF">2024-02-26T20:52:00Z</dcterms:created>
  <dcterms:modified xsi:type="dcterms:W3CDTF">2024-02-26T20:52:00Z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