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6E2643F8" w14:paraId="7B8004AB" w14:textId="17B62C39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6EBFA740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6EBFA740" w:rsidR="13B48232">
        <w:rPr>
          <w:sz w:val="28"/>
          <w:szCs w:val="28"/>
        </w:rPr>
        <w:t>1670</w:t>
      </w:r>
      <w:r w:rsidRPr="6EBFA740">
        <w:rPr>
          <w:sz w:val="28"/>
          <w:szCs w:val="28"/>
        </w:rPr>
        <w:t>-</w:t>
      </w:r>
      <w:r w:rsidRPr="6EBFA740" w:rsidR="02224B9C">
        <w:rPr>
          <w:sz w:val="28"/>
          <w:szCs w:val="28"/>
        </w:rPr>
        <w:t>0027</w:t>
      </w:r>
      <w:r w:rsidRPr="6EBFA740">
        <w:rPr>
          <w:sz w:val="28"/>
          <w:szCs w:val="28"/>
        </w:rPr>
        <w:t>)</w:t>
      </w:r>
    </w:p>
    <w:p w:rsidR="6EBFA740" w:rsidP="6EBFA740" w14:paraId="34D8F5C5" w14:textId="7D25B672">
      <w:pPr>
        <w:rPr>
          <w:b/>
          <w:bCs/>
        </w:rPr>
      </w:pPr>
    </w:p>
    <w:p w:rsidR="00E50293" w:rsidRPr="009239AA" w:rsidP="6E2643F8" w14:paraId="793FFC1E" w14:textId="70C11D7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6E2643F8" w:rsidR="005E714A">
        <w:rPr>
          <w:b/>
          <w:bCs/>
        </w:rPr>
        <w:t>TITLE OF INFORMATION COLLECTION:</w:t>
      </w:r>
      <w:r w:rsidR="005E714A">
        <w:t xml:space="preserve">  </w:t>
      </w:r>
      <w:r w:rsidRPr="6E2643F8" w:rsidR="216ECEC0">
        <w:rPr>
          <w:rFonts w:ascii="Arial" w:eastAsia="Arial" w:hAnsi="Arial" w:cs="Arial"/>
          <w:b/>
          <w:bCs/>
          <w:color w:val="444547"/>
        </w:rPr>
        <w:t>Free Cybersecurity Services and Tools Intake Form</w:t>
      </w:r>
    </w:p>
    <w:p w:rsidR="005E714A" w14:paraId="26B80F99" w14:textId="77777777"/>
    <w:p w:rsidR="00C8488C" w:rsidP="6E2643F8" w14:paraId="777D31BD" w14:textId="7B26D566">
      <w:r w:rsidRPr="6E2643F8">
        <w:rPr>
          <w:b/>
          <w:bCs/>
        </w:rPr>
        <w:t>PURPOSE:</w:t>
      </w:r>
      <w:r w:rsidRPr="6E2643F8" w:rsidR="00C14CC4">
        <w:rPr>
          <w:b/>
          <w:bCs/>
        </w:rPr>
        <w:t xml:space="preserve">  </w:t>
      </w:r>
      <w:r w:rsidR="08A19439">
        <w:t xml:space="preserve">The purpose of this </w:t>
      </w:r>
      <w:r w:rsidR="70BB9D59">
        <w:t xml:space="preserve">intake form </w:t>
      </w:r>
      <w:r w:rsidR="08A19439">
        <w:t xml:space="preserve">is to facilitate </w:t>
      </w:r>
      <w:r w:rsidR="35555C4B">
        <w:t xml:space="preserve">and improve </w:t>
      </w:r>
      <w:r w:rsidR="08A19439">
        <w:t xml:space="preserve">the process </w:t>
      </w:r>
      <w:r w:rsidR="279A9A64">
        <w:t xml:space="preserve">that CISA created </w:t>
      </w:r>
      <w:r w:rsidR="3A5F34E5">
        <w:t>f</w:t>
      </w:r>
      <w:r w:rsidR="500E0FF2">
        <w:t>or organizations to voluntarily submit f</w:t>
      </w:r>
      <w:r w:rsidR="2F60828B">
        <w:t>r</w:t>
      </w:r>
      <w:r w:rsidR="3A5F34E5">
        <w:t>ee cybersecurity tools</w:t>
      </w:r>
      <w:r w:rsidR="6A1D7B5B">
        <w:t xml:space="preserve"> and </w:t>
      </w:r>
      <w:r w:rsidR="2CA05C53">
        <w:t>services</w:t>
      </w:r>
      <w:r w:rsidR="4D062487">
        <w:t>. The voluntary submissions would be reviewed</w:t>
      </w:r>
      <w:r w:rsidR="2CA05C53">
        <w:t xml:space="preserve"> </w:t>
      </w:r>
      <w:r w:rsidR="157633EF">
        <w:t>for</w:t>
      </w:r>
      <w:r w:rsidR="2CA05C53">
        <w:t xml:space="preserve"> consider</w:t>
      </w:r>
      <w:r w:rsidR="1A03139E">
        <w:t>ation</w:t>
      </w:r>
      <w:r w:rsidR="2CA05C53">
        <w:t xml:space="preserve"> </w:t>
      </w:r>
      <w:r w:rsidR="03056491">
        <w:t xml:space="preserve">to be </w:t>
      </w:r>
      <w:r w:rsidR="2CA05C53">
        <w:t>inclu</w:t>
      </w:r>
      <w:r w:rsidR="53F364A5">
        <w:t xml:space="preserve">ded </w:t>
      </w:r>
      <w:r w:rsidR="2CA05C53">
        <w:t>on the Free Cybersecurity Services and Tools web page.</w:t>
      </w:r>
    </w:p>
    <w:p w:rsidR="00C8488C" w:rsidP="00434E33" w14:paraId="18EA0F0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6E2643F8" w14:paraId="61F457F6" w14:textId="3F77841A">
      <w:pPr>
        <w:pStyle w:val="Header"/>
        <w:tabs>
          <w:tab w:val="clear" w:pos="4320"/>
          <w:tab w:val="clear" w:pos="8640"/>
        </w:tabs>
        <w:rPr>
          <w:rFonts w:ascii="Arial" w:eastAsia="Arial" w:hAnsi="Arial" w:cs="Arial"/>
        </w:rPr>
      </w:pPr>
      <w:r w:rsidRPr="6E2643F8">
        <w:rPr>
          <w:b/>
          <w:bCs/>
        </w:rPr>
        <w:t>DESCRIPTION OF RESPONDENTS</w:t>
      </w:r>
      <w:r>
        <w:t xml:space="preserve">: </w:t>
      </w:r>
      <w:r w:rsidRPr="6E2643F8" w:rsidR="328CB130">
        <w:rPr>
          <w:rFonts w:ascii="Arial" w:eastAsia="Arial" w:hAnsi="Arial" w:cs="Arial"/>
        </w:rPr>
        <w:t>Private organizations and companies, State, Local, Tribal, and Territorial governments</w:t>
      </w:r>
      <w:r w:rsidRPr="6E2643F8" w:rsidR="4D61A746">
        <w:rPr>
          <w:rFonts w:ascii="Arial" w:eastAsia="Arial" w:hAnsi="Arial" w:cs="Arial"/>
        </w:rPr>
        <w:t xml:space="preserve"> (SLTT)</w:t>
      </w:r>
    </w:p>
    <w:p w:rsidR="00E26329" w14:paraId="75DF6203" w14:textId="77777777">
      <w:pPr>
        <w:rPr>
          <w:b/>
        </w:rPr>
      </w:pPr>
    </w:p>
    <w:p w:rsidR="00F06866" w:rsidRPr="00F06866" w14:paraId="15C011A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471807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15B394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3B1ABB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6E2643F8" w14:paraId="02157189" w14:textId="275187D0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6E2643F8">
        <w:rPr>
          <w:sz w:val="24"/>
          <w:szCs w:val="24"/>
        </w:rPr>
        <w:t>[</w:t>
      </w:r>
      <w:r w:rsidR="00A9128B">
        <w:rPr>
          <w:sz w:val="24"/>
          <w:szCs w:val="24"/>
        </w:rPr>
        <w:t xml:space="preserve"> </w:t>
      </w:r>
      <w:r w:rsidRPr="6E2643F8">
        <w:rPr>
          <w:sz w:val="24"/>
          <w:szCs w:val="24"/>
        </w:rPr>
        <w:t>]</w:t>
      </w:r>
      <w:r w:rsidRPr="6E2643F8">
        <w:rPr>
          <w:sz w:val="24"/>
          <w:szCs w:val="24"/>
        </w:rPr>
        <w:t xml:space="preserve">  Focus Group  </w:t>
      </w:r>
      <w:r>
        <w:tab/>
      </w:r>
      <w:r>
        <w:tab/>
      </w:r>
      <w:r>
        <w:tab/>
      </w:r>
      <w:r>
        <w:tab/>
      </w:r>
      <w:r>
        <w:tab/>
      </w:r>
      <w:r w:rsidRPr="6E2643F8">
        <w:rPr>
          <w:sz w:val="24"/>
          <w:szCs w:val="24"/>
        </w:rPr>
        <w:t xml:space="preserve">[ </w:t>
      </w:r>
      <w:r w:rsidRPr="6E2643F8" w:rsidR="3C93FC17">
        <w:rPr>
          <w:b/>
          <w:bCs/>
          <w:sz w:val="24"/>
          <w:szCs w:val="24"/>
        </w:rPr>
        <w:t>X</w:t>
      </w:r>
      <w:r w:rsidRPr="6E2643F8">
        <w:rPr>
          <w:sz w:val="24"/>
          <w:szCs w:val="24"/>
        </w:rPr>
        <w:t>] Other:</w:t>
      </w:r>
      <w:r w:rsidRPr="6E2643F8">
        <w:rPr>
          <w:sz w:val="24"/>
          <w:szCs w:val="24"/>
          <w:u w:val="single"/>
        </w:rPr>
        <w:t xml:space="preserve"> </w:t>
      </w:r>
      <w:r w:rsidRPr="6E2643F8" w:rsidR="443B0E54">
        <w:rPr>
          <w:b/>
          <w:bCs/>
          <w:sz w:val="24"/>
          <w:szCs w:val="24"/>
          <w:u w:val="single"/>
        </w:rPr>
        <w:t>Intake form</w:t>
      </w:r>
      <w:r w:rsidRPr="6E2643F8">
        <w:rPr>
          <w:b/>
          <w:bCs/>
          <w:sz w:val="24"/>
          <w:szCs w:val="24"/>
          <w:u w:val="single"/>
        </w:rPr>
        <w:t>_</w:t>
      </w:r>
      <w:r w:rsidRPr="6E2643F8">
        <w:rPr>
          <w:sz w:val="24"/>
          <w:szCs w:val="24"/>
          <w:u w:val="single"/>
        </w:rPr>
        <w:t>___</w:t>
      </w:r>
      <w:r>
        <w:tab/>
      </w:r>
      <w:r>
        <w:tab/>
      </w:r>
    </w:p>
    <w:p w:rsidR="00434E33" w14:paraId="0BB15789" w14:textId="77777777">
      <w:pPr>
        <w:pStyle w:val="Header"/>
        <w:tabs>
          <w:tab w:val="clear" w:pos="4320"/>
          <w:tab w:val="clear" w:pos="8640"/>
        </w:tabs>
      </w:pPr>
    </w:p>
    <w:p w:rsidR="00CA2650" w14:paraId="2D77D02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87A4207" w14:textId="77777777">
      <w:pPr>
        <w:rPr>
          <w:sz w:val="16"/>
          <w:szCs w:val="16"/>
        </w:rPr>
      </w:pPr>
    </w:p>
    <w:p w:rsidR="008101A5" w:rsidRPr="009C13B9" w:rsidP="008101A5" w14:paraId="3543E285" w14:textId="77777777">
      <w:r>
        <w:t xml:space="preserve">I certify the following to be true: </w:t>
      </w:r>
    </w:p>
    <w:p w:rsidR="008101A5" w:rsidP="008101A5" w14:paraId="0855CD8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EBB6DC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76EE65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487BE9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6A8AEE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049D4C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B7433C0" w14:textId="77777777"/>
    <w:p w:rsidR="009C13B9" w:rsidP="009C13B9" w14:paraId="63F230B4" w14:textId="5DB2DC31">
      <w:r>
        <w:t>Name:</w:t>
      </w:r>
      <w:r w:rsidR="70FC71F4">
        <w:t xml:space="preserve"> </w:t>
      </w:r>
      <w:r w:rsidRPr="6E2643F8" w:rsidR="70FC71F4">
        <w:rPr>
          <w:u w:val="single"/>
        </w:rPr>
        <w:t>Jacqueline Cross</w:t>
      </w:r>
      <w:r>
        <w:t>_</w:t>
      </w:r>
    </w:p>
    <w:p w:rsidR="009C13B9" w:rsidP="009C13B9" w14:paraId="5D434F37" w14:textId="77777777">
      <w:pPr>
        <w:pStyle w:val="ListParagraph"/>
        <w:ind w:left="360"/>
      </w:pPr>
    </w:p>
    <w:p w:rsidR="009C13B9" w:rsidP="009C13B9" w14:paraId="7A42EB69" w14:textId="77777777">
      <w:r>
        <w:t>To assist review, please provide answers to the following question:</w:t>
      </w:r>
    </w:p>
    <w:p w:rsidR="009C13B9" w:rsidP="009C13B9" w14:paraId="744E13B4" w14:textId="77777777">
      <w:pPr>
        <w:pStyle w:val="ListParagraph"/>
        <w:ind w:left="360"/>
      </w:pPr>
    </w:p>
    <w:p w:rsidR="009C13B9" w:rsidRPr="00C86E91" w:rsidP="00C86E91" w14:paraId="7256C44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5B469DB" w14:textId="1C48884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Pr="6EBFA740" w:rsidR="32578CC3">
        <w:rPr>
          <w:b/>
          <w:bCs/>
        </w:rPr>
        <w:t>X</w:t>
      </w:r>
      <w:r w:rsidR="009239AA">
        <w:t xml:space="preserve">]  No </w:t>
      </w:r>
    </w:p>
    <w:p w:rsidR="00C86E91" w:rsidP="00C86E91" w14:paraId="754DA17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E393BAF" w14:textId="7DBE615B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Pr="6E2643F8" w:rsidR="2352319D">
        <w:rPr>
          <w:b/>
          <w:bCs/>
        </w:rPr>
        <w:t>X</w:t>
      </w:r>
      <w:r w:rsidRPr="6E2643F8">
        <w:rPr>
          <w:b/>
          <w:bCs/>
        </w:rPr>
        <w:t xml:space="preserve"> </w:t>
      </w:r>
      <w:r>
        <w:t>] No</w:t>
      </w:r>
    </w:p>
    <w:p w:rsidR="00C86E91" w:rsidRPr="00C86E91" w:rsidP="00C86E91" w14:paraId="34B38B6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6F7DEA9" w14:textId="6547BF1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Pr="6E2643F8" w:rsidR="2DF7F092">
        <w:rPr>
          <w:b/>
          <w:bCs/>
        </w:rPr>
        <w:t>X</w:t>
      </w:r>
      <w:r>
        <w:t xml:space="preserve">] No  </w:t>
      </w:r>
    </w:p>
    <w:p w:rsidR="004D6E14" w:rsidP="6EBFA740" w14:paraId="4E25D6FB" w14:textId="6417F014">
      <w:pPr>
        <w:rPr>
          <w:b/>
          <w:bCs/>
        </w:rPr>
      </w:pPr>
      <w:r w:rsidRPr="6EBFA740">
        <w:rPr>
          <w:b/>
          <w:bCs/>
        </w:rPr>
        <w:t>s</w:t>
      </w:r>
    </w:p>
    <w:p w:rsidR="00F24CFC" w14:paraId="1CB53001" w14:textId="77777777">
      <w:pPr>
        <w:rPr>
          <w:b/>
        </w:rPr>
      </w:pPr>
    </w:p>
    <w:p w:rsidR="00C86E91" w14:paraId="6DFF6184" w14:textId="77777777">
      <w:pPr>
        <w:rPr>
          <w:b/>
        </w:rPr>
      </w:pPr>
    </w:p>
    <w:p w:rsidR="00C86E91" w14:paraId="794CE5E8" w14:textId="77777777">
      <w:pPr>
        <w:rPr>
          <w:b/>
        </w:rPr>
      </w:pPr>
    </w:p>
    <w:p w:rsidR="005E714A" w:rsidP="00C86E91" w14:paraId="161CF74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5"/>
        <w:gridCol w:w="1509"/>
        <w:gridCol w:w="1316"/>
        <w:gridCol w:w="1477"/>
        <w:gridCol w:w="1273"/>
        <w:gridCol w:w="1041"/>
        <w:gridCol w:w="997"/>
        <w:gridCol w:w="1242"/>
      </w:tblGrid>
      <w:tr w14:paraId="528CB7F7" w14:textId="77777777" w:rsidTr="3CAF8440">
        <w:tblPrEx>
          <w:tblW w:w="10260" w:type="dxa"/>
          <w:tblInd w:w="-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704764B0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Type of</w:t>
            </w:r>
          </w:p>
          <w:p w:rsidR="00250EB3" w:rsidRPr="00250EB3" w14:paraId="7DEEA47A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4728D5EE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Form Name/Form Number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04A3DDD0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No. of</w:t>
            </w:r>
          </w:p>
          <w:p w:rsidR="00250EB3" w:rsidRPr="00250EB3" w14:paraId="1D811994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7CBF1243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No. of</w:t>
            </w:r>
          </w:p>
          <w:p w:rsidR="00250EB3" w:rsidRPr="00250EB3" w14:paraId="492C89D4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Responses</w:t>
            </w:r>
          </w:p>
          <w:p w:rsidR="00250EB3" w:rsidRPr="00250EB3" w14:paraId="4CB05CA9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per</w:t>
            </w:r>
          </w:p>
          <w:p w:rsidR="00250EB3" w:rsidRPr="00250EB3" w14:paraId="24DFA6A6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3308ED52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Avg.</w:t>
            </w:r>
          </w:p>
          <w:p w:rsidR="00250EB3" w:rsidRPr="00250EB3" w14:paraId="78853369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Burden per</w:t>
            </w:r>
          </w:p>
          <w:p w:rsidR="00250EB3" w:rsidRPr="00250EB3" w14:paraId="29122E12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Response</w:t>
            </w:r>
          </w:p>
          <w:p w:rsidR="00250EB3" w:rsidRPr="00250EB3" w14:paraId="397E23CF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 xml:space="preserve">(in </w:t>
            </w:r>
            <w:r w:rsidRPr="00250EB3">
              <w:rPr>
                <w:sz w:val="20"/>
                <w:szCs w:val="20"/>
              </w:rPr>
              <w:t>hours)*</w:t>
            </w:r>
            <w:r w:rsidRPr="00250EB3">
              <w:rPr>
                <w:sz w:val="20"/>
                <w:szCs w:val="20"/>
              </w:rPr>
              <w:t>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373089AD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Total</w:t>
            </w:r>
          </w:p>
          <w:p w:rsidR="00250EB3" w:rsidRPr="00250EB3" w14:paraId="5C1E84A4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Annual</w:t>
            </w:r>
          </w:p>
          <w:p w:rsidR="00250EB3" w:rsidRPr="00250EB3" w14:paraId="19D37CC5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Burden</w:t>
            </w:r>
          </w:p>
          <w:p w:rsidR="00250EB3" w:rsidRPr="00250EB3" w14:paraId="61664856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(</w:t>
            </w:r>
            <w:r w:rsidRPr="00250EB3">
              <w:rPr>
                <w:sz w:val="20"/>
                <w:szCs w:val="20"/>
              </w:rPr>
              <w:t>in</w:t>
            </w:r>
            <w:r w:rsidRPr="00250EB3">
              <w:rPr>
                <w:sz w:val="20"/>
                <w:szCs w:val="20"/>
              </w:rPr>
              <w:t xml:space="preserve"> hours)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2BF202FB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Avg.</w:t>
            </w:r>
          </w:p>
          <w:p w:rsidR="00250EB3" w:rsidRPr="00250EB3" w14:paraId="7E6914B2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Hourly</w:t>
            </w:r>
          </w:p>
          <w:p w:rsidR="00250EB3" w:rsidRPr="00250EB3" w14:paraId="204BF5BD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Wage</w:t>
            </w:r>
          </w:p>
          <w:p w:rsidR="00250EB3" w:rsidRPr="00250EB3" w14:paraId="1D1F1DEB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Rate*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4DCB7412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Total</w:t>
            </w:r>
          </w:p>
          <w:p w:rsidR="00250EB3" w:rsidRPr="00250EB3" w14:paraId="1130BD1E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Annual</w:t>
            </w:r>
          </w:p>
          <w:p w:rsidR="00250EB3" w:rsidRPr="00250EB3" w14:paraId="15D3F4ED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Respondent</w:t>
            </w:r>
          </w:p>
          <w:p w:rsidR="00250EB3" w:rsidRPr="00250EB3" w14:paraId="7F67F771" w14:textId="77777777">
            <w:pPr>
              <w:rPr>
                <w:sz w:val="20"/>
                <w:szCs w:val="20"/>
              </w:rPr>
            </w:pPr>
            <w:r w:rsidRPr="00250EB3">
              <w:rPr>
                <w:sz w:val="20"/>
                <w:szCs w:val="20"/>
              </w:rPr>
              <w:t>Cost</w:t>
            </w:r>
          </w:p>
        </w:tc>
      </w:tr>
      <w:tr w14:paraId="2F4007D7" w14:textId="77777777" w:rsidTr="3CAF8440">
        <w:tblPrEx>
          <w:tblW w:w="10260" w:type="dxa"/>
          <w:tblInd w:w="-95" w:type="dxa"/>
          <w:tblLayout w:type="fixed"/>
          <w:tblLook w:val="04A0"/>
        </w:tblPrEx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7B7A59C4" w14:textId="707EE3A3">
            <w:pPr>
              <w:rPr>
                <w:sz w:val="20"/>
                <w:szCs w:val="20"/>
              </w:rPr>
            </w:pPr>
            <w:r w:rsidRPr="6E2643F8">
              <w:rPr>
                <w:sz w:val="20"/>
                <w:szCs w:val="20"/>
              </w:rPr>
              <w:t xml:space="preserve">Private companies, </w:t>
            </w:r>
            <w:r w:rsidRPr="6E2643F8" w:rsidR="095EA30D">
              <w:rPr>
                <w:sz w:val="20"/>
                <w:szCs w:val="20"/>
              </w:rPr>
              <w:t>SLTT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1FD2A8A5" w14:textId="67555157">
            <w:pPr>
              <w:rPr>
                <w:sz w:val="20"/>
                <w:szCs w:val="20"/>
              </w:rPr>
            </w:pPr>
            <w:r w:rsidRPr="6E2643F8">
              <w:rPr>
                <w:sz w:val="20"/>
                <w:szCs w:val="20"/>
              </w:rPr>
              <w:t>CISA Free Services and Tools intake form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6F9C7FE8" w14:textId="4ED784A3">
            <w:pPr>
              <w:rPr>
                <w:sz w:val="20"/>
                <w:szCs w:val="20"/>
              </w:rPr>
            </w:pPr>
            <w:r w:rsidRPr="6E2643F8">
              <w:rPr>
                <w:sz w:val="20"/>
                <w:szCs w:val="20"/>
              </w:rPr>
              <w:t>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61E3C970" w14:textId="631BD751">
            <w:pPr>
              <w:rPr>
                <w:sz w:val="20"/>
                <w:szCs w:val="20"/>
              </w:rPr>
            </w:pPr>
            <w:r w:rsidRPr="6E2643F8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:rsidP="0A9851AC" w14:paraId="7AB3A5BA" w14:textId="593833F5">
            <w:pPr>
              <w:spacing w:line="259" w:lineRule="auto"/>
              <w:rPr>
                <w:sz w:val="20"/>
                <w:szCs w:val="20"/>
              </w:rPr>
            </w:pPr>
            <w:r w:rsidRPr="3CAF8440">
              <w:rPr>
                <w:sz w:val="20"/>
                <w:szCs w:val="20"/>
              </w:rPr>
              <w:t>.0</w:t>
            </w:r>
            <w:r w:rsidRPr="3CAF8440" w:rsidR="435F5219">
              <w:rPr>
                <w:sz w:val="20"/>
                <w:szCs w:val="20"/>
              </w:rPr>
              <w:t>8</w:t>
            </w:r>
            <w:r w:rsidRPr="3CAF8440" w:rsidR="00646B8C">
              <w:rPr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58E9BAD1" w14:textId="43AF8F5A">
            <w:pPr>
              <w:rPr>
                <w:sz w:val="20"/>
                <w:szCs w:val="20"/>
              </w:rPr>
            </w:pPr>
            <w:r w:rsidRPr="3CAF8440">
              <w:rPr>
                <w:sz w:val="20"/>
                <w:szCs w:val="20"/>
              </w:rPr>
              <w:t>1.</w:t>
            </w:r>
            <w:r w:rsidRPr="3CAF8440" w:rsidR="00646B8C">
              <w:rPr>
                <w:sz w:val="20"/>
                <w:szCs w:val="20"/>
              </w:rPr>
              <w:t>6</w:t>
            </w:r>
            <w:r w:rsidRPr="3CAF8440"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3" w:rsidRPr="00250EB3" w14:paraId="19B0D3A6" w14:textId="567BA274">
            <w:pPr>
              <w:rPr>
                <w:sz w:val="20"/>
                <w:szCs w:val="20"/>
              </w:rPr>
            </w:pPr>
            <w:r w:rsidRPr="3CAF8440">
              <w:rPr>
                <w:sz w:val="20"/>
                <w:szCs w:val="20"/>
              </w:rPr>
              <w:t>$42.20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2FB4341D" w14:textId="15A33ACA">
            <w:pPr>
              <w:rPr>
                <w:sz w:val="20"/>
                <w:szCs w:val="20"/>
              </w:rPr>
            </w:pPr>
            <w:r w:rsidRPr="3CAF8440">
              <w:rPr>
                <w:sz w:val="20"/>
                <w:szCs w:val="20"/>
              </w:rPr>
              <w:t>$70.3</w:t>
            </w:r>
          </w:p>
        </w:tc>
      </w:tr>
      <w:tr w14:paraId="3F414D52" w14:textId="77777777" w:rsidTr="001E57F5">
        <w:tblPrEx>
          <w:tblW w:w="10260" w:type="dxa"/>
          <w:tblInd w:w="-95" w:type="dxa"/>
          <w:tblLayout w:type="fixed"/>
          <w:tblLook w:val="04A0"/>
        </w:tblPrEx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B3" w:rsidRPr="00250EB3" w14:paraId="46798BA3" w14:textId="77777777">
            <w:pPr>
              <w:rPr>
                <w:b/>
                <w:sz w:val="20"/>
                <w:szCs w:val="20"/>
              </w:rPr>
            </w:pPr>
            <w:r w:rsidRPr="00250EB3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3" w:rsidRPr="00250EB3" w14:paraId="3FEEBF76" w14:textId="77777777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EB3" w:rsidRPr="00250EB3" w14:paraId="4533E423" w14:textId="273F55C3">
            <w:pPr>
              <w:rPr>
                <w:sz w:val="20"/>
                <w:szCs w:val="20"/>
              </w:rPr>
            </w:pPr>
            <w:r w:rsidRPr="6E2643F8">
              <w:rPr>
                <w:sz w:val="20"/>
                <w:szCs w:val="20"/>
              </w:rPr>
              <w:t>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3" w:rsidRPr="00250EB3" w14:paraId="72C3FD7C" w14:textId="7777777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3" w:rsidRPr="00250EB3" w14:paraId="63E07807" w14:textId="7777777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EB3" w:rsidRPr="00250EB3" w14:paraId="356999A8" w14:textId="6EE95AE4">
            <w:pPr>
              <w:rPr>
                <w:sz w:val="20"/>
                <w:szCs w:val="20"/>
              </w:rPr>
            </w:pPr>
            <w:r w:rsidRPr="3CAF8440">
              <w:rPr>
                <w:sz w:val="20"/>
                <w:szCs w:val="20"/>
              </w:rPr>
              <w:t>1.</w:t>
            </w:r>
            <w:r w:rsidRPr="3CAF8440" w:rsidR="00D23293">
              <w:rPr>
                <w:sz w:val="20"/>
                <w:szCs w:val="20"/>
              </w:rPr>
              <w:t>6</w:t>
            </w:r>
            <w:r w:rsidRPr="3CAF8440"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B3" w:rsidRPr="00250EB3" w14:paraId="2F389833" w14:textId="77777777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EB3" w:rsidRPr="001E57F5" w14:paraId="2933B206" w14:textId="7B3A133B">
            <w:pPr>
              <w:rPr>
                <w:sz w:val="20"/>
                <w:szCs w:val="20"/>
              </w:rPr>
            </w:pPr>
            <w:r w:rsidRPr="001E57F5">
              <w:rPr>
                <w:sz w:val="20"/>
                <w:szCs w:val="20"/>
              </w:rPr>
              <w:t>70.</w:t>
            </w:r>
            <w:r w:rsidRPr="001E57F5" w:rsidR="00D23293">
              <w:rPr>
                <w:sz w:val="20"/>
                <w:szCs w:val="20"/>
              </w:rPr>
              <w:t>3</w:t>
            </w:r>
          </w:p>
        </w:tc>
      </w:tr>
    </w:tbl>
    <w:p w:rsidR="00250EB3" w:rsidP="3CAF8440" w14:paraId="5C3B3809" w14:textId="3C243DBF">
      <w:p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NOTES ON HOUR BURDEN: </w:t>
      </w:r>
      <w:r>
        <w:tab/>
      </w:r>
      <w:r>
        <w:br/>
      </w:r>
      <w:r w:rsidRPr="3CAF8440">
        <w:rPr>
          <w:i/>
          <w:iCs/>
          <w:sz w:val="20"/>
          <w:szCs w:val="20"/>
        </w:rPr>
        <w:t xml:space="preserve">*  The above Average Hourly Wage Rate is the </w:t>
      </w:r>
      <w:hyperlink r:id="rId7">
        <w:r w:rsidRPr="001E57F5" w:rsidR="5392192E">
          <w:rPr>
            <w:rStyle w:val="Hyperlink"/>
            <w:i/>
            <w:iCs/>
            <w:sz w:val="20"/>
            <w:szCs w:val="20"/>
          </w:rPr>
          <w:t>May 20</w:t>
        </w:r>
        <w:r w:rsidRPr="001E57F5" w:rsidR="76C5B143">
          <w:rPr>
            <w:rStyle w:val="Hyperlink"/>
            <w:i/>
            <w:iCs/>
            <w:sz w:val="20"/>
            <w:szCs w:val="20"/>
          </w:rPr>
          <w:t>22</w:t>
        </w:r>
        <w:r w:rsidRPr="001E57F5" w:rsidR="5392192E">
          <w:rPr>
            <w:rStyle w:val="Hyperlink"/>
            <w:i/>
            <w:iCs/>
            <w:sz w:val="20"/>
            <w:szCs w:val="20"/>
          </w:rPr>
          <w:t xml:space="preserve"> Bureau of Labor Statistics</w:t>
        </w:r>
      </w:hyperlink>
      <w:r w:rsidRPr="3CAF8440">
        <w:rPr>
          <w:i/>
          <w:iCs/>
          <w:sz w:val="20"/>
          <w:szCs w:val="20"/>
        </w:rPr>
        <w:t xml:space="preserve"> average wage for “All Occupations” of </w:t>
      </w:r>
      <w:r w:rsidRPr="3CAF8440" w:rsidR="001B219F">
        <w:rPr>
          <w:i/>
          <w:iCs/>
          <w:sz w:val="20"/>
          <w:szCs w:val="20"/>
        </w:rPr>
        <w:t>$</w:t>
      </w:r>
      <w:r w:rsidRPr="3CAF8440" w:rsidR="009701FD">
        <w:rPr>
          <w:i/>
          <w:iCs/>
          <w:sz w:val="20"/>
          <w:szCs w:val="20"/>
        </w:rPr>
        <w:t>29.76</w:t>
      </w:r>
      <w:r w:rsidRPr="3CAF8440">
        <w:rPr>
          <w:i/>
          <w:iCs/>
          <w:sz w:val="20"/>
          <w:szCs w:val="20"/>
        </w:rPr>
        <w:t xml:space="preserve"> times the wage rate benefit multiplier of 1.4</w:t>
      </w:r>
      <w:r w:rsidRPr="3CAF8440" w:rsidR="009701FD">
        <w:rPr>
          <w:i/>
          <w:iCs/>
          <w:sz w:val="20"/>
          <w:szCs w:val="20"/>
        </w:rPr>
        <w:t>1805</w:t>
      </w:r>
      <w:r w:rsidRPr="3CAF8440">
        <w:rPr>
          <w:i/>
          <w:iCs/>
          <w:sz w:val="20"/>
          <w:szCs w:val="20"/>
        </w:rPr>
        <w:t xml:space="preserve"> (to account for fringe benefits) equaling </w:t>
      </w:r>
      <w:r w:rsidRPr="3CAF8440" w:rsidR="009701FD">
        <w:rPr>
          <w:i/>
          <w:iCs/>
          <w:sz w:val="20"/>
          <w:szCs w:val="20"/>
        </w:rPr>
        <w:t xml:space="preserve">$42.20.  </w:t>
      </w:r>
      <w:r w:rsidRPr="3CAF8440" w:rsidR="00F54D58">
        <w:rPr>
          <w:i/>
          <w:iCs/>
          <w:sz w:val="20"/>
          <w:szCs w:val="20"/>
        </w:rPr>
        <w:t xml:space="preserve">The </w:t>
      </w:r>
      <w:r w:rsidRPr="3CAF8440" w:rsidR="00A448C5">
        <w:rPr>
          <w:i/>
          <w:iCs/>
          <w:sz w:val="20"/>
          <w:szCs w:val="20"/>
        </w:rPr>
        <w:t xml:space="preserve">benefits multiplier is calculated by dividing total compensation by salaries and wages based on the </w:t>
      </w:r>
      <w:hyperlink r:id="rId8" w:history="1">
        <w:r w:rsidRPr="3CAF8440" w:rsidR="00A448C5">
          <w:rPr>
            <w:rStyle w:val="Hyperlink"/>
            <w:i/>
            <w:iCs/>
            <w:sz w:val="20"/>
            <w:szCs w:val="20"/>
          </w:rPr>
          <w:t>BLS Employer Cost for Employee Compensation</w:t>
        </w:r>
        <w:r w:rsidRPr="3CAF8440" w:rsidR="009F5417">
          <w:rPr>
            <w:rStyle w:val="Hyperlink"/>
            <w:i/>
            <w:iCs/>
            <w:sz w:val="20"/>
            <w:szCs w:val="20"/>
          </w:rPr>
          <w:t xml:space="preserve"> 2022 Q4</w:t>
        </w:r>
      </w:hyperlink>
      <w:r w:rsidRPr="3CAF8440" w:rsidR="009F5417">
        <w:rPr>
          <w:i/>
          <w:iCs/>
          <w:sz w:val="20"/>
          <w:szCs w:val="20"/>
        </w:rPr>
        <w:t xml:space="preserve"> results (table 4</w:t>
      </w:r>
      <w:r w:rsidRPr="3CAF8440" w:rsidR="0085502A">
        <w:rPr>
          <w:i/>
          <w:iCs/>
          <w:sz w:val="20"/>
          <w:szCs w:val="20"/>
        </w:rPr>
        <w:t xml:space="preserve"> – Employer Cost for Employer Compensation for private Industry Workers by Occupational and Industry Group). </w:t>
      </w:r>
      <w:r w:rsidRPr="3CAF8440">
        <w:rPr>
          <w:i/>
          <w:iCs/>
          <w:sz w:val="20"/>
          <w:szCs w:val="20"/>
        </w:rPr>
        <w:t>The selection of “All Occupations” (for example) was chosen as the expected respondents for this collection could be expected to be from any occupation.</w:t>
      </w:r>
    </w:p>
    <w:p w:rsidR="6E2643F8" w:rsidP="122C319E" w14:paraId="14B1791B" w14:textId="4C4B5582">
      <w:pPr>
        <w:spacing w:before="75"/>
      </w:pPr>
      <w:r w:rsidRPr="122C319E">
        <w:rPr>
          <w:b/>
          <w:bCs/>
        </w:rPr>
        <w:t xml:space="preserve">FEDERAL COST:  </w:t>
      </w:r>
    </w:p>
    <w:p w:rsidR="5558DE1B" w:rsidP="767198F4" w14:paraId="53A28622" w14:textId="239FEA3E">
      <w:pPr>
        <w:spacing w:before="75"/>
      </w:pPr>
    </w:p>
    <w:p w:rsidR="5558DE1B" w:rsidP="3CAF8440" w14:paraId="79D596E4" w14:textId="4C431331">
      <w:pPr>
        <w:spacing w:before="75"/>
        <w:rPr>
          <w:color w:val="000000" w:themeColor="text1"/>
        </w:rPr>
      </w:pPr>
      <w:r w:rsidRPr="3CAF8440">
        <w:t>The estimated annual cost to the Federal government is $__</w:t>
      </w:r>
      <w:r w:rsidRPr="3CAF8440" w:rsidR="67ECBDB7">
        <w:t>13,678</w:t>
      </w:r>
      <w:r w:rsidRPr="3CAF8440" w:rsidR="3892D6F1">
        <w:t>.20</w:t>
      </w:r>
      <w:r w:rsidRPr="3CAF8440">
        <w:t>_.</w:t>
      </w:r>
    </w:p>
    <w:p w:rsidR="5558DE1B" w:rsidP="3CAF8440" w14:paraId="4D5F05A3" w14:textId="3BA64AAF">
      <w:pPr>
        <w:spacing w:before="75"/>
        <w:ind w:left="120" w:right="130"/>
        <w:rPr>
          <w:color w:val="000000" w:themeColor="text1"/>
        </w:rPr>
      </w:pPr>
      <w:r w:rsidRPr="3CAF8440">
        <w:rPr>
          <w:b/>
          <w:bCs/>
          <w:sz w:val="20"/>
          <w:szCs w:val="20"/>
        </w:rPr>
        <w:t xml:space="preserve">The following </w:t>
      </w:r>
      <w:r w:rsidRPr="3CAF8440">
        <w:t>method was used to estimate the cost (based on General Schedule Grade _</w:t>
      </w:r>
      <w:r w:rsidRPr="3CAF8440" w:rsidR="11DB39CC">
        <w:t>14</w:t>
      </w:r>
      <w:r w:rsidRPr="3CAF8440">
        <w:t xml:space="preserve">_, step </w:t>
      </w:r>
      <w:r w:rsidRPr="3CAF8440" w:rsidR="1240EEDB">
        <w:t>2</w:t>
      </w:r>
      <w:r w:rsidRPr="3CAF8440">
        <w:t>__, WASHINGTON-BALTIMORE-NORTHERN VIRGINIA, DC-MD-VA-WV-PA locality, fully loaded annual pay of $__</w:t>
      </w:r>
      <w:r w:rsidRPr="3CAF8440" w:rsidR="4560ED83">
        <w:rPr>
          <w:color w:val="333333"/>
          <w:sz w:val="21"/>
          <w:szCs w:val="21"/>
        </w:rPr>
        <w:t>$136,780</w:t>
      </w:r>
      <w:r w:rsidRPr="3CAF8440" w:rsidR="4560ED83">
        <w:t xml:space="preserve"> </w:t>
      </w:r>
      <w:r w:rsidRPr="3CAF8440">
        <w:t>_ with an hourly wage of $_</w:t>
      </w:r>
      <w:r w:rsidRPr="3CAF8440" w:rsidR="7DFE8BFF">
        <w:t>65</w:t>
      </w:r>
      <w:r w:rsidRPr="3CAF8440" w:rsidR="1E2462E7">
        <w:t>.54</w:t>
      </w:r>
      <w:r w:rsidRPr="3CAF8440">
        <w:t>_:  1 personnel x 10% annual time (_</w:t>
      </w:r>
      <w:r w:rsidRPr="3CAF8440" w:rsidR="691CF77A">
        <w:t>2</w:t>
      </w:r>
      <w:r w:rsidRPr="3CAF8440" w:rsidR="0DE330F6">
        <w:t>087</w:t>
      </w:r>
      <w:r w:rsidRPr="3CAF8440">
        <w:t>__ hours) = $__</w:t>
      </w:r>
      <w:r w:rsidRPr="3CAF8440" w:rsidR="7C1C70DC">
        <w:t>13,678.20</w:t>
      </w:r>
      <w:r w:rsidRPr="3CAF8440">
        <w:t>_.</w:t>
      </w:r>
    </w:p>
    <w:p w:rsidR="5558DE1B" w:rsidP="1D6FA434" w14:paraId="34AA68BD" w14:textId="3A61016E">
      <w:pPr>
        <w:spacing w:before="75"/>
        <w:ind w:right="130"/>
      </w:pPr>
    </w:p>
    <w:p w:rsidR="00ED6492" w14:paraId="7B82B1C6" w14:textId="77777777">
      <w:pPr>
        <w:rPr>
          <w:b/>
          <w:bCs/>
          <w:u w:val="single"/>
        </w:rPr>
      </w:pPr>
    </w:p>
    <w:p w:rsidR="0069403B" w:rsidP="00F06866" w14:paraId="5FEAEB3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24DB727" w14:textId="77777777">
      <w:pPr>
        <w:rPr>
          <w:b/>
        </w:rPr>
      </w:pPr>
    </w:p>
    <w:p w:rsidR="00F06866" w:rsidP="6E92343F" w14:paraId="0A7832C8" w14:textId="77777777">
      <w:pPr>
        <w:rPr>
          <w:b/>
          <w:bCs/>
        </w:rPr>
      </w:pPr>
      <w:r w:rsidRPr="7DAC0E72">
        <w:rPr>
          <w:b/>
          <w:bCs/>
        </w:rPr>
        <w:t>The</w:t>
      </w:r>
      <w:r w:rsidRPr="7DAC0E72" w:rsidR="0069403B">
        <w:rPr>
          <w:b/>
          <w:bCs/>
        </w:rPr>
        <w:t xml:space="preserve"> select</w:t>
      </w:r>
      <w:r w:rsidRPr="7DAC0E72">
        <w:rPr>
          <w:b/>
          <w:bCs/>
        </w:rPr>
        <w:t>ion of your targeted respondents</w:t>
      </w:r>
    </w:p>
    <w:p w:rsidR="0069403B" w:rsidP="0069403B" w14:paraId="4040CD71" w14:textId="7E0BF03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5BA96173">
        <w:t>X</w:t>
      </w:r>
      <w:r>
        <w:t xml:space="preserve"> ] No</w:t>
      </w:r>
    </w:p>
    <w:p w:rsidR="00636621" w:rsidP="00636621" w14:paraId="11163707" w14:textId="77777777">
      <w:pPr>
        <w:pStyle w:val="ListParagraph"/>
      </w:pPr>
    </w:p>
    <w:p w:rsidR="00636621" w:rsidP="001B0AAA" w14:paraId="1C49CC41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D6E14" w:rsidP="6E2643F8" w14:paraId="2C486C22" w14:textId="4A46F6D3"/>
    <w:p w:rsidR="00A403BB" w:rsidP="6E92343F" w14:paraId="71691011" w14:textId="77777777">
      <w:pPr>
        <w:rPr>
          <w:b/>
          <w:bCs/>
        </w:rPr>
      </w:pPr>
      <w:r w:rsidRPr="7DAC0E72">
        <w:rPr>
          <w:b/>
          <w:bCs/>
        </w:rPr>
        <w:t>Administration of the Instrument</w:t>
      </w:r>
    </w:p>
    <w:p w:rsidR="00A403BB" w:rsidP="00A403BB" w14:paraId="669A537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980B64D" w14:textId="35A0030B">
      <w:pPr>
        <w:ind w:left="720"/>
      </w:pPr>
      <w:r>
        <w:t xml:space="preserve">[ </w:t>
      </w:r>
      <w:r w:rsidR="67CBCF17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69DE790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16D6895E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3F60A3F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97F9CF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2FB48B57" w14:textId="5E2A1BD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319F21D8">
        <w:t>X</w:t>
      </w:r>
      <w:r>
        <w:t xml:space="preserve"> ] No</w:t>
      </w:r>
    </w:p>
    <w:p w:rsidR="00F24CFC" w:rsidP="00F24CFC" w14:paraId="3C524EAA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3CA0A33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79A2CF3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75F5824B" w14:textId="77777777">
      <w:pPr>
        <w:rPr>
          <w:b/>
        </w:rPr>
      </w:pPr>
    </w:p>
    <w:p w:rsidR="00F24CFC" w:rsidP="00F24CFC" w14:paraId="6694725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67F3D15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0FB1FC7A" w14:textId="77777777"/>
    <w:p w:rsidR="00F24CFC" w:rsidRPr="008F50D4" w:rsidP="00F24CFC" w14:paraId="3A2F84F3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4C0C33B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0B281034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1B025AE2" w14:textId="77777777">
      <w:pPr>
        <w:rPr>
          <w:b/>
        </w:rPr>
      </w:pPr>
    </w:p>
    <w:p w:rsidR="00F24CFC" w:rsidRPr="008F50D4" w:rsidP="00F24CFC" w14:paraId="4465483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7C908E6A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50B4854C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86A9A23" w14:textId="77777777">
      <w:pPr>
        <w:rPr>
          <w:sz w:val="16"/>
          <w:szCs w:val="16"/>
        </w:rPr>
      </w:pPr>
    </w:p>
    <w:p w:rsidR="00F24CFC" w:rsidP="00F24CFC" w14:paraId="6CA80F4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065ED31D" w14:textId="77777777"/>
    <w:p w:rsidR="00F24CFC" w:rsidRPr="008F50D4" w:rsidP="008F50D4" w14:paraId="7ED5BB8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6888FD04" w14:textId="77777777">
      <w:pPr>
        <w:rPr>
          <w:b/>
        </w:rPr>
      </w:pPr>
    </w:p>
    <w:p w:rsidR="008F50D4" w:rsidP="00F24CFC" w14:paraId="6A5F78C3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BA8C9C6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4551913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653CAE30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63F3650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0B7734C8" w14:textId="77777777">
      <w:pPr>
        <w:keepNext/>
        <w:keepLines/>
        <w:rPr>
          <w:b/>
        </w:rPr>
      </w:pPr>
    </w:p>
    <w:p w:rsidR="00F24CFC" w:rsidP="00F24CFC" w14:paraId="7730867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BA36AB6" w14:textId="77777777">
      <w:pPr>
        <w:rPr>
          <w:b/>
          <w:bCs/>
          <w:u w:val="single"/>
        </w:rPr>
      </w:pPr>
    </w:p>
    <w:p w:rsidR="00F24CFC" w:rsidP="00F24CFC" w14:paraId="674175B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554F11FA" w14:textId="77777777">
      <w:pPr>
        <w:rPr>
          <w:b/>
        </w:rPr>
      </w:pPr>
    </w:p>
    <w:p w:rsidR="00F24CFC" w:rsidP="00F24CFC" w14:paraId="55718BBF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000AF5C2" w14:textId="77777777">
      <w:pPr>
        <w:rPr>
          <w:b/>
        </w:rPr>
      </w:pPr>
    </w:p>
    <w:p w:rsidR="00F24CFC" w:rsidRPr="003F1C5B" w:rsidP="00F24CFC" w14:paraId="3F82BF0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15E69E06" w14:textId="77777777">
      <w:pPr>
        <w:pStyle w:val="ListParagraph"/>
        <w:ind w:left="360"/>
      </w:pPr>
    </w:p>
    <w:p w:rsidR="00F24CFC" w:rsidRPr="00F24CFC" w:rsidP="00F24CFC" w14:paraId="4B491BA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4EB7B156" w14:textId="77777777">
      <w:pPr>
        <w:tabs>
          <w:tab w:val="left" w:pos="5670"/>
        </w:tabs>
        <w:suppressAutoHyphens/>
      </w:pP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15D3E7F3" w14:textId="314153C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8448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674F4932" w14:textId="64DEC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D61F2"/>
    <w:multiLevelType w:val="hybridMultilevel"/>
    <w:tmpl w:val="A2CA87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1704"/>
    <w:rsid w:val="00047A64"/>
    <w:rsid w:val="00067329"/>
    <w:rsid w:val="00075772"/>
    <w:rsid w:val="000A5359"/>
    <w:rsid w:val="000B2838"/>
    <w:rsid w:val="000D44CA"/>
    <w:rsid w:val="000E200B"/>
    <w:rsid w:val="000F68BE"/>
    <w:rsid w:val="00160905"/>
    <w:rsid w:val="001927A4"/>
    <w:rsid w:val="00194AC6"/>
    <w:rsid w:val="001A23B0"/>
    <w:rsid w:val="001A25CC"/>
    <w:rsid w:val="001B0AAA"/>
    <w:rsid w:val="001B219F"/>
    <w:rsid w:val="001C39F7"/>
    <w:rsid w:val="001E57F5"/>
    <w:rsid w:val="00237B48"/>
    <w:rsid w:val="0024521E"/>
    <w:rsid w:val="00250EB3"/>
    <w:rsid w:val="00263C3D"/>
    <w:rsid w:val="00274919"/>
    <w:rsid w:val="00274D0B"/>
    <w:rsid w:val="002B3C95"/>
    <w:rsid w:val="002D0B92"/>
    <w:rsid w:val="002F3CD4"/>
    <w:rsid w:val="003D5BBE"/>
    <w:rsid w:val="003E3C61"/>
    <w:rsid w:val="003F1C5B"/>
    <w:rsid w:val="00434E33"/>
    <w:rsid w:val="00441434"/>
    <w:rsid w:val="0045264C"/>
    <w:rsid w:val="004876EC"/>
    <w:rsid w:val="004D6E14"/>
    <w:rsid w:val="004E0969"/>
    <w:rsid w:val="005009B0"/>
    <w:rsid w:val="00541C44"/>
    <w:rsid w:val="005A1006"/>
    <w:rsid w:val="005B6D59"/>
    <w:rsid w:val="005E714A"/>
    <w:rsid w:val="00606362"/>
    <w:rsid w:val="00606794"/>
    <w:rsid w:val="006140A0"/>
    <w:rsid w:val="00636621"/>
    <w:rsid w:val="00642B49"/>
    <w:rsid w:val="00646B8C"/>
    <w:rsid w:val="006544B6"/>
    <w:rsid w:val="006832D9"/>
    <w:rsid w:val="0069403B"/>
    <w:rsid w:val="006C78F2"/>
    <w:rsid w:val="006F3DDE"/>
    <w:rsid w:val="00704678"/>
    <w:rsid w:val="007425E7"/>
    <w:rsid w:val="00802607"/>
    <w:rsid w:val="008101A5"/>
    <w:rsid w:val="00822664"/>
    <w:rsid w:val="00843796"/>
    <w:rsid w:val="0085502A"/>
    <w:rsid w:val="00895229"/>
    <w:rsid w:val="008A57C3"/>
    <w:rsid w:val="008B4264"/>
    <w:rsid w:val="008F0203"/>
    <w:rsid w:val="008F50D4"/>
    <w:rsid w:val="009239AA"/>
    <w:rsid w:val="00935ADA"/>
    <w:rsid w:val="00946B6C"/>
    <w:rsid w:val="00955A71"/>
    <w:rsid w:val="0096108F"/>
    <w:rsid w:val="009701FD"/>
    <w:rsid w:val="009C13B9"/>
    <w:rsid w:val="009D01A2"/>
    <w:rsid w:val="009E3EA4"/>
    <w:rsid w:val="009F5417"/>
    <w:rsid w:val="009F5923"/>
    <w:rsid w:val="00A3607D"/>
    <w:rsid w:val="00A403BB"/>
    <w:rsid w:val="00A448C5"/>
    <w:rsid w:val="00A674DF"/>
    <w:rsid w:val="00A83AA6"/>
    <w:rsid w:val="00A9128B"/>
    <w:rsid w:val="00AA7E6F"/>
    <w:rsid w:val="00AD6AC6"/>
    <w:rsid w:val="00AE1809"/>
    <w:rsid w:val="00B3095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3293"/>
    <w:rsid w:val="00D24698"/>
    <w:rsid w:val="00D6383F"/>
    <w:rsid w:val="00D93491"/>
    <w:rsid w:val="00DB59D0"/>
    <w:rsid w:val="00DC33D3"/>
    <w:rsid w:val="00E1381C"/>
    <w:rsid w:val="00E26329"/>
    <w:rsid w:val="00E40B50"/>
    <w:rsid w:val="00E50293"/>
    <w:rsid w:val="00E65FFC"/>
    <w:rsid w:val="00E80951"/>
    <w:rsid w:val="00E84480"/>
    <w:rsid w:val="00E854FE"/>
    <w:rsid w:val="00E86CC6"/>
    <w:rsid w:val="00E9337C"/>
    <w:rsid w:val="00EA0691"/>
    <w:rsid w:val="00EB56B3"/>
    <w:rsid w:val="00ED6492"/>
    <w:rsid w:val="00EF2095"/>
    <w:rsid w:val="00F06866"/>
    <w:rsid w:val="00F15956"/>
    <w:rsid w:val="00F24CFC"/>
    <w:rsid w:val="00F3170F"/>
    <w:rsid w:val="00F54D58"/>
    <w:rsid w:val="00F8751C"/>
    <w:rsid w:val="00F87E91"/>
    <w:rsid w:val="00F95610"/>
    <w:rsid w:val="00F976B0"/>
    <w:rsid w:val="00FA6DE7"/>
    <w:rsid w:val="00FC0A8E"/>
    <w:rsid w:val="00FE2FA6"/>
    <w:rsid w:val="00FE3DF2"/>
    <w:rsid w:val="015CA2BC"/>
    <w:rsid w:val="02224B9C"/>
    <w:rsid w:val="025822E9"/>
    <w:rsid w:val="02E9AB80"/>
    <w:rsid w:val="03056491"/>
    <w:rsid w:val="031AC781"/>
    <w:rsid w:val="0365D733"/>
    <w:rsid w:val="080A30F7"/>
    <w:rsid w:val="08A19439"/>
    <w:rsid w:val="095EA30D"/>
    <w:rsid w:val="096F4571"/>
    <w:rsid w:val="0A9851AC"/>
    <w:rsid w:val="0ABE6603"/>
    <w:rsid w:val="0D61CB40"/>
    <w:rsid w:val="0DE330F6"/>
    <w:rsid w:val="0F6446D2"/>
    <w:rsid w:val="0F734C4C"/>
    <w:rsid w:val="104D610C"/>
    <w:rsid w:val="11DB39CC"/>
    <w:rsid w:val="122C319E"/>
    <w:rsid w:val="1240EEDB"/>
    <w:rsid w:val="1241C46F"/>
    <w:rsid w:val="12A03737"/>
    <w:rsid w:val="1312F5F1"/>
    <w:rsid w:val="13B48232"/>
    <w:rsid w:val="14AEC652"/>
    <w:rsid w:val="157633EF"/>
    <w:rsid w:val="164A96B3"/>
    <w:rsid w:val="179B8253"/>
    <w:rsid w:val="18038C64"/>
    <w:rsid w:val="1807A33A"/>
    <w:rsid w:val="182CE626"/>
    <w:rsid w:val="18902D1B"/>
    <w:rsid w:val="19618734"/>
    <w:rsid w:val="1A03139E"/>
    <w:rsid w:val="1BEDF52F"/>
    <w:rsid w:val="1CE18102"/>
    <w:rsid w:val="1D6FA434"/>
    <w:rsid w:val="1DAADA78"/>
    <w:rsid w:val="1E2462E7"/>
    <w:rsid w:val="1E96AFE5"/>
    <w:rsid w:val="210A8534"/>
    <w:rsid w:val="21462DCA"/>
    <w:rsid w:val="216ECEC0"/>
    <w:rsid w:val="2179BC8F"/>
    <w:rsid w:val="21F24D7F"/>
    <w:rsid w:val="2352319D"/>
    <w:rsid w:val="238D1B4E"/>
    <w:rsid w:val="2433E56E"/>
    <w:rsid w:val="24D620C7"/>
    <w:rsid w:val="2725E2CC"/>
    <w:rsid w:val="279A9A64"/>
    <w:rsid w:val="279C1FC0"/>
    <w:rsid w:val="28B1D988"/>
    <w:rsid w:val="291FC4DE"/>
    <w:rsid w:val="29D6341D"/>
    <w:rsid w:val="2B72047E"/>
    <w:rsid w:val="2C7CAE1F"/>
    <w:rsid w:val="2CA05C53"/>
    <w:rsid w:val="2D89E656"/>
    <w:rsid w:val="2DF7F092"/>
    <w:rsid w:val="2F60828B"/>
    <w:rsid w:val="319F21D8"/>
    <w:rsid w:val="3225A948"/>
    <w:rsid w:val="32578CC3"/>
    <w:rsid w:val="328CB130"/>
    <w:rsid w:val="3440D844"/>
    <w:rsid w:val="35555C4B"/>
    <w:rsid w:val="3892D6F1"/>
    <w:rsid w:val="38D48683"/>
    <w:rsid w:val="3A5F34E5"/>
    <w:rsid w:val="3B4303F4"/>
    <w:rsid w:val="3B8E013E"/>
    <w:rsid w:val="3C93FC17"/>
    <w:rsid w:val="3CAF8440"/>
    <w:rsid w:val="40017D6F"/>
    <w:rsid w:val="407FC4C2"/>
    <w:rsid w:val="41879C7C"/>
    <w:rsid w:val="435F5219"/>
    <w:rsid w:val="443B0E54"/>
    <w:rsid w:val="4560ED83"/>
    <w:rsid w:val="45B3098B"/>
    <w:rsid w:val="4609A524"/>
    <w:rsid w:val="4664AB67"/>
    <w:rsid w:val="480C8F54"/>
    <w:rsid w:val="48637363"/>
    <w:rsid w:val="49654BC5"/>
    <w:rsid w:val="4AC096DC"/>
    <w:rsid w:val="4B2EB9F2"/>
    <w:rsid w:val="4BF8BA45"/>
    <w:rsid w:val="4D062487"/>
    <w:rsid w:val="4D15AC8C"/>
    <w:rsid w:val="4D52E49A"/>
    <w:rsid w:val="4D61A746"/>
    <w:rsid w:val="500E0FF2"/>
    <w:rsid w:val="50800F96"/>
    <w:rsid w:val="524085B0"/>
    <w:rsid w:val="52EE0122"/>
    <w:rsid w:val="5392192E"/>
    <w:rsid w:val="53F364A5"/>
    <w:rsid w:val="5422488C"/>
    <w:rsid w:val="5558DE1B"/>
    <w:rsid w:val="571546AF"/>
    <w:rsid w:val="57C17245"/>
    <w:rsid w:val="587F446E"/>
    <w:rsid w:val="58B8ADD8"/>
    <w:rsid w:val="59DB68AD"/>
    <w:rsid w:val="59E677AE"/>
    <w:rsid w:val="5AF7A79A"/>
    <w:rsid w:val="5BA96173"/>
    <w:rsid w:val="5BF699F5"/>
    <w:rsid w:val="5C863DF9"/>
    <w:rsid w:val="5D13096F"/>
    <w:rsid w:val="5E310340"/>
    <w:rsid w:val="5E95B173"/>
    <w:rsid w:val="5F002260"/>
    <w:rsid w:val="5FE1ABD2"/>
    <w:rsid w:val="603181D4"/>
    <w:rsid w:val="61704211"/>
    <w:rsid w:val="61B0636A"/>
    <w:rsid w:val="61CD5235"/>
    <w:rsid w:val="6219140D"/>
    <w:rsid w:val="62A208CF"/>
    <w:rsid w:val="62D9D7E3"/>
    <w:rsid w:val="630C1272"/>
    <w:rsid w:val="635EE299"/>
    <w:rsid w:val="63692296"/>
    <w:rsid w:val="638845BB"/>
    <w:rsid w:val="63E0376E"/>
    <w:rsid w:val="63F7E7DF"/>
    <w:rsid w:val="64A7E2D3"/>
    <w:rsid w:val="64CB7668"/>
    <w:rsid w:val="6643B334"/>
    <w:rsid w:val="675CA38F"/>
    <w:rsid w:val="67CBCF17"/>
    <w:rsid w:val="67ECBDB7"/>
    <w:rsid w:val="68C3A3FF"/>
    <w:rsid w:val="691CF77A"/>
    <w:rsid w:val="6A1D7B5B"/>
    <w:rsid w:val="6A94DF20"/>
    <w:rsid w:val="6C5F79E6"/>
    <w:rsid w:val="6CA0B500"/>
    <w:rsid w:val="6CC26927"/>
    <w:rsid w:val="6D1004DC"/>
    <w:rsid w:val="6E2643F8"/>
    <w:rsid w:val="6E92343F"/>
    <w:rsid w:val="6EBFA740"/>
    <w:rsid w:val="6F4ABC98"/>
    <w:rsid w:val="70BB9D59"/>
    <w:rsid w:val="70FC71F4"/>
    <w:rsid w:val="715AF05D"/>
    <w:rsid w:val="719B912E"/>
    <w:rsid w:val="72A121CA"/>
    <w:rsid w:val="7592C83D"/>
    <w:rsid w:val="761331EA"/>
    <w:rsid w:val="767198F4"/>
    <w:rsid w:val="76C5B143"/>
    <w:rsid w:val="79863263"/>
    <w:rsid w:val="7A0C3499"/>
    <w:rsid w:val="7A225BBC"/>
    <w:rsid w:val="7A44FD8E"/>
    <w:rsid w:val="7A4D1103"/>
    <w:rsid w:val="7B487DEC"/>
    <w:rsid w:val="7C0DC6CB"/>
    <w:rsid w:val="7C1C70DC"/>
    <w:rsid w:val="7DAC0E72"/>
    <w:rsid w:val="7DFE8BF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3248FA"/>
  <w15:docId w15:val="{B93A7E0C-5022-4A82-8408-0300BA4C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nhideWhenUsed/>
    <w:rsid w:val="00250EB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bls.gov/oes/2022/may/oes_nat.htm" TargetMode="External" /><Relationship Id="rId8" Type="http://schemas.openxmlformats.org/officeDocument/2006/relationships/hyperlink" Target="https://www.bls.gov/news.release/archives/ecec_03172023.ht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OCPOStatus xmlns="35ed0374-b151-4ae4-94a0-04f0fe261645" xsi:nil="true"/>
    <OCEApprovalLink xmlns="35ed0374-b151-4ae4-94a0-04f0fe261645">
      <Url xsi:nil="true"/>
      <Description xsi:nil="true"/>
    </OCEApprovalLink>
    <IsParent xmlns="35ed0374-b151-4ae4-94a0-04f0fe261645">false</IsParent>
    <OCPOApprovalLink xmlns="35ed0374-b151-4ae4-94a0-04f0fe261645">
      <Url xsi:nil="true"/>
      <Description xsi:nil="true"/>
    </OCPOApprovalLink>
    <CIOApprovalLink xmlns="35ed0374-b151-4ae4-94a0-04f0fe261645">
      <Url xsi:nil="true"/>
      <Description xsi:nil="true"/>
    </CIOApprovalLink>
    <PRANumber xmlns="35ed0374-b151-4ae4-94a0-04f0fe261645">PRA-CSD-00001708</PRANumber>
    <OCIOStatus xmlns="35ed0374-b151-4ae4-94a0-04f0fe261645" xsi:nil="true"/>
    <OCCApprovalLink xmlns="35ed0374-b151-4ae4-94a0-04f0fe261645">
      <Url xsi:nil="true"/>
      <Description xsi:nil="true"/>
    </OCCApprovalLink>
    <Stage xmlns="35ed0374-b151-4ae4-94a0-04f0fe261645" xsi:nil="true"/>
    <PackageType xmlns="35ed0374-b151-4ae4-94a0-04f0fe261645" xsi:nil="true"/>
    <RequestTitle xmlns="35ed0374-b151-4ae4-94a0-04f0fe261645" xsi:nil="true"/>
    <OCEStatus xmlns="35ed0374-b151-4ae4-94a0-04f0fe261645" xsi:nil="true"/>
    <ProgramOffice xmlns="35ed0374-b151-4ae4-94a0-04f0fe261645" xsi:nil="true"/>
    <OCPOResubmitLink xmlns="35ed0374-b151-4ae4-94a0-04f0fe261645">
      <Url xsi:nil="true"/>
      <Description xsi:nil="true"/>
    </OCPOResubmitLink>
    <Comments xmlns="35ed0374-b151-4ae4-94a0-04f0fe261645" xsi:nil="true"/>
    <Requester xmlns="35ed0374-b151-4ae4-94a0-04f0fe261645">
      <UserInfo>
        <DisplayName/>
        <AccountId xsi:nil="true"/>
        <AccountType/>
      </UserInfo>
    </Requester>
    <PublicComments xmlns="35ed0374-b151-4ae4-94a0-04f0fe261645" xsi:nil="true"/>
    <OCCRegulatoryStatus xmlns="35ed0374-b151-4ae4-94a0-04f0fe261645" xsi:nil="true"/>
    <OCEResubmitLink xmlns="35ed0374-b151-4ae4-94a0-04f0fe261645">
      <Url xsi:nil="true"/>
      <Description xsi:nil="true"/>
    </OCEResubmitLink>
    <OCCStatus xmlns="35ed0374-b151-4ae4-94a0-04f0fe261645" xsi:nil="true"/>
    <CIOResubmitLink xmlns="35ed0374-b151-4ae4-94a0-04f0fe261645">
      <Url xsi:nil="true"/>
      <Description xsi:nil="true"/>
    </CIOResubmitLink>
    <OCCRegulatoryResubmitLink xmlns="35ed0374-b151-4ae4-94a0-04f0fe261645">
      <Url xsi:nil="true"/>
      <Description xsi:nil="true"/>
    </OCCRegulatoryResubmitLink>
    <OCCRegulatoryApprovalLink xmlns="35ed0374-b151-4ae4-94a0-04f0fe261645">
      <Url xsi:nil="true"/>
      <Description xsi:nil="true"/>
    </OCCRegulatoryApprovalLink>
    <OCIOResubmitLink xmlns="35ed0374-b151-4ae4-94a0-04f0fe261645">
      <Url xsi:nil="true"/>
      <Description xsi:nil="true"/>
    </OCIOResubmitLink>
    <OCCResubmitLink xmlns="35ed0374-b151-4ae4-94a0-04f0fe261645">
      <Url xsi:nil="true"/>
      <Description xsi:nil="true"/>
    </OCCResubmitLink>
    <OCIOApprovalLink xmlns="35ed0374-b151-4ae4-94a0-04f0fe261645">
      <Url xsi:nil="true"/>
      <Description xsi:nil="true"/>
    </OCIOApprovalLink>
    <CIOStatus xmlns="35ed0374-b151-4ae4-94a0-04f0fe2616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1D1F9F56563478D31D8EF70E6A94E" ma:contentTypeVersion="38" ma:contentTypeDescription="Create a new document." ma:contentTypeScope="" ma:versionID="9334ec5ac895be264abe9493e7e4a521">
  <xsd:schema xmlns:xsd="http://www.w3.org/2001/XMLSchema" xmlns:xs="http://www.w3.org/2001/XMLSchema" xmlns:p="http://schemas.microsoft.com/office/2006/metadata/properties" xmlns:ns2="35ed0374-b151-4ae4-94a0-04f0fe261645" xmlns:ns3="bb9c4385-f00e-424a-8666-326e0b072e9d" targetNamespace="http://schemas.microsoft.com/office/2006/metadata/properties" ma:root="true" ma:fieldsID="980c577f586af70fde1ff9c386aaf4c9" ns2:_="" ns3:_="">
    <xsd:import namespace="35ed0374-b151-4ae4-94a0-04f0fe261645"/>
    <xsd:import namespace="bb9c4385-f00e-424a-8666-326e0b072e9d"/>
    <xsd:element name="properties">
      <xsd:complexType>
        <xsd:sequence>
          <xsd:element name="documentManagement">
            <xsd:complexType>
              <xsd:all>
                <xsd:element ref="ns2:PRANumber" minOccurs="0"/>
                <xsd:element ref="ns2:Requester" minOccurs="0"/>
                <xsd:element ref="ns2:IsParent" minOccurs="0"/>
                <xsd:element ref="ns2:Stage" minOccurs="0"/>
                <xsd:element ref="ns2:OCCStatus" minOccurs="0"/>
                <xsd:element ref="ns2:OCEStatus" minOccurs="0"/>
                <xsd:element ref="ns2:OCPOStatus" minOccurs="0"/>
                <xsd:element ref="ns2:OCCApprovalLink" minOccurs="0"/>
                <xsd:element ref="ns2:OCEApprovalLink" minOccurs="0"/>
                <xsd:element ref="ns2:OCPOApprovalLink" minOccurs="0"/>
                <xsd:element ref="ns2:OCCResubmitLink" minOccurs="0"/>
                <xsd:element ref="ns2:OCEResubmitLink" minOccurs="0"/>
                <xsd:element ref="ns2:OCPOResubmitLink" minOccurs="0"/>
                <xsd:element ref="ns2:ProgramOffice" minOccurs="0"/>
                <xsd:element ref="ns2:Comments" minOccurs="0"/>
                <xsd:element ref="ns2:OCIOStatus" minOccurs="0"/>
                <xsd:element ref="ns2:OCIOApprovalLink" minOccurs="0"/>
                <xsd:element ref="ns2:OCIOResubmitLink" minOccurs="0"/>
                <xsd:element ref="ns2:PackageType" minOccurs="0"/>
                <xsd:element ref="ns2:PublicComments" minOccurs="0"/>
                <xsd:element ref="ns2:CIOStatus" minOccurs="0"/>
                <xsd:element ref="ns2:OCCRegulatoryApprovalLink" minOccurs="0"/>
                <xsd:element ref="ns2:CIOApprovalLink" minOccurs="0"/>
                <xsd:element ref="ns2:OCCRegulatoryResubmitLink" minOccurs="0"/>
                <xsd:element ref="ns2:CIOResubmitLink" minOccurs="0"/>
                <xsd:element ref="ns2:OCCRegulatory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quest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d0374-b151-4ae4-94a0-04f0fe261645" elementFormDefault="qualified">
    <xsd:import namespace="http://schemas.microsoft.com/office/2006/documentManagement/types"/>
    <xsd:import namespace="http://schemas.microsoft.com/office/infopath/2007/PartnerControls"/>
    <xsd:element name="PRANumber" ma:index="8" nillable="true" ma:displayName="PRA #" ma:internalName="PRANumber" ma:readOnly="false">
      <xsd:simpleType>
        <xsd:restriction base="dms:Text">
          <xsd:maxLength value="255"/>
        </xsd:restriction>
      </xsd:simpleType>
    </xsd:element>
    <xsd:element name="Requester" ma:index="9" nillable="true" ma:displayName="Requester" ma:list="UserInfo" ma:SharePointGroup="0" ma:internalName="Reques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arent" ma:index="10" nillable="true" ma:displayName="IsParent" ma:default="0" ma:internalName="IsParent" ma:readOnly="false">
      <xsd:simpleType>
        <xsd:restriction base="dms:Boolean"/>
      </xsd:simpleType>
    </xsd:element>
    <xsd:element name="Stage" ma:index="11" nillable="true" ma:displayName="Stage" ma:format="Dropdown" ma:internalName="Stage" ma:readOnly="false">
      <xsd:simpleType>
        <xsd:restriction base="dms:Choice">
          <xsd:enumeration value="Developing Collection Instruments/Drafting SS-A and 60-Day FRN"/>
          <xsd:enumeration value="Developing Generic Collections Form"/>
          <xsd:enumeration value="Pending OCC/OCE/OCPO Approval (Generic Collection)"/>
          <xsd:enumeration value="Pending OCIO Approval (Generic Collection)"/>
          <xsd:enumeration value="Pending OCPO/OCE/OCC Approval (60-Day FRN)"/>
          <xsd:enumeration value="Pending OCIO Approval (60-Day FRN)"/>
          <xsd:enumeration value="Pending OCC Regulatory Approval (60-Day FRN)"/>
          <xsd:enumeration value="Pending Federal Docket Number (60-Day FRN)"/>
          <xsd:enumeration value="Pending CIO Signature (60-Day FRN)"/>
          <xsd:enumeration value="60-Day FRN Published"/>
          <xsd:enumeration value="Adjudicating 60-Day FRN Comments"/>
          <xsd:enumeration value="Drafting 30-Day FRN"/>
          <xsd:enumeration value="Pending OCPO/OCE/OCC Approval (30-Day FRN)"/>
          <xsd:enumeration value="Pending OCIO Approval (30-Day FRN)"/>
          <xsd:enumeration value="Pending OCC Regulatory Approval (30-Day FRN)"/>
          <xsd:enumeration value="Pending CIO Signature (30-Day FRN)"/>
          <xsd:enumeration value="30-Day FRN Published"/>
          <xsd:enumeration value="Adjudicating 30-Day FRN Comments"/>
          <xsd:enumeration value="Pending OCIO Approval"/>
          <xsd:enumeration value="Pending Upload to ROCIS"/>
          <xsd:enumeration value="With DHS HQ"/>
          <xsd:enumeration value="With OMB"/>
          <xsd:enumeration value="Approved By OMB"/>
          <xsd:enumeration value="Approved"/>
          <xsd:enumeration value="Discontinued"/>
          <xsd:enumeration value="Remove PRA"/>
        </xsd:restriction>
      </xsd:simpleType>
    </xsd:element>
    <xsd:element name="OCCStatus" ma:index="12" nillable="true" ma:displayName="OCC Status" ma:format="Dropdown" ma:internalName="OCC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EStatus" ma:index="13" nillable="true" ma:displayName="OCE Status" ma:format="Dropdown" ma:internalName="OCE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POStatus" ma:index="14" nillable="true" ma:displayName="OCPO Status" ma:format="Dropdown" ma:internalName="OCP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CApprovalLink" ma:index="15" nillable="true" ma:displayName="OCC Approval Link" ma:format="Hyperlink" ma:internalName="OCC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EApprovalLink" ma:index="16" nillable="true" ma:displayName="OCE Approval Link" ma:format="Hyperlink" ma:internalName="OCE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POApprovalLink" ma:index="17" nillable="true" ma:displayName="OCPO Approval Link" ma:format="Hyperlink" ma:internalName="OCP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submitLink" ma:index="18" nillable="true" ma:displayName="OCC Resubmit Link" ma:format="Hyperlink" ma:internalName="OCC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EResubmitLink" ma:index="19" nillable="true" ma:displayName="OCE Resubmit Link" ma:format="Hyperlink" ma:internalName="OCE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POResubmitLink" ma:index="20" nillable="true" ma:displayName="OCPO Resubmit Link" ma:format="Hyperlink" ma:internalName="OCP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gramOffice" ma:index="21" nillable="true" ma:displayName="Program Office" ma:internalName="ProgramOffice" ma:readOnly="false">
      <xsd:simpleType>
        <xsd:restriction base="dms:Text">
          <xsd:maxLength value="255"/>
        </xsd:restriction>
      </xsd:simpleType>
    </xsd:element>
    <xsd:element name="Comments" ma:index="22" nillable="true" ma:displayName="Comments" ma:internalName="Comments" ma:readOnly="false">
      <xsd:simpleType>
        <xsd:restriction base="dms:Note"/>
      </xsd:simpleType>
    </xsd:element>
    <xsd:element name="OCIOStatus" ma:index="23" nillable="true" ma:displayName="OCIO Status" ma:format="Dropdown" ma:internalName="O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IOApprovalLink" ma:index="24" nillable="true" ma:displayName="OCIO Approval Link" ma:format="Hyperlink" ma:internalName="OCI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IOResubmitLink" ma:index="25" nillable="true" ma:displayName="OCIO Resubmit Link" ma:format="Hyperlink" ma:internalName="OCI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ckageType" ma:index="26" nillable="true" ma:displayName="Package Type" ma:internalName="PackageType" ma:readOnly="false">
      <xsd:simpleType>
        <xsd:restriction base="dms:Text">
          <xsd:maxLength value="255"/>
        </xsd:restriction>
      </xsd:simpleType>
    </xsd:element>
    <xsd:element name="PublicComments" ma:index="27" nillable="true" ma:displayName="Public Comments" ma:internalName="PublicComments" ma:readOnly="false">
      <xsd:simpleType>
        <xsd:restriction base="dms:Note"/>
      </xsd:simpleType>
    </xsd:element>
    <xsd:element name="CIOStatus" ma:index="28" nillable="true" ma:displayName="CIO Status" ma:format="Dropdown" ma:internalName="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  <xsd:enumeration value="N/A"/>
        </xsd:restriction>
      </xsd:simpleType>
    </xsd:element>
    <xsd:element name="OCCRegulatoryApprovalLink" ma:index="29" nillable="true" ma:displayName="OCC Regulatory Approval Link" ma:format="Hyperlink" ma:internalName="OCCRegulatory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IOApprovalLink" ma:index="30" nillable="true" ma:displayName="CIO Approval Link" ma:format="Hyperlink" ma:internalName="CI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gulatoryResubmitLink" ma:index="31" nillable="true" ma:displayName="OCC Regulatory Resubmit Link" ma:format="Hyperlink" ma:internalName="OCCRegulatory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IOResubmitLink" ma:index="32" nillable="true" ma:displayName="CIO Resubmit Link" ma:format="Hyperlink" ma:internalName="CI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gulatoryStatus" ma:index="33" nillable="true" ma:displayName="OCC Regulatory Status" ma:format="Dropdown" ma:internalName="OCCRegulatory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  <xsd:enumeration value="N/A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RequestTitle" ma:index="38" nillable="true" ma:displayName="Request Title" ma:format="Dropdown" ma:internalName="Request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4385-f00e-424a-8666-326e0b072e9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35ed0374-b151-4ae4-94a0-04f0fe261645"/>
  </ds:schemaRefs>
</ds:datastoreItem>
</file>

<file path=customXml/itemProps3.xml><?xml version="1.0" encoding="utf-8"?>
<ds:datastoreItem xmlns:ds="http://schemas.openxmlformats.org/officeDocument/2006/customXml" ds:itemID="{9304A47C-8E79-4DC8-8B51-62153ED9A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d0374-b151-4ae4-94a0-04f0fe261645"/>
    <ds:schemaRef ds:uri="bb9c4385-f00e-424a-8666-326e0b072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1116</Words>
  <Characters>6163</Characters>
  <Application>Microsoft Office Word</Application>
  <DocSecurity>0</DocSecurity>
  <Lines>51</Lines>
  <Paragraphs>14</Paragraphs>
  <ScaleCrop>false</ScaleCrop>
  <Company>ssa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Thomsen, Benjamin</cp:lastModifiedBy>
  <cp:revision>3</cp:revision>
  <cp:lastPrinted>2010-10-04T19:59:00Z</cp:lastPrinted>
  <dcterms:created xsi:type="dcterms:W3CDTF">2023-07-28T16:38:00Z</dcterms:created>
  <dcterms:modified xsi:type="dcterms:W3CDTF">2023-07-28T16:40:00Z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0x0101009471D1F9F56563478D31D8EF70E6A94E</vt:lpwstr>
  </property>
  <property fmtid="{D5CDD505-2E9C-101B-9397-08002B2CF9AE}" pid="3" name="MSIP_Label_a2eef23d-2e95-4428-9a3c-2526d95b164a_ActionId">
    <vt:lpwstr>64de5ce2-6a4c-462f-a977-946c6b77b081</vt:lpwstr>
  </property>
  <property fmtid="{D5CDD505-2E9C-101B-9397-08002B2CF9AE}" pid="4" name="MSIP_Label_a2eef23d-2e95-4428-9a3c-2526d95b164a_ContentBits">
    <vt:lpwstr>0</vt:lpwstr>
  </property>
  <property fmtid="{D5CDD505-2E9C-101B-9397-08002B2CF9AE}" pid="5" name="MSIP_Label_a2eef23d-2e95-4428-9a3c-2526d95b164a_Enabled">
    <vt:lpwstr>true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Name">
    <vt:lpwstr>For Official Use Only (FOUO)</vt:lpwstr>
  </property>
  <property fmtid="{D5CDD505-2E9C-101B-9397-08002B2CF9AE}" pid="8" name="MSIP_Label_a2eef23d-2e95-4428-9a3c-2526d95b164a_SetDate">
    <vt:lpwstr>2023-04-14T17:55:53Z</vt:lpwstr>
  </property>
  <property fmtid="{D5CDD505-2E9C-101B-9397-08002B2CF9AE}" pid="9" name="MSIP_Label_a2eef23d-2e95-4428-9a3c-2526d95b164a_SiteId">
    <vt:lpwstr>3ccde76c-946d-4a12-bb7a-fc9d0842354a</vt:lpwstr>
  </property>
  <property fmtid="{D5CDD505-2E9C-101B-9397-08002B2CF9AE}" pid="10" name="_ExtendedDescription">
    <vt:lpwstr/>
  </property>
  <property fmtid="{D5CDD505-2E9C-101B-9397-08002B2CF9AE}" pid="11" name="_NewReviewCycle">
    <vt:lpwstr/>
  </property>
</Properties>
</file>