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67E9D06E">
      <w:pPr>
        <w:widowControl/>
        <w:tabs>
          <w:tab w:val="left" w:pos="720"/>
        </w:tabs>
        <w:ind w:left="720" w:hanging="1440"/>
        <w:jc w:val="center"/>
        <w:rPr>
          <w:rFonts w:ascii="Times New Roman" w:hAnsi="Times New Roman"/>
          <w:b/>
          <w:bCs/>
        </w:rPr>
      </w:pPr>
      <w:r w:rsidRPr="00A47DA7">
        <w:rPr>
          <w:rFonts w:ascii="Times New Roman" w:hAnsi="Times New Roman"/>
          <w:b/>
          <w:bCs/>
        </w:rPr>
        <w:t xml:space="preserve">SUPPORTING </w:t>
      </w:r>
      <w:r w:rsidRPr="00A47DA7">
        <w:rPr>
          <w:rFonts w:ascii="Times New Roman" w:hAnsi="Times New Roman"/>
          <w:b/>
          <w:bCs/>
        </w:rPr>
        <w:t>STATEMENT</w:t>
      </w:r>
      <w:r w:rsidR="006B506A">
        <w:rPr>
          <w:rFonts w:ascii="Times New Roman" w:hAnsi="Times New Roman"/>
          <w:b/>
          <w:bCs/>
        </w:rPr>
        <w:t xml:space="preserve"> A</w:t>
      </w:r>
      <w:r w:rsidRPr="00A47DA7">
        <w:rPr>
          <w:rFonts w:ascii="Times New Roman" w:hAnsi="Times New Roman"/>
          <w:b/>
          <w:bCs/>
        </w:rPr>
        <w:t xml:space="preserve"> FOR</w:t>
      </w:r>
    </w:p>
    <w:p w:rsidR="00E86973" w:rsidRPr="00871CA6" w:rsidP="00E86973" w14:paraId="60089450" w14:textId="4C51FE38">
      <w:pPr>
        <w:widowControl/>
        <w:jc w:val="center"/>
        <w:rPr>
          <w:rFonts w:ascii="Times New Roman" w:hAnsi="Times New Roman"/>
          <w:b/>
          <w:bCs/>
        </w:rPr>
      </w:pPr>
      <w:r w:rsidRPr="006B506A">
        <w:rPr>
          <w:rFonts w:ascii="Times New Roman" w:hAnsi="Times New Roman"/>
          <w:b/>
          <w:bCs/>
        </w:rPr>
        <w:t>Leadership Engagement Survey (LES)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0E35" w:rsidRPr="00BC0E35" w:rsidP="00131F0F" w14:paraId="16748487" w14:textId="71A1D17B">
      <w:pPr>
        <w:pStyle w:val="paragraph"/>
        <w:ind w:firstLine="720"/>
        <w:textAlignment w:val="baseline"/>
        <w:rPr>
          <w:color w:val="000000"/>
        </w:rPr>
      </w:pPr>
      <w:r w:rsidRPr="00BC0E35">
        <w:rPr>
          <w:color w:val="000000"/>
        </w:rPr>
        <w:t xml:space="preserve">The DEA Leadership Engagement Survey (LES) is an initiative mandated by the Administrator of the Drug Enforcement Administration to improve the competencies and proficiency of leadership across the DEA.  The LES is mandatory for DEA employees and is an internal DEA-only survey designed to:  1) To assess the overall climate of employees working in their respective unit throughout the DEA, 2) Measure critical dimensions of leadership among all levels of executives, managers, and supervisors, and 3) Provide direct, anonymous, feedback to the DEA leadership.  It provides an opportunity for the DEA workforce to identify the strengths and weaknesses of their first-line supervisors, as well as managers and senior executives so that leadership training and succession planning efforts can improve the effectiveness of the DEA and its workforce.  </w:t>
      </w:r>
    </w:p>
    <w:p w:rsidR="00B5043F" w:rsidRPr="00D802D6" w:rsidP="00BC0E35" w14:paraId="386CE7D5" w14:textId="0F0CFC99">
      <w:pPr>
        <w:pStyle w:val="paragraph"/>
        <w:textAlignment w:val="baseline"/>
        <w:rPr>
          <w:color w:val="000000"/>
        </w:rPr>
      </w:pPr>
      <w:r w:rsidRPr="00BC0E35">
        <w:rPr>
          <w:color w:val="000000"/>
        </w:rPr>
        <w:tab/>
        <w:t xml:space="preserve">Under the PRA, there is no necessity to request collection of information from Federal employees.  However, this request is submitted because DEA requests solicitation of information (on a voluntary basis) from Task Force Officers (TFOs) and from DEA contract employees who work at DEA Headquarters and Field Offices on a regular basis, due to their significant numbers within the DEA.  To ensure employees’ confidentiality, leadership results profiles are not generated for leaders with less than five (5) respondents.  Due to the low numbers of Federal employees in some units, the inclusion of TFOs and Contractors is essential in ensuring every DEA leader can receive a leadership profile to identify training needs, competency gaps and increase unit engagement and efficiency.  </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A056BB" w:rsidRPr="00A056BB" w:rsidP="00881163" w14:paraId="5C5C812E" w14:textId="606CB811">
      <w:pPr>
        <w:widowControl/>
        <w:ind w:firstLine="720"/>
        <w:rPr>
          <w:rFonts w:ascii="Times New Roman" w:hAnsi="Times New Roman"/>
        </w:rPr>
      </w:pPr>
      <w:r w:rsidRPr="00A056BB">
        <w:rPr>
          <w:rFonts w:ascii="Times New Roman" w:hAnsi="Times New Roman"/>
        </w:rPr>
        <w:t>Information from the LES is used by DEA supervisors, managers, senior executives, and their work groups to have meaningful, data-driven, conversations about how to create and maintain an effective, healthy, and productive workplace environment.  Feedback results from the LES are also used by supervisors, managers, and senior executives for generating Individual Leadership Development Plans (IDPs), office- and unit-level action plans, for the identification of competency gaps amongst the DEA leadership cadre, in support of succession and workforce planning efforts, and to drive curriculum content/knowledge areas to target in organization-wide leadership development programs.</w:t>
      </w:r>
    </w:p>
    <w:p w:rsidR="00690F56" w:rsidRPr="00A056BB" w:rsidP="0033578D" w14:paraId="6EBE63D5" w14:textId="471C3816">
      <w:pPr>
        <w:widowControl/>
        <w:rPr>
          <w:rFonts w:ascii="Times New Roman" w:hAnsi="Times New Roman"/>
        </w:rPr>
      </w:pP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81163" w:rsidP="00690F56" w14:paraId="46CC73FC" w14:textId="45FC415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r>
      <w:r w:rsidRPr="00881163">
        <w:rPr>
          <w:rFonts w:ascii="Times New Roman" w:hAnsi="Times New Roman"/>
        </w:rPr>
        <w:t xml:space="preserve">The LES is automated and administered in a customized, online survey platform hosted on DEA servers.  TFOs and Contractors who work at DEA locations receive an invitation in their government email to take the survey with a link to that survey.  They will complete and submit the survey fully online.  No personal identifiers are associated with their survey responses once submitted. The purpose of using an online survey platform is to ensure anonymity and to facilitate the ease of collection and compilation of data for the analysis of survey responses.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83BC9" w:rsidRPr="00A47DA7" w:rsidP="00690F56" w14:paraId="545D4321" w14:textId="7DE0775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r>
      <w:r w:rsidRPr="00C83BC9">
        <w:rPr>
          <w:rFonts w:ascii="Times New Roman" w:hAnsi="Times New Roman"/>
        </w:rPr>
        <w:t xml:space="preserve">Currently the Office of Personnel Management (OPM) administers an annual Federal Employee Viewpoint Survey (FEVS) to assess the working conditions, attitudes and perceptions of Federal employees.  The LES is more narrowly and necessarily focused on the employees’ unit and his/her direct supervisor, manager, and senior executives, and asks for direct feedback and ratings on individual leader effectiveness.  Therefore, the LES provides much more detailed and specific information than the FEVS regarding the employees’ working conditions, attitudes about organizational health, and perceptions on the effectiveness of their immediate DEA Leadership chain.  Furthermore, the LES provides feedback on the leadership competencies identified as critical to DEA that are specific to supervisors, managers, and senior executives, which the FEVS does not.  </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7528" w:rsidP="00690F56" w14:paraId="2C5842BA" w14:textId="65A82AC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r>
      <w:r w:rsidRPr="006A7528">
        <w:rPr>
          <w:rFonts w:ascii="Times New Roman" w:hAnsi="Times New Roman"/>
        </w:rPr>
        <w:t>The LES is administered annually for the purposes of continually gauging the DEA’s working conditions, organizational health, employee perceptions and engagement, as well as the competencies of its leadership. Less frequent collection of information would minimize the utility of the information to engage and empower employees and leaders to improve the Federal workplace.  In addition, with frequent retirements, reassignments, and mandatory Headquarters’ details, leadership within the DEA is very mobile.  Annual information ensures that each leader receives timely feedback from his or her immediate work group that is actionable within the current performance year.</w:t>
      </w:r>
    </w:p>
    <w:p w:rsidR="000B2D33" w:rsidRPr="00B96E43" w:rsidP="00690F56" w14:paraId="36B2941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5060B8A9">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C726E3">
        <w:rPr>
          <w:rFonts w:ascii="Times New Roman" w:hAnsi="Times New Roman"/>
        </w:rPr>
        <w:t>December 22, 2023</w:t>
      </w:r>
      <w:r w:rsidRPr="00A2391E">
        <w:rPr>
          <w:rFonts w:ascii="Times New Roman" w:hAnsi="Times New Roman"/>
        </w:rPr>
        <w:t xml:space="preserve"> (</w:t>
      </w:r>
      <w:r w:rsidRPr="00C726E3" w:rsidR="00C726E3">
        <w:rPr>
          <w:rFonts w:ascii="Times New Roman" w:hAnsi="Times New Roman"/>
        </w:rPr>
        <w:t>88 FR 88658</w:t>
      </w:r>
      <w:r w:rsidRPr="00A2391E">
        <w:rPr>
          <w:rFonts w:ascii="Times New Roman" w:hAnsi="Times New Roman"/>
        </w:rPr>
        <w:t>). The comment period ended on</w:t>
      </w:r>
      <w:r w:rsidR="002517E4">
        <w:rPr>
          <w:rFonts w:ascii="Times New Roman" w:hAnsi="Times New Roman"/>
        </w:rPr>
        <w:t xml:space="preserve"> </w:t>
      </w:r>
      <w:r w:rsidR="00C726E3">
        <w:rPr>
          <w:rFonts w:ascii="Times New Roman" w:hAnsi="Times New Roman"/>
        </w:rPr>
        <w:t>February 20, 2024</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16D4F" w:rsidRPr="00B16D4F" w:rsidP="00B16D4F" w14:paraId="6A1F8E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16D4F">
        <w:rPr>
          <w:rFonts w:ascii="Times New Roman" w:hAnsi="Times New Roman"/>
        </w:rPr>
        <w:t>The following statement is provided in the survey:</w:t>
      </w:r>
    </w:p>
    <w:p w:rsidR="00B16D4F" w:rsidP="00B16D4F" w14:paraId="4E371B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16D4F" w:rsidRPr="00B16D4F" w:rsidP="00B16D4F" w14:paraId="57B820F4" w14:textId="6D0E07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16D4F">
        <w:rPr>
          <w:rFonts w:ascii="Times New Roman" w:hAnsi="Times New Roman"/>
          <w:b/>
          <w:bCs/>
        </w:rPr>
        <w:t xml:space="preserve">Confidentiality of Survey Data        </w:t>
      </w:r>
    </w:p>
    <w:p w:rsidR="00B16D4F" w:rsidRPr="00B16D4F" w:rsidP="00B16D4F" w14:paraId="4DD50FB9" w14:textId="1E83BC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16D4F">
        <w:rPr>
          <w:rFonts w:ascii="Times New Roman" w:hAnsi="Times New Roman"/>
        </w:rPr>
        <w:t>The following additional information about the survey is provided for survey administrators and participants:</w:t>
      </w:r>
    </w:p>
    <w:p w:rsidR="00B16D4F" w:rsidRPr="00B16D4F" w:rsidP="00B16D4F" w14:paraId="01C919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16D4F">
        <w:rPr>
          <w:rFonts w:ascii="Times New Roman" w:hAnsi="Times New Roman"/>
        </w:rPr>
        <w:t xml:space="preserve">Authorities for the collection of this information are found in 5 USC Part II Civil Service Functions and Responsibilities) and Part III (Employees). </w:t>
      </w:r>
    </w:p>
    <w:p w:rsidR="00B16D4F" w:rsidRPr="00B16D4F" w:rsidP="00B16D4F" w14:paraId="1ADC8A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16D4F">
        <w:rPr>
          <w:rFonts w:ascii="Times New Roman" w:hAnsi="Times New Roman"/>
        </w:rPr>
        <w:t>Your responses will be held in the strictest confidence. No individual responses will be reported or results disclosed or displayed in any way that could potentially be used to identify individual respondents. Information provided will be aggregated and reported for each division within DEA.</w:t>
      </w:r>
    </w:p>
    <w:p w:rsidR="00A47452" w:rsidP="00B16D4F" w14:paraId="5C74CE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16D4F" w:rsidRPr="00B16D4F" w:rsidP="00B16D4F" w14:paraId="19C57633" w14:textId="76920F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16D4F">
        <w:rPr>
          <w:rFonts w:ascii="Times New Roman" w:hAnsi="Times New Roman"/>
        </w:rPr>
        <w:t>The purpose for collecting this information is to study and report attitudes and perceptions of the DEA workforce regarding their work environments, with a focus on various management policies and practices that affect them. The results will help your organization develop strategies to improve the quality of that work environment - one of the goals of DEA's senior leadership.</w:t>
      </w:r>
    </w:p>
    <w:p w:rsidR="00D735B0" w:rsidP="00B16D4F" w14:paraId="0AD89F5C" w14:textId="475454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16D4F">
        <w:rPr>
          <w:rFonts w:ascii="Times New Roman" w:hAnsi="Times New Roman"/>
        </w:rPr>
        <w:t>Only authorized personnel that are responsible for collecting or analyzing the information will have access to raw data.  Individual surveys will be anonymous and data cannot be linked to a respondent's name or email address.</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1D54"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51D54" w:rsidRPr="00D51D54" w:rsidP="00690F56" w14:paraId="1C848150" w14:textId="5CCF4C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1D54">
        <w:rPr>
          <w:rFonts w:ascii="Times New Roman" w:hAnsi="Times New Roman"/>
        </w:rPr>
        <w:t>Not applicable.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693" w:type="dxa"/>
        <w:jc w:val="center"/>
        <w:tblLook w:val="04A0"/>
      </w:tblPr>
      <w:tblGrid>
        <w:gridCol w:w="1830"/>
        <w:gridCol w:w="1415"/>
        <w:gridCol w:w="1219"/>
        <w:gridCol w:w="1182"/>
        <w:gridCol w:w="1097"/>
        <w:gridCol w:w="950"/>
      </w:tblGrid>
      <w:tr w14:paraId="4AA59B92" w14:textId="77777777" w:rsidTr="00D51D54">
        <w:tblPrEx>
          <w:tblW w:w="7693" w:type="dxa"/>
          <w:jc w:val="center"/>
          <w:tblLook w:val="04A0"/>
        </w:tblPrEx>
        <w:trPr>
          <w:jc w:val="center"/>
        </w:trPr>
        <w:tc>
          <w:tcPr>
            <w:tcW w:w="1830" w:type="dxa"/>
            <w:shd w:val="clear" w:color="auto" w:fill="ADB9CA" w:themeFill="text2" w:themeFillTint="66"/>
          </w:tcPr>
          <w:p w:rsidR="00D51D54"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D51D54"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D51D54"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D51D54"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D51D54"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D51D54"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D51D54">
        <w:tblPrEx>
          <w:tblW w:w="7693" w:type="dxa"/>
          <w:jc w:val="center"/>
          <w:tblLook w:val="04A0"/>
        </w:tblPrEx>
        <w:trPr>
          <w:jc w:val="center"/>
        </w:trPr>
        <w:tc>
          <w:tcPr>
            <w:tcW w:w="1830" w:type="dxa"/>
            <w:vAlign w:val="bottom"/>
          </w:tcPr>
          <w:p w:rsidR="00D51D54" w:rsidRPr="008F47CB" w:rsidP="008C6A87" w14:paraId="4E4E0FA6" w14:textId="34B14F4A">
            <w:pPr>
              <w:jc w:val="right"/>
              <w:rPr>
                <w:rFonts w:ascii="Times New Roman" w:hAnsi="Times New Roman"/>
                <w:sz w:val="22"/>
                <w:szCs w:val="22"/>
              </w:rPr>
            </w:pPr>
            <w:r>
              <w:rPr>
                <w:rFonts w:ascii="Times New Roman" w:hAnsi="Times New Roman"/>
                <w:sz w:val="22"/>
                <w:szCs w:val="22"/>
              </w:rPr>
              <w:t>LES Survey</w:t>
            </w:r>
          </w:p>
        </w:tc>
        <w:tc>
          <w:tcPr>
            <w:tcW w:w="1415" w:type="dxa"/>
            <w:vAlign w:val="bottom"/>
          </w:tcPr>
          <w:p w:rsidR="00D51D54" w:rsidRPr="008F47CB" w:rsidP="008C6A87" w14:paraId="23BB2474" w14:textId="16E202F5">
            <w:pPr>
              <w:jc w:val="right"/>
              <w:rPr>
                <w:rFonts w:ascii="Times New Roman" w:hAnsi="Times New Roman"/>
                <w:sz w:val="22"/>
                <w:szCs w:val="22"/>
              </w:rPr>
            </w:pPr>
            <w:r>
              <w:rPr>
                <w:rFonts w:ascii="Times New Roman" w:hAnsi="Times New Roman"/>
                <w:sz w:val="22"/>
                <w:szCs w:val="22"/>
              </w:rPr>
              <w:t>5,000</w:t>
            </w:r>
          </w:p>
        </w:tc>
        <w:tc>
          <w:tcPr>
            <w:tcW w:w="1219" w:type="dxa"/>
            <w:vAlign w:val="bottom"/>
          </w:tcPr>
          <w:p w:rsidR="00D51D54"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D51D54" w:rsidRPr="008F47CB" w:rsidP="008C6A87" w14:paraId="03D2549D" w14:textId="705F3ADD">
            <w:pPr>
              <w:jc w:val="right"/>
              <w:rPr>
                <w:rFonts w:ascii="Times New Roman" w:hAnsi="Times New Roman"/>
                <w:sz w:val="22"/>
                <w:szCs w:val="22"/>
              </w:rPr>
            </w:pPr>
            <w:r>
              <w:rPr>
                <w:rFonts w:ascii="Times New Roman" w:hAnsi="Times New Roman"/>
                <w:sz w:val="22"/>
                <w:szCs w:val="22"/>
              </w:rPr>
              <w:t>5,000</w:t>
            </w:r>
          </w:p>
        </w:tc>
        <w:tc>
          <w:tcPr>
            <w:tcW w:w="1097" w:type="dxa"/>
            <w:vAlign w:val="bottom"/>
          </w:tcPr>
          <w:p w:rsidR="00D51D54" w:rsidRPr="008F47CB" w:rsidP="008C6A87" w14:paraId="3704ADCE" w14:textId="6648D49E">
            <w:pPr>
              <w:jc w:val="right"/>
              <w:rPr>
                <w:rFonts w:ascii="Times New Roman" w:hAnsi="Times New Roman"/>
                <w:sz w:val="22"/>
                <w:szCs w:val="22"/>
              </w:rPr>
            </w:pPr>
            <w:r>
              <w:rPr>
                <w:rFonts w:ascii="Times New Roman" w:hAnsi="Times New Roman"/>
                <w:sz w:val="22"/>
                <w:szCs w:val="22"/>
              </w:rPr>
              <w:t>20 min.</w:t>
            </w:r>
          </w:p>
        </w:tc>
        <w:tc>
          <w:tcPr>
            <w:tcW w:w="950" w:type="dxa"/>
            <w:vAlign w:val="bottom"/>
          </w:tcPr>
          <w:p w:rsidR="00D51D54" w:rsidRPr="008F47CB" w:rsidP="008C6A87" w14:paraId="498C761A" w14:textId="40A5A820">
            <w:pPr>
              <w:jc w:val="right"/>
              <w:rPr>
                <w:rFonts w:ascii="Times New Roman" w:hAnsi="Times New Roman"/>
                <w:sz w:val="22"/>
                <w:szCs w:val="22"/>
              </w:rPr>
            </w:pPr>
            <w:r>
              <w:rPr>
                <w:rFonts w:ascii="Times New Roman" w:hAnsi="Times New Roman"/>
                <w:sz w:val="22"/>
                <w:szCs w:val="22"/>
              </w:rPr>
              <w:t>1,667 hours.</w:t>
            </w:r>
          </w:p>
        </w:tc>
      </w:tr>
      <w:tr w14:paraId="578B68EB" w14:textId="77777777" w:rsidTr="00D51D54">
        <w:tblPrEx>
          <w:tblW w:w="7693" w:type="dxa"/>
          <w:jc w:val="center"/>
          <w:tblLook w:val="04A0"/>
        </w:tblPrEx>
        <w:trPr>
          <w:jc w:val="center"/>
        </w:trPr>
        <w:tc>
          <w:tcPr>
            <w:tcW w:w="1830" w:type="dxa"/>
          </w:tcPr>
          <w:p w:rsidR="00D51D54" w:rsidRPr="008F47CB" w:rsidP="00D51D54"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D51D54" w:rsidRPr="008F47CB" w:rsidP="00D51D54" w14:paraId="32AB6B8A" w14:textId="2338DAD5">
            <w:pPr>
              <w:jc w:val="right"/>
              <w:rPr>
                <w:rFonts w:ascii="Times New Roman" w:hAnsi="Times New Roman"/>
                <w:b/>
                <w:i/>
                <w:sz w:val="22"/>
                <w:szCs w:val="22"/>
              </w:rPr>
            </w:pPr>
            <w:r>
              <w:rPr>
                <w:rFonts w:ascii="Times New Roman" w:hAnsi="Times New Roman"/>
                <w:b/>
                <w:i/>
                <w:sz w:val="22"/>
                <w:szCs w:val="22"/>
              </w:rPr>
              <w:t>5000</w:t>
            </w:r>
          </w:p>
        </w:tc>
        <w:tc>
          <w:tcPr>
            <w:tcW w:w="1219" w:type="dxa"/>
            <w:vAlign w:val="bottom"/>
          </w:tcPr>
          <w:p w:rsidR="00D51D54" w:rsidRPr="008F47CB" w:rsidP="00D51D54" w14:paraId="75495CB4" w14:textId="7C6FC44B">
            <w:pPr>
              <w:jc w:val="center"/>
              <w:rPr>
                <w:rFonts w:ascii="Times New Roman" w:hAnsi="Times New Roman"/>
                <w:b/>
                <w:i/>
                <w:sz w:val="22"/>
                <w:szCs w:val="22"/>
              </w:rPr>
            </w:pPr>
          </w:p>
        </w:tc>
        <w:tc>
          <w:tcPr>
            <w:tcW w:w="1182" w:type="dxa"/>
            <w:vAlign w:val="bottom"/>
          </w:tcPr>
          <w:p w:rsidR="00D51D54" w:rsidRPr="008F47CB" w:rsidP="00D51D54" w14:paraId="1A7661D9" w14:textId="0442DA30">
            <w:pPr>
              <w:jc w:val="right"/>
              <w:rPr>
                <w:rFonts w:ascii="Times New Roman" w:hAnsi="Times New Roman"/>
                <w:b/>
                <w:i/>
                <w:sz w:val="22"/>
                <w:szCs w:val="22"/>
              </w:rPr>
            </w:pPr>
            <w:r>
              <w:rPr>
                <w:rFonts w:ascii="Times New Roman" w:hAnsi="Times New Roman"/>
                <w:b/>
                <w:i/>
                <w:sz w:val="22"/>
                <w:szCs w:val="22"/>
              </w:rPr>
              <w:t>5000</w:t>
            </w:r>
          </w:p>
        </w:tc>
        <w:tc>
          <w:tcPr>
            <w:tcW w:w="1097" w:type="dxa"/>
            <w:vAlign w:val="bottom"/>
          </w:tcPr>
          <w:p w:rsidR="00D51D54" w:rsidRPr="008F47CB" w:rsidP="00D51D54" w14:paraId="4A94906E" w14:textId="23D5C63A">
            <w:pPr>
              <w:jc w:val="right"/>
              <w:rPr>
                <w:rFonts w:ascii="Times New Roman" w:hAnsi="Times New Roman"/>
                <w:b/>
                <w:i/>
                <w:sz w:val="22"/>
                <w:szCs w:val="22"/>
              </w:rPr>
            </w:pPr>
          </w:p>
        </w:tc>
        <w:tc>
          <w:tcPr>
            <w:tcW w:w="950" w:type="dxa"/>
            <w:vAlign w:val="bottom"/>
          </w:tcPr>
          <w:p w:rsidR="00D51D54" w:rsidRPr="008F47CB" w:rsidP="00D51D54" w14:paraId="4075BA8E" w14:textId="62831B47">
            <w:pPr>
              <w:jc w:val="right"/>
              <w:rPr>
                <w:rFonts w:ascii="Times New Roman" w:hAnsi="Times New Roman"/>
                <w:b/>
                <w:i/>
                <w:sz w:val="22"/>
                <w:szCs w:val="22"/>
              </w:rPr>
            </w:pPr>
            <w:r>
              <w:rPr>
                <w:rFonts w:ascii="Times New Roman" w:hAnsi="Times New Roman"/>
                <w:b/>
                <w:i/>
                <w:sz w:val="22"/>
                <w:szCs w:val="22"/>
              </w:rPr>
              <w:t xml:space="preserve">1,667 </w:t>
            </w:r>
          </w:p>
        </w:tc>
      </w:tr>
    </w:tbl>
    <w:p w:rsidR="00EE2223" w:rsidRPr="00EE2223" w:rsidP="00E60FB0" w14:paraId="51C113BE" w14:textId="2A9025C9">
      <w:pPr>
        <w:widowControl/>
        <w:autoSpaceDE/>
        <w:autoSpaceDN/>
        <w:adjustRightInd/>
        <w:rPr>
          <w:rFonts w:ascii="Times New Roman" w:hAnsi="Times New Roman"/>
          <w:i/>
          <w:iCs/>
        </w:rPr>
      </w:pP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w:t>
      </w:r>
      <w:r w:rsidRPr="006F6E13">
        <w:rPr>
          <w:rFonts w:ascii="Times New Roman" w:hAnsi="Times New Roman"/>
          <w:b/>
        </w:rPr>
        <w:t>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E5C56" w:rsidP="00690F56" w14:paraId="71145A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E5C56">
        <w:rPr>
          <w:rFonts w:ascii="Times New Roman" w:hAnsi="Times New Roman"/>
        </w:rPr>
        <w:t>The estimated annual cost burden is zero. Respondents are estimated to not incur any additional start-up costs or purchase services as a result of this information collection</w:t>
      </w:r>
      <w:r>
        <w:t>.</w:t>
      </w:r>
    </w:p>
    <w:p w:rsidR="009E5C56" w:rsidP="00690F56" w14:paraId="3E33DF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97B43F9" w14:textId="34E131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61393" w:rsidRPr="00661393" w:rsidP="00661393" w14:paraId="698AEF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1393">
        <w:rPr>
          <w:rFonts w:ascii="Times New Roman" w:hAnsi="Times New Roman"/>
        </w:rPr>
        <w:t>Average grade/step of DEA employee = $42.80/hour</w:t>
      </w:r>
    </w:p>
    <w:p w:rsidR="00661393" w:rsidRPr="00661393" w:rsidP="00661393" w14:paraId="12240B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1393">
        <w:rPr>
          <w:rFonts w:ascii="Times New Roman" w:hAnsi="Times New Roman"/>
        </w:rPr>
        <w:t>Average time to maintain survey= 5 minutes (Assuming/estimating it takes 5 minutes for staff to review and maintain the survey)</w:t>
      </w:r>
    </w:p>
    <w:p w:rsidR="00F96885" w:rsidP="00661393" w14:paraId="1A15C4F0" w14:textId="6D8DA9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1393">
        <w:rPr>
          <w:rFonts w:ascii="Times New Roman" w:hAnsi="Times New Roman"/>
        </w:rPr>
        <w:t>Total cost to government: 42.80*.33*5,000 =$70,620</w:t>
      </w:r>
    </w:p>
    <w:p w:rsidR="00002367" w:rsidRPr="00871CA6" w:rsidP="00661393" w14:paraId="6EAE3C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78D956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F01C29" w:rsidRPr="00F4518C" w:rsidP="00690F56" w14:paraId="2B287E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6215" w:rsidP="00690F56" w14:paraId="2376374F" w14:textId="615344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6215">
        <w:rPr>
          <w:rFonts w:ascii="Times New Roman" w:hAnsi="Times New Roman"/>
        </w:rPr>
        <w:t>Data will be used only internally to DEA for management and leadership development purposes.</w:t>
      </w:r>
      <w:r>
        <w:rPr>
          <w:rFonts w:ascii="Times New Roman" w:hAnsi="Times New Roman"/>
        </w:rPr>
        <w:tab/>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19AF76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6534F">
        <w:rPr>
          <w:rFonts w:ascii="Times New Roman" w:hAnsi="Times New Roman"/>
        </w:rPr>
        <w:t>Due to the annual administration of the survey, no expiration date is warranted.</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24AE1FCC">
    <w:pPr>
      <w:pStyle w:val="Header"/>
      <w:rPr>
        <w:rFonts w:ascii="Times New Roman" w:hAnsi="Times New Roman"/>
        <w:bCs/>
        <w:sz w:val="20"/>
        <w:szCs w:val="20"/>
      </w:rPr>
    </w:pPr>
    <w:r w:rsidRPr="006B506A">
      <w:rPr>
        <w:rFonts w:ascii="Times New Roman" w:hAnsi="Times New Roman"/>
        <w:bCs/>
        <w:sz w:val="20"/>
        <w:szCs w:val="20"/>
      </w:rPr>
      <w:t>Leadership Engagement Survey (LES)</w:t>
    </w:r>
  </w:p>
  <w:p w:rsidR="00EC0B43" w14:paraId="52F50703" w14:textId="2EA4DCE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6B506A">
      <w:rPr>
        <w:rFonts w:ascii="Times New Roman" w:hAnsi="Times New Roman"/>
        <w:sz w:val="20"/>
        <w:szCs w:val="20"/>
      </w:rPr>
      <w:t>1117-0053</w:t>
    </w:r>
  </w:p>
  <w:p w:rsidR="00304132" w14:paraId="29EBD65C" w14:textId="6F83C0D3">
    <w:pPr>
      <w:pStyle w:val="Header"/>
      <w:rPr>
        <w:rFonts w:ascii="Times New Roman" w:hAnsi="Times New Roman"/>
        <w:sz w:val="20"/>
        <w:szCs w:val="20"/>
      </w:rPr>
    </w:pPr>
    <w:r>
      <w:rPr>
        <w:rFonts w:ascii="Times New Roman" w:hAnsi="Times New Roman"/>
        <w:sz w:val="20"/>
        <w:szCs w:val="20"/>
      </w:rPr>
      <w:t xml:space="preserve">OMB Expiration Date: </w:t>
    </w:r>
    <w:r w:rsidR="006B506A">
      <w:rPr>
        <w:rFonts w:ascii="Times New Roman" w:hAnsi="Times New Roman"/>
        <w:sz w:val="20"/>
        <w:szCs w:val="20"/>
      </w:rPr>
      <w:t>09/30/2020</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750365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21092161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148740434">
    <w:abstractNumId w:val="3"/>
  </w:num>
  <w:num w:numId="4" w16cid:durableId="1541866462">
    <w:abstractNumId w:val="9"/>
  </w:num>
  <w:num w:numId="5" w16cid:durableId="1730878606">
    <w:abstractNumId w:val="2"/>
  </w:num>
  <w:num w:numId="6" w16cid:durableId="806625883">
    <w:abstractNumId w:val="4"/>
  </w:num>
  <w:num w:numId="7" w16cid:durableId="21358956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308708226">
    <w:abstractNumId w:val="11"/>
  </w:num>
  <w:num w:numId="9" w16cid:durableId="1635525389">
    <w:abstractNumId w:val="1"/>
  </w:num>
  <w:num w:numId="10" w16cid:durableId="532814172">
    <w:abstractNumId w:val="10"/>
  </w:num>
  <w:num w:numId="11" w16cid:durableId="211355368">
    <w:abstractNumId w:val="6"/>
  </w:num>
  <w:num w:numId="12" w16cid:durableId="1904676086">
    <w:abstractNumId w:val="8"/>
  </w:num>
  <w:num w:numId="13" w16cid:durableId="1044913459">
    <w:abstractNumId w:val="5"/>
  </w:num>
  <w:num w:numId="14" w16cid:durableId="4332003">
    <w:abstractNumId w:val="12"/>
  </w:num>
  <w:num w:numId="15" w16cid:durableId="71045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2367"/>
    <w:rsid w:val="0000482B"/>
    <w:rsid w:val="00007F1C"/>
    <w:rsid w:val="000114C0"/>
    <w:rsid w:val="00011CDA"/>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2D33"/>
    <w:rsid w:val="000B4875"/>
    <w:rsid w:val="000B6FB6"/>
    <w:rsid w:val="000C257C"/>
    <w:rsid w:val="000C3A92"/>
    <w:rsid w:val="000C74FB"/>
    <w:rsid w:val="000D7F95"/>
    <w:rsid w:val="000E1C64"/>
    <w:rsid w:val="000F6836"/>
    <w:rsid w:val="001040D4"/>
    <w:rsid w:val="001078BB"/>
    <w:rsid w:val="00116CD5"/>
    <w:rsid w:val="00117CA5"/>
    <w:rsid w:val="00131F0F"/>
    <w:rsid w:val="00133C47"/>
    <w:rsid w:val="00133E3D"/>
    <w:rsid w:val="001376D3"/>
    <w:rsid w:val="0014556E"/>
    <w:rsid w:val="0014601E"/>
    <w:rsid w:val="00146F1C"/>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47409"/>
    <w:rsid w:val="002517E4"/>
    <w:rsid w:val="0025791B"/>
    <w:rsid w:val="00262716"/>
    <w:rsid w:val="00273D58"/>
    <w:rsid w:val="00277C1F"/>
    <w:rsid w:val="002866AD"/>
    <w:rsid w:val="00286BE3"/>
    <w:rsid w:val="00287ACB"/>
    <w:rsid w:val="00287B7D"/>
    <w:rsid w:val="0029135D"/>
    <w:rsid w:val="00292951"/>
    <w:rsid w:val="00293CD1"/>
    <w:rsid w:val="00296525"/>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2E23"/>
    <w:rsid w:val="003A4476"/>
    <w:rsid w:val="003A6353"/>
    <w:rsid w:val="003B2F28"/>
    <w:rsid w:val="003B5882"/>
    <w:rsid w:val="003C13C6"/>
    <w:rsid w:val="003C6DA9"/>
    <w:rsid w:val="003D0009"/>
    <w:rsid w:val="003D1372"/>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3B13"/>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03D5"/>
    <w:rsid w:val="00522B8D"/>
    <w:rsid w:val="0052585C"/>
    <w:rsid w:val="00530EBD"/>
    <w:rsid w:val="005413BB"/>
    <w:rsid w:val="0055140D"/>
    <w:rsid w:val="00562128"/>
    <w:rsid w:val="005622FE"/>
    <w:rsid w:val="00567912"/>
    <w:rsid w:val="00570098"/>
    <w:rsid w:val="005805E7"/>
    <w:rsid w:val="005825A4"/>
    <w:rsid w:val="00583F5D"/>
    <w:rsid w:val="0058424C"/>
    <w:rsid w:val="00584F8D"/>
    <w:rsid w:val="005A0350"/>
    <w:rsid w:val="005A23DC"/>
    <w:rsid w:val="005A7D9E"/>
    <w:rsid w:val="005B2697"/>
    <w:rsid w:val="005B5990"/>
    <w:rsid w:val="005C6147"/>
    <w:rsid w:val="005C7FBF"/>
    <w:rsid w:val="005D5F8C"/>
    <w:rsid w:val="005E5148"/>
    <w:rsid w:val="0060114B"/>
    <w:rsid w:val="00603D4A"/>
    <w:rsid w:val="00607AC5"/>
    <w:rsid w:val="00611DE2"/>
    <w:rsid w:val="00614A1C"/>
    <w:rsid w:val="006227B3"/>
    <w:rsid w:val="00627B1F"/>
    <w:rsid w:val="00627F63"/>
    <w:rsid w:val="00642220"/>
    <w:rsid w:val="00645FBC"/>
    <w:rsid w:val="0065148D"/>
    <w:rsid w:val="00652ED1"/>
    <w:rsid w:val="00661393"/>
    <w:rsid w:val="006626FF"/>
    <w:rsid w:val="006650A8"/>
    <w:rsid w:val="0067772C"/>
    <w:rsid w:val="00683A96"/>
    <w:rsid w:val="00685435"/>
    <w:rsid w:val="00687746"/>
    <w:rsid w:val="00690F56"/>
    <w:rsid w:val="006A4637"/>
    <w:rsid w:val="006A7528"/>
    <w:rsid w:val="006B506A"/>
    <w:rsid w:val="006C2FC8"/>
    <w:rsid w:val="006C39F8"/>
    <w:rsid w:val="006C6AFF"/>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0A99"/>
    <w:rsid w:val="007412B6"/>
    <w:rsid w:val="00741BF4"/>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7F783A"/>
    <w:rsid w:val="00802605"/>
    <w:rsid w:val="00802A30"/>
    <w:rsid w:val="008043E5"/>
    <w:rsid w:val="00804A1A"/>
    <w:rsid w:val="0081073D"/>
    <w:rsid w:val="00813CC0"/>
    <w:rsid w:val="00826215"/>
    <w:rsid w:val="008323ED"/>
    <w:rsid w:val="00832EBB"/>
    <w:rsid w:val="00835955"/>
    <w:rsid w:val="00846701"/>
    <w:rsid w:val="008624D5"/>
    <w:rsid w:val="00871CA6"/>
    <w:rsid w:val="00881163"/>
    <w:rsid w:val="00882AB5"/>
    <w:rsid w:val="00882B1D"/>
    <w:rsid w:val="0088672C"/>
    <w:rsid w:val="00895454"/>
    <w:rsid w:val="008A1F0C"/>
    <w:rsid w:val="008A40D1"/>
    <w:rsid w:val="008B3128"/>
    <w:rsid w:val="008B541B"/>
    <w:rsid w:val="008C656B"/>
    <w:rsid w:val="008C6A87"/>
    <w:rsid w:val="008E7879"/>
    <w:rsid w:val="008F47CB"/>
    <w:rsid w:val="00901003"/>
    <w:rsid w:val="0090158E"/>
    <w:rsid w:val="00901EF6"/>
    <w:rsid w:val="0090413E"/>
    <w:rsid w:val="00923B37"/>
    <w:rsid w:val="009271B1"/>
    <w:rsid w:val="0093485F"/>
    <w:rsid w:val="009407FC"/>
    <w:rsid w:val="009441E2"/>
    <w:rsid w:val="00950ED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E5C56"/>
    <w:rsid w:val="009F52F3"/>
    <w:rsid w:val="00A056BB"/>
    <w:rsid w:val="00A10441"/>
    <w:rsid w:val="00A15094"/>
    <w:rsid w:val="00A217C3"/>
    <w:rsid w:val="00A21F98"/>
    <w:rsid w:val="00A2391E"/>
    <w:rsid w:val="00A33AAC"/>
    <w:rsid w:val="00A41C21"/>
    <w:rsid w:val="00A47452"/>
    <w:rsid w:val="00A47DA7"/>
    <w:rsid w:val="00A52DE7"/>
    <w:rsid w:val="00A55023"/>
    <w:rsid w:val="00A56B86"/>
    <w:rsid w:val="00A632EF"/>
    <w:rsid w:val="00A677E9"/>
    <w:rsid w:val="00A7060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38B7"/>
    <w:rsid w:val="00AF5262"/>
    <w:rsid w:val="00AF7928"/>
    <w:rsid w:val="00B13844"/>
    <w:rsid w:val="00B16D4F"/>
    <w:rsid w:val="00B26E3E"/>
    <w:rsid w:val="00B35DAD"/>
    <w:rsid w:val="00B417B3"/>
    <w:rsid w:val="00B47443"/>
    <w:rsid w:val="00B5043F"/>
    <w:rsid w:val="00B5377A"/>
    <w:rsid w:val="00B6181C"/>
    <w:rsid w:val="00B64496"/>
    <w:rsid w:val="00B66231"/>
    <w:rsid w:val="00B674DE"/>
    <w:rsid w:val="00B67A3F"/>
    <w:rsid w:val="00B9439C"/>
    <w:rsid w:val="00B96E43"/>
    <w:rsid w:val="00BA1A79"/>
    <w:rsid w:val="00BA6A42"/>
    <w:rsid w:val="00BA6C9C"/>
    <w:rsid w:val="00BB2AA1"/>
    <w:rsid w:val="00BB3BEF"/>
    <w:rsid w:val="00BC0E35"/>
    <w:rsid w:val="00BC5F22"/>
    <w:rsid w:val="00BD21CA"/>
    <w:rsid w:val="00BD34F2"/>
    <w:rsid w:val="00BF0E96"/>
    <w:rsid w:val="00C0069F"/>
    <w:rsid w:val="00C02E4A"/>
    <w:rsid w:val="00C04C0E"/>
    <w:rsid w:val="00C05B4B"/>
    <w:rsid w:val="00C05B88"/>
    <w:rsid w:val="00C05EBE"/>
    <w:rsid w:val="00C07F7F"/>
    <w:rsid w:val="00C12530"/>
    <w:rsid w:val="00C14429"/>
    <w:rsid w:val="00C16FA7"/>
    <w:rsid w:val="00C247D8"/>
    <w:rsid w:val="00C25486"/>
    <w:rsid w:val="00C25E66"/>
    <w:rsid w:val="00C33D1B"/>
    <w:rsid w:val="00C34009"/>
    <w:rsid w:val="00C4763A"/>
    <w:rsid w:val="00C63D1E"/>
    <w:rsid w:val="00C667F3"/>
    <w:rsid w:val="00C712D2"/>
    <w:rsid w:val="00C726E3"/>
    <w:rsid w:val="00C77B5C"/>
    <w:rsid w:val="00C824C6"/>
    <w:rsid w:val="00C8275F"/>
    <w:rsid w:val="00C83BC9"/>
    <w:rsid w:val="00C87068"/>
    <w:rsid w:val="00C9162F"/>
    <w:rsid w:val="00CA2F0A"/>
    <w:rsid w:val="00CA652C"/>
    <w:rsid w:val="00CB1ECE"/>
    <w:rsid w:val="00CB3579"/>
    <w:rsid w:val="00CB5C31"/>
    <w:rsid w:val="00CC0731"/>
    <w:rsid w:val="00CC1B60"/>
    <w:rsid w:val="00CC770C"/>
    <w:rsid w:val="00CD215D"/>
    <w:rsid w:val="00CD4F92"/>
    <w:rsid w:val="00CD6628"/>
    <w:rsid w:val="00D00B48"/>
    <w:rsid w:val="00D2331B"/>
    <w:rsid w:val="00D36BB6"/>
    <w:rsid w:val="00D4451A"/>
    <w:rsid w:val="00D472BE"/>
    <w:rsid w:val="00D51D54"/>
    <w:rsid w:val="00D53DEB"/>
    <w:rsid w:val="00D57DE8"/>
    <w:rsid w:val="00D735B0"/>
    <w:rsid w:val="00D73AAD"/>
    <w:rsid w:val="00D75842"/>
    <w:rsid w:val="00D802D6"/>
    <w:rsid w:val="00D86A15"/>
    <w:rsid w:val="00D86FF7"/>
    <w:rsid w:val="00D956B2"/>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96323"/>
    <w:rsid w:val="00EA3E66"/>
    <w:rsid w:val="00EA50C8"/>
    <w:rsid w:val="00EC0B43"/>
    <w:rsid w:val="00EC2ADC"/>
    <w:rsid w:val="00EC4383"/>
    <w:rsid w:val="00EC5D7E"/>
    <w:rsid w:val="00ED49C1"/>
    <w:rsid w:val="00EE2223"/>
    <w:rsid w:val="00EF2707"/>
    <w:rsid w:val="00EF70DB"/>
    <w:rsid w:val="00F01C29"/>
    <w:rsid w:val="00F11AA8"/>
    <w:rsid w:val="00F12F81"/>
    <w:rsid w:val="00F24787"/>
    <w:rsid w:val="00F27223"/>
    <w:rsid w:val="00F3623C"/>
    <w:rsid w:val="00F41116"/>
    <w:rsid w:val="00F44D20"/>
    <w:rsid w:val="00F4518C"/>
    <w:rsid w:val="00F4529D"/>
    <w:rsid w:val="00F508EB"/>
    <w:rsid w:val="00F53F09"/>
    <w:rsid w:val="00F56B20"/>
    <w:rsid w:val="00F6219B"/>
    <w:rsid w:val="00F64E0B"/>
    <w:rsid w:val="00F6534F"/>
    <w:rsid w:val="00F72D66"/>
    <w:rsid w:val="00F8164B"/>
    <w:rsid w:val="00F935EE"/>
    <w:rsid w:val="00F96885"/>
    <w:rsid w:val="00FA3D8C"/>
    <w:rsid w:val="00FB026D"/>
    <w:rsid w:val="00FB587F"/>
    <w:rsid w:val="00FD35DD"/>
    <w:rsid w:val="00FD5326"/>
    <w:rsid w:val="00FF42E2"/>
    <w:rsid w:val="00FF4C58"/>
    <w:rsid w:val="00FF61D3"/>
    <w:rsid w:val="00FF6C7B"/>
    <w:rsid w:val="00FF75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2E35-F27E-40EE-9EEF-60BA2CC0CEA4}">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2393</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2024-03-20T18:05:00Z</dcterms:created>
  <dcterms:modified xsi:type="dcterms:W3CDTF">2024-03-20T18:05:00Z</dcterms:modified>
</cp:coreProperties>
</file>