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1B58DC64">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0F7795">
        <w:rPr>
          <w:rFonts w:ascii="Times New Roman" w:hAnsi="Times New Roman"/>
        </w:rPr>
        <w:t>NSF</w:t>
      </w:r>
      <w:r w:rsidRPr="00EC14C9">
        <w:rPr>
          <w:rFonts w:ascii="Times New Roman" w:hAnsi="Times New Roman"/>
        </w:rPr>
        <w:t xml:space="preserve"> expects to use a variety of methodologies for these collections. For example, </w:t>
      </w:r>
      <w:r w:rsidR="000F7795">
        <w:rPr>
          <w:rFonts w:ascii="Times New Roman" w:hAnsi="Times New Roman"/>
        </w:rPr>
        <w:t>NSF</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0F7795">
        <w:rPr>
          <w:rFonts w:ascii="Times New Roman" w:hAnsi="Times New Roman"/>
        </w:rPr>
        <w:t>NSF</w:t>
      </w:r>
      <w:r w:rsidRPr="00EC14C9">
        <w:rPr>
          <w:rFonts w:ascii="Times New Roman" w:hAnsi="Times New Roman"/>
        </w:rPr>
        <w:t>’s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4A05" w14:paraId="0644F184" w14:textId="77777777">
      <w:pPr>
        <w:spacing w:line="20" w:lineRule="exact"/>
      </w:pPr>
    </w:p>
  </w:endnote>
  <w:endnote w:type="continuationSeparator" w:id="1">
    <w:p w:rsidR="00934A05" w14:paraId="6AD54323" w14:textId="77777777">
      <w:r>
        <w:t xml:space="preserve"> </w:t>
      </w:r>
    </w:p>
  </w:endnote>
  <w:endnote w:type="continuationNotice" w:id="2">
    <w:p w:rsidR="00934A05" w14:paraId="74C822B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39B35F8D">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4A05" w14:paraId="63A919D3" w14:textId="77777777">
      <w:r>
        <w:separator/>
      </w:r>
    </w:p>
  </w:footnote>
  <w:footnote w:type="continuationSeparator" w:id="1">
    <w:p w:rsidR="00934A05" w14:paraId="535680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37535228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829911248">
    <w:abstractNumId w:val="9"/>
  </w:num>
  <w:num w:numId="3" w16cid:durableId="1189950872">
    <w:abstractNumId w:val="6"/>
  </w:num>
  <w:num w:numId="4" w16cid:durableId="488786219">
    <w:abstractNumId w:val="14"/>
  </w:num>
  <w:num w:numId="5" w16cid:durableId="827596232">
    <w:abstractNumId w:val="1"/>
  </w:num>
  <w:num w:numId="6" w16cid:durableId="1122768612">
    <w:abstractNumId w:val="2"/>
  </w:num>
  <w:num w:numId="7" w16cid:durableId="1935431613">
    <w:abstractNumId w:val="11"/>
  </w:num>
  <w:num w:numId="8" w16cid:durableId="1841893067">
    <w:abstractNumId w:val="10"/>
  </w:num>
  <w:num w:numId="9" w16cid:durableId="1716003259">
    <w:abstractNumId w:val="12"/>
  </w:num>
  <w:num w:numId="10" w16cid:durableId="1317568378">
    <w:abstractNumId w:val="15"/>
  </w:num>
  <w:num w:numId="11" w16cid:durableId="1935817025">
    <w:abstractNumId w:val="7"/>
  </w:num>
  <w:num w:numId="12" w16cid:durableId="67964828">
    <w:abstractNumId w:val="13"/>
  </w:num>
  <w:num w:numId="13" w16cid:durableId="966155357">
    <w:abstractNumId w:val="4"/>
  </w:num>
  <w:num w:numId="14" w16cid:durableId="48311951">
    <w:abstractNumId w:val="3"/>
  </w:num>
  <w:num w:numId="15" w16cid:durableId="345208425">
    <w:abstractNumId w:val="8"/>
  </w:num>
  <w:num w:numId="16" w16cid:durableId="1336955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0F7795"/>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44157"/>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Plimpton, Suzanne H.</cp:lastModifiedBy>
  <cp:revision>2</cp:revision>
  <cp:lastPrinted>2016-05-23T15:22:00Z</cp:lastPrinted>
  <dcterms:created xsi:type="dcterms:W3CDTF">2023-08-29T17:23:00Z</dcterms:created>
  <dcterms:modified xsi:type="dcterms:W3CDTF">2023-08-29T17:23:00Z</dcterms:modified>
</cp:coreProperties>
</file>