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41960" w:rsidRPr="004200FA" w:rsidP="00641960" w14:paraId="40ADE6F1" w14:textId="77777777">
      <w:pPr>
        <w:pStyle w:val="BodyText3"/>
        <w:tabs>
          <w:tab w:val="right" w:pos="10260"/>
        </w:tabs>
        <w:spacing w:line="276" w:lineRule="auto"/>
        <w:rPr>
          <w:rFonts w:cstheme="minorHAnsi"/>
          <w:b/>
          <w:bCs/>
          <w:sz w:val="24"/>
          <w:szCs w:val="24"/>
        </w:rPr>
      </w:pPr>
      <w:r w:rsidRPr="004200FA">
        <w:rPr>
          <w:rFonts w:cstheme="minorHAnsi"/>
          <w:b/>
          <w:bCs/>
          <w:sz w:val="24"/>
          <w:szCs w:val="24"/>
        </w:rPr>
        <w:t>Memorandum</w:t>
      </w:r>
      <w:r w:rsidRPr="004200FA">
        <w:rPr>
          <w:rFonts w:cstheme="minorHAnsi"/>
          <w:b/>
          <w:bCs/>
          <w:sz w:val="24"/>
          <w:szCs w:val="24"/>
        </w:rPr>
        <w:tab/>
        <w:t>United States Department of Education</w:t>
      </w:r>
    </w:p>
    <w:p w:rsidR="00641960" w:rsidRPr="004200FA" w:rsidP="00641960" w14:paraId="6A819546" w14:textId="77777777">
      <w:pPr>
        <w:pStyle w:val="BodyText3"/>
        <w:tabs>
          <w:tab w:val="right" w:pos="10260"/>
        </w:tabs>
        <w:spacing w:line="276" w:lineRule="auto"/>
        <w:ind w:left="3600" w:firstLine="720"/>
        <w:rPr>
          <w:rFonts w:cstheme="minorHAnsi"/>
          <w:b/>
          <w:bCs/>
          <w:sz w:val="24"/>
          <w:szCs w:val="24"/>
        </w:rPr>
      </w:pPr>
      <w:r w:rsidRPr="004200FA">
        <w:rPr>
          <w:rFonts w:cstheme="minorHAnsi"/>
          <w:b/>
          <w:bCs/>
          <w:sz w:val="24"/>
          <w:szCs w:val="24"/>
        </w:rPr>
        <w:tab/>
        <w:t>Institute of Education Sciences</w:t>
      </w:r>
    </w:p>
    <w:p w:rsidR="00641960" w:rsidRPr="004200FA" w:rsidP="00641960" w14:paraId="08488396" w14:textId="77777777">
      <w:pPr>
        <w:pStyle w:val="BodyText3"/>
        <w:pBdr>
          <w:bottom w:val="single" w:sz="18" w:space="0" w:color="auto"/>
        </w:pBdr>
        <w:tabs>
          <w:tab w:val="right" w:pos="10260"/>
        </w:tabs>
        <w:spacing w:line="276" w:lineRule="auto"/>
        <w:ind w:firstLine="720"/>
        <w:rPr>
          <w:rFonts w:cstheme="minorHAnsi"/>
          <w:b/>
          <w:bCs/>
          <w:sz w:val="24"/>
          <w:szCs w:val="24"/>
        </w:rPr>
      </w:pPr>
      <w:r w:rsidRPr="004200FA">
        <w:rPr>
          <w:rFonts w:cstheme="minorHAnsi"/>
          <w:b/>
          <w:bCs/>
          <w:sz w:val="24"/>
          <w:szCs w:val="24"/>
        </w:rPr>
        <w:tab/>
        <w:t>National Center for Education Statistics</w:t>
      </w:r>
    </w:p>
    <w:p w:rsidR="0098581C" w:rsidRPr="004200FA" w:rsidP="0098581C" w14:paraId="1C03C67C" w14:textId="604CC29F">
      <w:pPr>
        <w:tabs>
          <w:tab w:val="left" w:pos="1440"/>
        </w:tabs>
        <w:spacing w:before="120" w:after="120" w:line="240" w:lineRule="auto"/>
        <w:rPr>
          <w:rFonts w:cstheme="minorHAnsi"/>
        </w:rPr>
      </w:pPr>
      <w:r w:rsidRPr="004200FA">
        <w:rPr>
          <w:rFonts w:cstheme="minorHAnsi"/>
          <w:b/>
        </w:rPr>
        <w:t>DATE:</w:t>
      </w:r>
      <w:r w:rsidRPr="004200FA">
        <w:rPr>
          <w:rFonts w:cstheme="minorHAnsi"/>
        </w:rPr>
        <w:tab/>
      </w:r>
      <w:r w:rsidR="0013492E">
        <w:rPr>
          <w:rFonts w:cstheme="minorHAnsi"/>
        </w:rPr>
        <w:t>December</w:t>
      </w:r>
      <w:r w:rsidR="00E96A99">
        <w:rPr>
          <w:rFonts w:cstheme="minorHAnsi"/>
        </w:rPr>
        <w:t xml:space="preserve"> </w:t>
      </w:r>
      <w:r w:rsidR="001A3DE0">
        <w:rPr>
          <w:rFonts w:cstheme="minorHAnsi"/>
        </w:rPr>
        <w:t>18</w:t>
      </w:r>
      <w:r w:rsidR="00E96A99">
        <w:rPr>
          <w:rFonts w:cstheme="minorHAnsi"/>
        </w:rPr>
        <w:t>, 2023</w:t>
      </w:r>
    </w:p>
    <w:p w:rsidR="0098581C" w:rsidRPr="004200FA" w:rsidP="0098581C" w14:paraId="57E24150" w14:textId="235DD326">
      <w:pPr>
        <w:tabs>
          <w:tab w:val="left" w:pos="1440"/>
        </w:tabs>
        <w:spacing w:after="120" w:line="240" w:lineRule="auto"/>
        <w:rPr>
          <w:rFonts w:cstheme="minorHAnsi"/>
        </w:rPr>
      </w:pPr>
      <w:r w:rsidRPr="004200FA">
        <w:rPr>
          <w:rFonts w:cstheme="minorHAnsi"/>
          <w:b/>
        </w:rPr>
        <w:t>TO:</w:t>
      </w:r>
      <w:r w:rsidRPr="004200FA">
        <w:rPr>
          <w:rFonts w:cstheme="minorHAnsi"/>
        </w:rPr>
        <w:tab/>
      </w:r>
      <w:r w:rsidR="00E96A99">
        <w:rPr>
          <w:rFonts w:cstheme="minorHAnsi"/>
        </w:rPr>
        <w:t>Beverly</w:t>
      </w:r>
      <w:r w:rsidR="00F80A9D">
        <w:rPr>
          <w:rFonts w:cstheme="minorHAnsi"/>
        </w:rPr>
        <w:t xml:space="preserve"> Pratt</w:t>
      </w:r>
      <w:r w:rsidRPr="004200FA" w:rsidR="00C03138">
        <w:rPr>
          <w:rFonts w:cstheme="minorHAnsi"/>
        </w:rPr>
        <w:t>, OMB</w:t>
      </w:r>
    </w:p>
    <w:p w:rsidR="0098581C" w:rsidRPr="004200FA" w:rsidP="0098581C" w14:paraId="1DF071BB" w14:textId="1412400D">
      <w:pPr>
        <w:tabs>
          <w:tab w:val="left" w:pos="1440"/>
        </w:tabs>
        <w:spacing w:after="120" w:line="240" w:lineRule="auto"/>
        <w:rPr>
          <w:rFonts w:cstheme="minorHAnsi"/>
        </w:rPr>
      </w:pPr>
      <w:r w:rsidRPr="004200FA">
        <w:rPr>
          <w:rFonts w:cstheme="minorHAnsi"/>
          <w:b/>
        </w:rPr>
        <w:t>THROUGH:</w:t>
      </w:r>
      <w:r w:rsidRPr="004200FA">
        <w:rPr>
          <w:rFonts w:cstheme="minorHAnsi"/>
        </w:rPr>
        <w:tab/>
      </w:r>
      <w:r w:rsidRPr="004200FA" w:rsidR="006D19F7">
        <w:rPr>
          <w:rFonts w:cstheme="minorHAnsi"/>
        </w:rPr>
        <w:t>Carrie Clarady</w:t>
      </w:r>
      <w:r w:rsidRPr="004200FA" w:rsidR="00E84AA5">
        <w:rPr>
          <w:rFonts w:cstheme="minorHAnsi"/>
        </w:rPr>
        <w:t>,</w:t>
      </w:r>
      <w:r w:rsidRPr="004200FA" w:rsidR="006D19F7">
        <w:rPr>
          <w:rFonts w:cstheme="minorHAnsi"/>
        </w:rPr>
        <w:t xml:space="preserve"> NCES</w:t>
      </w:r>
    </w:p>
    <w:p w:rsidR="0098581C" w:rsidRPr="004200FA" w:rsidP="0098581C" w14:paraId="2C47DA57" w14:textId="69B5B6FB">
      <w:pPr>
        <w:tabs>
          <w:tab w:val="left" w:pos="1440"/>
        </w:tabs>
        <w:spacing w:after="120" w:line="240" w:lineRule="auto"/>
        <w:rPr>
          <w:rFonts w:cstheme="minorHAnsi"/>
        </w:rPr>
      </w:pPr>
      <w:r w:rsidRPr="004200FA">
        <w:rPr>
          <w:rFonts w:cstheme="minorHAnsi"/>
          <w:b/>
        </w:rPr>
        <w:t>FROM:</w:t>
      </w:r>
      <w:r w:rsidRPr="004200FA">
        <w:rPr>
          <w:rFonts w:cstheme="minorHAnsi"/>
        </w:rPr>
        <w:tab/>
      </w:r>
      <w:r w:rsidRPr="004200FA" w:rsidR="00C03138">
        <w:rPr>
          <w:rFonts w:cstheme="minorHAnsi"/>
        </w:rPr>
        <w:t>Maura Spiegelman, NCES</w:t>
      </w:r>
    </w:p>
    <w:p w:rsidR="0098581C" w:rsidRPr="004200FA" w:rsidP="0098581C" w14:paraId="5B90196A" w14:textId="4B2BA44A">
      <w:pPr>
        <w:tabs>
          <w:tab w:val="left" w:pos="1440"/>
        </w:tabs>
        <w:spacing w:after="120" w:line="240" w:lineRule="auto"/>
        <w:ind w:left="1440" w:hanging="1440"/>
        <w:rPr>
          <w:rFonts w:cstheme="minorHAnsi"/>
        </w:rPr>
      </w:pPr>
      <w:r w:rsidRPr="004200FA">
        <w:rPr>
          <w:rFonts w:cstheme="minorHAnsi"/>
          <w:b/>
        </w:rPr>
        <w:t>SUBJECT:</w:t>
      </w:r>
      <w:r w:rsidRPr="004200FA">
        <w:rPr>
          <w:rFonts w:cstheme="minorHAnsi"/>
          <w:b/>
        </w:rPr>
        <w:tab/>
      </w:r>
      <w:bookmarkStart w:id="0" w:name="_Hlk43282481"/>
      <w:r w:rsidRPr="004200FA" w:rsidR="00C03138">
        <w:rPr>
          <w:rFonts w:cstheme="minorHAnsi"/>
        </w:rPr>
        <w:t>20</w:t>
      </w:r>
      <w:r w:rsidR="00E96A99">
        <w:rPr>
          <w:rFonts w:cstheme="minorHAnsi"/>
        </w:rPr>
        <w:t>23-24</w:t>
      </w:r>
      <w:r w:rsidRPr="004200FA" w:rsidR="00C03138">
        <w:rPr>
          <w:rFonts w:cstheme="minorHAnsi"/>
        </w:rPr>
        <w:t xml:space="preserve"> National Teacher and Principal Survey (NTPS 20</w:t>
      </w:r>
      <w:r w:rsidR="00E96A99">
        <w:rPr>
          <w:rFonts w:cstheme="minorHAnsi"/>
        </w:rPr>
        <w:t>23-24</w:t>
      </w:r>
      <w:r w:rsidRPr="004200FA" w:rsidR="00C03138">
        <w:rPr>
          <w:rFonts w:cstheme="minorHAnsi"/>
        </w:rPr>
        <w:t xml:space="preserve">) </w:t>
      </w:r>
      <w:r w:rsidR="00162D9D">
        <w:rPr>
          <w:rFonts w:cstheme="minorHAnsi"/>
        </w:rPr>
        <w:t>School Conditional Incentive Threshold</w:t>
      </w:r>
      <w:r w:rsidRPr="004200FA" w:rsidR="001D377C">
        <w:rPr>
          <w:rFonts w:cstheme="minorHAnsi"/>
        </w:rPr>
        <w:t xml:space="preserve"> </w:t>
      </w:r>
      <w:r w:rsidRPr="004200FA" w:rsidR="00C03138">
        <w:rPr>
          <w:rFonts w:cstheme="minorHAnsi"/>
        </w:rPr>
        <w:t>Change Request (OMB# 1850-0598 v.</w:t>
      </w:r>
      <w:r w:rsidR="00E96A99">
        <w:rPr>
          <w:rFonts w:cstheme="minorHAnsi"/>
        </w:rPr>
        <w:t>44</w:t>
      </w:r>
      <w:r w:rsidRPr="004200FA" w:rsidR="00C03138">
        <w:rPr>
          <w:rFonts w:cstheme="minorHAnsi"/>
        </w:rPr>
        <w:t>)</w:t>
      </w:r>
    </w:p>
    <w:bookmarkEnd w:id="0"/>
    <w:p w:rsidR="0098581C" w:rsidRPr="004200FA" w:rsidP="0098581C" w14:paraId="422BE13B" w14:textId="77777777">
      <w:pPr>
        <w:pStyle w:val="Bodytextnoindent"/>
        <w:spacing w:before="0"/>
        <w:rPr>
          <w:rFonts w:asciiTheme="minorHAnsi" w:hAnsiTheme="minorHAnsi" w:cstheme="minorHAnsi"/>
          <w:highlight w:val="yellow"/>
        </w:rPr>
      </w:pPr>
    </w:p>
    <w:p w:rsidR="008C5385" w:rsidRPr="004200FA" w:rsidP="0098581C" w14:paraId="2B7F37D7" w14:textId="77777777">
      <w:pPr>
        <w:spacing w:after="120" w:line="240" w:lineRule="auto"/>
        <w:rPr>
          <w:rFonts w:cstheme="minorHAnsi"/>
        </w:rPr>
      </w:pPr>
      <w:r w:rsidRPr="004200FA">
        <w:rPr>
          <w:rFonts w:cstheme="minorHAnsi"/>
        </w:rPr>
        <w:t xml:space="preserve">The National Teacher and Principal Survey (NTPS), conducted every two to three years by the National Center for Education Statistics (NCES), is a system of related questionnaires that provides descriptive data on the context of elementary and secondary education. Redesigned from the Schools and Staffing Survey (SASS) with a focus on flexibility, timeliness, and integration with other ED data, the NTPS system allows for school, principal, and teacher characteristics to be analyzed in relation to one another. NTPS is an in-depth, nationally representative survey of first through twelfth grade public and private school teachers, principals, and schools. Kindergarten teachers in schools with at least a first grade are also surveyed. NTPS utilizes core content and a series of rotating modules to allow timely collection of important education trends as well as trend analysis. Topics covered include characteristics of teachers, principals, schools, teacher training opportunities, retention, retirement, hiring, and shortages. </w:t>
      </w:r>
    </w:p>
    <w:p w:rsidR="009F6187" w:rsidP="008A4E6B" w14:paraId="33C1D032" w14:textId="603D82F6">
      <w:pPr>
        <w:spacing w:after="120" w:line="240" w:lineRule="auto"/>
        <w:rPr>
          <w:rFonts w:cstheme="minorHAnsi"/>
        </w:rPr>
      </w:pPr>
      <w:r w:rsidRPr="00A27216">
        <w:rPr>
          <w:rFonts w:cstheme="minorHAnsi"/>
        </w:rPr>
        <w:t>The NTPS 20</w:t>
      </w:r>
      <w:r>
        <w:rPr>
          <w:rFonts w:cstheme="minorHAnsi"/>
        </w:rPr>
        <w:t>23</w:t>
      </w:r>
      <w:r w:rsidRPr="00A27216">
        <w:rPr>
          <w:rFonts w:cstheme="minorHAnsi"/>
        </w:rPr>
        <w:t>-2</w:t>
      </w:r>
      <w:r>
        <w:rPr>
          <w:rFonts w:cstheme="minorHAnsi"/>
        </w:rPr>
        <w:t>4</w:t>
      </w:r>
      <w:r w:rsidRPr="00A27216">
        <w:rPr>
          <w:rFonts w:cstheme="minorHAnsi"/>
        </w:rPr>
        <w:t xml:space="preserve"> preliminary activities were approved in </w:t>
      </w:r>
      <w:r w:rsidR="003F329A">
        <w:rPr>
          <w:rFonts w:cstheme="minorHAnsi"/>
        </w:rPr>
        <w:t>December</w:t>
      </w:r>
      <w:r w:rsidRPr="00A27216">
        <w:rPr>
          <w:rFonts w:cstheme="minorHAnsi"/>
        </w:rPr>
        <w:t xml:space="preserve"> 20</w:t>
      </w:r>
      <w:r w:rsidR="003F329A">
        <w:rPr>
          <w:rFonts w:cstheme="minorHAnsi"/>
        </w:rPr>
        <w:t>22</w:t>
      </w:r>
      <w:r w:rsidR="007B2902">
        <w:rPr>
          <w:rFonts w:cstheme="minorHAnsi"/>
        </w:rPr>
        <w:t xml:space="preserve"> </w:t>
      </w:r>
      <w:r w:rsidRPr="00A27216">
        <w:rPr>
          <w:rFonts w:cstheme="minorHAnsi"/>
        </w:rPr>
        <w:t>(OMB# 1850-0598 v.</w:t>
      </w:r>
      <w:r w:rsidR="007B2902">
        <w:rPr>
          <w:rFonts w:cstheme="minorHAnsi"/>
        </w:rPr>
        <w:t>41</w:t>
      </w:r>
      <w:r w:rsidR="00F46F32">
        <w:rPr>
          <w:rFonts w:cstheme="minorHAnsi"/>
        </w:rPr>
        <w:t>-42</w:t>
      </w:r>
      <w:r w:rsidRPr="00A27216">
        <w:rPr>
          <w:rFonts w:cstheme="minorHAnsi"/>
        </w:rPr>
        <w:t>). OMB approved the main study for 202</w:t>
      </w:r>
      <w:r w:rsidR="00422D69">
        <w:rPr>
          <w:rFonts w:cstheme="minorHAnsi"/>
        </w:rPr>
        <w:t>3</w:t>
      </w:r>
      <w:r w:rsidRPr="00A27216">
        <w:rPr>
          <w:rFonts w:cstheme="minorHAnsi"/>
        </w:rPr>
        <w:t>-2</w:t>
      </w:r>
      <w:r w:rsidR="00422D69">
        <w:rPr>
          <w:rFonts w:cstheme="minorHAnsi"/>
        </w:rPr>
        <w:t>4</w:t>
      </w:r>
      <w:r w:rsidRPr="00A27216">
        <w:rPr>
          <w:rFonts w:cstheme="minorHAnsi"/>
        </w:rPr>
        <w:t xml:space="preserve"> in </w:t>
      </w:r>
      <w:r w:rsidR="00F510A9">
        <w:rPr>
          <w:rFonts w:cstheme="minorHAnsi"/>
        </w:rPr>
        <w:t>June</w:t>
      </w:r>
      <w:r w:rsidRPr="00A27216">
        <w:rPr>
          <w:rFonts w:cstheme="minorHAnsi"/>
        </w:rPr>
        <w:t xml:space="preserve"> 202</w:t>
      </w:r>
      <w:r w:rsidR="00F510A9">
        <w:rPr>
          <w:rFonts w:cstheme="minorHAnsi"/>
        </w:rPr>
        <w:t>3</w:t>
      </w:r>
      <w:r w:rsidRPr="00A27216">
        <w:rPr>
          <w:rFonts w:cstheme="minorHAnsi"/>
        </w:rPr>
        <w:t xml:space="preserve"> (OMB# 1850-0598 v.</w:t>
      </w:r>
      <w:r w:rsidR="004D0D9B">
        <w:rPr>
          <w:rFonts w:cstheme="minorHAnsi"/>
        </w:rPr>
        <w:t>43</w:t>
      </w:r>
      <w:r w:rsidRPr="00A27216">
        <w:rPr>
          <w:rFonts w:cstheme="minorHAnsi"/>
        </w:rPr>
        <w:t>).</w:t>
      </w:r>
      <w:r w:rsidR="00750A0B">
        <w:rPr>
          <w:rFonts w:cstheme="minorHAnsi"/>
        </w:rPr>
        <w:t xml:space="preserve"> This change request modifies </w:t>
      </w:r>
      <w:r w:rsidR="00692AFD">
        <w:rPr>
          <w:rFonts w:cstheme="minorHAnsi"/>
        </w:rPr>
        <w:t xml:space="preserve">an experiment that was specified </w:t>
      </w:r>
      <w:r w:rsidR="00422D69">
        <w:rPr>
          <w:rFonts w:cstheme="minorHAnsi"/>
        </w:rPr>
        <w:t>for the full collection</w:t>
      </w:r>
      <w:r w:rsidR="00C77D32">
        <w:rPr>
          <w:rFonts w:cstheme="minorHAnsi"/>
        </w:rPr>
        <w:t>, simply by lowering the threshold eligible for incentivizing schools from 90% to 75%</w:t>
      </w:r>
      <w:r w:rsidR="00422D69">
        <w:rPr>
          <w:rFonts w:cstheme="minorHAnsi"/>
        </w:rPr>
        <w:t xml:space="preserve">. </w:t>
      </w:r>
    </w:p>
    <w:p w:rsidR="009F6187" w:rsidP="008A4E6B" w14:paraId="3C030E38" w14:textId="77777777">
      <w:pPr>
        <w:spacing w:after="120" w:line="240" w:lineRule="auto"/>
        <w:rPr>
          <w:rFonts w:cstheme="minorHAnsi"/>
        </w:rPr>
      </w:pPr>
      <w:r>
        <w:rPr>
          <w:rFonts w:cstheme="minorHAnsi"/>
        </w:rPr>
        <w:t>During the 2017-18</w:t>
      </w:r>
      <w:r w:rsidR="00907A8E">
        <w:rPr>
          <w:rFonts w:cstheme="minorHAnsi"/>
        </w:rPr>
        <w:t xml:space="preserve"> NTPS</w:t>
      </w:r>
      <w:r>
        <w:rPr>
          <w:rFonts w:cstheme="minorHAnsi"/>
        </w:rPr>
        <w:t xml:space="preserve">, we found that small, pre-paid cash incentives increased </w:t>
      </w:r>
      <w:r w:rsidR="00907A8E">
        <w:rPr>
          <w:rFonts w:cstheme="minorHAnsi"/>
        </w:rPr>
        <w:t xml:space="preserve">teacher response rates and the representativeness of responding teachers. We planned additional experiments during the 2020-21 NTPS, </w:t>
      </w:r>
      <w:r w:rsidR="00AC0EB4">
        <w:rPr>
          <w:rFonts w:cstheme="minorHAnsi"/>
        </w:rPr>
        <w:t xml:space="preserve">which were cancelled in the fall of 2020 </w:t>
      </w:r>
      <w:r w:rsidR="005C008F">
        <w:rPr>
          <w:rFonts w:cstheme="minorHAnsi"/>
        </w:rPr>
        <w:t xml:space="preserve">shortly after the start of data collection due to operational challenges during the COVID-19 pandemic. For this collection, </w:t>
      </w:r>
      <w:r w:rsidR="00510A74">
        <w:rPr>
          <w:rFonts w:cstheme="minorHAnsi"/>
        </w:rPr>
        <w:t xml:space="preserve">our data collection plan builds </w:t>
      </w:r>
      <w:r w:rsidR="005C008F">
        <w:rPr>
          <w:rFonts w:cstheme="minorHAnsi"/>
        </w:rPr>
        <w:t xml:space="preserve">upon our </w:t>
      </w:r>
      <w:r w:rsidR="00797988">
        <w:rPr>
          <w:rFonts w:cstheme="minorHAnsi"/>
        </w:rPr>
        <w:t xml:space="preserve">earlier experimental findings and </w:t>
      </w:r>
      <w:r w:rsidR="00510A74">
        <w:rPr>
          <w:rFonts w:cstheme="minorHAnsi"/>
        </w:rPr>
        <w:t xml:space="preserve">will inform future collections of the NTPS and longitudinal follow-up surveys. </w:t>
      </w:r>
      <w:r w:rsidR="00510A74">
        <w:rPr>
          <w:rFonts w:cstheme="minorHAnsi"/>
        </w:rPr>
        <w:t>In particular, we</w:t>
      </w:r>
      <w:r w:rsidR="005605B7">
        <w:rPr>
          <w:rFonts w:cstheme="minorHAnsi"/>
        </w:rPr>
        <w:t xml:space="preserve"> </w:t>
      </w:r>
      <w:r w:rsidR="002030E2">
        <w:rPr>
          <w:rFonts w:cstheme="minorHAnsi"/>
        </w:rPr>
        <w:t xml:space="preserve">will test </w:t>
      </w:r>
      <w:r w:rsidR="005605B7">
        <w:rPr>
          <w:rFonts w:cstheme="minorHAnsi"/>
        </w:rPr>
        <w:t>promised incentives with sampled teachers</w:t>
      </w:r>
      <w:r w:rsidR="008B2CAF">
        <w:rPr>
          <w:rFonts w:cstheme="minorHAnsi"/>
        </w:rPr>
        <w:t xml:space="preserve"> in two different ways. </w:t>
      </w:r>
    </w:p>
    <w:p w:rsidR="009F6187" w:rsidP="008A4E6B" w14:paraId="686E1B41" w14:textId="77777777">
      <w:pPr>
        <w:spacing w:after="120" w:line="240" w:lineRule="auto"/>
        <w:rPr>
          <w:rFonts w:cstheme="minorHAnsi"/>
        </w:rPr>
      </w:pPr>
      <w:r>
        <w:rPr>
          <w:rFonts w:cstheme="minorHAnsi"/>
        </w:rPr>
        <w:t>First, we will compare a $10 prepaid incentive (which we know to be effective from past testing) to a $5 prepaid incentive and promised $20 incentive</w:t>
      </w:r>
      <w:r w:rsidR="00CD0830">
        <w:rPr>
          <w:rFonts w:cstheme="minorHAnsi"/>
        </w:rPr>
        <w:t xml:space="preserve"> to see whether it can increase response rates and representativeness, </w:t>
      </w:r>
      <w:r w:rsidR="00D75689">
        <w:rPr>
          <w:rFonts w:cstheme="minorHAnsi"/>
        </w:rPr>
        <w:t xml:space="preserve">reduce operational complexity, and whether other types of promised incentives </w:t>
      </w:r>
      <w:r w:rsidR="00A620E7">
        <w:rPr>
          <w:rFonts w:cstheme="minorHAnsi"/>
        </w:rPr>
        <w:t>(e.g., digital rather than cash) can be used in future collections. We also will compare the use of a group incentive</w:t>
      </w:r>
      <w:r w:rsidR="00D30B66">
        <w:rPr>
          <w:rFonts w:cstheme="minorHAnsi"/>
        </w:rPr>
        <w:t xml:space="preserve"> to see whether promising an incentive to their school, rather than an individual teacher, </w:t>
      </w:r>
      <w:r w:rsidR="00210E42">
        <w:rPr>
          <w:rFonts w:cstheme="minorHAnsi"/>
        </w:rPr>
        <w:t xml:space="preserve">will have the same effect. In our approved package, we promised a threshold of 90%, that is, a school would receive a $200 incentive if 90% of sampled teachers returned a questionnaire. </w:t>
      </w:r>
    </w:p>
    <w:p w:rsidR="003B476C" w:rsidP="008A4E6B" w14:paraId="628E8F04" w14:textId="58E50F70">
      <w:pPr>
        <w:spacing w:after="120" w:line="240" w:lineRule="auto"/>
        <w:rPr>
          <w:rFonts w:cstheme="minorHAnsi"/>
          <w:highlight w:val="yellow"/>
        </w:rPr>
      </w:pPr>
      <w:r>
        <w:rPr>
          <w:rFonts w:cstheme="minorHAnsi"/>
        </w:rPr>
        <w:t>This threshold was established by looking at the distribution of teachers’ response rates within schools during the 2017-18</w:t>
      </w:r>
      <w:r w:rsidR="00565B8E">
        <w:rPr>
          <w:rFonts w:cstheme="minorHAnsi"/>
        </w:rPr>
        <w:t xml:space="preserve"> and 2020-21 NTPS collections. NTPS teachers are sampled on a rolling basis as we obtain teacher roster from sampled schools, and </w:t>
      </w:r>
      <w:r w:rsidR="000222D0">
        <w:rPr>
          <w:rFonts w:cstheme="minorHAnsi"/>
        </w:rPr>
        <w:t xml:space="preserve">response rates among late-sampled teachers are notably lower than among early-sampled teachers, so these experiments are limited to late-sampled teachers. However, the 90% threshold </w:t>
      </w:r>
      <w:r w:rsidR="00F743D4">
        <w:rPr>
          <w:rFonts w:cstheme="minorHAnsi"/>
        </w:rPr>
        <w:t xml:space="preserve">was based on response rates for all teachers, rather than limited to late-sampled teachers. </w:t>
      </w:r>
      <w:r w:rsidR="00CA508F">
        <w:rPr>
          <w:rFonts w:cstheme="minorHAnsi"/>
        </w:rPr>
        <w:t xml:space="preserve">In the 2020-21 NTPS, </w:t>
      </w:r>
      <w:r w:rsidR="00A26272">
        <w:rPr>
          <w:rFonts w:cstheme="minorHAnsi"/>
        </w:rPr>
        <w:t xml:space="preserve">approximately </w:t>
      </w:r>
      <w:r w:rsidR="007443BA">
        <w:rPr>
          <w:rFonts w:cstheme="minorHAnsi"/>
        </w:rPr>
        <w:t xml:space="preserve">15 percent of </w:t>
      </w:r>
      <w:r w:rsidR="001E76C6">
        <w:rPr>
          <w:rFonts w:cstheme="minorHAnsi"/>
        </w:rPr>
        <w:t xml:space="preserve">schools with late-sampled teachers obtained a within-school teacher response rate of 90% or more, </w:t>
      </w:r>
      <w:r w:rsidR="009F6187">
        <w:rPr>
          <w:rFonts w:cstheme="minorHAnsi"/>
        </w:rPr>
        <w:t xml:space="preserve">compared to about 45 percent of schools with early-sampled teachers. </w:t>
      </w:r>
      <w:r w:rsidR="00EC1351">
        <w:rPr>
          <w:rFonts w:cstheme="minorHAnsi"/>
        </w:rPr>
        <w:t>While a</w:t>
      </w:r>
      <w:r w:rsidR="005D4499">
        <w:rPr>
          <w:rFonts w:cstheme="minorHAnsi"/>
        </w:rPr>
        <w:t xml:space="preserve"> 90% threshold may be appropriate for teachers in </w:t>
      </w:r>
      <w:r w:rsidR="005D4499">
        <w:rPr>
          <w:rFonts w:cstheme="minorHAnsi"/>
        </w:rPr>
        <w:t>early-sampled</w:t>
      </w:r>
      <w:r w:rsidR="005D4499">
        <w:rPr>
          <w:rFonts w:cstheme="minorHAnsi"/>
        </w:rPr>
        <w:t xml:space="preserve"> schools, </w:t>
      </w:r>
      <w:r w:rsidR="0050062E">
        <w:rPr>
          <w:rFonts w:cstheme="minorHAnsi"/>
        </w:rPr>
        <w:t>while</w:t>
      </w:r>
      <w:r w:rsidR="00EC1351">
        <w:rPr>
          <w:rFonts w:cstheme="minorHAnsi"/>
        </w:rPr>
        <w:t xml:space="preserve"> a 75% threshold </w:t>
      </w:r>
      <w:r w:rsidR="0050062E">
        <w:rPr>
          <w:rFonts w:cstheme="minorHAnsi"/>
        </w:rPr>
        <w:t xml:space="preserve">sets an ambitious, yet attainable, goal for teachers in late-sampled schools. Therefore, we propose </w:t>
      </w:r>
      <w:r w:rsidR="00A74009">
        <w:rPr>
          <w:rFonts w:cstheme="minorHAnsi"/>
        </w:rPr>
        <w:t>that a school with late-sampled teachers can receive a $200 incentive with 75% of sampled teachers, rather than 90%, submit an NTPS teacher questionnaire.</w:t>
      </w:r>
    </w:p>
    <w:p w:rsidR="003C38ED" w:rsidRPr="004200FA" w:rsidP="00C125C1" w14:paraId="0236421E" w14:textId="44CBD30A">
      <w:pPr>
        <w:spacing w:after="120" w:line="240" w:lineRule="auto"/>
        <w:rPr>
          <w:rFonts w:cstheme="minorHAnsi"/>
        </w:rPr>
      </w:pPr>
      <w:r>
        <w:rPr>
          <w:rFonts w:cstheme="minorHAnsi"/>
        </w:rPr>
        <w:t xml:space="preserve">All changes in the attached materials are </w:t>
      </w:r>
      <w:r w:rsidR="00F06D7C">
        <w:rPr>
          <w:rFonts w:cstheme="minorHAnsi"/>
        </w:rPr>
        <w:t xml:space="preserve">shown in full in the pages to follow. </w:t>
      </w:r>
      <w:r w:rsidRPr="004200FA" w:rsidR="00B30166">
        <w:rPr>
          <w:rFonts w:cstheme="minorHAnsi"/>
        </w:rPr>
        <w:t>Black font demarks the text that remains unchanged from the last approved</w:t>
      </w:r>
      <w:r w:rsidRPr="004200FA" w:rsidR="00667E0E">
        <w:rPr>
          <w:rFonts w:cstheme="minorHAnsi"/>
        </w:rPr>
        <w:t xml:space="preserve"> package</w:t>
      </w:r>
      <w:r w:rsidRPr="004200FA" w:rsidR="00B30166">
        <w:rPr>
          <w:rFonts w:cstheme="minorHAnsi"/>
        </w:rPr>
        <w:t xml:space="preserve">, while text in </w:t>
      </w:r>
      <w:r w:rsidRPr="004334B0" w:rsidR="00B30166">
        <w:rPr>
          <w:rFonts w:cstheme="minorHAnsi"/>
          <w:color w:val="FF0000"/>
        </w:rPr>
        <w:t xml:space="preserve">red </w:t>
      </w:r>
      <w:r w:rsidRPr="004200FA" w:rsidR="00B30166">
        <w:rPr>
          <w:rFonts w:cstheme="minorHAnsi"/>
        </w:rPr>
        <w:t>font shows the revisions that were made.</w:t>
      </w:r>
      <w:r w:rsidRPr="004200FA" w:rsidR="002F17DF">
        <w:rPr>
          <w:rFonts w:cstheme="minorHAnsi"/>
        </w:rPr>
        <w:t xml:space="preserve"> </w:t>
      </w:r>
      <w:r w:rsidRPr="004200FA">
        <w:rPr>
          <w:rFonts w:cstheme="minorHAnsi"/>
        </w:rPr>
        <w:t>This requested change does not affect the approved total cost to the federal government for conducting this study nor the estimated respondent burden.</w:t>
      </w:r>
    </w:p>
    <w:p w:rsidR="006E7453" w:rsidP="001A3DE0" w14:paraId="466E57CA" w14:textId="5FA78079">
      <w:pPr>
        <w:pStyle w:val="Heading1"/>
      </w:pPr>
      <w:r>
        <w:t>Changes to Part A</w:t>
      </w:r>
    </w:p>
    <w:p w:rsidR="008D25CB" w:rsidRPr="00422D69" w:rsidP="000A797A" w14:paraId="54944DAF" w14:textId="77777777">
      <w:pPr>
        <w:pStyle w:val="BodyText2"/>
        <w:spacing w:after="120" w:line="23" w:lineRule="atLeast"/>
        <w:ind w:right="-43"/>
        <w:rPr>
          <w:b/>
          <w:bCs/>
          <w:sz w:val="22"/>
          <w:szCs w:val="22"/>
        </w:rPr>
      </w:pPr>
      <w:bookmarkStart w:id="1" w:name="_Toc455061089"/>
      <w:bookmarkStart w:id="2" w:name="_Toc115333357"/>
      <w:r w:rsidRPr="00422D69">
        <w:rPr>
          <w:b/>
          <w:bCs/>
          <w:color w:val="000000" w:themeColor="text1"/>
          <w:sz w:val="22"/>
          <w:szCs w:val="22"/>
        </w:rPr>
        <w:t>A.9</w:t>
      </w:r>
      <w:r w:rsidRPr="00422D69">
        <w:rPr>
          <w:b/>
          <w:bCs/>
          <w:color w:val="000000" w:themeColor="text1"/>
          <w:sz w:val="22"/>
          <w:szCs w:val="22"/>
        </w:rPr>
        <w:tab/>
        <w:t>Provision of Payments or Gifts to Respondents</w:t>
      </w:r>
      <w:bookmarkEnd w:id="1"/>
      <w:bookmarkEnd w:id="2"/>
      <w:r w:rsidRPr="00422D69">
        <w:rPr>
          <w:b/>
          <w:bCs/>
          <w:sz w:val="22"/>
          <w:szCs w:val="22"/>
        </w:rPr>
        <w:t xml:space="preserve"> </w:t>
      </w:r>
    </w:p>
    <w:p w:rsidR="000A797A" w:rsidRPr="00422D69" w:rsidP="000A797A" w14:paraId="7E4B50B1" w14:textId="3EC68B41">
      <w:pPr>
        <w:spacing w:after="120"/>
        <w:rPr>
          <w:rFonts w:ascii="Times New Roman" w:hAnsi="Times New Roman" w:cs="Times New Roman"/>
        </w:rPr>
      </w:pPr>
      <w:r w:rsidRPr="00422D69">
        <w:rPr>
          <w:rFonts w:ascii="Times New Roman" w:hAnsi="Times New Roman" w:cs="Times New Roman"/>
        </w:rPr>
        <w:t xml:space="preserve">Beginning with the wave where teachers are sampled from the publicly available teacher data, and all teacher waves thereafter (referred to as “late sampled teacher waves” from this point forward), all teachers will receive a prepaid, cash monetary incentive at the first contact by mail. Half will receive $10 at the first contact by mail (treatments A and B) while the other half (treatments C and D) will receive $5 at the first contact by mail. A portion of the of the </w:t>
      </w:r>
      <w:r w:rsidRPr="00422D69" w:rsidR="00C77D32">
        <w:rPr>
          <w:rFonts w:ascii="Times New Roman" w:hAnsi="Times New Roman" w:cs="Times New Roman"/>
        </w:rPr>
        <w:t>public-school</w:t>
      </w:r>
      <w:r w:rsidRPr="00422D69">
        <w:rPr>
          <w:rFonts w:ascii="Times New Roman" w:hAnsi="Times New Roman" w:cs="Times New Roman"/>
        </w:rPr>
        <w:t xml:space="preserve"> teachers and </w:t>
      </w:r>
      <w:r w:rsidRPr="00422D69">
        <w:rPr>
          <w:rFonts w:ascii="Times New Roman" w:hAnsi="Times New Roman" w:cs="Times New Roman"/>
        </w:rPr>
        <w:t>all of</w:t>
      </w:r>
      <w:r w:rsidRPr="00422D69">
        <w:rPr>
          <w:rFonts w:ascii="Times New Roman" w:hAnsi="Times New Roman" w:cs="Times New Roman"/>
        </w:rPr>
        <w:t xml:space="preserve"> the private school teachers in the $5 group will be offered an additional promised monetary incentive ($20) upon questionnaire completion (treatment C). The remaining </w:t>
      </w:r>
      <w:r w:rsidRPr="00422D69" w:rsidR="00C77D32">
        <w:rPr>
          <w:rFonts w:ascii="Times New Roman" w:hAnsi="Times New Roman" w:cs="Times New Roman"/>
        </w:rPr>
        <w:t>public-school</w:t>
      </w:r>
      <w:r w:rsidRPr="00422D69">
        <w:rPr>
          <w:rFonts w:ascii="Times New Roman" w:hAnsi="Times New Roman" w:cs="Times New Roman"/>
        </w:rPr>
        <w:t xml:space="preserve"> teachers in the $5 group (treatment D) and a portion of the </w:t>
      </w:r>
      <w:r w:rsidRPr="00422D69" w:rsidR="00C77D32">
        <w:rPr>
          <w:rFonts w:ascii="Times New Roman" w:hAnsi="Times New Roman" w:cs="Times New Roman"/>
        </w:rPr>
        <w:t>public-school</w:t>
      </w:r>
      <w:r w:rsidRPr="00422D69">
        <w:rPr>
          <w:rFonts w:ascii="Times New Roman" w:hAnsi="Times New Roman" w:cs="Times New Roman"/>
        </w:rPr>
        <w:t xml:space="preserve"> teachers in the $10 group (treatment B) will be offered a promised school-level incentive if they complete their questionnaire and help their school achieve an overall response rate of at least </w:t>
      </w:r>
      <w:r w:rsidRPr="00422D69" w:rsidR="008D25CB">
        <w:rPr>
          <w:rFonts w:ascii="Times New Roman" w:hAnsi="Times New Roman" w:cs="Times New Roman"/>
          <w:strike/>
          <w:color w:val="FF0000"/>
        </w:rPr>
        <w:t>90</w:t>
      </w:r>
      <w:r w:rsidRPr="00422D69" w:rsidR="008D25CB">
        <w:rPr>
          <w:rFonts w:ascii="Times New Roman" w:hAnsi="Times New Roman" w:cs="Times New Roman"/>
          <w:color w:val="FF0000"/>
        </w:rPr>
        <w:t>75</w:t>
      </w:r>
      <w:r w:rsidRPr="00422D69">
        <w:rPr>
          <w:rFonts w:ascii="Times New Roman" w:hAnsi="Times New Roman" w:cs="Times New Roman"/>
        </w:rPr>
        <w:t>% in their school. Treatments will be assigned randomly at the time of school sampling at the school-level – that is, all teachers within a sampled school will receive the same treatment.</w:t>
      </w:r>
    </w:p>
    <w:p w:rsidR="000A797A" w:rsidRPr="00422D69" w:rsidP="000A797A" w14:paraId="2A639B26" w14:textId="77777777">
      <w:pPr>
        <w:spacing w:after="120"/>
        <w:rPr>
          <w:rFonts w:ascii="Times New Roman" w:hAnsi="Times New Roman" w:cs="Times New Roman"/>
        </w:rPr>
      </w:pPr>
      <w:r w:rsidRPr="00422D69">
        <w:rPr>
          <w:rFonts w:ascii="Times New Roman" w:hAnsi="Times New Roman" w:cs="Times New Roman"/>
        </w:rPr>
        <w:t>In summary, teachers sampled from publicly available teacher data TLFs and all teachers sampled thereafter will be eligible for inclusion in a teacher incentive experiment with the following four treatments:</w:t>
      </w:r>
    </w:p>
    <w:p w:rsidR="000A797A" w:rsidRPr="00422D69" w:rsidP="000A797A" w14:paraId="4A43DC97" w14:textId="77777777">
      <w:pPr>
        <w:pStyle w:val="ListParagraph"/>
        <w:numPr>
          <w:ilvl w:val="0"/>
          <w:numId w:val="49"/>
        </w:numPr>
        <w:spacing w:after="200" w:line="276" w:lineRule="auto"/>
        <w:ind w:left="720"/>
        <w:contextualSpacing/>
        <w:rPr>
          <w:rFonts w:ascii="Times New Roman" w:hAnsi="Times New Roman"/>
          <w:sz w:val="22"/>
          <w:szCs w:val="22"/>
        </w:rPr>
      </w:pPr>
      <w:r w:rsidRPr="00422D69">
        <w:rPr>
          <w:rFonts w:ascii="Times New Roman" w:hAnsi="Times New Roman"/>
          <w:sz w:val="22"/>
          <w:szCs w:val="22"/>
        </w:rPr>
        <w:t>Treatment A: Teachers receive a prepaid cash ($10) incentive at the first contact by mail.</w:t>
      </w:r>
    </w:p>
    <w:p w:rsidR="000A797A" w:rsidRPr="00422D69" w:rsidP="000A797A" w14:paraId="28727A41" w14:textId="27A60720">
      <w:pPr>
        <w:pStyle w:val="ListParagraph"/>
        <w:numPr>
          <w:ilvl w:val="0"/>
          <w:numId w:val="49"/>
        </w:numPr>
        <w:spacing w:after="200" w:line="276" w:lineRule="auto"/>
        <w:ind w:left="720"/>
        <w:contextualSpacing/>
        <w:rPr>
          <w:rFonts w:ascii="Times New Roman" w:hAnsi="Times New Roman"/>
          <w:sz w:val="22"/>
          <w:szCs w:val="22"/>
        </w:rPr>
      </w:pPr>
      <w:r w:rsidRPr="00422D69">
        <w:rPr>
          <w:rFonts w:ascii="Times New Roman" w:hAnsi="Times New Roman"/>
          <w:sz w:val="22"/>
          <w:szCs w:val="22"/>
        </w:rPr>
        <w:t xml:space="preserve">Treatment B: Teachers receive a prepaid cash ($10) incentive, and their school will receive a school-level promised incentive if their school reaches </w:t>
      </w:r>
      <w:r w:rsidRPr="00422D69" w:rsidR="008D25CB">
        <w:rPr>
          <w:rFonts w:ascii="Times New Roman" w:hAnsi="Times New Roman"/>
          <w:strike/>
          <w:color w:val="FF0000"/>
          <w:sz w:val="22"/>
          <w:szCs w:val="22"/>
        </w:rPr>
        <w:t>90</w:t>
      </w:r>
      <w:r w:rsidRPr="00422D69" w:rsidR="008D25CB">
        <w:rPr>
          <w:rFonts w:ascii="Times New Roman" w:hAnsi="Times New Roman"/>
          <w:color w:val="FF0000"/>
          <w:sz w:val="22"/>
          <w:szCs w:val="22"/>
        </w:rPr>
        <w:t>75</w:t>
      </w:r>
      <w:r w:rsidRPr="00422D69">
        <w:rPr>
          <w:rFonts w:ascii="Times New Roman" w:hAnsi="Times New Roman"/>
          <w:sz w:val="22"/>
          <w:szCs w:val="22"/>
        </w:rPr>
        <w:t>% in overall teacher response. This treatment is restricted to public school teachers only.</w:t>
      </w:r>
    </w:p>
    <w:p w:rsidR="000A797A" w:rsidRPr="00422D69" w:rsidP="000A797A" w14:paraId="4AC8CA95" w14:textId="77777777">
      <w:pPr>
        <w:pStyle w:val="ListParagraph"/>
        <w:numPr>
          <w:ilvl w:val="0"/>
          <w:numId w:val="49"/>
        </w:numPr>
        <w:spacing w:after="200" w:line="276" w:lineRule="auto"/>
        <w:ind w:left="720"/>
        <w:contextualSpacing/>
        <w:rPr>
          <w:rFonts w:ascii="Times New Roman" w:hAnsi="Times New Roman"/>
          <w:sz w:val="22"/>
          <w:szCs w:val="22"/>
        </w:rPr>
      </w:pPr>
      <w:r w:rsidRPr="00422D69">
        <w:rPr>
          <w:rFonts w:ascii="Times New Roman" w:hAnsi="Times New Roman"/>
          <w:sz w:val="22"/>
          <w:szCs w:val="22"/>
        </w:rPr>
        <w:t>Treatment C: Teachers receive a prepaid cash ($5) incentive and will receive an additional $20 promised incentive upon completion of their Teacher Questionnaire.</w:t>
      </w:r>
    </w:p>
    <w:p w:rsidR="000A797A" w:rsidRPr="00422D69" w:rsidP="000A797A" w14:paraId="14108E19" w14:textId="7ADCEA4C">
      <w:pPr>
        <w:pStyle w:val="ListParagraph"/>
        <w:numPr>
          <w:ilvl w:val="0"/>
          <w:numId w:val="49"/>
        </w:numPr>
        <w:spacing w:after="200" w:line="276" w:lineRule="auto"/>
        <w:ind w:left="720"/>
        <w:contextualSpacing/>
        <w:rPr>
          <w:rFonts w:ascii="Times New Roman" w:hAnsi="Times New Roman"/>
          <w:sz w:val="22"/>
          <w:szCs w:val="22"/>
        </w:rPr>
      </w:pPr>
      <w:r w:rsidRPr="00422D69">
        <w:rPr>
          <w:rFonts w:ascii="Times New Roman" w:hAnsi="Times New Roman"/>
          <w:sz w:val="22"/>
          <w:szCs w:val="22"/>
        </w:rPr>
        <w:t xml:space="preserve">Treatment D: Teachers receive a prepaid cash ($5) incentive, and their school will receive a school-level promised incentive if their school reaches </w:t>
      </w:r>
      <w:r w:rsidRPr="00422D69" w:rsidR="008D25CB">
        <w:rPr>
          <w:rFonts w:ascii="Times New Roman" w:hAnsi="Times New Roman"/>
          <w:strike/>
          <w:color w:val="FF0000"/>
          <w:sz w:val="22"/>
          <w:szCs w:val="22"/>
        </w:rPr>
        <w:t>90</w:t>
      </w:r>
      <w:r w:rsidRPr="00422D69" w:rsidR="008D25CB">
        <w:rPr>
          <w:rFonts w:ascii="Times New Roman" w:hAnsi="Times New Roman"/>
          <w:color w:val="FF0000"/>
          <w:sz w:val="22"/>
          <w:szCs w:val="22"/>
        </w:rPr>
        <w:t>75</w:t>
      </w:r>
      <w:r w:rsidRPr="00422D69">
        <w:rPr>
          <w:rFonts w:ascii="Times New Roman" w:hAnsi="Times New Roman"/>
          <w:sz w:val="22"/>
          <w:szCs w:val="22"/>
        </w:rPr>
        <w:t>% in overall teacher response. This treatment is restricted to public school teachers only.</w:t>
      </w:r>
    </w:p>
    <w:p w:rsidR="000A797A" w:rsidRPr="00422D69" w:rsidP="000A797A" w14:paraId="5A2811FF" w14:textId="77777777">
      <w:pPr>
        <w:spacing w:after="120"/>
        <w:rPr>
          <w:rFonts w:ascii="Times New Roman" w:hAnsi="Times New Roman" w:cs="Times New Roman"/>
        </w:rPr>
      </w:pPr>
      <w:r w:rsidRPr="00422D69">
        <w:rPr>
          <w:rFonts w:ascii="Times New Roman" w:hAnsi="Times New Roman" w:cs="Times New Roman"/>
        </w:rPr>
        <w:t xml:space="preserve">In addition, for the schools whose teachers are sampled in late waves, survey coordinators identified in the screener interview from vendor-sampled schools and a subsample of principals (as proxy coordinators) from non-screened schools will receive a cash incentive in the first mailed package of teacher materials for distribution. The teachers in the remaining non-screened schools will be mailed their materials directly throughout data collection rather than through a proxy coordinator. </w:t>
      </w:r>
    </w:p>
    <w:p w:rsidR="000A797A" w:rsidRPr="00422D69" w:rsidP="000A797A" w14:paraId="4E475753" w14:textId="77777777">
      <w:pPr>
        <w:pStyle w:val="BodyText2"/>
        <w:spacing w:after="120"/>
        <w:rPr>
          <w:sz w:val="22"/>
          <w:szCs w:val="22"/>
        </w:rPr>
      </w:pPr>
      <w:r w:rsidRPr="00422D69">
        <w:rPr>
          <w:sz w:val="22"/>
          <w:szCs w:val="22"/>
        </w:rPr>
        <w:t>Further details about the use of incentives are provided in sections B.2.3 and B.3.2 of Supporting Statement Part B.</w:t>
      </w:r>
    </w:p>
    <w:p w:rsidR="00CB5DA8" w:rsidRPr="00422D69" w:rsidP="001A3DE0" w14:paraId="48B405FF" w14:textId="59F83BD3">
      <w:pPr>
        <w:pStyle w:val="Heading1"/>
      </w:pPr>
      <w:r>
        <w:t>Changes to Part B</w:t>
      </w:r>
    </w:p>
    <w:p w:rsidR="006E7453" w:rsidRPr="00422D69" w:rsidP="001A3DE0" w14:paraId="0CEEE61B" w14:textId="7BCB7E2A">
      <w:pPr>
        <w:pStyle w:val="Heading2SASS"/>
      </w:pPr>
      <w:r w:rsidRPr="00422D69">
        <w:t>B.2.3</w:t>
      </w:r>
      <w:r w:rsidRPr="00422D69" w:rsidR="00D736B4">
        <w:t xml:space="preserve"> Teacher </w:t>
      </w:r>
      <w:r w:rsidRPr="00422D69" w:rsidR="00E9084A">
        <w:t>Data Collection</w:t>
      </w:r>
    </w:p>
    <w:p w:rsidR="00E9084A" w:rsidRPr="00422D69" w:rsidP="008A4E6B" w14:paraId="57DBB103" w14:textId="2222B6EE">
      <w:pPr>
        <w:spacing w:after="120" w:line="240" w:lineRule="auto"/>
        <w:rPr>
          <w:rFonts w:ascii="Times New Roman" w:hAnsi="Times New Roman" w:cs="Times New Roman"/>
        </w:rPr>
      </w:pPr>
    </w:p>
    <w:p w:rsidR="00E9084A" w:rsidRPr="00422D69" w:rsidP="008A4E6B" w14:paraId="28D07F16" w14:textId="0CDCF690">
      <w:pPr>
        <w:spacing w:after="120" w:line="240" w:lineRule="auto"/>
        <w:rPr>
          <w:rFonts w:ascii="Times New Roman" w:eastAsia="Times New Roman" w:hAnsi="Times New Roman" w:cs="Times New Roman"/>
          <w:color w:val="000000" w:themeColor="text1"/>
        </w:rPr>
      </w:pPr>
      <w:r w:rsidRPr="00422D69">
        <w:rPr>
          <w:rFonts w:ascii="Times New Roman" w:eastAsia="Times New Roman" w:hAnsi="Times New Roman" w:cs="Times New Roman"/>
          <w:color w:val="000000" w:themeColor="text1"/>
        </w:rPr>
        <w:t xml:space="preserve">Teachers sampled from publicly available teacher data and all teachers sampled thereafter will be included in an experiment aimed at boosting teacher response by offering different levels and types of incentivizes. Teachers will be randomly assigned to a treatment group in which they receive either a $5 or $10 prepaid cash incentive. Teachers in both the $5 and $10 individual incentive groups may be randomly assigned to an experimental school-level incentive treatment in which their school will be offered a $200 promised school-level incentive if they achieve an overall teacher questionnaire response rate of at least </w:t>
      </w:r>
      <w:r w:rsidRPr="00422D69">
        <w:rPr>
          <w:rFonts w:ascii="Times New Roman" w:eastAsia="Times New Roman" w:hAnsi="Times New Roman" w:cs="Times New Roman"/>
          <w:strike/>
          <w:color w:val="FF0000"/>
        </w:rPr>
        <w:t>9</w:t>
      </w:r>
      <w:r w:rsidR="001A3DE0">
        <w:rPr>
          <w:rFonts w:ascii="Times New Roman" w:eastAsia="Times New Roman" w:hAnsi="Times New Roman" w:cs="Times New Roman"/>
          <w:strike/>
          <w:color w:val="FF0000"/>
        </w:rPr>
        <w:t>0</w:t>
      </w:r>
      <w:r w:rsidRPr="00422D69">
        <w:rPr>
          <w:rFonts w:ascii="Times New Roman" w:eastAsia="Times New Roman" w:hAnsi="Times New Roman" w:cs="Times New Roman"/>
          <w:color w:val="FF0000"/>
        </w:rPr>
        <w:t xml:space="preserve">75 </w:t>
      </w:r>
      <w:r w:rsidRPr="00422D69">
        <w:rPr>
          <w:rFonts w:ascii="Times New Roman" w:eastAsia="Times New Roman" w:hAnsi="Times New Roman" w:cs="Times New Roman"/>
          <w:color w:val="000000" w:themeColor="text1"/>
        </w:rPr>
        <w:t>percent in their school. The remaining teachers in the $5 individual incentive treatment who are not assigned to the school-level incentive treatment will receive an additional promised $20 upon questionnaire completion. Note that only public schools are eligible for inclusion in the school-level incentive experiment.</w:t>
      </w:r>
    </w:p>
    <w:p w:rsidR="00971D6A" w:rsidRPr="00422D69" w:rsidP="008A4E6B" w14:paraId="347D8A71" w14:textId="4F34EC03">
      <w:pPr>
        <w:spacing w:after="120" w:line="240" w:lineRule="auto"/>
        <w:rPr>
          <w:rFonts w:ascii="Times New Roman" w:eastAsia="Times New Roman" w:hAnsi="Times New Roman" w:cs="Times New Roman"/>
          <w:color w:val="000000" w:themeColor="text1"/>
        </w:rPr>
      </w:pPr>
    </w:p>
    <w:p w:rsidR="00971D6A" w:rsidRPr="00422D69" w:rsidP="008A4E6B" w14:paraId="3C4F1C90" w14:textId="6282F7E3">
      <w:pPr>
        <w:spacing w:after="120" w:line="240" w:lineRule="auto"/>
        <w:rPr>
          <w:rFonts w:ascii="Times New Roman" w:hAnsi="Times New Roman" w:cs="Times New Roman"/>
        </w:rPr>
      </w:pPr>
      <w:r w:rsidRPr="00422D69">
        <w:rPr>
          <w:rFonts w:ascii="Times New Roman" w:eastAsia="Times New Roman" w:hAnsi="Times New Roman" w:cs="Times New Roman"/>
          <w:color w:val="000000" w:themeColor="text1"/>
        </w:rPr>
        <w:t>B.3.2.1</w:t>
      </w:r>
      <w:r w:rsidRPr="00422D69" w:rsidR="00A908B4">
        <w:rPr>
          <w:rFonts w:ascii="Times New Roman" w:eastAsia="Times New Roman" w:hAnsi="Times New Roman" w:cs="Times New Roman"/>
          <w:color w:val="000000" w:themeColor="text1"/>
        </w:rPr>
        <w:t xml:space="preserve"> </w:t>
      </w:r>
      <w:r w:rsidRPr="00422D69" w:rsidR="00A908B4">
        <w:rPr>
          <w:rFonts w:ascii="Times New Roman" w:hAnsi="Times New Roman" w:cs="Times New Roman"/>
        </w:rPr>
        <w:t>Data Collection Strategies to Minimize Non-Response</w:t>
      </w:r>
    </w:p>
    <w:p w:rsidR="00ED6AB3" w:rsidRPr="00422D69" w:rsidP="008A4E6B" w14:paraId="556C9D80" w14:textId="42E30FC4">
      <w:pPr>
        <w:spacing w:after="120" w:line="240" w:lineRule="auto"/>
        <w:rPr>
          <w:rFonts w:ascii="Times New Roman" w:hAnsi="Times New Roman" w:cs="Times New Roman"/>
        </w:rPr>
      </w:pPr>
    </w:p>
    <w:p w:rsidR="00ED6AB3" w:rsidRPr="00422D69" w:rsidP="00076EF4" w14:paraId="150CB57B" w14:textId="2685E890">
      <w:pPr>
        <w:spacing w:after="120" w:line="240" w:lineRule="auto"/>
        <w:rPr>
          <w:rFonts w:ascii="Times New Roman" w:hAnsi="Times New Roman" w:cs="Times New Roman"/>
        </w:rPr>
      </w:pPr>
      <w:r w:rsidRPr="00422D69">
        <w:rPr>
          <w:rFonts w:ascii="Times New Roman" w:hAnsi="Times New Roman" w:cs="Times New Roman"/>
          <w:b/>
          <w:i/>
          <w:iCs/>
        </w:rPr>
        <w:t xml:space="preserve">8. </w:t>
      </w:r>
      <w:r w:rsidRPr="00422D69">
        <w:rPr>
          <w:rFonts w:ascii="Times New Roman" w:hAnsi="Times New Roman" w:cs="Times New Roman"/>
          <w:b/>
          <w:i/>
          <w:iCs/>
        </w:rPr>
        <w:t xml:space="preserve">Offer additional incentives for late-sampled teachers. </w:t>
      </w:r>
      <w:r w:rsidRPr="00422D69">
        <w:rPr>
          <w:rFonts w:ascii="Times New Roman" w:hAnsi="Times New Roman" w:cs="Times New Roman"/>
        </w:rPr>
        <w:t xml:space="preserve">Results of previous administrations of the NTPS indicated that offering a prepaid teacher incentive significantly increased the final response rates for both public and private school teacher questionnaires. Due to these favorable results, NTPS 2023-24 will offer all teachers prepaid incentives at the first contact by mail. </w:t>
      </w:r>
    </w:p>
    <w:p w:rsidR="00ED6AB3" w:rsidRPr="00422D69" w:rsidP="00ED6AB3" w14:paraId="239AF60B" w14:textId="77777777">
      <w:pPr>
        <w:pStyle w:val="ListParagraph"/>
        <w:spacing w:after="120" w:line="240" w:lineRule="auto"/>
        <w:ind w:left="450"/>
        <w:rPr>
          <w:rFonts w:ascii="Times New Roman" w:hAnsi="Times New Roman"/>
          <w:sz w:val="22"/>
          <w:szCs w:val="22"/>
        </w:rPr>
      </w:pPr>
      <w:r w:rsidRPr="00422D69">
        <w:rPr>
          <w:rFonts w:ascii="Times New Roman" w:hAnsi="Times New Roman"/>
          <w:iCs/>
          <w:sz w:val="22"/>
          <w:szCs w:val="22"/>
        </w:rPr>
        <w:t xml:space="preserve">Previous NTPS cycles showed that response rates for late-sample wave teachers in NTPS appeared to be lower than for earlier waves of teachers. This may have been a product of the timing of school testing and late-school year activities because late-sample wave teachers received an invitation to complete the survey during a period with a heavy school workload, while teachers sampled earlier may have completed their questionnaire in the fall. It may also have been because the late sampled teachers were in schools that were either late responders to the TLF or TLF non-respondents (in instances where teachers were sampled from a teacher roster obtained from clerical research or vendor data) and, therefore, may have had less support and encouragement from their principal and/or survey coordinator to complete their questionnaire. </w:t>
      </w:r>
    </w:p>
    <w:p w:rsidR="00ED6AB3" w:rsidRPr="00422D69" w:rsidP="00ED6AB3" w14:paraId="0ADDCCFB" w14:textId="77777777">
      <w:pPr>
        <w:pStyle w:val="ListParagraph"/>
        <w:spacing w:after="120" w:line="240" w:lineRule="auto"/>
        <w:ind w:left="450"/>
        <w:rPr>
          <w:rFonts w:ascii="Times New Roman" w:hAnsi="Times New Roman"/>
          <w:sz w:val="22"/>
          <w:szCs w:val="22"/>
        </w:rPr>
      </w:pPr>
      <w:r w:rsidRPr="00422D69">
        <w:rPr>
          <w:rFonts w:ascii="Times New Roman" w:hAnsi="Times New Roman"/>
          <w:iCs/>
          <w:sz w:val="22"/>
          <w:szCs w:val="22"/>
        </w:rPr>
        <w:t xml:space="preserve">Starting with the teacher sampling wave during which teachers are selected from publicly available teacher lists and all teacher sampling waves thereafter, teachers will </w:t>
      </w:r>
      <w:r w:rsidRPr="00422D69">
        <w:rPr>
          <w:rFonts w:ascii="Times New Roman" w:hAnsi="Times New Roman"/>
          <w:sz w:val="22"/>
          <w:szCs w:val="22"/>
        </w:rPr>
        <w:t xml:space="preserve">be included in an experiment aimed at boosting teacher response for these historically low-responding teachers by offering different levels and types of incentivization. </w:t>
      </w:r>
    </w:p>
    <w:p w:rsidR="00ED6AB3" w:rsidRPr="00422D69" w:rsidP="00ED6AB3" w14:paraId="7A0D6982" w14:textId="6FB999AF">
      <w:pPr>
        <w:pStyle w:val="ListParagraph"/>
        <w:spacing w:after="120" w:line="240" w:lineRule="auto"/>
        <w:ind w:left="450"/>
        <w:rPr>
          <w:rFonts w:ascii="Times New Roman" w:hAnsi="Times New Roman"/>
          <w:sz w:val="22"/>
          <w:szCs w:val="22"/>
        </w:rPr>
      </w:pPr>
      <w:r w:rsidRPr="00422D69">
        <w:rPr>
          <w:rFonts w:ascii="Times New Roman" w:hAnsi="Times New Roman"/>
          <w:sz w:val="22"/>
          <w:szCs w:val="22"/>
        </w:rPr>
        <w:t xml:space="preserve">All teachers will receive a prepaid cash incentive at the first contact by mail. The cash incentive amount will vary between $5 or $10 depending on the sampled teacher’s assigned treatment group. A portion of the teachers in the $5 group will be offered an additional promised monetary incentive ($20) upon completing their questionnaire. The remaining teachers in the $5 group and a portion of teachers in the $10 group will be offered a promised $200 school-level incentive if they complete their questionnaire and help their school achieve an overall teacher response rate of </w:t>
      </w:r>
      <w:r w:rsidRPr="00422D69">
        <w:rPr>
          <w:rFonts w:ascii="Times New Roman" w:hAnsi="Times New Roman"/>
          <w:strike/>
          <w:color w:val="FF0000"/>
          <w:sz w:val="22"/>
          <w:szCs w:val="22"/>
        </w:rPr>
        <w:t>ninety</w:t>
      </w:r>
      <w:r w:rsidRPr="00422D69">
        <w:rPr>
          <w:rFonts w:ascii="Times New Roman" w:hAnsi="Times New Roman"/>
          <w:color w:val="FF0000"/>
          <w:sz w:val="22"/>
          <w:szCs w:val="22"/>
        </w:rPr>
        <w:t xml:space="preserve"> </w:t>
      </w:r>
      <w:r w:rsidRPr="00422D69" w:rsidR="00181059">
        <w:rPr>
          <w:rFonts w:ascii="Times New Roman" w:hAnsi="Times New Roman"/>
          <w:color w:val="FF0000"/>
          <w:sz w:val="22"/>
          <w:szCs w:val="22"/>
        </w:rPr>
        <w:t>75</w:t>
      </w:r>
      <w:r w:rsidRPr="00422D69">
        <w:rPr>
          <w:rFonts w:ascii="Times New Roman" w:hAnsi="Times New Roman"/>
          <w:sz w:val="22"/>
          <w:szCs w:val="22"/>
        </w:rPr>
        <w:t xml:space="preserve"> percent or higher within their school. </w:t>
      </w:r>
    </w:p>
    <w:p w:rsidR="00ED6AB3" w:rsidRPr="00422D69" w:rsidP="008A4E6B" w14:paraId="246CE7A1" w14:textId="0C182B54">
      <w:pPr>
        <w:spacing w:after="120" w:line="240" w:lineRule="auto"/>
        <w:rPr>
          <w:rFonts w:ascii="Times New Roman" w:hAnsi="Times New Roman" w:cs="Times New Roman"/>
          <w:b/>
          <w:bCs/>
        </w:rPr>
      </w:pPr>
      <w:bookmarkStart w:id="3" w:name="_Toc121217830"/>
      <w:bookmarkStart w:id="4" w:name="_Toc131409656"/>
      <w:r w:rsidRPr="00422D69">
        <w:rPr>
          <w:rFonts w:ascii="Times New Roman" w:hAnsi="Times New Roman" w:cs="Times New Roman"/>
          <w:b/>
          <w:bCs/>
        </w:rPr>
        <w:t xml:space="preserve">B.4.1.2 </w:t>
      </w:r>
      <w:r w:rsidRPr="00422D69">
        <w:rPr>
          <w:rFonts w:ascii="Times New Roman" w:hAnsi="Times New Roman" w:cs="Times New Roman"/>
          <w:b/>
          <w:bCs/>
        </w:rPr>
        <w:tab/>
        <w:t>Testing at the Teacher-level</w:t>
      </w:r>
      <w:bookmarkEnd w:id="3"/>
      <w:bookmarkEnd w:id="4"/>
    </w:p>
    <w:p w:rsidR="001804B7" w:rsidRPr="00422D69" w:rsidP="008A4E6B" w14:paraId="1642F9C7" w14:textId="77777777">
      <w:pPr>
        <w:spacing w:after="120" w:line="240" w:lineRule="auto"/>
        <w:rPr>
          <w:rFonts w:ascii="Times New Roman" w:hAnsi="Times New Roman" w:cs="Times New Roman"/>
        </w:rPr>
      </w:pPr>
    </w:p>
    <w:p w:rsidR="00681D89" w:rsidRPr="00422D69" w:rsidP="00681D89" w14:paraId="0EDD5C71" w14:textId="2EAB8C3D">
      <w:pPr>
        <w:spacing w:after="120" w:line="252" w:lineRule="auto"/>
        <w:rPr>
          <w:rFonts w:ascii="Times New Roman" w:hAnsi="Times New Roman" w:cs="Times New Roman"/>
        </w:rPr>
      </w:pPr>
      <w:r w:rsidRPr="00422D69">
        <w:rPr>
          <w:rFonts w:ascii="Times New Roman" w:hAnsi="Times New Roman" w:cs="Times New Roman"/>
          <w:b/>
          <w:i/>
          <w:iCs/>
        </w:rPr>
        <w:t>2. Testing Various Incentive Strategies for Teachers sampled from publicly available teacher data (“Coordinator and Promised Incentive Experiment”).</w:t>
      </w:r>
      <w:r w:rsidRPr="00422D69">
        <w:rPr>
          <w:rFonts w:ascii="Times New Roman" w:hAnsi="Times New Roman" w:cs="Times New Roman"/>
          <w:b/>
        </w:rPr>
        <w:t xml:space="preserve"> </w:t>
      </w:r>
      <w:bookmarkStart w:id="5" w:name="_Hlk118195553"/>
      <w:r w:rsidRPr="00422D69">
        <w:rPr>
          <w:rFonts w:ascii="Times New Roman" w:hAnsi="Times New Roman" w:cs="Times New Roman"/>
        </w:rPr>
        <w:t xml:space="preserve">NTPS 2023-24 will once again include the use of monetary incentives for teachers. Early and mid-sampled teachers will all receive a prepaid, $5 cash incentive at the first contact by mail. Beginning with the teacher wave selected from publicly available teacher data, and all teacher waves thereafter, all teachers will receive a prepaid cash incentive at the first contact by mail. </w:t>
      </w:r>
    </w:p>
    <w:p w:rsidR="00681D89" w:rsidRPr="00422D69" w:rsidP="00681D89" w14:paraId="5D3016C4" w14:textId="5DC6CE43">
      <w:pPr>
        <w:pStyle w:val="ListParagraph"/>
        <w:spacing w:after="120" w:line="252" w:lineRule="auto"/>
        <w:ind w:left="450"/>
        <w:rPr>
          <w:rFonts w:ascii="Times New Roman" w:hAnsi="Times New Roman"/>
          <w:sz w:val="22"/>
          <w:szCs w:val="22"/>
        </w:rPr>
      </w:pPr>
      <w:r w:rsidRPr="00422D69">
        <w:rPr>
          <w:rFonts w:ascii="Times New Roman" w:hAnsi="Times New Roman"/>
          <w:sz w:val="22"/>
          <w:szCs w:val="22"/>
        </w:rPr>
        <w:t xml:space="preserve">Half will receive $5 cash at the first contact by mail while the other half will receive $10 cash at the first contact by mail. A portion of the of the public-school teachers and </w:t>
      </w:r>
      <w:r w:rsidRPr="00422D69">
        <w:rPr>
          <w:rFonts w:ascii="Times New Roman" w:hAnsi="Times New Roman"/>
          <w:sz w:val="22"/>
          <w:szCs w:val="22"/>
        </w:rPr>
        <w:t>all of</w:t>
      </w:r>
      <w:r w:rsidRPr="00422D69">
        <w:rPr>
          <w:rFonts w:ascii="Times New Roman" w:hAnsi="Times New Roman"/>
          <w:sz w:val="22"/>
          <w:szCs w:val="22"/>
        </w:rPr>
        <w:t xml:space="preserve"> the private school teachers in the $5 group will be offered an additional promised cash monetary incentive ($20) upon questionnaire completion. The remaining public-school teachers in the $5 group and a portion of the </w:t>
      </w:r>
      <w:r w:rsidRPr="00422D69" w:rsidR="00C77D32">
        <w:rPr>
          <w:rFonts w:ascii="Times New Roman" w:hAnsi="Times New Roman"/>
          <w:sz w:val="22"/>
          <w:szCs w:val="22"/>
        </w:rPr>
        <w:t>public-school</w:t>
      </w:r>
      <w:r w:rsidRPr="00422D69">
        <w:rPr>
          <w:rFonts w:ascii="Times New Roman" w:hAnsi="Times New Roman"/>
          <w:sz w:val="22"/>
          <w:szCs w:val="22"/>
        </w:rPr>
        <w:t xml:space="preserve"> teachers in the $10 group will be offered a promised school-level incentive if they complete their questionnaire and help their school achieve an overall response rate of at least </w:t>
      </w:r>
      <w:r w:rsidR="00F214F9">
        <w:rPr>
          <w:rFonts w:ascii="Times New Roman" w:hAnsi="Times New Roman"/>
          <w:strike/>
          <w:color w:val="FF0000"/>
          <w:sz w:val="22"/>
          <w:szCs w:val="22"/>
        </w:rPr>
        <w:t>90</w:t>
      </w:r>
      <w:r w:rsidR="00F214F9">
        <w:rPr>
          <w:rFonts w:ascii="Times New Roman" w:hAnsi="Times New Roman"/>
          <w:color w:val="FF0000"/>
          <w:sz w:val="22"/>
          <w:szCs w:val="22"/>
        </w:rPr>
        <w:t xml:space="preserve">75 </w:t>
      </w:r>
      <w:r w:rsidRPr="00422D69">
        <w:rPr>
          <w:rFonts w:ascii="Times New Roman" w:hAnsi="Times New Roman"/>
          <w:sz w:val="22"/>
          <w:szCs w:val="22"/>
        </w:rPr>
        <w:t xml:space="preserve">percent in their school. In summary, teachers sampled from vendor </w:t>
      </w:r>
      <w:r w:rsidRPr="00422D69">
        <w:rPr>
          <w:rFonts w:ascii="Times New Roman" w:hAnsi="Times New Roman"/>
          <w:sz w:val="22"/>
          <w:szCs w:val="22"/>
        </w:rPr>
        <w:t>TLFs</w:t>
      </w:r>
      <w:r w:rsidRPr="00422D69">
        <w:rPr>
          <w:rFonts w:ascii="Times New Roman" w:hAnsi="Times New Roman"/>
          <w:sz w:val="22"/>
          <w:szCs w:val="22"/>
        </w:rPr>
        <w:t xml:space="preserve"> and all teachers sampled thereafter will be eligible for inclusion in a teacher incentive experiment with the following four treatments:</w:t>
      </w:r>
    </w:p>
    <w:p w:rsidR="00681D89" w:rsidRPr="00422D69" w:rsidP="00681D89" w14:paraId="18E6547E" w14:textId="77777777">
      <w:pPr>
        <w:pStyle w:val="ListParagraph"/>
        <w:numPr>
          <w:ilvl w:val="0"/>
          <w:numId w:val="48"/>
        </w:numPr>
        <w:spacing w:after="120" w:line="276" w:lineRule="auto"/>
        <w:ind w:left="1080"/>
        <w:contextualSpacing/>
        <w:rPr>
          <w:rFonts w:ascii="Times New Roman" w:hAnsi="Times New Roman"/>
          <w:sz w:val="22"/>
          <w:szCs w:val="22"/>
        </w:rPr>
      </w:pPr>
      <w:bookmarkStart w:id="6" w:name="_Hlk118195573"/>
      <w:bookmarkEnd w:id="5"/>
      <w:r w:rsidRPr="00422D69">
        <w:rPr>
          <w:rFonts w:ascii="Times New Roman" w:hAnsi="Times New Roman"/>
          <w:sz w:val="22"/>
          <w:szCs w:val="22"/>
        </w:rPr>
        <w:t>Treatment A: Teachers receive a prepaid cash ($10) incentive at the first contact by mail.</w:t>
      </w:r>
    </w:p>
    <w:p w:rsidR="00681D89" w:rsidRPr="00422D69" w:rsidP="00681D89" w14:paraId="57441FD7" w14:textId="655D2B85">
      <w:pPr>
        <w:pStyle w:val="ListParagraph"/>
        <w:numPr>
          <w:ilvl w:val="0"/>
          <w:numId w:val="49"/>
        </w:numPr>
        <w:spacing w:after="200" w:line="276" w:lineRule="auto"/>
        <w:ind w:left="1080"/>
        <w:contextualSpacing/>
        <w:rPr>
          <w:rFonts w:ascii="Times New Roman" w:hAnsi="Times New Roman"/>
          <w:sz w:val="22"/>
          <w:szCs w:val="22"/>
        </w:rPr>
      </w:pPr>
      <w:r w:rsidRPr="00422D69">
        <w:rPr>
          <w:rFonts w:ascii="Times New Roman" w:hAnsi="Times New Roman"/>
          <w:sz w:val="22"/>
          <w:szCs w:val="22"/>
        </w:rPr>
        <w:t xml:space="preserve">Treatment B: Teachers receive a prepaid cash ($10) incentive, and their school will receive a school-level promised incentive if their school reaches at least </w:t>
      </w:r>
      <w:r w:rsidR="00F214F9">
        <w:rPr>
          <w:rFonts w:ascii="Times New Roman" w:hAnsi="Times New Roman"/>
          <w:strike/>
          <w:color w:val="FF0000"/>
          <w:sz w:val="22"/>
          <w:szCs w:val="22"/>
        </w:rPr>
        <w:t>90</w:t>
      </w:r>
      <w:r w:rsidR="00F214F9">
        <w:rPr>
          <w:rFonts w:ascii="Times New Roman" w:hAnsi="Times New Roman"/>
          <w:color w:val="FF0000"/>
          <w:sz w:val="22"/>
          <w:szCs w:val="22"/>
        </w:rPr>
        <w:t xml:space="preserve">75 </w:t>
      </w:r>
      <w:r w:rsidRPr="00422D69">
        <w:rPr>
          <w:rFonts w:ascii="Times New Roman" w:hAnsi="Times New Roman"/>
          <w:sz w:val="22"/>
          <w:szCs w:val="22"/>
        </w:rPr>
        <w:t>percent in overall teacher response. This treatment is restricted to public school teachers only.</w:t>
      </w:r>
    </w:p>
    <w:p w:rsidR="00681D89" w:rsidRPr="00422D69" w:rsidP="00681D89" w14:paraId="6B86728A" w14:textId="77777777">
      <w:pPr>
        <w:pStyle w:val="ListParagraph"/>
        <w:numPr>
          <w:ilvl w:val="0"/>
          <w:numId w:val="49"/>
        </w:numPr>
        <w:spacing w:after="200" w:line="276" w:lineRule="auto"/>
        <w:ind w:left="1080"/>
        <w:contextualSpacing/>
        <w:rPr>
          <w:rFonts w:ascii="Times New Roman" w:hAnsi="Times New Roman"/>
          <w:sz w:val="22"/>
          <w:szCs w:val="22"/>
        </w:rPr>
      </w:pPr>
      <w:r w:rsidRPr="00422D69">
        <w:rPr>
          <w:rFonts w:ascii="Times New Roman" w:hAnsi="Times New Roman"/>
          <w:sz w:val="22"/>
          <w:szCs w:val="22"/>
        </w:rPr>
        <w:t>Treatment C: Teachers receive a prepaid cash ($5) incentive and will receive an additional $20 promised incentive upon completion of their teacher listing form.</w:t>
      </w:r>
    </w:p>
    <w:p w:rsidR="00681D89" w:rsidRPr="00422D69" w:rsidP="00681D89" w14:paraId="1FE50681" w14:textId="094E52B4">
      <w:pPr>
        <w:pStyle w:val="ListParagraph"/>
        <w:numPr>
          <w:ilvl w:val="0"/>
          <w:numId w:val="49"/>
        </w:numPr>
        <w:spacing w:after="200" w:line="276" w:lineRule="auto"/>
        <w:ind w:left="1080"/>
        <w:contextualSpacing/>
        <w:rPr>
          <w:rFonts w:ascii="Times New Roman" w:hAnsi="Times New Roman"/>
          <w:sz w:val="22"/>
          <w:szCs w:val="22"/>
        </w:rPr>
      </w:pPr>
      <w:r w:rsidRPr="00422D69">
        <w:rPr>
          <w:rFonts w:ascii="Times New Roman" w:hAnsi="Times New Roman"/>
          <w:sz w:val="22"/>
          <w:szCs w:val="22"/>
        </w:rPr>
        <w:t xml:space="preserve">Treatment D: Teachers receive a prepaid cash ($5) incentive, and their school will receive a school-level promised incentive if their school reaches at least </w:t>
      </w:r>
      <w:r w:rsidR="00F214F9">
        <w:rPr>
          <w:rFonts w:ascii="Times New Roman" w:hAnsi="Times New Roman"/>
          <w:strike/>
          <w:color w:val="FF0000"/>
          <w:sz w:val="22"/>
          <w:szCs w:val="22"/>
        </w:rPr>
        <w:t>90</w:t>
      </w:r>
      <w:r w:rsidR="00F214F9">
        <w:rPr>
          <w:rFonts w:ascii="Times New Roman" w:hAnsi="Times New Roman"/>
          <w:color w:val="FF0000"/>
          <w:sz w:val="22"/>
          <w:szCs w:val="22"/>
        </w:rPr>
        <w:t xml:space="preserve">75 </w:t>
      </w:r>
      <w:r w:rsidRPr="00422D69">
        <w:rPr>
          <w:rFonts w:ascii="Times New Roman" w:hAnsi="Times New Roman"/>
          <w:sz w:val="22"/>
          <w:szCs w:val="22"/>
        </w:rPr>
        <w:t>percent in overall teacher response. This treatment is restricted to public school teachers only.</w:t>
      </w:r>
    </w:p>
    <w:bookmarkEnd w:id="6"/>
    <w:p w:rsidR="00681D89" w:rsidRPr="00422D69" w:rsidP="00681D89" w14:paraId="30374BC5" w14:textId="77777777">
      <w:pPr>
        <w:spacing w:after="120"/>
        <w:ind w:left="360"/>
        <w:rPr>
          <w:rFonts w:ascii="Times New Roman" w:hAnsi="Times New Roman" w:cs="Times New Roman"/>
        </w:rPr>
      </w:pPr>
      <w:r w:rsidRPr="00422D69">
        <w:rPr>
          <w:rFonts w:ascii="Times New Roman" w:hAnsi="Times New Roman" w:cs="Times New Roman"/>
        </w:rPr>
        <w:t xml:space="preserve">In addition, for the teacher wave selected from publicly available teacher data and beyond, survey coordinators identified in the screener interview (treatment 1) and a subsample of principals (as proxy coordinators) from non-screened schools (treatment 2) will receive a prepaid cash incentive of the same amount as the teachers’ prepaid cash incentive ($10 for the A and B treatments and $5 for the C and D treatments) in the first mailed package of teacher materials for distribution. This nonexperimental prepaid incentive for school coordinators is based on research from the 2017-18 NTPS. The teachers in the remaining non-screened schools will be mailed their materials directly throughout data collection rather than through a proxy coordinator (Treatment 3). As a result, there are ten treatment groups for the Coordinator and Promised Incentive Experiment:  </w:t>
      </w:r>
    </w:p>
    <w:p w:rsidR="00681D89" w:rsidRPr="00422D69" w:rsidP="00681D89" w14:paraId="5462944A" w14:textId="77777777">
      <w:pPr>
        <w:pStyle w:val="ListParagraph"/>
        <w:numPr>
          <w:ilvl w:val="0"/>
          <w:numId w:val="49"/>
        </w:numPr>
        <w:spacing w:after="200" w:line="276" w:lineRule="auto"/>
        <w:ind w:left="1080"/>
        <w:contextualSpacing/>
        <w:rPr>
          <w:rFonts w:ascii="Times New Roman" w:hAnsi="Times New Roman"/>
          <w:sz w:val="22"/>
          <w:szCs w:val="22"/>
        </w:rPr>
      </w:pPr>
      <w:r w:rsidRPr="00422D69">
        <w:rPr>
          <w:rFonts w:ascii="Times New Roman" w:hAnsi="Times New Roman"/>
          <w:sz w:val="22"/>
          <w:szCs w:val="22"/>
        </w:rPr>
        <w:t xml:space="preserve">Treatment 1: Schools with a survey coordinator – the coordinator will be sent a package of individually-sealed teacher survey invitations and asked to distribute them to the teachers. </w:t>
      </w:r>
    </w:p>
    <w:p w:rsidR="00681D89" w:rsidRPr="00422D69" w:rsidP="00681D89" w14:paraId="64DFBEE9" w14:textId="77777777">
      <w:pPr>
        <w:pStyle w:val="ListParagraph"/>
        <w:numPr>
          <w:ilvl w:val="1"/>
          <w:numId w:val="49"/>
        </w:numPr>
        <w:spacing w:after="200" w:line="276" w:lineRule="auto"/>
        <w:ind w:left="1800"/>
        <w:contextualSpacing/>
        <w:rPr>
          <w:rFonts w:ascii="Times New Roman" w:hAnsi="Times New Roman"/>
          <w:sz w:val="22"/>
          <w:szCs w:val="22"/>
        </w:rPr>
      </w:pPr>
      <w:r w:rsidRPr="00422D69">
        <w:rPr>
          <w:rFonts w:ascii="Times New Roman" w:hAnsi="Times New Roman"/>
          <w:sz w:val="22"/>
          <w:szCs w:val="22"/>
        </w:rPr>
        <w:t>Treatment 1a: Each teacher will receive a half-sheet-sized envelope containing a letter and a prepaid cash ($10) incentive. Survey coordinators will receive a prepaid cash ($10) incentive.</w:t>
      </w:r>
    </w:p>
    <w:p w:rsidR="00681D89" w:rsidRPr="00422D69" w:rsidP="00681D89" w14:paraId="76ABDD4A" w14:textId="2DBA36B5">
      <w:pPr>
        <w:pStyle w:val="ListParagraph"/>
        <w:numPr>
          <w:ilvl w:val="1"/>
          <w:numId w:val="49"/>
        </w:numPr>
        <w:spacing w:after="200" w:line="276" w:lineRule="auto"/>
        <w:ind w:left="1800"/>
        <w:contextualSpacing/>
        <w:rPr>
          <w:rFonts w:ascii="Times New Roman" w:hAnsi="Times New Roman"/>
          <w:sz w:val="22"/>
          <w:szCs w:val="22"/>
        </w:rPr>
      </w:pPr>
      <w:r w:rsidRPr="00422D69">
        <w:rPr>
          <w:rFonts w:ascii="Times New Roman" w:hAnsi="Times New Roman"/>
          <w:sz w:val="22"/>
          <w:szCs w:val="22"/>
        </w:rPr>
        <w:t xml:space="preserve">Treatment 1b: Each teacher will receive a half-sheet-sized envelope containing a letter and a prepaid cash ($10) incentive. Survey coordinators will receive a prepaid cash ($10) incentive. The school will receive a school-level promised incentive if the school reaches at least </w:t>
      </w:r>
      <w:r w:rsidR="00F214F9">
        <w:rPr>
          <w:rFonts w:ascii="Times New Roman" w:hAnsi="Times New Roman"/>
          <w:strike/>
          <w:color w:val="FF0000"/>
          <w:sz w:val="22"/>
          <w:szCs w:val="22"/>
        </w:rPr>
        <w:t>90</w:t>
      </w:r>
      <w:r w:rsidR="00F214F9">
        <w:rPr>
          <w:rFonts w:ascii="Times New Roman" w:hAnsi="Times New Roman"/>
          <w:color w:val="FF0000"/>
          <w:sz w:val="22"/>
          <w:szCs w:val="22"/>
        </w:rPr>
        <w:t>75</w:t>
      </w:r>
      <w:r w:rsidRPr="00422D69">
        <w:rPr>
          <w:rFonts w:ascii="Times New Roman" w:hAnsi="Times New Roman"/>
          <w:sz w:val="22"/>
          <w:szCs w:val="22"/>
        </w:rPr>
        <w:t>% in overall teacher response, and this will be communicated to sampled teachers and the survey coordinator. This treatment is restricted to public school teachers only.</w:t>
      </w:r>
    </w:p>
    <w:p w:rsidR="00681D89" w:rsidRPr="00422D69" w:rsidP="00681D89" w14:paraId="3A554842" w14:textId="77777777">
      <w:pPr>
        <w:pStyle w:val="ListParagraph"/>
        <w:numPr>
          <w:ilvl w:val="1"/>
          <w:numId w:val="49"/>
        </w:numPr>
        <w:spacing w:after="200" w:line="276" w:lineRule="auto"/>
        <w:ind w:left="1800"/>
        <w:contextualSpacing/>
        <w:rPr>
          <w:rFonts w:ascii="Times New Roman" w:hAnsi="Times New Roman"/>
          <w:sz w:val="22"/>
          <w:szCs w:val="22"/>
        </w:rPr>
      </w:pPr>
      <w:r w:rsidRPr="00422D69">
        <w:rPr>
          <w:rFonts w:ascii="Times New Roman" w:hAnsi="Times New Roman"/>
          <w:sz w:val="22"/>
          <w:szCs w:val="22"/>
        </w:rPr>
        <w:t>Treatment 1c: Each teacher will receive a half-sheet-sized envelope containing a letter and a prepaid cash ($5) incentive. The letter will offer a promised cash incentive ($20) upon the teacher’s survey completion. Survey coordinators will receive a prepaid cash ($5) incentive.</w:t>
      </w:r>
    </w:p>
    <w:p w:rsidR="00681D89" w:rsidRPr="00422D69" w:rsidP="00681D89" w14:paraId="74C1E6DD" w14:textId="29199242">
      <w:pPr>
        <w:pStyle w:val="ListParagraph"/>
        <w:numPr>
          <w:ilvl w:val="1"/>
          <w:numId w:val="49"/>
        </w:numPr>
        <w:spacing w:after="200" w:line="276" w:lineRule="auto"/>
        <w:ind w:left="1800"/>
        <w:contextualSpacing/>
        <w:rPr>
          <w:rFonts w:ascii="Times New Roman" w:hAnsi="Times New Roman"/>
          <w:sz w:val="22"/>
          <w:szCs w:val="22"/>
        </w:rPr>
      </w:pPr>
      <w:r w:rsidRPr="00422D69">
        <w:rPr>
          <w:rFonts w:ascii="Times New Roman" w:hAnsi="Times New Roman"/>
          <w:sz w:val="22"/>
          <w:szCs w:val="22"/>
        </w:rPr>
        <w:t xml:space="preserve">Treatment 1d: Each teacher will receive a half-sheet-sized envelope containing a letter and a prepaid cash ($5) incentive. Survey coordinators will receive a prepaid cash ($5) incentive. The school will receive a school-level promised incentive if the school reaches at least </w:t>
      </w:r>
      <w:r w:rsidR="00F214F9">
        <w:rPr>
          <w:rFonts w:ascii="Times New Roman" w:hAnsi="Times New Roman"/>
          <w:strike/>
          <w:color w:val="FF0000"/>
          <w:sz w:val="22"/>
          <w:szCs w:val="22"/>
        </w:rPr>
        <w:t>90</w:t>
      </w:r>
      <w:r w:rsidR="00F214F9">
        <w:rPr>
          <w:rFonts w:ascii="Times New Roman" w:hAnsi="Times New Roman"/>
          <w:color w:val="FF0000"/>
          <w:sz w:val="22"/>
          <w:szCs w:val="22"/>
        </w:rPr>
        <w:t>75</w:t>
      </w:r>
      <w:r w:rsidRPr="00422D69">
        <w:rPr>
          <w:rFonts w:ascii="Times New Roman" w:hAnsi="Times New Roman"/>
          <w:sz w:val="22"/>
          <w:szCs w:val="22"/>
        </w:rPr>
        <w:t>% in overall teacher response, and this will be communicated to sampled teachers and the survey coordinator. This treatment is restricted to public school teachers only.</w:t>
      </w:r>
    </w:p>
    <w:p w:rsidR="00681D89" w:rsidRPr="00422D69" w:rsidP="00681D89" w14:paraId="4DC292C9" w14:textId="77777777">
      <w:pPr>
        <w:pStyle w:val="ListParagraph"/>
        <w:numPr>
          <w:ilvl w:val="0"/>
          <w:numId w:val="49"/>
        </w:numPr>
        <w:spacing w:after="200" w:line="276" w:lineRule="auto"/>
        <w:ind w:left="1080"/>
        <w:contextualSpacing/>
        <w:rPr>
          <w:rFonts w:ascii="Times New Roman" w:hAnsi="Times New Roman"/>
          <w:sz w:val="22"/>
          <w:szCs w:val="22"/>
        </w:rPr>
      </w:pPr>
      <w:r w:rsidRPr="00422D69">
        <w:rPr>
          <w:rFonts w:ascii="Times New Roman" w:hAnsi="Times New Roman"/>
          <w:sz w:val="22"/>
          <w:szCs w:val="22"/>
        </w:rPr>
        <w:t xml:space="preserve">Treatment 2: Schools without a survey coordinator, principal coordinator treatment – the principal will be treated as a proxy coordinator and will be sent a package of individually-sealed teacher survey invitations and asked to distribute them to the teachers. </w:t>
      </w:r>
    </w:p>
    <w:p w:rsidR="00681D89" w:rsidRPr="00422D69" w:rsidP="00681D89" w14:paraId="3C861571" w14:textId="77777777">
      <w:pPr>
        <w:pStyle w:val="ListParagraph"/>
        <w:numPr>
          <w:ilvl w:val="1"/>
          <w:numId w:val="49"/>
        </w:numPr>
        <w:spacing w:after="200" w:line="276" w:lineRule="auto"/>
        <w:ind w:left="1800"/>
        <w:contextualSpacing/>
        <w:rPr>
          <w:rFonts w:ascii="Times New Roman" w:hAnsi="Times New Roman"/>
          <w:sz w:val="22"/>
          <w:szCs w:val="22"/>
        </w:rPr>
      </w:pPr>
      <w:r w:rsidRPr="00422D69">
        <w:rPr>
          <w:rFonts w:ascii="Times New Roman" w:hAnsi="Times New Roman"/>
          <w:sz w:val="22"/>
          <w:szCs w:val="22"/>
        </w:rPr>
        <w:t>Treatment 2a: Each teacher will receive a half-sheet-sized envelope containing a letter and a prepaid cash ($10) incentive. Principals will receive a prepaid cash ($10) incentive.</w:t>
      </w:r>
    </w:p>
    <w:p w:rsidR="00681D89" w:rsidRPr="00422D69" w:rsidP="00681D89" w14:paraId="7EF16384" w14:textId="0A75A309">
      <w:pPr>
        <w:pStyle w:val="ListParagraph"/>
        <w:numPr>
          <w:ilvl w:val="1"/>
          <w:numId w:val="49"/>
        </w:numPr>
        <w:spacing w:after="200" w:line="276" w:lineRule="auto"/>
        <w:ind w:left="1800"/>
        <w:contextualSpacing/>
        <w:rPr>
          <w:rFonts w:ascii="Times New Roman" w:hAnsi="Times New Roman"/>
          <w:sz w:val="22"/>
          <w:szCs w:val="22"/>
        </w:rPr>
      </w:pPr>
      <w:r w:rsidRPr="00422D69">
        <w:rPr>
          <w:rFonts w:ascii="Times New Roman" w:hAnsi="Times New Roman"/>
          <w:sz w:val="22"/>
          <w:szCs w:val="22"/>
        </w:rPr>
        <w:t xml:space="preserve">Treatment 2b: Each teacher will receive a half-sheet-sized envelope containing a letter and a prepaid cash ($10) incentive. Principals will receive a prepaid cash ($10) incentive. The school will receive a school-level promised incentive if the school reaches at least </w:t>
      </w:r>
      <w:r w:rsidR="00F214F9">
        <w:rPr>
          <w:rFonts w:ascii="Times New Roman" w:hAnsi="Times New Roman"/>
          <w:strike/>
          <w:color w:val="FF0000"/>
          <w:sz w:val="22"/>
          <w:szCs w:val="22"/>
        </w:rPr>
        <w:t>90</w:t>
      </w:r>
      <w:r w:rsidR="00F214F9">
        <w:rPr>
          <w:rFonts w:ascii="Times New Roman" w:hAnsi="Times New Roman"/>
          <w:color w:val="FF0000"/>
          <w:sz w:val="22"/>
          <w:szCs w:val="22"/>
        </w:rPr>
        <w:t>75</w:t>
      </w:r>
      <w:r w:rsidRPr="00422D69">
        <w:rPr>
          <w:rFonts w:ascii="Times New Roman" w:hAnsi="Times New Roman"/>
          <w:sz w:val="22"/>
          <w:szCs w:val="22"/>
        </w:rPr>
        <w:t>% in overall teacher response, and this will be communicated to sampled teachers and the principal. This treatment is restricted to public school teachers only.</w:t>
      </w:r>
    </w:p>
    <w:p w:rsidR="00681D89" w:rsidRPr="00422D69" w:rsidP="00681D89" w14:paraId="0D83CC7F" w14:textId="77777777">
      <w:pPr>
        <w:pStyle w:val="ListParagraph"/>
        <w:numPr>
          <w:ilvl w:val="1"/>
          <w:numId w:val="49"/>
        </w:numPr>
        <w:spacing w:after="200" w:line="276" w:lineRule="auto"/>
        <w:ind w:left="1800"/>
        <w:contextualSpacing/>
        <w:rPr>
          <w:rFonts w:ascii="Times New Roman" w:hAnsi="Times New Roman"/>
          <w:sz w:val="22"/>
          <w:szCs w:val="22"/>
        </w:rPr>
      </w:pPr>
      <w:r w:rsidRPr="00422D69">
        <w:rPr>
          <w:rFonts w:ascii="Times New Roman" w:hAnsi="Times New Roman"/>
          <w:sz w:val="22"/>
          <w:szCs w:val="22"/>
        </w:rPr>
        <w:t>Treatment 2c:  Each teacher will receive a half-sheet-sized envelope containing a letter and a prepaid cash ($5) incentive. The letter will offer a promised cash incentive ($20) upon the teacher’s survey completion. Principals will receive a prepaid cash ($5) incentive.</w:t>
      </w:r>
    </w:p>
    <w:p w:rsidR="00681D89" w:rsidRPr="00422D69" w:rsidP="00681D89" w14:paraId="1448DC43" w14:textId="258411F5">
      <w:pPr>
        <w:pStyle w:val="ListParagraph"/>
        <w:numPr>
          <w:ilvl w:val="1"/>
          <w:numId w:val="49"/>
        </w:numPr>
        <w:spacing w:after="200" w:line="276" w:lineRule="auto"/>
        <w:ind w:left="1800"/>
        <w:contextualSpacing/>
        <w:rPr>
          <w:rFonts w:ascii="Times New Roman" w:hAnsi="Times New Roman"/>
          <w:sz w:val="22"/>
          <w:szCs w:val="22"/>
        </w:rPr>
      </w:pPr>
      <w:r w:rsidRPr="00422D69">
        <w:rPr>
          <w:rFonts w:ascii="Times New Roman" w:hAnsi="Times New Roman"/>
          <w:sz w:val="22"/>
          <w:szCs w:val="22"/>
        </w:rPr>
        <w:t xml:space="preserve">Treatment 2d: Each teacher will receive a half-sheet-sized envelope containing a letter and a prepaid cash ($5) incentive. Principals will receive a prepaid cash ($5) incentive. The school will receive a school-level promised incentive if the school reaches at least </w:t>
      </w:r>
      <w:r w:rsidR="00F214F9">
        <w:rPr>
          <w:rFonts w:ascii="Times New Roman" w:hAnsi="Times New Roman"/>
          <w:strike/>
          <w:color w:val="FF0000"/>
          <w:sz w:val="22"/>
          <w:szCs w:val="22"/>
        </w:rPr>
        <w:t>90</w:t>
      </w:r>
      <w:r w:rsidR="00F214F9">
        <w:rPr>
          <w:rFonts w:ascii="Times New Roman" w:hAnsi="Times New Roman"/>
          <w:color w:val="FF0000"/>
          <w:sz w:val="22"/>
          <w:szCs w:val="22"/>
        </w:rPr>
        <w:t>75</w:t>
      </w:r>
      <w:r w:rsidRPr="00422D69">
        <w:rPr>
          <w:rFonts w:ascii="Times New Roman" w:hAnsi="Times New Roman"/>
          <w:sz w:val="22"/>
          <w:szCs w:val="22"/>
        </w:rPr>
        <w:t xml:space="preserve">% in overall teacher response, and this will be communicated to sampled teachers and the principal. This treatment is restricted to public school teachers only. </w:t>
      </w:r>
    </w:p>
    <w:p w:rsidR="00681D89" w:rsidRPr="00422D69" w:rsidP="00681D89" w14:paraId="4A36ABB0" w14:textId="77777777">
      <w:pPr>
        <w:pStyle w:val="ListParagraph"/>
        <w:numPr>
          <w:ilvl w:val="0"/>
          <w:numId w:val="49"/>
        </w:numPr>
        <w:spacing w:after="200" w:line="276" w:lineRule="auto"/>
        <w:ind w:left="1080"/>
        <w:contextualSpacing/>
        <w:rPr>
          <w:rFonts w:ascii="Times New Roman" w:hAnsi="Times New Roman"/>
          <w:sz w:val="22"/>
          <w:szCs w:val="22"/>
        </w:rPr>
      </w:pPr>
      <w:r w:rsidRPr="00422D69">
        <w:rPr>
          <w:rFonts w:ascii="Times New Roman" w:hAnsi="Times New Roman"/>
          <w:sz w:val="22"/>
          <w:szCs w:val="22"/>
        </w:rPr>
        <w:t xml:space="preserve">Treatment 3: Schools without a survey coordinator, no coordinator treatment - The teacher packages will be mailed directly to the teachers. </w:t>
      </w:r>
    </w:p>
    <w:p w:rsidR="00681D89" w:rsidRPr="00422D69" w:rsidP="00681D89" w14:paraId="2E65655E" w14:textId="77777777">
      <w:pPr>
        <w:pStyle w:val="ListParagraph"/>
        <w:numPr>
          <w:ilvl w:val="1"/>
          <w:numId w:val="49"/>
        </w:numPr>
        <w:spacing w:after="200" w:line="276" w:lineRule="auto"/>
        <w:ind w:left="1800"/>
        <w:contextualSpacing/>
        <w:rPr>
          <w:rFonts w:ascii="Times New Roman" w:hAnsi="Times New Roman"/>
          <w:sz w:val="22"/>
          <w:szCs w:val="22"/>
        </w:rPr>
      </w:pPr>
      <w:r w:rsidRPr="00422D69">
        <w:rPr>
          <w:rFonts w:ascii="Times New Roman" w:hAnsi="Times New Roman"/>
          <w:sz w:val="22"/>
          <w:szCs w:val="22"/>
        </w:rPr>
        <w:t xml:space="preserve">Treatment 3a: Each teacher will receive a half-sheet-sized envelope containing a letter and a prepaid cash ($10) incentive. </w:t>
      </w:r>
    </w:p>
    <w:p w:rsidR="00681D89" w:rsidRPr="00422D69" w:rsidP="00681D89" w14:paraId="02EE863E" w14:textId="77777777">
      <w:pPr>
        <w:pStyle w:val="ListParagraph"/>
        <w:numPr>
          <w:ilvl w:val="1"/>
          <w:numId w:val="49"/>
        </w:numPr>
        <w:spacing w:after="200" w:line="276" w:lineRule="auto"/>
        <w:ind w:left="1800"/>
        <w:contextualSpacing/>
        <w:rPr>
          <w:rFonts w:ascii="Times New Roman" w:hAnsi="Times New Roman"/>
          <w:sz w:val="22"/>
          <w:szCs w:val="22"/>
        </w:rPr>
      </w:pPr>
      <w:r w:rsidRPr="00422D69">
        <w:rPr>
          <w:rFonts w:ascii="Times New Roman" w:hAnsi="Times New Roman"/>
          <w:sz w:val="22"/>
          <w:szCs w:val="22"/>
        </w:rPr>
        <w:t xml:space="preserve">Treatment 3c:  Each teacher will receive a half-sheet-sized envelope containing a letter and a prepaid cash ($5) incentive. The letter will offer a promised cash incentive ($20) upon the teacher’s survey completion. </w:t>
      </w:r>
    </w:p>
    <w:p w:rsidR="00A12102" w:rsidRPr="00422D69" w14:paraId="1DF728D0" w14:textId="13E90CB2">
      <w:pPr>
        <w:rPr>
          <w:rFonts w:ascii="Times New Roman" w:hAnsi="Times New Roman" w:eastAsiaTheme="majorEastAsia" w:cs="Times New Roman"/>
          <w:b/>
          <w:bCs/>
          <w:u w:val="single"/>
        </w:rPr>
      </w:pPr>
    </w:p>
    <w:sectPr w:rsidSect="001D1E50">
      <w:footerReference w:type="default" r:id="rId8"/>
      <w:pgSz w:w="12240" w:h="15840"/>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Estrangelo Edessa">
    <w:panose1 w:val="00000000000000000000"/>
    <w:charset w:val="01"/>
    <w:family w:val="roman"/>
    <w:pitch w:val="variable"/>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Franklin Gothic Demi Cond">
    <w:panose1 w:val="020B07060304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17652851"/>
      <w:docPartObj>
        <w:docPartGallery w:val="Page Numbers (Bottom of Page)"/>
        <w:docPartUnique/>
      </w:docPartObj>
    </w:sdtPr>
    <w:sdtEndPr>
      <w:rPr>
        <w:noProof/>
      </w:rPr>
    </w:sdtEndPr>
    <w:sdtContent>
      <w:p w:rsidR="001D1E50" w14:paraId="77940727" w14:textId="3C2DF437">
        <w:pPr>
          <w:pStyle w:val="Footer"/>
          <w:jc w:val="center"/>
        </w:pPr>
        <w:r>
          <w:fldChar w:fldCharType="begin"/>
        </w:r>
        <w:r>
          <w:instrText xml:space="preserve"> PAGE   \* MERGEFORMAT </w:instrText>
        </w:r>
        <w:r>
          <w:fldChar w:fldCharType="separate"/>
        </w:r>
        <w:r w:rsidR="007409AD">
          <w:rPr>
            <w:noProof/>
          </w:rPr>
          <w:t>2</w:t>
        </w:r>
        <w:r>
          <w:rPr>
            <w:noProof/>
          </w:rPr>
          <w:fldChar w:fldCharType="end"/>
        </w:r>
      </w:p>
    </w:sdtContent>
  </w:sdt>
  <w:p w:rsidR="001D1E50" w14:paraId="74F346BF"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7BD4F9FE"/>
    <w:lvl w:ilvl="0">
      <w:start w:val="1"/>
      <w:numFmt w:val="decimal"/>
      <w:pStyle w:val="N2-2ndBullet"/>
      <w:lvlText w:val="%1."/>
      <w:lvlJc w:val="left"/>
      <w:pPr>
        <w:tabs>
          <w:tab w:val="num" w:pos="1800"/>
        </w:tabs>
        <w:ind w:left="1800" w:hanging="360"/>
      </w:pPr>
      <w:rPr>
        <w:rFonts w:cs="Times New Roman"/>
      </w:rPr>
    </w:lvl>
  </w:abstractNum>
  <w:abstractNum w:abstractNumId="1">
    <w:nsid w:val="009615D5"/>
    <w:multiLevelType w:val="hybridMultilevel"/>
    <w:tmpl w:val="8BFA7BC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0D80EAF"/>
    <w:multiLevelType w:val="hybridMultilevel"/>
    <w:tmpl w:val="2182E4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4C47059"/>
    <w:multiLevelType w:val="hybridMultilevel"/>
    <w:tmpl w:val="45183A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5D908D1"/>
    <w:multiLevelType w:val="hybridMultilevel"/>
    <w:tmpl w:val="D168265A"/>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5">
    <w:nsid w:val="06645449"/>
    <w:multiLevelType w:val="hybridMultilevel"/>
    <w:tmpl w:val="51DCD0A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AB029B7"/>
    <w:multiLevelType w:val="hybridMultilevel"/>
    <w:tmpl w:val="633EA1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AB60A3A"/>
    <w:multiLevelType w:val="hybridMultilevel"/>
    <w:tmpl w:val="03DEDC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ACF5249"/>
    <w:multiLevelType w:val="hybridMultilevel"/>
    <w:tmpl w:val="24624A3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nsid w:val="0C8B52DD"/>
    <w:multiLevelType w:val="hybridMultilevel"/>
    <w:tmpl w:val="60BEE910"/>
    <w:lvl w:ilvl="0">
      <w:start w:val="3"/>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E5163F1"/>
    <w:multiLevelType w:val="hybridMultilevel"/>
    <w:tmpl w:val="91A279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ED002F3"/>
    <w:multiLevelType w:val="hybridMultilevel"/>
    <w:tmpl w:val="CC9AD5C0"/>
    <w:lvl w:ilvl="0">
      <w:start w:val="1"/>
      <w:numFmt w:val="bullet"/>
      <w:pStyle w:val="N1-1stBullet"/>
      <w:lvlText w:val=""/>
      <w:lvlJc w:val="left"/>
      <w:pPr>
        <w:tabs>
          <w:tab w:val="num" w:pos="1152"/>
        </w:tabs>
        <w:ind w:left="1152" w:hanging="576"/>
      </w:pPr>
      <w:rPr>
        <w:rFonts w:ascii="Wingdings" w:hAnsi="Wingdings" w:hint="default"/>
        <w:sz w:val="1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106526EF"/>
    <w:multiLevelType w:val="hybridMultilevel"/>
    <w:tmpl w:val="BDC837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1010A05"/>
    <w:multiLevelType w:val="hybridMultilevel"/>
    <w:tmpl w:val="0DA027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1E24938"/>
    <w:multiLevelType w:val="hybridMultilevel"/>
    <w:tmpl w:val="4FF4D9C8"/>
    <w:lvl w:ilvl="0">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5">
    <w:nsid w:val="134A2A3A"/>
    <w:multiLevelType w:val="hybridMultilevel"/>
    <w:tmpl w:val="4D3C72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150876A4"/>
    <w:multiLevelType w:val="hybridMultilevel"/>
    <w:tmpl w:val="7784A90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7">
    <w:nsid w:val="152A2CFC"/>
    <w:multiLevelType w:val="hybridMultilevel"/>
    <w:tmpl w:val="F85C8AC0"/>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18">
    <w:nsid w:val="16AB5016"/>
    <w:multiLevelType w:val="hybridMultilevel"/>
    <w:tmpl w:val="4A8EBD3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5C356AB"/>
    <w:multiLevelType w:val="hybridMultilevel"/>
    <w:tmpl w:val="A64401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60B3F6D"/>
    <w:multiLevelType w:val="hybridMultilevel"/>
    <w:tmpl w:val="D93E9B9C"/>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1">
    <w:nsid w:val="2746702C"/>
    <w:multiLevelType w:val="hybridMultilevel"/>
    <w:tmpl w:val="3718F688"/>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89E02BB"/>
    <w:multiLevelType w:val="multilevel"/>
    <w:tmpl w:val="F230BABE"/>
    <w:lvl w:ilvl="0">
      <w:start w:val="1"/>
      <w:numFmt w:val="bullet"/>
      <w:lvlText w:val=""/>
      <w:lvlJc w:val="left"/>
      <w:pPr>
        <w:ind w:left="1560" w:hanging="420"/>
      </w:pPr>
      <w:rPr>
        <w:rFonts w:ascii="Symbol" w:hAnsi="Symbol" w:hint="default"/>
      </w:rPr>
    </w:lvl>
    <w:lvl w:ilvl="1">
      <w:start w:val="1"/>
      <w:numFmt w:val="bullet"/>
      <w:lvlText w:val=""/>
      <w:lvlJc w:val="left"/>
      <w:pPr>
        <w:ind w:left="1560" w:hanging="420"/>
      </w:pPr>
      <w:rPr>
        <w:rFonts w:ascii="Symbol" w:hAnsi="Symbol" w:hint="default"/>
      </w:rPr>
    </w:lvl>
    <w:lvl w:ilvl="2">
      <w:start w:val="1"/>
      <w:numFmt w:val="upperLetter"/>
      <w:lvlText w:val="%3."/>
      <w:lvlJc w:val="left"/>
      <w:pPr>
        <w:ind w:left="1860" w:hanging="720"/>
      </w:pPr>
      <w:rPr>
        <w:rFonts w:hint="default"/>
      </w:rPr>
    </w:lvl>
    <w:lvl w:ilvl="3">
      <w:start w:val="1"/>
      <w:numFmt w:val="decimal"/>
      <w:lvlText w:val="%1.%2.%3.%4"/>
      <w:lvlJc w:val="left"/>
      <w:pPr>
        <w:ind w:left="1860"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220" w:hanging="1080"/>
      </w:pPr>
      <w:rPr>
        <w:rFonts w:hint="default"/>
      </w:rPr>
    </w:lvl>
    <w:lvl w:ilvl="6">
      <w:start w:val="1"/>
      <w:numFmt w:val="decimal"/>
      <w:lvlText w:val="%1.%2.%3.%4.%5.%6.%7"/>
      <w:lvlJc w:val="left"/>
      <w:pPr>
        <w:ind w:left="2580" w:hanging="1440"/>
      </w:pPr>
      <w:rPr>
        <w:rFonts w:hint="default"/>
      </w:rPr>
    </w:lvl>
    <w:lvl w:ilvl="7">
      <w:start w:val="1"/>
      <w:numFmt w:val="decimal"/>
      <w:lvlText w:val="%1.%2.%3.%4.%5.%6.%7.%8"/>
      <w:lvlJc w:val="left"/>
      <w:pPr>
        <w:ind w:left="2580" w:hanging="1440"/>
      </w:pPr>
      <w:rPr>
        <w:rFonts w:hint="default"/>
      </w:rPr>
    </w:lvl>
    <w:lvl w:ilvl="8">
      <w:start w:val="1"/>
      <w:numFmt w:val="decimal"/>
      <w:lvlText w:val="%1.%2.%3.%4.%5.%6.%7.%8.%9"/>
      <w:lvlJc w:val="left"/>
      <w:pPr>
        <w:ind w:left="2580" w:hanging="1440"/>
      </w:pPr>
      <w:rPr>
        <w:rFonts w:hint="default"/>
      </w:rPr>
    </w:lvl>
  </w:abstractNum>
  <w:abstractNum w:abstractNumId="23">
    <w:nsid w:val="2DF13B43"/>
    <w:multiLevelType w:val="hybridMultilevel"/>
    <w:tmpl w:val="86329D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06144B7"/>
    <w:multiLevelType w:val="hybridMultilevel"/>
    <w:tmpl w:val="EA64C2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28D7713"/>
    <w:multiLevelType w:val="hybridMultilevel"/>
    <w:tmpl w:val="C958C65E"/>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26">
    <w:nsid w:val="36D832B6"/>
    <w:multiLevelType w:val="hybridMultilevel"/>
    <w:tmpl w:val="69704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8747465"/>
    <w:multiLevelType w:val="hybridMultilevel"/>
    <w:tmpl w:val="511879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9E701AD"/>
    <w:multiLevelType w:val="hybridMultilevel"/>
    <w:tmpl w:val="8A0C91E0"/>
    <w:lvl w:ilvl="0">
      <w:start w:val="1"/>
      <w:numFmt w:val="decimal"/>
      <w:lvlText w:val="%1."/>
      <w:lvlJc w:val="left"/>
      <w:pPr>
        <w:ind w:left="720" w:hanging="360"/>
      </w:pPr>
      <w:rPr>
        <w:rFonts w:ascii="Garamond" w:eastAsia="Times New Roman" w:hAnsi="Garamond" w:cs="Estrangelo Edessa"/>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B614352"/>
    <w:multiLevelType w:val="hybridMultilevel"/>
    <w:tmpl w:val="CFF0CC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C2D40A5"/>
    <w:multiLevelType w:val="multilevel"/>
    <w:tmpl w:val="05FA9256"/>
    <w:lvl w:ilvl="0">
      <w:start w:val="1"/>
      <w:numFmt w:val="decimal"/>
      <w:lvlText w:val="%1"/>
      <w:lvlJc w:val="left"/>
      <w:pPr>
        <w:ind w:left="420" w:hanging="420"/>
      </w:pPr>
      <w:rPr>
        <w:rFonts w:hint="default"/>
      </w:rPr>
    </w:lvl>
    <w:lvl w:ilvl="1">
      <w:start w:val="1"/>
      <w:numFmt w:val="upperLetter"/>
      <w:lvlText w:val="%2."/>
      <w:lvlJc w:val="left"/>
      <w:pPr>
        <w:ind w:left="420" w:hanging="420"/>
      </w:pPr>
      <w:rPr>
        <w:rFonts w:hint="default"/>
      </w:rPr>
    </w:lvl>
    <w:lvl w:ilvl="2">
      <w:start w:val="1"/>
      <w:numFmt w:val="upp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3C9B3D1A"/>
    <w:multiLevelType w:val="hybridMultilevel"/>
    <w:tmpl w:val="A0764F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3CFE2365"/>
    <w:multiLevelType w:val="hybridMultilevel"/>
    <w:tmpl w:val="1BACE0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3E272F80"/>
    <w:multiLevelType w:val="hybridMultilevel"/>
    <w:tmpl w:val="82403A94"/>
    <w:lvl w:ilvl="0">
      <w:start w:val="1"/>
      <w:numFmt w:val="decimal"/>
      <w:pStyle w:val="N3-3rdBullet"/>
      <w:lvlText w:val="%1."/>
      <w:lvlJc w:val="left"/>
      <w:pPr>
        <w:tabs>
          <w:tab w:val="num" w:pos="2304"/>
        </w:tabs>
        <w:ind w:left="2304" w:hanging="576"/>
      </w:pPr>
      <w:rPr>
        <w:rFonts w:ascii="Garamond" w:hAnsi="Garamond" w:cs="Times New Roman" w:hint="default"/>
        <w:sz w:val="24"/>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4">
    <w:nsid w:val="47431A8B"/>
    <w:multiLevelType w:val="multilevel"/>
    <w:tmpl w:val="1486CD5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5">
    <w:nsid w:val="4F9123EE"/>
    <w:multiLevelType w:val="hybridMultilevel"/>
    <w:tmpl w:val="235CE46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6">
    <w:nsid w:val="517E07CF"/>
    <w:multiLevelType w:val="hybridMultilevel"/>
    <w:tmpl w:val="47D8B68A"/>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51852A46"/>
    <w:multiLevelType w:val="hybridMultilevel"/>
    <w:tmpl w:val="0F660960"/>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8">
    <w:nsid w:val="526A6765"/>
    <w:multiLevelType w:val="hybridMultilevel"/>
    <w:tmpl w:val="F8E4F7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532D2F01"/>
    <w:multiLevelType w:val="hybridMultilevel"/>
    <w:tmpl w:val="2A38F464"/>
    <w:lvl w:ilvl="0">
      <w:start w:val="1"/>
      <w:numFmt w:val="decimal"/>
      <w:lvlText w:val="%1."/>
      <w:lvlJc w:val="left"/>
      <w:pPr>
        <w:ind w:left="900" w:hanging="360"/>
      </w:pPr>
      <w:rPr>
        <w:rFonts w:hint="default"/>
        <w:i/>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40">
    <w:nsid w:val="56107659"/>
    <w:multiLevelType w:val="hybridMultilevel"/>
    <w:tmpl w:val="8800FCAE"/>
    <w:lvl w:ilvl="0">
      <w:start w:val="1"/>
      <w:numFmt w:val="decimal"/>
      <w:lvlText w:val="%1."/>
      <w:lvlJc w:val="left"/>
      <w:pPr>
        <w:ind w:left="4680" w:hanging="360"/>
      </w:pPr>
      <w:rPr>
        <w:rFonts w:ascii="Garamond" w:eastAsia="Times New Roman" w:hAnsi="Garamond" w:cs="Estrangelo Edessa"/>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562647AC"/>
    <w:multiLevelType w:val="hybridMultilevel"/>
    <w:tmpl w:val="777AE0F0"/>
    <w:lvl w:ilvl="0">
      <w:start w:val="2"/>
      <w:numFmt w:val="bullet"/>
      <w:lvlText w:val="-"/>
      <w:lvlJc w:val="left"/>
      <w:pPr>
        <w:ind w:left="720" w:hanging="360"/>
      </w:pPr>
      <w:rPr>
        <w:rFonts w:ascii="Times New Roman" w:hAnsi="Times New Roman" w:eastAsiaTheme="minorEastAsi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56BF29AA"/>
    <w:multiLevelType w:val="hybridMultilevel"/>
    <w:tmpl w:val="10FE1C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594C125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4">
    <w:nsid w:val="5D5019E5"/>
    <w:multiLevelType w:val="hybridMultilevel"/>
    <w:tmpl w:val="37E8194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66E93F9E"/>
    <w:multiLevelType w:val="hybridMultilevel"/>
    <w:tmpl w:val="8A0C91E0"/>
    <w:lvl w:ilvl="0">
      <w:start w:val="1"/>
      <w:numFmt w:val="decimal"/>
      <w:lvlText w:val="%1."/>
      <w:lvlJc w:val="left"/>
      <w:pPr>
        <w:ind w:left="720" w:hanging="360"/>
      </w:pPr>
      <w:rPr>
        <w:rFonts w:ascii="Garamond" w:eastAsia="Times New Roman" w:hAnsi="Garamond" w:cs="Estrangelo Edessa"/>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6D214D7A"/>
    <w:multiLevelType w:val="hybridMultilevel"/>
    <w:tmpl w:val="27D8F6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1BC1859"/>
    <w:multiLevelType w:val="hybridMultilevel"/>
    <w:tmpl w:val="01EC0316"/>
    <w:lvl w:ilvl="0">
      <w:start w:val="1"/>
      <w:numFmt w:val="bullet"/>
      <w:pStyle w:val="TB-TableBullet"/>
      <w:lvlText w:val=""/>
      <w:lvlJc w:val="left"/>
      <w:pPr>
        <w:ind w:left="720" w:hanging="360"/>
      </w:pPr>
      <w:rPr>
        <w:rFonts w:ascii="Wingdings" w:hAnsi="Wingdings" w:hint="default"/>
        <w:sz w:val="16"/>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E7C2B77"/>
    <w:multiLevelType w:val="hybridMultilevel"/>
    <w:tmpl w:val="8DD6B896"/>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69589671">
    <w:abstractNumId w:val="23"/>
  </w:num>
  <w:num w:numId="2" w16cid:durableId="1110052171">
    <w:abstractNumId w:val="0"/>
  </w:num>
  <w:num w:numId="3" w16cid:durableId="1184511907">
    <w:abstractNumId w:val="11"/>
  </w:num>
  <w:num w:numId="4" w16cid:durableId="1485975061">
    <w:abstractNumId w:val="33"/>
  </w:num>
  <w:num w:numId="5" w16cid:durableId="1318193900">
    <w:abstractNumId w:val="14"/>
  </w:num>
  <w:num w:numId="6" w16cid:durableId="1071998800">
    <w:abstractNumId w:val="47"/>
  </w:num>
  <w:num w:numId="7" w16cid:durableId="1534729832">
    <w:abstractNumId w:val="5"/>
  </w:num>
  <w:num w:numId="8" w16cid:durableId="1190684242">
    <w:abstractNumId w:val="28"/>
  </w:num>
  <w:num w:numId="9" w16cid:durableId="321662782">
    <w:abstractNumId w:val="6"/>
  </w:num>
  <w:num w:numId="10" w16cid:durableId="465780269">
    <w:abstractNumId w:val="39"/>
  </w:num>
  <w:num w:numId="11" w16cid:durableId="417750576">
    <w:abstractNumId w:val="43"/>
  </w:num>
  <w:num w:numId="12" w16cid:durableId="424543098">
    <w:abstractNumId w:val="27"/>
  </w:num>
  <w:num w:numId="13" w16cid:durableId="1750955569">
    <w:abstractNumId w:val="42"/>
  </w:num>
  <w:num w:numId="14" w16cid:durableId="1850681542">
    <w:abstractNumId w:val="40"/>
  </w:num>
  <w:num w:numId="15" w16cid:durableId="2067407399">
    <w:abstractNumId w:val="44"/>
  </w:num>
  <w:num w:numId="16" w16cid:durableId="1306931341">
    <w:abstractNumId w:val="34"/>
  </w:num>
  <w:num w:numId="17" w16cid:durableId="1699815958">
    <w:abstractNumId w:val="45"/>
  </w:num>
  <w:num w:numId="18" w16cid:durableId="620235319">
    <w:abstractNumId w:val="35"/>
  </w:num>
  <w:num w:numId="19" w16cid:durableId="1180122371">
    <w:abstractNumId w:val="41"/>
  </w:num>
  <w:num w:numId="20" w16cid:durableId="916935686">
    <w:abstractNumId w:val="7"/>
  </w:num>
  <w:num w:numId="21" w16cid:durableId="1830292257">
    <w:abstractNumId w:val="46"/>
  </w:num>
  <w:num w:numId="22" w16cid:durableId="1382054246">
    <w:abstractNumId w:val="48"/>
  </w:num>
  <w:num w:numId="23" w16cid:durableId="945696631">
    <w:abstractNumId w:val="20"/>
  </w:num>
  <w:num w:numId="24" w16cid:durableId="1934583920">
    <w:abstractNumId w:val="4"/>
  </w:num>
  <w:num w:numId="25" w16cid:durableId="1211382066">
    <w:abstractNumId w:val="30"/>
  </w:num>
  <w:num w:numId="26" w16cid:durableId="603000910">
    <w:abstractNumId w:val="22"/>
  </w:num>
  <w:num w:numId="27" w16cid:durableId="1306859058">
    <w:abstractNumId w:val="29"/>
  </w:num>
  <w:num w:numId="28" w16cid:durableId="1283077878">
    <w:abstractNumId w:val="25"/>
  </w:num>
  <w:num w:numId="29" w16cid:durableId="905145915">
    <w:abstractNumId w:val="37"/>
  </w:num>
  <w:num w:numId="30" w16cid:durableId="1943878721">
    <w:abstractNumId w:val="19"/>
  </w:num>
  <w:num w:numId="31" w16cid:durableId="349265166">
    <w:abstractNumId w:val="18"/>
  </w:num>
  <w:num w:numId="32" w16cid:durableId="18119273">
    <w:abstractNumId w:val="10"/>
  </w:num>
  <w:num w:numId="33" w16cid:durableId="1573849196">
    <w:abstractNumId w:val="17"/>
  </w:num>
  <w:num w:numId="34" w16cid:durableId="1482843095">
    <w:abstractNumId w:val="21"/>
  </w:num>
  <w:num w:numId="35" w16cid:durableId="1505976273">
    <w:abstractNumId w:val="9"/>
  </w:num>
  <w:num w:numId="36" w16cid:durableId="1274633742">
    <w:abstractNumId w:val="38"/>
  </w:num>
  <w:num w:numId="37" w16cid:durableId="1540817591">
    <w:abstractNumId w:val="15"/>
  </w:num>
  <w:num w:numId="38" w16cid:durableId="1565531066">
    <w:abstractNumId w:val="2"/>
  </w:num>
  <w:num w:numId="39" w16cid:durableId="985596012">
    <w:abstractNumId w:val="1"/>
  </w:num>
  <w:num w:numId="40" w16cid:durableId="564490278">
    <w:abstractNumId w:val="26"/>
  </w:num>
  <w:num w:numId="41" w16cid:durableId="996957934">
    <w:abstractNumId w:val="3"/>
  </w:num>
  <w:num w:numId="42" w16cid:durableId="840893611">
    <w:abstractNumId w:val="12"/>
  </w:num>
  <w:num w:numId="43" w16cid:durableId="1978796439">
    <w:abstractNumId w:val="24"/>
  </w:num>
  <w:num w:numId="44" w16cid:durableId="63571887">
    <w:abstractNumId w:val="13"/>
  </w:num>
  <w:num w:numId="45" w16cid:durableId="1146700023">
    <w:abstractNumId w:val="32"/>
  </w:num>
  <w:num w:numId="46" w16cid:durableId="1784182905">
    <w:abstractNumId w:val="31"/>
  </w:num>
  <w:num w:numId="47" w16cid:durableId="1488740983">
    <w:abstractNumId w:val="36"/>
  </w:num>
  <w:num w:numId="48" w16cid:durableId="688945713">
    <w:abstractNumId w:val="8"/>
  </w:num>
  <w:num w:numId="49" w16cid:durableId="21075789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8D3"/>
    <w:rsid w:val="00001208"/>
    <w:rsid w:val="000047C0"/>
    <w:rsid w:val="0000494B"/>
    <w:rsid w:val="00011CEC"/>
    <w:rsid w:val="00011DAD"/>
    <w:rsid w:val="00012BB7"/>
    <w:rsid w:val="00012DAD"/>
    <w:rsid w:val="000153EB"/>
    <w:rsid w:val="0001555E"/>
    <w:rsid w:val="00015C32"/>
    <w:rsid w:val="000173DD"/>
    <w:rsid w:val="00020E69"/>
    <w:rsid w:val="000210E1"/>
    <w:rsid w:val="000211A3"/>
    <w:rsid w:val="00022288"/>
    <w:rsid w:val="000222D0"/>
    <w:rsid w:val="00025C1A"/>
    <w:rsid w:val="0002783F"/>
    <w:rsid w:val="000301E2"/>
    <w:rsid w:val="00032C15"/>
    <w:rsid w:val="00035BC9"/>
    <w:rsid w:val="00037422"/>
    <w:rsid w:val="00041686"/>
    <w:rsid w:val="0004456B"/>
    <w:rsid w:val="000445C0"/>
    <w:rsid w:val="0004605C"/>
    <w:rsid w:val="000461A7"/>
    <w:rsid w:val="00046E4A"/>
    <w:rsid w:val="0005001F"/>
    <w:rsid w:val="00051F16"/>
    <w:rsid w:val="000544DD"/>
    <w:rsid w:val="00056C0D"/>
    <w:rsid w:val="00060B0E"/>
    <w:rsid w:val="000612A8"/>
    <w:rsid w:val="00066353"/>
    <w:rsid w:val="00070725"/>
    <w:rsid w:val="000734F7"/>
    <w:rsid w:val="00074ECE"/>
    <w:rsid w:val="000758FD"/>
    <w:rsid w:val="00075DE5"/>
    <w:rsid w:val="00076EF4"/>
    <w:rsid w:val="000804FF"/>
    <w:rsid w:val="0008570B"/>
    <w:rsid w:val="00090993"/>
    <w:rsid w:val="0009108F"/>
    <w:rsid w:val="000916EF"/>
    <w:rsid w:val="00091F25"/>
    <w:rsid w:val="0009236D"/>
    <w:rsid w:val="00096B5C"/>
    <w:rsid w:val="00096CEF"/>
    <w:rsid w:val="000A0FFD"/>
    <w:rsid w:val="000A128F"/>
    <w:rsid w:val="000A1BA8"/>
    <w:rsid w:val="000A1EB4"/>
    <w:rsid w:val="000A245A"/>
    <w:rsid w:val="000A3124"/>
    <w:rsid w:val="000A48F7"/>
    <w:rsid w:val="000A4D21"/>
    <w:rsid w:val="000A512F"/>
    <w:rsid w:val="000A7447"/>
    <w:rsid w:val="000A797A"/>
    <w:rsid w:val="000B159C"/>
    <w:rsid w:val="000B487C"/>
    <w:rsid w:val="000B4DB2"/>
    <w:rsid w:val="000C0FEE"/>
    <w:rsid w:val="000C1BCA"/>
    <w:rsid w:val="000C2F35"/>
    <w:rsid w:val="000D18DA"/>
    <w:rsid w:val="000D18E1"/>
    <w:rsid w:val="000D1E05"/>
    <w:rsid w:val="000D20B8"/>
    <w:rsid w:val="000D2A69"/>
    <w:rsid w:val="000D4579"/>
    <w:rsid w:val="000D49E3"/>
    <w:rsid w:val="000D58CC"/>
    <w:rsid w:val="000D611C"/>
    <w:rsid w:val="000E2409"/>
    <w:rsid w:val="000E3BC9"/>
    <w:rsid w:val="000E50B7"/>
    <w:rsid w:val="000E58E7"/>
    <w:rsid w:val="000E7416"/>
    <w:rsid w:val="000E75DC"/>
    <w:rsid w:val="000E7A12"/>
    <w:rsid w:val="000F1684"/>
    <w:rsid w:val="000F3238"/>
    <w:rsid w:val="000F3EDE"/>
    <w:rsid w:val="000F48FE"/>
    <w:rsid w:val="000F5BE1"/>
    <w:rsid w:val="001012C1"/>
    <w:rsid w:val="0010282A"/>
    <w:rsid w:val="00102B54"/>
    <w:rsid w:val="001048A3"/>
    <w:rsid w:val="00105F80"/>
    <w:rsid w:val="0010731C"/>
    <w:rsid w:val="0011077D"/>
    <w:rsid w:val="00110EA2"/>
    <w:rsid w:val="00112B3C"/>
    <w:rsid w:val="00117289"/>
    <w:rsid w:val="00117B1B"/>
    <w:rsid w:val="001203C3"/>
    <w:rsid w:val="00122A14"/>
    <w:rsid w:val="00123FA0"/>
    <w:rsid w:val="0013478B"/>
    <w:rsid w:val="0013492E"/>
    <w:rsid w:val="00135695"/>
    <w:rsid w:val="001359BD"/>
    <w:rsid w:val="00135ECB"/>
    <w:rsid w:val="001403B8"/>
    <w:rsid w:val="00143936"/>
    <w:rsid w:val="001477B1"/>
    <w:rsid w:val="00150020"/>
    <w:rsid w:val="0015282E"/>
    <w:rsid w:val="00153076"/>
    <w:rsid w:val="00160570"/>
    <w:rsid w:val="00160F56"/>
    <w:rsid w:val="00161827"/>
    <w:rsid w:val="00162D9D"/>
    <w:rsid w:val="00163C8D"/>
    <w:rsid w:val="001649DA"/>
    <w:rsid w:val="0017102D"/>
    <w:rsid w:val="001716F0"/>
    <w:rsid w:val="001738D2"/>
    <w:rsid w:val="00173C5D"/>
    <w:rsid w:val="001804B7"/>
    <w:rsid w:val="00180E82"/>
    <w:rsid w:val="00181059"/>
    <w:rsid w:val="00181E98"/>
    <w:rsid w:val="00181ED4"/>
    <w:rsid w:val="00182FB7"/>
    <w:rsid w:val="0018457A"/>
    <w:rsid w:val="001851F4"/>
    <w:rsid w:val="001908ED"/>
    <w:rsid w:val="001909D6"/>
    <w:rsid w:val="00192EF3"/>
    <w:rsid w:val="001937D3"/>
    <w:rsid w:val="001942C8"/>
    <w:rsid w:val="0019496D"/>
    <w:rsid w:val="00195A22"/>
    <w:rsid w:val="001965F1"/>
    <w:rsid w:val="0019790A"/>
    <w:rsid w:val="001A3DE0"/>
    <w:rsid w:val="001A668F"/>
    <w:rsid w:val="001A7793"/>
    <w:rsid w:val="001B0456"/>
    <w:rsid w:val="001B103D"/>
    <w:rsid w:val="001B1B72"/>
    <w:rsid w:val="001B21DE"/>
    <w:rsid w:val="001B4519"/>
    <w:rsid w:val="001B4B73"/>
    <w:rsid w:val="001B76EE"/>
    <w:rsid w:val="001D1E50"/>
    <w:rsid w:val="001D377C"/>
    <w:rsid w:val="001D4797"/>
    <w:rsid w:val="001D5415"/>
    <w:rsid w:val="001D688C"/>
    <w:rsid w:val="001E0382"/>
    <w:rsid w:val="001E03E8"/>
    <w:rsid w:val="001E0AC6"/>
    <w:rsid w:val="001E35E6"/>
    <w:rsid w:val="001E54CA"/>
    <w:rsid w:val="001E76C6"/>
    <w:rsid w:val="001F3142"/>
    <w:rsid w:val="001F61B0"/>
    <w:rsid w:val="00200618"/>
    <w:rsid w:val="002008A5"/>
    <w:rsid w:val="0020167A"/>
    <w:rsid w:val="002030E2"/>
    <w:rsid w:val="0020527A"/>
    <w:rsid w:val="00205FEF"/>
    <w:rsid w:val="00206389"/>
    <w:rsid w:val="00207E61"/>
    <w:rsid w:val="00207E95"/>
    <w:rsid w:val="00210D2F"/>
    <w:rsid w:val="00210E42"/>
    <w:rsid w:val="0021196B"/>
    <w:rsid w:val="00212258"/>
    <w:rsid w:val="00216130"/>
    <w:rsid w:val="0021743C"/>
    <w:rsid w:val="002204D3"/>
    <w:rsid w:val="002217BB"/>
    <w:rsid w:val="00224090"/>
    <w:rsid w:val="00225B69"/>
    <w:rsid w:val="0022699D"/>
    <w:rsid w:val="002269D1"/>
    <w:rsid w:val="00226A89"/>
    <w:rsid w:val="0023384A"/>
    <w:rsid w:val="00233A17"/>
    <w:rsid w:val="00234611"/>
    <w:rsid w:val="002362F6"/>
    <w:rsid w:val="00236416"/>
    <w:rsid w:val="00236DEE"/>
    <w:rsid w:val="002408BD"/>
    <w:rsid w:val="0024217B"/>
    <w:rsid w:val="002422C9"/>
    <w:rsid w:val="00242351"/>
    <w:rsid w:val="00246950"/>
    <w:rsid w:val="00246C3D"/>
    <w:rsid w:val="0025242D"/>
    <w:rsid w:val="00252931"/>
    <w:rsid w:val="0025764C"/>
    <w:rsid w:val="00257D51"/>
    <w:rsid w:val="002613DF"/>
    <w:rsid w:val="00261445"/>
    <w:rsid w:val="00261B4D"/>
    <w:rsid w:val="00265004"/>
    <w:rsid w:val="002670F2"/>
    <w:rsid w:val="00270FCF"/>
    <w:rsid w:val="00272415"/>
    <w:rsid w:val="002732BF"/>
    <w:rsid w:val="00276648"/>
    <w:rsid w:val="00277A6D"/>
    <w:rsid w:val="00277A84"/>
    <w:rsid w:val="00281562"/>
    <w:rsid w:val="002832BE"/>
    <w:rsid w:val="00283A5F"/>
    <w:rsid w:val="00283BAA"/>
    <w:rsid w:val="00285318"/>
    <w:rsid w:val="00292356"/>
    <w:rsid w:val="002957CA"/>
    <w:rsid w:val="00295E2B"/>
    <w:rsid w:val="002A08F4"/>
    <w:rsid w:val="002A16AA"/>
    <w:rsid w:val="002A1AB2"/>
    <w:rsid w:val="002A2431"/>
    <w:rsid w:val="002A3214"/>
    <w:rsid w:val="002A3EED"/>
    <w:rsid w:val="002A6D24"/>
    <w:rsid w:val="002B0E5A"/>
    <w:rsid w:val="002B3C9A"/>
    <w:rsid w:val="002B552C"/>
    <w:rsid w:val="002B621C"/>
    <w:rsid w:val="002B77F3"/>
    <w:rsid w:val="002B7B8A"/>
    <w:rsid w:val="002C3A9D"/>
    <w:rsid w:val="002C4F57"/>
    <w:rsid w:val="002C5142"/>
    <w:rsid w:val="002C5BC6"/>
    <w:rsid w:val="002C615A"/>
    <w:rsid w:val="002C6842"/>
    <w:rsid w:val="002D083B"/>
    <w:rsid w:val="002D22E7"/>
    <w:rsid w:val="002D5445"/>
    <w:rsid w:val="002D78C5"/>
    <w:rsid w:val="002E007C"/>
    <w:rsid w:val="002E246A"/>
    <w:rsid w:val="002E4FDF"/>
    <w:rsid w:val="002E6DCE"/>
    <w:rsid w:val="002E7619"/>
    <w:rsid w:val="002F0129"/>
    <w:rsid w:val="002F17DF"/>
    <w:rsid w:val="002F251E"/>
    <w:rsid w:val="002F32AE"/>
    <w:rsid w:val="002F4568"/>
    <w:rsid w:val="002F4FF6"/>
    <w:rsid w:val="002F63A9"/>
    <w:rsid w:val="002F7559"/>
    <w:rsid w:val="00303F82"/>
    <w:rsid w:val="00306AD1"/>
    <w:rsid w:val="0030740B"/>
    <w:rsid w:val="00312213"/>
    <w:rsid w:val="003130E8"/>
    <w:rsid w:val="00313B42"/>
    <w:rsid w:val="00314668"/>
    <w:rsid w:val="003166D4"/>
    <w:rsid w:val="003176FB"/>
    <w:rsid w:val="0032118B"/>
    <w:rsid w:val="00322980"/>
    <w:rsid w:val="00322996"/>
    <w:rsid w:val="00322A4C"/>
    <w:rsid w:val="00325AC0"/>
    <w:rsid w:val="00330FF3"/>
    <w:rsid w:val="003333D5"/>
    <w:rsid w:val="0033493D"/>
    <w:rsid w:val="00335086"/>
    <w:rsid w:val="003360AC"/>
    <w:rsid w:val="0033639F"/>
    <w:rsid w:val="00336789"/>
    <w:rsid w:val="00341263"/>
    <w:rsid w:val="003418DE"/>
    <w:rsid w:val="00342668"/>
    <w:rsid w:val="00344605"/>
    <w:rsid w:val="00344844"/>
    <w:rsid w:val="003516B8"/>
    <w:rsid w:val="0035178D"/>
    <w:rsid w:val="00351B74"/>
    <w:rsid w:val="00351C03"/>
    <w:rsid w:val="00353ED4"/>
    <w:rsid w:val="00354080"/>
    <w:rsid w:val="0035488B"/>
    <w:rsid w:val="00357A10"/>
    <w:rsid w:val="00361115"/>
    <w:rsid w:val="003644F1"/>
    <w:rsid w:val="003665C0"/>
    <w:rsid w:val="00370B75"/>
    <w:rsid w:val="00377174"/>
    <w:rsid w:val="00380F0D"/>
    <w:rsid w:val="00382B1A"/>
    <w:rsid w:val="00382D93"/>
    <w:rsid w:val="00383B68"/>
    <w:rsid w:val="00383BE8"/>
    <w:rsid w:val="00384279"/>
    <w:rsid w:val="00385419"/>
    <w:rsid w:val="003864E2"/>
    <w:rsid w:val="00393326"/>
    <w:rsid w:val="00393A38"/>
    <w:rsid w:val="00393B6E"/>
    <w:rsid w:val="00394DD2"/>
    <w:rsid w:val="00395766"/>
    <w:rsid w:val="00395977"/>
    <w:rsid w:val="00396019"/>
    <w:rsid w:val="003A121A"/>
    <w:rsid w:val="003B476C"/>
    <w:rsid w:val="003B4ECE"/>
    <w:rsid w:val="003B59C3"/>
    <w:rsid w:val="003B71D6"/>
    <w:rsid w:val="003C38ED"/>
    <w:rsid w:val="003C569A"/>
    <w:rsid w:val="003C5F27"/>
    <w:rsid w:val="003C5F62"/>
    <w:rsid w:val="003D2754"/>
    <w:rsid w:val="003D35C5"/>
    <w:rsid w:val="003D3713"/>
    <w:rsid w:val="003D4173"/>
    <w:rsid w:val="003D421A"/>
    <w:rsid w:val="003D4932"/>
    <w:rsid w:val="003D5DB2"/>
    <w:rsid w:val="003D6644"/>
    <w:rsid w:val="003E0BDB"/>
    <w:rsid w:val="003E38D8"/>
    <w:rsid w:val="003E42B5"/>
    <w:rsid w:val="003E5477"/>
    <w:rsid w:val="003E6B56"/>
    <w:rsid w:val="003E7782"/>
    <w:rsid w:val="003E7789"/>
    <w:rsid w:val="003F0D12"/>
    <w:rsid w:val="003F31A9"/>
    <w:rsid w:val="003F329A"/>
    <w:rsid w:val="003F3F87"/>
    <w:rsid w:val="003F48DE"/>
    <w:rsid w:val="00403912"/>
    <w:rsid w:val="00403CD9"/>
    <w:rsid w:val="00404E24"/>
    <w:rsid w:val="00410FD9"/>
    <w:rsid w:val="004122CA"/>
    <w:rsid w:val="004157D6"/>
    <w:rsid w:val="004200FA"/>
    <w:rsid w:val="00420A84"/>
    <w:rsid w:val="00422306"/>
    <w:rsid w:val="00422D69"/>
    <w:rsid w:val="00423841"/>
    <w:rsid w:val="004243F6"/>
    <w:rsid w:val="00426BF4"/>
    <w:rsid w:val="00430242"/>
    <w:rsid w:val="004334B0"/>
    <w:rsid w:val="00433C71"/>
    <w:rsid w:val="00435B44"/>
    <w:rsid w:val="00437294"/>
    <w:rsid w:val="004404D2"/>
    <w:rsid w:val="004414BC"/>
    <w:rsid w:val="00446503"/>
    <w:rsid w:val="0045028D"/>
    <w:rsid w:val="0045296A"/>
    <w:rsid w:val="00457271"/>
    <w:rsid w:val="00457DE9"/>
    <w:rsid w:val="00460EB6"/>
    <w:rsid w:val="00461B30"/>
    <w:rsid w:val="00462C43"/>
    <w:rsid w:val="00466B34"/>
    <w:rsid w:val="00470075"/>
    <w:rsid w:val="00470D88"/>
    <w:rsid w:val="00472B45"/>
    <w:rsid w:val="004741EC"/>
    <w:rsid w:val="00475012"/>
    <w:rsid w:val="004760BB"/>
    <w:rsid w:val="00476384"/>
    <w:rsid w:val="0047733B"/>
    <w:rsid w:val="00482BB1"/>
    <w:rsid w:val="004830CA"/>
    <w:rsid w:val="004843E9"/>
    <w:rsid w:val="004845F3"/>
    <w:rsid w:val="004879F5"/>
    <w:rsid w:val="0049337D"/>
    <w:rsid w:val="00493E7F"/>
    <w:rsid w:val="00493F2B"/>
    <w:rsid w:val="004954C4"/>
    <w:rsid w:val="00496F1B"/>
    <w:rsid w:val="00497D55"/>
    <w:rsid w:val="004A08D1"/>
    <w:rsid w:val="004A2E99"/>
    <w:rsid w:val="004A3124"/>
    <w:rsid w:val="004A5A49"/>
    <w:rsid w:val="004A5CA5"/>
    <w:rsid w:val="004A65D0"/>
    <w:rsid w:val="004B0CDE"/>
    <w:rsid w:val="004B1743"/>
    <w:rsid w:val="004B477B"/>
    <w:rsid w:val="004B4D62"/>
    <w:rsid w:val="004B5007"/>
    <w:rsid w:val="004C235C"/>
    <w:rsid w:val="004C3BDC"/>
    <w:rsid w:val="004C78DF"/>
    <w:rsid w:val="004D07A9"/>
    <w:rsid w:val="004D0D9B"/>
    <w:rsid w:val="004D0EA6"/>
    <w:rsid w:val="004D37A1"/>
    <w:rsid w:val="004D545D"/>
    <w:rsid w:val="004E01D8"/>
    <w:rsid w:val="004E18E9"/>
    <w:rsid w:val="004E1929"/>
    <w:rsid w:val="004E2E4C"/>
    <w:rsid w:val="004E3BFC"/>
    <w:rsid w:val="004E43C3"/>
    <w:rsid w:val="004E4B7C"/>
    <w:rsid w:val="004E7D89"/>
    <w:rsid w:val="004F15F3"/>
    <w:rsid w:val="004F218D"/>
    <w:rsid w:val="004F4C96"/>
    <w:rsid w:val="004F4E41"/>
    <w:rsid w:val="004F58D3"/>
    <w:rsid w:val="004F689D"/>
    <w:rsid w:val="004F6FBB"/>
    <w:rsid w:val="0050062E"/>
    <w:rsid w:val="0050282B"/>
    <w:rsid w:val="00503434"/>
    <w:rsid w:val="00505AD5"/>
    <w:rsid w:val="00506D49"/>
    <w:rsid w:val="005077AD"/>
    <w:rsid w:val="00507908"/>
    <w:rsid w:val="00510A74"/>
    <w:rsid w:val="00511711"/>
    <w:rsid w:val="00511F83"/>
    <w:rsid w:val="005164A3"/>
    <w:rsid w:val="00517275"/>
    <w:rsid w:val="00517FE5"/>
    <w:rsid w:val="00520FCC"/>
    <w:rsid w:val="00522CEC"/>
    <w:rsid w:val="0052389F"/>
    <w:rsid w:val="00523CD8"/>
    <w:rsid w:val="00523D7A"/>
    <w:rsid w:val="005305E4"/>
    <w:rsid w:val="00530F86"/>
    <w:rsid w:val="0053202B"/>
    <w:rsid w:val="0053283A"/>
    <w:rsid w:val="00532961"/>
    <w:rsid w:val="005338BE"/>
    <w:rsid w:val="0053533A"/>
    <w:rsid w:val="005377F7"/>
    <w:rsid w:val="00537E00"/>
    <w:rsid w:val="00540D4C"/>
    <w:rsid w:val="00540E97"/>
    <w:rsid w:val="00542B2B"/>
    <w:rsid w:val="00543ABD"/>
    <w:rsid w:val="00544668"/>
    <w:rsid w:val="00545A81"/>
    <w:rsid w:val="00545CE7"/>
    <w:rsid w:val="0054731E"/>
    <w:rsid w:val="00554EB8"/>
    <w:rsid w:val="005561CA"/>
    <w:rsid w:val="00556E1B"/>
    <w:rsid w:val="00557362"/>
    <w:rsid w:val="00557A7C"/>
    <w:rsid w:val="005605B7"/>
    <w:rsid w:val="0056545C"/>
    <w:rsid w:val="00565B8E"/>
    <w:rsid w:val="005670A0"/>
    <w:rsid w:val="00567DCB"/>
    <w:rsid w:val="00571756"/>
    <w:rsid w:val="005718F5"/>
    <w:rsid w:val="00573E55"/>
    <w:rsid w:val="00573E57"/>
    <w:rsid w:val="0057443A"/>
    <w:rsid w:val="00574822"/>
    <w:rsid w:val="00574879"/>
    <w:rsid w:val="00574A95"/>
    <w:rsid w:val="00581857"/>
    <w:rsid w:val="00583742"/>
    <w:rsid w:val="005851DE"/>
    <w:rsid w:val="00586725"/>
    <w:rsid w:val="00586E6C"/>
    <w:rsid w:val="0059159F"/>
    <w:rsid w:val="00591CA7"/>
    <w:rsid w:val="00596DEB"/>
    <w:rsid w:val="005A1C89"/>
    <w:rsid w:val="005A2485"/>
    <w:rsid w:val="005A3101"/>
    <w:rsid w:val="005A3F8E"/>
    <w:rsid w:val="005A55E3"/>
    <w:rsid w:val="005A561C"/>
    <w:rsid w:val="005B17D2"/>
    <w:rsid w:val="005B797E"/>
    <w:rsid w:val="005C008F"/>
    <w:rsid w:val="005C00F1"/>
    <w:rsid w:val="005C2466"/>
    <w:rsid w:val="005C702A"/>
    <w:rsid w:val="005C73EB"/>
    <w:rsid w:val="005C7A66"/>
    <w:rsid w:val="005D0472"/>
    <w:rsid w:val="005D34B5"/>
    <w:rsid w:val="005D3C26"/>
    <w:rsid w:val="005D4499"/>
    <w:rsid w:val="005D4B06"/>
    <w:rsid w:val="005F0A0C"/>
    <w:rsid w:val="005F68F8"/>
    <w:rsid w:val="0060145E"/>
    <w:rsid w:val="00602EDA"/>
    <w:rsid w:val="00603506"/>
    <w:rsid w:val="00604AE1"/>
    <w:rsid w:val="00606807"/>
    <w:rsid w:val="0060791A"/>
    <w:rsid w:val="0061127A"/>
    <w:rsid w:val="0061143E"/>
    <w:rsid w:val="0061473A"/>
    <w:rsid w:val="00620319"/>
    <w:rsid w:val="00621AE3"/>
    <w:rsid w:val="00621F8E"/>
    <w:rsid w:val="00622842"/>
    <w:rsid w:val="006233A1"/>
    <w:rsid w:val="00623495"/>
    <w:rsid w:val="006244B3"/>
    <w:rsid w:val="00627AC2"/>
    <w:rsid w:val="0063098C"/>
    <w:rsid w:val="00630F5D"/>
    <w:rsid w:val="00631495"/>
    <w:rsid w:val="00632218"/>
    <w:rsid w:val="006332F3"/>
    <w:rsid w:val="006343A1"/>
    <w:rsid w:val="00637677"/>
    <w:rsid w:val="00641960"/>
    <w:rsid w:val="0064208B"/>
    <w:rsid w:val="00642A36"/>
    <w:rsid w:val="0064471F"/>
    <w:rsid w:val="00644CA1"/>
    <w:rsid w:val="006479B5"/>
    <w:rsid w:val="00650AE6"/>
    <w:rsid w:val="006524B7"/>
    <w:rsid w:val="00653A66"/>
    <w:rsid w:val="0065517E"/>
    <w:rsid w:val="00663C27"/>
    <w:rsid w:val="00663E41"/>
    <w:rsid w:val="006645A1"/>
    <w:rsid w:val="00666088"/>
    <w:rsid w:val="00666B49"/>
    <w:rsid w:val="00666FD8"/>
    <w:rsid w:val="00667573"/>
    <w:rsid w:val="00667E0E"/>
    <w:rsid w:val="00673206"/>
    <w:rsid w:val="00674D15"/>
    <w:rsid w:val="00675A7D"/>
    <w:rsid w:val="006767EF"/>
    <w:rsid w:val="00677145"/>
    <w:rsid w:val="00677749"/>
    <w:rsid w:val="006804FF"/>
    <w:rsid w:val="00681D89"/>
    <w:rsid w:val="0068266B"/>
    <w:rsid w:val="00683B12"/>
    <w:rsid w:val="00685EAB"/>
    <w:rsid w:val="00686578"/>
    <w:rsid w:val="00686F3E"/>
    <w:rsid w:val="00692AFD"/>
    <w:rsid w:val="006951E3"/>
    <w:rsid w:val="0069535E"/>
    <w:rsid w:val="00695404"/>
    <w:rsid w:val="00695611"/>
    <w:rsid w:val="006959C9"/>
    <w:rsid w:val="006963D2"/>
    <w:rsid w:val="0069702A"/>
    <w:rsid w:val="006A14DC"/>
    <w:rsid w:val="006A1AE0"/>
    <w:rsid w:val="006A25DA"/>
    <w:rsid w:val="006A5A43"/>
    <w:rsid w:val="006A62A1"/>
    <w:rsid w:val="006B0A34"/>
    <w:rsid w:val="006B10EA"/>
    <w:rsid w:val="006B3A11"/>
    <w:rsid w:val="006B54EE"/>
    <w:rsid w:val="006C0816"/>
    <w:rsid w:val="006C54CD"/>
    <w:rsid w:val="006C5BB4"/>
    <w:rsid w:val="006C7066"/>
    <w:rsid w:val="006D19F7"/>
    <w:rsid w:val="006D2ECA"/>
    <w:rsid w:val="006D6A38"/>
    <w:rsid w:val="006E14FE"/>
    <w:rsid w:val="006E2978"/>
    <w:rsid w:val="006E4D3E"/>
    <w:rsid w:val="006E4F00"/>
    <w:rsid w:val="006E6BFA"/>
    <w:rsid w:val="006E7453"/>
    <w:rsid w:val="006F0909"/>
    <w:rsid w:val="006F374E"/>
    <w:rsid w:val="006F3A3B"/>
    <w:rsid w:val="006F3D62"/>
    <w:rsid w:val="006F438F"/>
    <w:rsid w:val="006F44DF"/>
    <w:rsid w:val="006F544D"/>
    <w:rsid w:val="006F7742"/>
    <w:rsid w:val="007015B4"/>
    <w:rsid w:val="007032AA"/>
    <w:rsid w:val="00703BD7"/>
    <w:rsid w:val="00703D75"/>
    <w:rsid w:val="0070438D"/>
    <w:rsid w:val="00704CAE"/>
    <w:rsid w:val="00704E63"/>
    <w:rsid w:val="00705152"/>
    <w:rsid w:val="00705D58"/>
    <w:rsid w:val="00705FC6"/>
    <w:rsid w:val="00714B31"/>
    <w:rsid w:val="00716CB5"/>
    <w:rsid w:val="007172D6"/>
    <w:rsid w:val="00717934"/>
    <w:rsid w:val="00717F82"/>
    <w:rsid w:val="00721955"/>
    <w:rsid w:val="007238C2"/>
    <w:rsid w:val="00724B7F"/>
    <w:rsid w:val="00725C8B"/>
    <w:rsid w:val="00725FE5"/>
    <w:rsid w:val="0073115E"/>
    <w:rsid w:val="00732178"/>
    <w:rsid w:val="007321EA"/>
    <w:rsid w:val="00733E7C"/>
    <w:rsid w:val="00734D47"/>
    <w:rsid w:val="00736CA3"/>
    <w:rsid w:val="007409AD"/>
    <w:rsid w:val="0074127F"/>
    <w:rsid w:val="00741394"/>
    <w:rsid w:val="00742A44"/>
    <w:rsid w:val="007434F7"/>
    <w:rsid w:val="00743A58"/>
    <w:rsid w:val="007443BA"/>
    <w:rsid w:val="00744A18"/>
    <w:rsid w:val="007453A4"/>
    <w:rsid w:val="007468A4"/>
    <w:rsid w:val="0075064E"/>
    <w:rsid w:val="00750A0B"/>
    <w:rsid w:val="00751115"/>
    <w:rsid w:val="00761DCD"/>
    <w:rsid w:val="007636AD"/>
    <w:rsid w:val="007644CC"/>
    <w:rsid w:val="00766FAC"/>
    <w:rsid w:val="00767E1A"/>
    <w:rsid w:val="00767F07"/>
    <w:rsid w:val="007707A3"/>
    <w:rsid w:val="00771068"/>
    <w:rsid w:val="00771E53"/>
    <w:rsid w:val="00773DAE"/>
    <w:rsid w:val="00774884"/>
    <w:rsid w:val="00780256"/>
    <w:rsid w:val="00781F05"/>
    <w:rsid w:val="0078371E"/>
    <w:rsid w:val="007838AA"/>
    <w:rsid w:val="007844BF"/>
    <w:rsid w:val="007853EA"/>
    <w:rsid w:val="00785D18"/>
    <w:rsid w:val="00790077"/>
    <w:rsid w:val="007903CA"/>
    <w:rsid w:val="00790D3A"/>
    <w:rsid w:val="00791A04"/>
    <w:rsid w:val="007925E0"/>
    <w:rsid w:val="00794439"/>
    <w:rsid w:val="00794DC4"/>
    <w:rsid w:val="00797988"/>
    <w:rsid w:val="007A1A24"/>
    <w:rsid w:val="007A1D38"/>
    <w:rsid w:val="007A5DE6"/>
    <w:rsid w:val="007A6ACB"/>
    <w:rsid w:val="007B1A26"/>
    <w:rsid w:val="007B2902"/>
    <w:rsid w:val="007B5936"/>
    <w:rsid w:val="007B5E6F"/>
    <w:rsid w:val="007C0D6C"/>
    <w:rsid w:val="007C0D89"/>
    <w:rsid w:val="007C1F81"/>
    <w:rsid w:val="007D0C18"/>
    <w:rsid w:val="007D27AF"/>
    <w:rsid w:val="007D2837"/>
    <w:rsid w:val="007D2DD3"/>
    <w:rsid w:val="007D39E3"/>
    <w:rsid w:val="007D5697"/>
    <w:rsid w:val="007D5905"/>
    <w:rsid w:val="007E5067"/>
    <w:rsid w:val="007E58B8"/>
    <w:rsid w:val="007E7AC9"/>
    <w:rsid w:val="007F2903"/>
    <w:rsid w:val="007F3559"/>
    <w:rsid w:val="007F5847"/>
    <w:rsid w:val="007F67C7"/>
    <w:rsid w:val="007F6B7F"/>
    <w:rsid w:val="00801678"/>
    <w:rsid w:val="00802845"/>
    <w:rsid w:val="00805C04"/>
    <w:rsid w:val="008065E3"/>
    <w:rsid w:val="00806652"/>
    <w:rsid w:val="00810C77"/>
    <w:rsid w:val="008123E3"/>
    <w:rsid w:val="00812681"/>
    <w:rsid w:val="00812C09"/>
    <w:rsid w:val="008175D6"/>
    <w:rsid w:val="00820E25"/>
    <w:rsid w:val="00822191"/>
    <w:rsid w:val="00822A50"/>
    <w:rsid w:val="00824623"/>
    <w:rsid w:val="0082480A"/>
    <w:rsid w:val="00825183"/>
    <w:rsid w:val="00825F9D"/>
    <w:rsid w:val="008260F1"/>
    <w:rsid w:val="00826502"/>
    <w:rsid w:val="008319A4"/>
    <w:rsid w:val="00835868"/>
    <w:rsid w:val="00835924"/>
    <w:rsid w:val="00836008"/>
    <w:rsid w:val="0083672F"/>
    <w:rsid w:val="00841A1C"/>
    <w:rsid w:val="00843EB4"/>
    <w:rsid w:val="008447FE"/>
    <w:rsid w:val="00846549"/>
    <w:rsid w:val="00846B4B"/>
    <w:rsid w:val="00852C1F"/>
    <w:rsid w:val="0085663E"/>
    <w:rsid w:val="00857443"/>
    <w:rsid w:val="008603EF"/>
    <w:rsid w:val="008610A7"/>
    <w:rsid w:val="008639D6"/>
    <w:rsid w:val="00864336"/>
    <w:rsid w:val="00864D32"/>
    <w:rsid w:val="0086797F"/>
    <w:rsid w:val="00870523"/>
    <w:rsid w:val="00871691"/>
    <w:rsid w:val="00873EFE"/>
    <w:rsid w:val="00874E2C"/>
    <w:rsid w:val="008754D0"/>
    <w:rsid w:val="00875CBB"/>
    <w:rsid w:val="00876722"/>
    <w:rsid w:val="00877232"/>
    <w:rsid w:val="008809FA"/>
    <w:rsid w:val="00880FED"/>
    <w:rsid w:val="00882AB0"/>
    <w:rsid w:val="00882EA1"/>
    <w:rsid w:val="0088437A"/>
    <w:rsid w:val="00884A92"/>
    <w:rsid w:val="00885A15"/>
    <w:rsid w:val="0089018C"/>
    <w:rsid w:val="00892184"/>
    <w:rsid w:val="008932CC"/>
    <w:rsid w:val="00894183"/>
    <w:rsid w:val="008944E6"/>
    <w:rsid w:val="008948BC"/>
    <w:rsid w:val="008A4E6B"/>
    <w:rsid w:val="008A50B8"/>
    <w:rsid w:val="008A5382"/>
    <w:rsid w:val="008A56CD"/>
    <w:rsid w:val="008A74AD"/>
    <w:rsid w:val="008B2CAF"/>
    <w:rsid w:val="008B47A5"/>
    <w:rsid w:val="008B7D04"/>
    <w:rsid w:val="008C2DFA"/>
    <w:rsid w:val="008C5385"/>
    <w:rsid w:val="008C5621"/>
    <w:rsid w:val="008C5810"/>
    <w:rsid w:val="008C7869"/>
    <w:rsid w:val="008D14F7"/>
    <w:rsid w:val="008D1E3B"/>
    <w:rsid w:val="008D25CB"/>
    <w:rsid w:val="008D2926"/>
    <w:rsid w:val="008D3EC7"/>
    <w:rsid w:val="008D491E"/>
    <w:rsid w:val="008E22DC"/>
    <w:rsid w:val="008E2756"/>
    <w:rsid w:val="008E2958"/>
    <w:rsid w:val="008E70D0"/>
    <w:rsid w:val="008E7905"/>
    <w:rsid w:val="008F1E23"/>
    <w:rsid w:val="008F5024"/>
    <w:rsid w:val="008F62E0"/>
    <w:rsid w:val="008F67AA"/>
    <w:rsid w:val="00905E00"/>
    <w:rsid w:val="009069A2"/>
    <w:rsid w:val="00907A8E"/>
    <w:rsid w:val="009129E6"/>
    <w:rsid w:val="0092022D"/>
    <w:rsid w:val="00923E39"/>
    <w:rsid w:val="009242FD"/>
    <w:rsid w:val="00924BE3"/>
    <w:rsid w:val="009270B6"/>
    <w:rsid w:val="0093021D"/>
    <w:rsid w:val="009312AB"/>
    <w:rsid w:val="009313E2"/>
    <w:rsid w:val="00933D80"/>
    <w:rsid w:val="00934FE1"/>
    <w:rsid w:val="009352B3"/>
    <w:rsid w:val="00940359"/>
    <w:rsid w:val="00942B5B"/>
    <w:rsid w:val="009438FE"/>
    <w:rsid w:val="00945E2B"/>
    <w:rsid w:val="00950052"/>
    <w:rsid w:val="009517A1"/>
    <w:rsid w:val="0095352D"/>
    <w:rsid w:val="00956028"/>
    <w:rsid w:val="00965351"/>
    <w:rsid w:val="009653C7"/>
    <w:rsid w:val="0096774F"/>
    <w:rsid w:val="00971486"/>
    <w:rsid w:val="00971D6A"/>
    <w:rsid w:val="009732CC"/>
    <w:rsid w:val="00973CE8"/>
    <w:rsid w:val="009753E6"/>
    <w:rsid w:val="00982999"/>
    <w:rsid w:val="00983F29"/>
    <w:rsid w:val="00983FA5"/>
    <w:rsid w:val="009840CB"/>
    <w:rsid w:val="00984653"/>
    <w:rsid w:val="00985120"/>
    <w:rsid w:val="0098581C"/>
    <w:rsid w:val="009859BC"/>
    <w:rsid w:val="009860B9"/>
    <w:rsid w:val="00990649"/>
    <w:rsid w:val="00990C7A"/>
    <w:rsid w:val="009957E7"/>
    <w:rsid w:val="00995C71"/>
    <w:rsid w:val="009A0995"/>
    <w:rsid w:val="009A2BC1"/>
    <w:rsid w:val="009A3B66"/>
    <w:rsid w:val="009A47F2"/>
    <w:rsid w:val="009A5019"/>
    <w:rsid w:val="009A6123"/>
    <w:rsid w:val="009B18CE"/>
    <w:rsid w:val="009B292C"/>
    <w:rsid w:val="009B2C91"/>
    <w:rsid w:val="009B6558"/>
    <w:rsid w:val="009B693E"/>
    <w:rsid w:val="009C0A0D"/>
    <w:rsid w:val="009C204C"/>
    <w:rsid w:val="009C37AF"/>
    <w:rsid w:val="009C4E36"/>
    <w:rsid w:val="009C7AAA"/>
    <w:rsid w:val="009D0B71"/>
    <w:rsid w:val="009D1E04"/>
    <w:rsid w:val="009D616D"/>
    <w:rsid w:val="009D6189"/>
    <w:rsid w:val="009D70D8"/>
    <w:rsid w:val="009D7675"/>
    <w:rsid w:val="009D7CAD"/>
    <w:rsid w:val="009E2096"/>
    <w:rsid w:val="009E274E"/>
    <w:rsid w:val="009E3F44"/>
    <w:rsid w:val="009E60A3"/>
    <w:rsid w:val="009E698F"/>
    <w:rsid w:val="009F0DE8"/>
    <w:rsid w:val="009F2846"/>
    <w:rsid w:val="009F3018"/>
    <w:rsid w:val="009F6187"/>
    <w:rsid w:val="009F7451"/>
    <w:rsid w:val="009F7C28"/>
    <w:rsid w:val="00A0191D"/>
    <w:rsid w:val="00A01F81"/>
    <w:rsid w:val="00A02D2B"/>
    <w:rsid w:val="00A03172"/>
    <w:rsid w:val="00A05C3F"/>
    <w:rsid w:val="00A07A30"/>
    <w:rsid w:val="00A12102"/>
    <w:rsid w:val="00A12B5A"/>
    <w:rsid w:val="00A14262"/>
    <w:rsid w:val="00A14DBD"/>
    <w:rsid w:val="00A14EDF"/>
    <w:rsid w:val="00A154CB"/>
    <w:rsid w:val="00A16118"/>
    <w:rsid w:val="00A16A0F"/>
    <w:rsid w:val="00A20A9F"/>
    <w:rsid w:val="00A21D95"/>
    <w:rsid w:val="00A22B5C"/>
    <w:rsid w:val="00A246AF"/>
    <w:rsid w:val="00A2545C"/>
    <w:rsid w:val="00A26272"/>
    <w:rsid w:val="00A27216"/>
    <w:rsid w:val="00A30AD8"/>
    <w:rsid w:val="00A332EF"/>
    <w:rsid w:val="00A33AAE"/>
    <w:rsid w:val="00A34F2E"/>
    <w:rsid w:val="00A3558A"/>
    <w:rsid w:val="00A36642"/>
    <w:rsid w:val="00A402B8"/>
    <w:rsid w:val="00A41697"/>
    <w:rsid w:val="00A429AA"/>
    <w:rsid w:val="00A43B76"/>
    <w:rsid w:val="00A44E85"/>
    <w:rsid w:val="00A451C6"/>
    <w:rsid w:val="00A45F29"/>
    <w:rsid w:val="00A55C72"/>
    <w:rsid w:val="00A567D3"/>
    <w:rsid w:val="00A57988"/>
    <w:rsid w:val="00A57EE9"/>
    <w:rsid w:val="00A611E2"/>
    <w:rsid w:val="00A615E0"/>
    <w:rsid w:val="00A61846"/>
    <w:rsid w:val="00A61F27"/>
    <w:rsid w:val="00A620E7"/>
    <w:rsid w:val="00A62F6F"/>
    <w:rsid w:val="00A674C0"/>
    <w:rsid w:val="00A74009"/>
    <w:rsid w:val="00A775F9"/>
    <w:rsid w:val="00A82F81"/>
    <w:rsid w:val="00A82FF3"/>
    <w:rsid w:val="00A83901"/>
    <w:rsid w:val="00A86A50"/>
    <w:rsid w:val="00A908B4"/>
    <w:rsid w:val="00A9128B"/>
    <w:rsid w:val="00A91B36"/>
    <w:rsid w:val="00A9238C"/>
    <w:rsid w:val="00A92785"/>
    <w:rsid w:val="00A95279"/>
    <w:rsid w:val="00A95C59"/>
    <w:rsid w:val="00A96AA5"/>
    <w:rsid w:val="00AA071F"/>
    <w:rsid w:val="00AA1400"/>
    <w:rsid w:val="00AA2D1D"/>
    <w:rsid w:val="00AA3A9F"/>
    <w:rsid w:val="00AA3E20"/>
    <w:rsid w:val="00AA5347"/>
    <w:rsid w:val="00AA56B7"/>
    <w:rsid w:val="00AA6215"/>
    <w:rsid w:val="00AA6662"/>
    <w:rsid w:val="00AA7CCD"/>
    <w:rsid w:val="00AB0A2B"/>
    <w:rsid w:val="00AB379D"/>
    <w:rsid w:val="00AB3E23"/>
    <w:rsid w:val="00AB5939"/>
    <w:rsid w:val="00AB6B3D"/>
    <w:rsid w:val="00AC0EB4"/>
    <w:rsid w:val="00AC1741"/>
    <w:rsid w:val="00AC2EA2"/>
    <w:rsid w:val="00AC3D27"/>
    <w:rsid w:val="00AC5972"/>
    <w:rsid w:val="00AD0B39"/>
    <w:rsid w:val="00AD0BC6"/>
    <w:rsid w:val="00AD3276"/>
    <w:rsid w:val="00AD38F5"/>
    <w:rsid w:val="00AD3F68"/>
    <w:rsid w:val="00AD5878"/>
    <w:rsid w:val="00AD6C37"/>
    <w:rsid w:val="00AD7F4D"/>
    <w:rsid w:val="00AE280F"/>
    <w:rsid w:val="00AE39BB"/>
    <w:rsid w:val="00AE4E07"/>
    <w:rsid w:val="00AE5AF1"/>
    <w:rsid w:val="00AE5BDA"/>
    <w:rsid w:val="00AE710E"/>
    <w:rsid w:val="00AE7F20"/>
    <w:rsid w:val="00AF1F95"/>
    <w:rsid w:val="00AF22A4"/>
    <w:rsid w:val="00AF4584"/>
    <w:rsid w:val="00AF46E6"/>
    <w:rsid w:val="00AF548F"/>
    <w:rsid w:val="00AF66DB"/>
    <w:rsid w:val="00B00FD0"/>
    <w:rsid w:val="00B0190C"/>
    <w:rsid w:val="00B035A2"/>
    <w:rsid w:val="00B036A0"/>
    <w:rsid w:val="00B04AF8"/>
    <w:rsid w:val="00B04C9D"/>
    <w:rsid w:val="00B12C88"/>
    <w:rsid w:val="00B1385F"/>
    <w:rsid w:val="00B1484E"/>
    <w:rsid w:val="00B151C8"/>
    <w:rsid w:val="00B176B4"/>
    <w:rsid w:val="00B21565"/>
    <w:rsid w:val="00B250B5"/>
    <w:rsid w:val="00B270B6"/>
    <w:rsid w:val="00B272E2"/>
    <w:rsid w:val="00B30166"/>
    <w:rsid w:val="00B370EF"/>
    <w:rsid w:val="00B40741"/>
    <w:rsid w:val="00B4085D"/>
    <w:rsid w:val="00B40D65"/>
    <w:rsid w:val="00B412DE"/>
    <w:rsid w:val="00B416A8"/>
    <w:rsid w:val="00B4179D"/>
    <w:rsid w:val="00B43986"/>
    <w:rsid w:val="00B50DB4"/>
    <w:rsid w:val="00B541E8"/>
    <w:rsid w:val="00B56E08"/>
    <w:rsid w:val="00B6066B"/>
    <w:rsid w:val="00B627B7"/>
    <w:rsid w:val="00B6321C"/>
    <w:rsid w:val="00B64F31"/>
    <w:rsid w:val="00B671D0"/>
    <w:rsid w:val="00B717E7"/>
    <w:rsid w:val="00B8075E"/>
    <w:rsid w:val="00B8142C"/>
    <w:rsid w:val="00B81769"/>
    <w:rsid w:val="00B8237D"/>
    <w:rsid w:val="00B82817"/>
    <w:rsid w:val="00B8487B"/>
    <w:rsid w:val="00B8688C"/>
    <w:rsid w:val="00B93070"/>
    <w:rsid w:val="00B933A2"/>
    <w:rsid w:val="00B93A72"/>
    <w:rsid w:val="00B9425C"/>
    <w:rsid w:val="00B95637"/>
    <w:rsid w:val="00B96735"/>
    <w:rsid w:val="00BA06E1"/>
    <w:rsid w:val="00BA0F04"/>
    <w:rsid w:val="00BA2E8D"/>
    <w:rsid w:val="00BA4495"/>
    <w:rsid w:val="00BA4E8C"/>
    <w:rsid w:val="00BB18E3"/>
    <w:rsid w:val="00BB1DB0"/>
    <w:rsid w:val="00BB236B"/>
    <w:rsid w:val="00BB3946"/>
    <w:rsid w:val="00BB50A1"/>
    <w:rsid w:val="00BB617F"/>
    <w:rsid w:val="00BB698A"/>
    <w:rsid w:val="00BB713D"/>
    <w:rsid w:val="00BB773D"/>
    <w:rsid w:val="00BC2CE1"/>
    <w:rsid w:val="00BC71C6"/>
    <w:rsid w:val="00BC7EF6"/>
    <w:rsid w:val="00BD06A7"/>
    <w:rsid w:val="00BD0B00"/>
    <w:rsid w:val="00BD1723"/>
    <w:rsid w:val="00BD44F3"/>
    <w:rsid w:val="00BD5734"/>
    <w:rsid w:val="00BD7BDC"/>
    <w:rsid w:val="00BE021B"/>
    <w:rsid w:val="00BE1118"/>
    <w:rsid w:val="00BE1E5B"/>
    <w:rsid w:val="00BE24BF"/>
    <w:rsid w:val="00BE2F45"/>
    <w:rsid w:val="00BE473B"/>
    <w:rsid w:val="00BE68D6"/>
    <w:rsid w:val="00BE7F7C"/>
    <w:rsid w:val="00BF19F6"/>
    <w:rsid w:val="00BF26BF"/>
    <w:rsid w:val="00BF354D"/>
    <w:rsid w:val="00BF3DA6"/>
    <w:rsid w:val="00BF46DA"/>
    <w:rsid w:val="00C0043C"/>
    <w:rsid w:val="00C01E80"/>
    <w:rsid w:val="00C028CC"/>
    <w:rsid w:val="00C03138"/>
    <w:rsid w:val="00C03A09"/>
    <w:rsid w:val="00C07A13"/>
    <w:rsid w:val="00C105BC"/>
    <w:rsid w:val="00C125C1"/>
    <w:rsid w:val="00C12EEE"/>
    <w:rsid w:val="00C1484C"/>
    <w:rsid w:val="00C14C0E"/>
    <w:rsid w:val="00C15256"/>
    <w:rsid w:val="00C15BDD"/>
    <w:rsid w:val="00C16FCE"/>
    <w:rsid w:val="00C2001A"/>
    <w:rsid w:val="00C22E74"/>
    <w:rsid w:val="00C23248"/>
    <w:rsid w:val="00C24628"/>
    <w:rsid w:val="00C3077C"/>
    <w:rsid w:val="00C31A36"/>
    <w:rsid w:val="00C33E13"/>
    <w:rsid w:val="00C41124"/>
    <w:rsid w:val="00C460A7"/>
    <w:rsid w:val="00C508A4"/>
    <w:rsid w:val="00C53B94"/>
    <w:rsid w:val="00C5463E"/>
    <w:rsid w:val="00C55E7D"/>
    <w:rsid w:val="00C63C81"/>
    <w:rsid w:val="00C658ED"/>
    <w:rsid w:val="00C714EA"/>
    <w:rsid w:val="00C72794"/>
    <w:rsid w:val="00C734F5"/>
    <w:rsid w:val="00C73E54"/>
    <w:rsid w:val="00C73FAB"/>
    <w:rsid w:val="00C75D31"/>
    <w:rsid w:val="00C777E1"/>
    <w:rsid w:val="00C77918"/>
    <w:rsid w:val="00C77BC7"/>
    <w:rsid w:val="00C77D32"/>
    <w:rsid w:val="00C80105"/>
    <w:rsid w:val="00C81A7F"/>
    <w:rsid w:val="00C8456B"/>
    <w:rsid w:val="00C85F18"/>
    <w:rsid w:val="00C87DB6"/>
    <w:rsid w:val="00C90706"/>
    <w:rsid w:val="00C917E5"/>
    <w:rsid w:val="00C91DF9"/>
    <w:rsid w:val="00C93B8E"/>
    <w:rsid w:val="00C96B68"/>
    <w:rsid w:val="00C9790D"/>
    <w:rsid w:val="00CA0764"/>
    <w:rsid w:val="00CA1565"/>
    <w:rsid w:val="00CA1B53"/>
    <w:rsid w:val="00CA202A"/>
    <w:rsid w:val="00CA2EF8"/>
    <w:rsid w:val="00CA360A"/>
    <w:rsid w:val="00CA3B57"/>
    <w:rsid w:val="00CA4B3E"/>
    <w:rsid w:val="00CA508F"/>
    <w:rsid w:val="00CA510F"/>
    <w:rsid w:val="00CB0353"/>
    <w:rsid w:val="00CB103E"/>
    <w:rsid w:val="00CB3184"/>
    <w:rsid w:val="00CB422C"/>
    <w:rsid w:val="00CB4B46"/>
    <w:rsid w:val="00CB5DA8"/>
    <w:rsid w:val="00CC1370"/>
    <w:rsid w:val="00CC1DB3"/>
    <w:rsid w:val="00CC3C17"/>
    <w:rsid w:val="00CC4AF6"/>
    <w:rsid w:val="00CC58BC"/>
    <w:rsid w:val="00CC70DB"/>
    <w:rsid w:val="00CD0830"/>
    <w:rsid w:val="00CD109B"/>
    <w:rsid w:val="00CD234A"/>
    <w:rsid w:val="00CD24F3"/>
    <w:rsid w:val="00CD3AB0"/>
    <w:rsid w:val="00CD4A0E"/>
    <w:rsid w:val="00CE07B7"/>
    <w:rsid w:val="00CE6913"/>
    <w:rsid w:val="00CE6C17"/>
    <w:rsid w:val="00CE6D66"/>
    <w:rsid w:val="00CF03F3"/>
    <w:rsid w:val="00CF1B8F"/>
    <w:rsid w:val="00CF1D7E"/>
    <w:rsid w:val="00CF2C90"/>
    <w:rsid w:val="00CF3E5C"/>
    <w:rsid w:val="00CF5D1C"/>
    <w:rsid w:val="00CF7AA9"/>
    <w:rsid w:val="00D01E9D"/>
    <w:rsid w:val="00D0396C"/>
    <w:rsid w:val="00D079FD"/>
    <w:rsid w:val="00D12CCD"/>
    <w:rsid w:val="00D12ECA"/>
    <w:rsid w:val="00D14984"/>
    <w:rsid w:val="00D1514F"/>
    <w:rsid w:val="00D1540B"/>
    <w:rsid w:val="00D22177"/>
    <w:rsid w:val="00D22C7E"/>
    <w:rsid w:val="00D2735B"/>
    <w:rsid w:val="00D27781"/>
    <w:rsid w:val="00D30B66"/>
    <w:rsid w:val="00D337F0"/>
    <w:rsid w:val="00D35C78"/>
    <w:rsid w:val="00D41500"/>
    <w:rsid w:val="00D41521"/>
    <w:rsid w:val="00D41BFC"/>
    <w:rsid w:val="00D503A5"/>
    <w:rsid w:val="00D50767"/>
    <w:rsid w:val="00D51096"/>
    <w:rsid w:val="00D553B1"/>
    <w:rsid w:val="00D55642"/>
    <w:rsid w:val="00D56B87"/>
    <w:rsid w:val="00D57A29"/>
    <w:rsid w:val="00D6007A"/>
    <w:rsid w:val="00D6119D"/>
    <w:rsid w:val="00D6171B"/>
    <w:rsid w:val="00D66114"/>
    <w:rsid w:val="00D6645C"/>
    <w:rsid w:val="00D70585"/>
    <w:rsid w:val="00D709D1"/>
    <w:rsid w:val="00D71A5D"/>
    <w:rsid w:val="00D736B4"/>
    <w:rsid w:val="00D73CB8"/>
    <w:rsid w:val="00D74EB4"/>
    <w:rsid w:val="00D75675"/>
    <w:rsid w:val="00D75689"/>
    <w:rsid w:val="00D81DF7"/>
    <w:rsid w:val="00D82D60"/>
    <w:rsid w:val="00D83B0A"/>
    <w:rsid w:val="00D841F1"/>
    <w:rsid w:val="00D84FB8"/>
    <w:rsid w:val="00D8549F"/>
    <w:rsid w:val="00D85FDB"/>
    <w:rsid w:val="00D8615E"/>
    <w:rsid w:val="00D86782"/>
    <w:rsid w:val="00D86A2E"/>
    <w:rsid w:val="00D8714D"/>
    <w:rsid w:val="00D87783"/>
    <w:rsid w:val="00D904C9"/>
    <w:rsid w:val="00D92AB4"/>
    <w:rsid w:val="00D92F5C"/>
    <w:rsid w:val="00D95A89"/>
    <w:rsid w:val="00D95B61"/>
    <w:rsid w:val="00D96CC9"/>
    <w:rsid w:val="00DA263D"/>
    <w:rsid w:val="00DA38EF"/>
    <w:rsid w:val="00DA4896"/>
    <w:rsid w:val="00DA4FCB"/>
    <w:rsid w:val="00DA61BA"/>
    <w:rsid w:val="00DA758E"/>
    <w:rsid w:val="00DA7E9C"/>
    <w:rsid w:val="00DB17DB"/>
    <w:rsid w:val="00DB3203"/>
    <w:rsid w:val="00DB3693"/>
    <w:rsid w:val="00DB46EE"/>
    <w:rsid w:val="00DB4C5E"/>
    <w:rsid w:val="00DB5257"/>
    <w:rsid w:val="00DB6360"/>
    <w:rsid w:val="00DB6D30"/>
    <w:rsid w:val="00DC1E25"/>
    <w:rsid w:val="00DC3156"/>
    <w:rsid w:val="00DC4BA0"/>
    <w:rsid w:val="00DC6061"/>
    <w:rsid w:val="00DD5DAA"/>
    <w:rsid w:val="00DD7CC0"/>
    <w:rsid w:val="00DE041B"/>
    <w:rsid w:val="00DE1439"/>
    <w:rsid w:val="00DE280E"/>
    <w:rsid w:val="00DE328D"/>
    <w:rsid w:val="00DE7B04"/>
    <w:rsid w:val="00DF1746"/>
    <w:rsid w:val="00DF2CD4"/>
    <w:rsid w:val="00DF4418"/>
    <w:rsid w:val="00DF4496"/>
    <w:rsid w:val="00DF6A32"/>
    <w:rsid w:val="00DF6C7D"/>
    <w:rsid w:val="00DF7FED"/>
    <w:rsid w:val="00E01D7C"/>
    <w:rsid w:val="00E02217"/>
    <w:rsid w:val="00E02F36"/>
    <w:rsid w:val="00E07462"/>
    <w:rsid w:val="00E10A2E"/>
    <w:rsid w:val="00E13D79"/>
    <w:rsid w:val="00E167D4"/>
    <w:rsid w:val="00E17236"/>
    <w:rsid w:val="00E21467"/>
    <w:rsid w:val="00E21BD1"/>
    <w:rsid w:val="00E236ED"/>
    <w:rsid w:val="00E255DE"/>
    <w:rsid w:val="00E256B4"/>
    <w:rsid w:val="00E273B6"/>
    <w:rsid w:val="00E33478"/>
    <w:rsid w:val="00E36B50"/>
    <w:rsid w:val="00E40DDA"/>
    <w:rsid w:val="00E41BBA"/>
    <w:rsid w:val="00E43111"/>
    <w:rsid w:val="00E45D37"/>
    <w:rsid w:val="00E53369"/>
    <w:rsid w:val="00E542D8"/>
    <w:rsid w:val="00E54301"/>
    <w:rsid w:val="00E54EC4"/>
    <w:rsid w:val="00E57A8B"/>
    <w:rsid w:val="00E615A8"/>
    <w:rsid w:val="00E61A69"/>
    <w:rsid w:val="00E61B21"/>
    <w:rsid w:val="00E61C1B"/>
    <w:rsid w:val="00E623DD"/>
    <w:rsid w:val="00E62A25"/>
    <w:rsid w:val="00E66D14"/>
    <w:rsid w:val="00E67FD8"/>
    <w:rsid w:val="00E7219D"/>
    <w:rsid w:val="00E7783E"/>
    <w:rsid w:val="00E830D9"/>
    <w:rsid w:val="00E83572"/>
    <w:rsid w:val="00E84AA5"/>
    <w:rsid w:val="00E9084A"/>
    <w:rsid w:val="00E91A09"/>
    <w:rsid w:val="00E92B40"/>
    <w:rsid w:val="00E9405E"/>
    <w:rsid w:val="00E964FF"/>
    <w:rsid w:val="00E96A99"/>
    <w:rsid w:val="00E9731B"/>
    <w:rsid w:val="00EA1ED2"/>
    <w:rsid w:val="00EA3BD7"/>
    <w:rsid w:val="00EA7432"/>
    <w:rsid w:val="00EA785E"/>
    <w:rsid w:val="00EB07DF"/>
    <w:rsid w:val="00EC1351"/>
    <w:rsid w:val="00EC1A4F"/>
    <w:rsid w:val="00EC2626"/>
    <w:rsid w:val="00EC2705"/>
    <w:rsid w:val="00EC4C54"/>
    <w:rsid w:val="00EC64D9"/>
    <w:rsid w:val="00EC6864"/>
    <w:rsid w:val="00ED0EA0"/>
    <w:rsid w:val="00ED1B22"/>
    <w:rsid w:val="00ED29F0"/>
    <w:rsid w:val="00ED6AB3"/>
    <w:rsid w:val="00EE0A3D"/>
    <w:rsid w:val="00EE4977"/>
    <w:rsid w:val="00EF1182"/>
    <w:rsid w:val="00EF41C8"/>
    <w:rsid w:val="00EF4F68"/>
    <w:rsid w:val="00EF6241"/>
    <w:rsid w:val="00F00F11"/>
    <w:rsid w:val="00F016A8"/>
    <w:rsid w:val="00F017B3"/>
    <w:rsid w:val="00F0267B"/>
    <w:rsid w:val="00F02F2E"/>
    <w:rsid w:val="00F0544D"/>
    <w:rsid w:val="00F06273"/>
    <w:rsid w:val="00F06BA2"/>
    <w:rsid w:val="00F06D7C"/>
    <w:rsid w:val="00F06EC9"/>
    <w:rsid w:val="00F07CBB"/>
    <w:rsid w:val="00F11621"/>
    <w:rsid w:val="00F118DD"/>
    <w:rsid w:val="00F214F9"/>
    <w:rsid w:val="00F21A8E"/>
    <w:rsid w:val="00F24781"/>
    <w:rsid w:val="00F25435"/>
    <w:rsid w:val="00F25D87"/>
    <w:rsid w:val="00F333BA"/>
    <w:rsid w:val="00F35523"/>
    <w:rsid w:val="00F3789D"/>
    <w:rsid w:val="00F428D0"/>
    <w:rsid w:val="00F46D8D"/>
    <w:rsid w:val="00F46F32"/>
    <w:rsid w:val="00F47CD4"/>
    <w:rsid w:val="00F510A9"/>
    <w:rsid w:val="00F51769"/>
    <w:rsid w:val="00F53E91"/>
    <w:rsid w:val="00F53F12"/>
    <w:rsid w:val="00F617B8"/>
    <w:rsid w:val="00F624CF"/>
    <w:rsid w:val="00F63311"/>
    <w:rsid w:val="00F6349F"/>
    <w:rsid w:val="00F6590E"/>
    <w:rsid w:val="00F660CD"/>
    <w:rsid w:val="00F7205A"/>
    <w:rsid w:val="00F733E1"/>
    <w:rsid w:val="00F735B9"/>
    <w:rsid w:val="00F743D4"/>
    <w:rsid w:val="00F74F02"/>
    <w:rsid w:val="00F7784B"/>
    <w:rsid w:val="00F80A9D"/>
    <w:rsid w:val="00F82561"/>
    <w:rsid w:val="00F87CB8"/>
    <w:rsid w:val="00F900B6"/>
    <w:rsid w:val="00F90C61"/>
    <w:rsid w:val="00F910BF"/>
    <w:rsid w:val="00F91210"/>
    <w:rsid w:val="00F9366F"/>
    <w:rsid w:val="00F956BF"/>
    <w:rsid w:val="00F97027"/>
    <w:rsid w:val="00F97F9C"/>
    <w:rsid w:val="00FA14F0"/>
    <w:rsid w:val="00FA44DC"/>
    <w:rsid w:val="00FA4D0B"/>
    <w:rsid w:val="00FA59F0"/>
    <w:rsid w:val="00FA63BA"/>
    <w:rsid w:val="00FB0909"/>
    <w:rsid w:val="00FB0A73"/>
    <w:rsid w:val="00FB2D70"/>
    <w:rsid w:val="00FB3F00"/>
    <w:rsid w:val="00FB6CBE"/>
    <w:rsid w:val="00FB7D6C"/>
    <w:rsid w:val="00FC138B"/>
    <w:rsid w:val="00FC1420"/>
    <w:rsid w:val="00FC26B3"/>
    <w:rsid w:val="00FC3314"/>
    <w:rsid w:val="00FC3D68"/>
    <w:rsid w:val="00FC3FB9"/>
    <w:rsid w:val="00FC646F"/>
    <w:rsid w:val="00FD221F"/>
    <w:rsid w:val="00FD3924"/>
    <w:rsid w:val="00FD3A49"/>
    <w:rsid w:val="00FE12BC"/>
    <w:rsid w:val="00FE16D9"/>
    <w:rsid w:val="00FE2693"/>
    <w:rsid w:val="00FE36B8"/>
    <w:rsid w:val="00FF0540"/>
    <w:rsid w:val="00FF5D59"/>
    <w:rsid w:val="00FF6B8B"/>
    <w:rsid w:val="00FF731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23E844"/>
  <w15:chartTrackingRefBased/>
  <w15:docId w15:val="{0A51DD59-6327-422F-8756-956B04C89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1-Chap. Head,H1-Sec.Hea,H1-Sec.Head"/>
    <w:basedOn w:val="Normal"/>
    <w:next w:val="Normal"/>
    <w:link w:val="Heading1Char"/>
    <w:qFormat/>
    <w:rsid w:val="005D0472"/>
    <w:pPr>
      <w:keepNext/>
      <w:keepLines/>
      <w:spacing w:before="240" w:after="0"/>
      <w:outlineLvl w:val="0"/>
    </w:pPr>
    <w:rPr>
      <w:rFonts w:ascii="Times New Roman" w:hAnsi="Times New Roman" w:eastAsiaTheme="majorEastAsia" w:cs="Times New Roman"/>
      <w:b/>
      <w:bCs/>
      <w:sz w:val="24"/>
      <w:szCs w:val="24"/>
      <w:u w:val="single"/>
    </w:rPr>
  </w:style>
  <w:style w:type="paragraph" w:styleId="Heading2">
    <w:name w:val="heading 2"/>
    <w:aliases w:val="H2-Sec. He,H2-Sec. Head"/>
    <w:basedOn w:val="Heading1"/>
    <w:next w:val="L1-FlLSp12"/>
    <w:link w:val="Heading2Char"/>
    <w:uiPriority w:val="99"/>
    <w:qFormat/>
    <w:rsid w:val="004F58D3"/>
    <w:pPr>
      <w:keepLines w:val="0"/>
      <w:tabs>
        <w:tab w:val="left" w:pos="1152"/>
      </w:tabs>
      <w:spacing w:before="0" w:after="360" w:line="360" w:lineRule="atLeast"/>
      <w:ind w:left="1152" w:hanging="1152"/>
      <w:outlineLvl w:val="1"/>
    </w:pPr>
    <w:rPr>
      <w:rFonts w:ascii="Franklin Gothic Medium" w:hAnsi="Franklin Gothic Medium" w:eastAsiaTheme="minorEastAsia"/>
      <w:b w:val="0"/>
      <w:color w:val="324162"/>
      <w:szCs w:val="20"/>
    </w:rPr>
  </w:style>
  <w:style w:type="paragraph" w:styleId="Heading3">
    <w:name w:val="heading 3"/>
    <w:aliases w:val="H3-Sec. Head"/>
    <w:basedOn w:val="Heading1"/>
    <w:next w:val="L1-FlLSp12"/>
    <w:link w:val="Heading3Char"/>
    <w:uiPriority w:val="99"/>
    <w:qFormat/>
    <w:rsid w:val="004F58D3"/>
    <w:pPr>
      <w:keepLines w:val="0"/>
      <w:tabs>
        <w:tab w:val="left" w:pos="1152"/>
      </w:tabs>
      <w:spacing w:before="0" w:after="360" w:line="360" w:lineRule="atLeast"/>
      <w:ind w:left="1152" w:hanging="1152"/>
      <w:outlineLvl w:val="2"/>
    </w:pPr>
    <w:rPr>
      <w:rFonts w:ascii="Franklin Gothic Medium" w:hAnsi="Franklin Gothic Medium" w:eastAsiaTheme="minorEastAsia"/>
      <w:b w:val="0"/>
      <w:color w:val="324162"/>
      <w:sz w:val="28"/>
      <w:szCs w:val="20"/>
    </w:rPr>
  </w:style>
  <w:style w:type="paragraph" w:styleId="Heading4">
    <w:name w:val="heading 4"/>
    <w:aliases w:val="H4 Sec.Hea,H4 Sec.Heading,H4-Sec. Head"/>
    <w:basedOn w:val="Heading1"/>
    <w:next w:val="L1-FlLSp12"/>
    <w:link w:val="Heading4Char"/>
    <w:uiPriority w:val="99"/>
    <w:qFormat/>
    <w:rsid w:val="004F58D3"/>
    <w:pPr>
      <w:keepLines w:val="0"/>
      <w:tabs>
        <w:tab w:val="left" w:pos="1152"/>
      </w:tabs>
      <w:spacing w:before="0" w:after="360" w:line="360" w:lineRule="atLeast"/>
      <w:ind w:left="1152" w:hanging="1152"/>
      <w:outlineLvl w:val="3"/>
    </w:pPr>
    <w:rPr>
      <w:rFonts w:ascii="Franklin Gothic Medium" w:hAnsi="Franklin Gothic Medium" w:eastAsiaTheme="minorEastAsia"/>
      <w:b w:val="0"/>
      <w:szCs w:val="20"/>
    </w:rPr>
  </w:style>
  <w:style w:type="paragraph" w:styleId="Heading5">
    <w:name w:val="heading 5"/>
    <w:aliases w:val="H5-Sec. Head"/>
    <w:basedOn w:val="Heading1"/>
    <w:next w:val="L1-FlLSp12"/>
    <w:link w:val="Heading5Char"/>
    <w:uiPriority w:val="99"/>
    <w:qFormat/>
    <w:rsid w:val="004F58D3"/>
    <w:pPr>
      <w:tabs>
        <w:tab w:val="left" w:pos="1152"/>
      </w:tabs>
      <w:spacing w:before="0" w:after="360" w:line="360" w:lineRule="atLeast"/>
      <w:ind w:left="1152" w:hanging="1152"/>
      <w:outlineLvl w:val="4"/>
    </w:pPr>
    <w:rPr>
      <w:rFonts w:ascii="Franklin Gothic Medium" w:hAnsi="Franklin Gothic Medium" w:eastAsiaTheme="minorEastAsia"/>
      <w:b w:val="0"/>
      <w:i/>
      <w:szCs w:val="20"/>
    </w:rPr>
  </w:style>
  <w:style w:type="paragraph" w:styleId="Heading6">
    <w:name w:val="heading 6"/>
    <w:basedOn w:val="Normal"/>
    <w:next w:val="Normal"/>
    <w:link w:val="Heading6Char"/>
    <w:uiPriority w:val="99"/>
    <w:qFormat/>
    <w:rsid w:val="004F58D3"/>
    <w:pPr>
      <w:keepNext/>
      <w:spacing w:before="240" w:after="0" w:line="240" w:lineRule="atLeast"/>
      <w:jc w:val="center"/>
      <w:outlineLvl w:val="5"/>
    </w:pPr>
    <w:rPr>
      <w:rFonts w:ascii="Garamond" w:hAnsi="Garamond" w:eastAsiaTheme="minorEastAsia" w:cs="Times New Roman"/>
      <w:b/>
      <w:caps/>
      <w:sz w:val="24"/>
      <w:szCs w:val="20"/>
    </w:rPr>
  </w:style>
  <w:style w:type="paragraph" w:styleId="Heading7">
    <w:name w:val="heading 7"/>
    <w:basedOn w:val="Normal"/>
    <w:next w:val="Normal"/>
    <w:link w:val="Heading7Char"/>
    <w:uiPriority w:val="99"/>
    <w:qFormat/>
    <w:rsid w:val="004F58D3"/>
    <w:pPr>
      <w:spacing w:before="240" w:after="60" w:line="240" w:lineRule="atLeast"/>
      <w:outlineLvl w:val="6"/>
    </w:pPr>
    <w:rPr>
      <w:rFonts w:ascii="Garamond" w:hAnsi="Garamond" w:eastAsiaTheme="minorEastAsia" w:cs="Times New Roman"/>
      <w:sz w:val="24"/>
      <w:szCs w:val="20"/>
    </w:rPr>
  </w:style>
  <w:style w:type="paragraph" w:styleId="Heading8">
    <w:name w:val="heading 8"/>
    <w:basedOn w:val="Normal"/>
    <w:next w:val="Normal"/>
    <w:link w:val="Heading8Char"/>
    <w:uiPriority w:val="9"/>
    <w:semiHidden/>
    <w:unhideWhenUsed/>
    <w:qFormat/>
    <w:rsid w:val="0098581C"/>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link w:val="L1-FlLSp12Char"/>
    <w:uiPriority w:val="99"/>
    <w:rsid w:val="004F58D3"/>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link w:val="L1-FlLSp12"/>
    <w:uiPriority w:val="99"/>
    <w:locked/>
    <w:rsid w:val="004F58D3"/>
    <w:rPr>
      <w:rFonts w:ascii="Garamond" w:eastAsia="Times New Roman" w:hAnsi="Garamond" w:cs="Times New Roman"/>
      <w:sz w:val="24"/>
      <w:szCs w:val="20"/>
    </w:rPr>
  </w:style>
  <w:style w:type="paragraph" w:styleId="BalloonText">
    <w:name w:val="Balloon Text"/>
    <w:basedOn w:val="Normal"/>
    <w:link w:val="BalloonTextChar"/>
    <w:uiPriority w:val="99"/>
    <w:unhideWhenUsed/>
    <w:rsid w:val="004F58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4F58D3"/>
    <w:rPr>
      <w:rFonts w:ascii="Segoe UI" w:hAnsi="Segoe UI" w:cs="Segoe UI"/>
      <w:sz w:val="18"/>
      <w:szCs w:val="18"/>
    </w:rPr>
  </w:style>
  <w:style w:type="paragraph" w:styleId="FootnoteText">
    <w:name w:val="footnote text"/>
    <w:aliases w:val="F1"/>
    <w:basedOn w:val="Normal"/>
    <w:link w:val="FootnoteTextChar"/>
    <w:uiPriority w:val="99"/>
    <w:rsid w:val="004F58D3"/>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uiPriority w:val="99"/>
    <w:rsid w:val="004F58D3"/>
    <w:rPr>
      <w:rFonts w:ascii="Garamond" w:eastAsia="Times New Roman" w:hAnsi="Garamond" w:cs="Times New Roman"/>
      <w:sz w:val="20"/>
      <w:szCs w:val="20"/>
    </w:rPr>
  </w:style>
  <w:style w:type="character" w:styleId="FootnoteReference">
    <w:name w:val="footnote reference"/>
    <w:uiPriority w:val="99"/>
    <w:rsid w:val="004F58D3"/>
    <w:rPr>
      <w:rFonts w:cs="Times New Roman"/>
      <w:vertAlign w:val="superscript"/>
    </w:rPr>
  </w:style>
  <w:style w:type="character" w:customStyle="1" w:styleId="Heading2Char">
    <w:name w:val="Heading 2 Char"/>
    <w:aliases w:val="H2-Sec. He Char,H2-Sec. Head Char"/>
    <w:basedOn w:val="DefaultParagraphFont"/>
    <w:link w:val="Heading2"/>
    <w:uiPriority w:val="99"/>
    <w:rsid w:val="004F58D3"/>
    <w:rPr>
      <w:rFonts w:ascii="Franklin Gothic Medium" w:hAnsi="Franklin Gothic Medium" w:eastAsiaTheme="minorEastAsia" w:cs="Times New Roman"/>
      <w:b/>
      <w:color w:val="324162"/>
      <w:sz w:val="32"/>
      <w:szCs w:val="20"/>
    </w:rPr>
  </w:style>
  <w:style w:type="character" w:customStyle="1" w:styleId="Heading1Char">
    <w:name w:val="Heading 1 Char"/>
    <w:aliases w:val="H1-Chap. Head Char,H1-Sec.Hea Char,H1-Sec.Head Char"/>
    <w:basedOn w:val="DefaultParagraphFont"/>
    <w:link w:val="Heading1"/>
    <w:rsid w:val="005D0472"/>
    <w:rPr>
      <w:rFonts w:ascii="Times New Roman" w:hAnsi="Times New Roman" w:eastAsiaTheme="majorEastAsia" w:cs="Times New Roman"/>
      <w:b/>
      <w:bCs/>
      <w:sz w:val="24"/>
      <w:szCs w:val="24"/>
      <w:u w:val="single"/>
    </w:rPr>
  </w:style>
  <w:style w:type="paragraph" w:customStyle="1" w:styleId="TX-TableText">
    <w:name w:val="TX-Table Text"/>
    <w:basedOn w:val="Normal"/>
    <w:rsid w:val="004F58D3"/>
    <w:pPr>
      <w:spacing w:after="0" w:line="240" w:lineRule="atLeast"/>
    </w:pPr>
    <w:rPr>
      <w:rFonts w:ascii="Franklin Gothic Medium" w:hAnsi="Franklin Gothic Medium" w:eastAsiaTheme="minorEastAsia" w:cs="Times New Roman"/>
      <w:sz w:val="20"/>
      <w:szCs w:val="20"/>
    </w:rPr>
  </w:style>
  <w:style w:type="character" w:customStyle="1" w:styleId="Heading3Char">
    <w:name w:val="Heading 3 Char"/>
    <w:aliases w:val="H3-Sec. Head Char"/>
    <w:basedOn w:val="DefaultParagraphFont"/>
    <w:link w:val="Heading3"/>
    <w:uiPriority w:val="99"/>
    <w:rsid w:val="004F58D3"/>
    <w:rPr>
      <w:rFonts w:ascii="Franklin Gothic Medium" w:hAnsi="Franklin Gothic Medium" w:eastAsiaTheme="minorEastAsia" w:cs="Times New Roman"/>
      <w:b/>
      <w:color w:val="324162"/>
      <w:sz w:val="28"/>
      <w:szCs w:val="20"/>
    </w:rPr>
  </w:style>
  <w:style w:type="character" w:customStyle="1" w:styleId="Heading4Char">
    <w:name w:val="Heading 4 Char"/>
    <w:aliases w:val="H4 Sec.Hea Char,H4 Sec.Heading Char,H4-Sec. Head Char"/>
    <w:basedOn w:val="DefaultParagraphFont"/>
    <w:link w:val="Heading4"/>
    <w:uiPriority w:val="99"/>
    <w:rsid w:val="004F58D3"/>
    <w:rPr>
      <w:rFonts w:ascii="Franklin Gothic Medium" w:hAnsi="Franklin Gothic Medium" w:eastAsiaTheme="minorEastAsia" w:cs="Times New Roman"/>
      <w:b/>
      <w:sz w:val="24"/>
      <w:szCs w:val="20"/>
    </w:rPr>
  </w:style>
  <w:style w:type="character" w:customStyle="1" w:styleId="Heading5Char">
    <w:name w:val="Heading 5 Char"/>
    <w:aliases w:val="H5-Sec. Head Char"/>
    <w:basedOn w:val="DefaultParagraphFont"/>
    <w:link w:val="Heading5"/>
    <w:uiPriority w:val="99"/>
    <w:rsid w:val="004F58D3"/>
    <w:rPr>
      <w:rFonts w:ascii="Franklin Gothic Medium" w:hAnsi="Franklin Gothic Medium" w:eastAsiaTheme="minorEastAsia" w:cs="Times New Roman"/>
      <w:b/>
      <w:i/>
      <w:sz w:val="24"/>
      <w:szCs w:val="20"/>
    </w:rPr>
  </w:style>
  <w:style w:type="character" w:customStyle="1" w:styleId="Heading6Char">
    <w:name w:val="Heading 6 Char"/>
    <w:basedOn w:val="DefaultParagraphFont"/>
    <w:link w:val="Heading6"/>
    <w:uiPriority w:val="99"/>
    <w:rsid w:val="004F58D3"/>
    <w:rPr>
      <w:rFonts w:ascii="Garamond" w:hAnsi="Garamond" w:eastAsiaTheme="minorEastAsia" w:cs="Times New Roman"/>
      <w:b/>
      <w:caps/>
      <w:sz w:val="24"/>
      <w:szCs w:val="20"/>
    </w:rPr>
  </w:style>
  <w:style w:type="character" w:customStyle="1" w:styleId="Heading7Char">
    <w:name w:val="Heading 7 Char"/>
    <w:basedOn w:val="DefaultParagraphFont"/>
    <w:link w:val="Heading7"/>
    <w:uiPriority w:val="99"/>
    <w:rsid w:val="004F58D3"/>
    <w:rPr>
      <w:rFonts w:ascii="Garamond" w:hAnsi="Garamond" w:eastAsiaTheme="minorEastAsia" w:cs="Times New Roman"/>
      <w:sz w:val="24"/>
      <w:szCs w:val="20"/>
    </w:rPr>
  </w:style>
  <w:style w:type="paragraph" w:customStyle="1" w:styleId="C1-CtrBoldHd">
    <w:name w:val="C1-Ctr BoldHd"/>
    <w:uiPriority w:val="99"/>
    <w:rsid w:val="004F58D3"/>
    <w:pPr>
      <w:keepNext/>
      <w:spacing w:after="720" w:line="240" w:lineRule="atLeast"/>
      <w:jc w:val="center"/>
    </w:pPr>
    <w:rPr>
      <w:rFonts w:ascii="Franklin Gothic Medium" w:hAnsi="Franklin Gothic Medium" w:eastAsiaTheme="minorEastAsia" w:cs="Times New Roman"/>
      <w:b/>
      <w:color w:val="324162"/>
      <w:sz w:val="28"/>
      <w:szCs w:val="20"/>
    </w:rPr>
  </w:style>
  <w:style w:type="paragraph" w:customStyle="1" w:styleId="C2-CtrSglSp">
    <w:name w:val="C2-Ctr Sgl Sp"/>
    <w:basedOn w:val="Normal"/>
    <w:uiPriority w:val="99"/>
    <w:rsid w:val="004F58D3"/>
    <w:pPr>
      <w:keepLines/>
      <w:spacing w:after="0" w:line="240" w:lineRule="atLeast"/>
      <w:jc w:val="center"/>
    </w:pPr>
    <w:rPr>
      <w:rFonts w:ascii="Garamond" w:hAnsi="Garamond" w:eastAsiaTheme="minorEastAsia" w:cs="Times New Roman"/>
      <w:sz w:val="24"/>
      <w:szCs w:val="20"/>
    </w:rPr>
  </w:style>
  <w:style w:type="paragraph" w:customStyle="1" w:styleId="C3-CtrSp12">
    <w:name w:val="C3-Ctr Sp&amp;1/2"/>
    <w:basedOn w:val="Normal"/>
    <w:uiPriority w:val="99"/>
    <w:rsid w:val="004F58D3"/>
    <w:pPr>
      <w:keepLines/>
      <w:spacing w:after="0" w:line="360" w:lineRule="atLeast"/>
      <w:jc w:val="center"/>
    </w:pPr>
    <w:rPr>
      <w:rFonts w:ascii="Garamond" w:hAnsi="Garamond" w:eastAsiaTheme="minorEastAsia" w:cs="Times New Roman"/>
      <w:sz w:val="24"/>
      <w:szCs w:val="20"/>
    </w:rPr>
  </w:style>
  <w:style w:type="paragraph" w:customStyle="1" w:styleId="E1-Equation">
    <w:name w:val="E1-Equation"/>
    <w:basedOn w:val="Normal"/>
    <w:uiPriority w:val="99"/>
    <w:rsid w:val="004F58D3"/>
    <w:pPr>
      <w:tabs>
        <w:tab w:val="center" w:pos="4680"/>
        <w:tab w:val="right" w:pos="9360"/>
      </w:tabs>
      <w:spacing w:after="0" w:line="240" w:lineRule="atLeast"/>
    </w:pPr>
    <w:rPr>
      <w:rFonts w:ascii="Garamond" w:hAnsi="Garamond" w:eastAsiaTheme="minorEastAsia" w:cs="Times New Roman"/>
      <w:sz w:val="24"/>
      <w:szCs w:val="20"/>
    </w:rPr>
  </w:style>
  <w:style w:type="paragraph" w:customStyle="1" w:styleId="E2-Equation">
    <w:name w:val="E2-Equation"/>
    <w:basedOn w:val="Normal"/>
    <w:uiPriority w:val="99"/>
    <w:rsid w:val="004F58D3"/>
    <w:pPr>
      <w:tabs>
        <w:tab w:val="right" w:pos="1152"/>
        <w:tab w:val="center" w:pos="1440"/>
        <w:tab w:val="left" w:pos="1728"/>
      </w:tabs>
      <w:spacing w:after="0" w:line="240" w:lineRule="atLeast"/>
      <w:ind w:left="1728" w:hanging="1728"/>
    </w:pPr>
    <w:rPr>
      <w:rFonts w:ascii="Garamond" w:hAnsi="Garamond" w:eastAsiaTheme="minorEastAsia" w:cs="Times New Roman"/>
      <w:sz w:val="24"/>
      <w:szCs w:val="20"/>
    </w:rPr>
  </w:style>
  <w:style w:type="paragraph" w:styleId="Footer">
    <w:name w:val="footer"/>
    <w:basedOn w:val="Normal"/>
    <w:link w:val="FooterChar"/>
    <w:uiPriority w:val="99"/>
    <w:rsid w:val="004F58D3"/>
    <w:pPr>
      <w:spacing w:after="0" w:line="240" w:lineRule="atLeast"/>
    </w:pPr>
    <w:rPr>
      <w:rFonts w:ascii="Garamond" w:hAnsi="Garamond" w:eastAsiaTheme="minorEastAsia" w:cs="Times New Roman"/>
      <w:sz w:val="24"/>
      <w:szCs w:val="20"/>
    </w:rPr>
  </w:style>
  <w:style w:type="character" w:customStyle="1" w:styleId="FooterChar">
    <w:name w:val="Footer Char"/>
    <w:basedOn w:val="DefaultParagraphFont"/>
    <w:link w:val="Footer"/>
    <w:uiPriority w:val="99"/>
    <w:rsid w:val="004F58D3"/>
    <w:rPr>
      <w:rFonts w:ascii="Garamond" w:hAnsi="Garamond" w:eastAsiaTheme="minorEastAsia" w:cs="Times New Roman"/>
      <w:sz w:val="24"/>
      <w:szCs w:val="20"/>
    </w:rPr>
  </w:style>
  <w:style w:type="paragraph" w:styleId="Header">
    <w:name w:val="header"/>
    <w:basedOn w:val="Normal"/>
    <w:link w:val="HeaderChar"/>
    <w:uiPriority w:val="99"/>
    <w:rsid w:val="004F58D3"/>
    <w:pPr>
      <w:spacing w:after="0" w:line="240" w:lineRule="atLeast"/>
    </w:pPr>
    <w:rPr>
      <w:rFonts w:ascii="Garamond" w:hAnsi="Garamond" w:eastAsiaTheme="minorEastAsia" w:cs="Times New Roman"/>
      <w:sz w:val="20"/>
      <w:szCs w:val="20"/>
    </w:rPr>
  </w:style>
  <w:style w:type="character" w:customStyle="1" w:styleId="HeaderChar">
    <w:name w:val="Header Char"/>
    <w:basedOn w:val="DefaultParagraphFont"/>
    <w:link w:val="Header"/>
    <w:uiPriority w:val="99"/>
    <w:rsid w:val="004F58D3"/>
    <w:rPr>
      <w:rFonts w:ascii="Garamond" w:hAnsi="Garamond" w:eastAsiaTheme="minorEastAsia" w:cs="Times New Roman"/>
      <w:sz w:val="20"/>
      <w:szCs w:val="20"/>
    </w:rPr>
  </w:style>
  <w:style w:type="paragraph" w:customStyle="1" w:styleId="N0-FlLftBullet">
    <w:name w:val="N0-Fl Lft Bullet"/>
    <w:basedOn w:val="Normal"/>
    <w:uiPriority w:val="99"/>
    <w:rsid w:val="004F58D3"/>
    <w:pPr>
      <w:tabs>
        <w:tab w:val="left" w:pos="576"/>
      </w:tabs>
      <w:spacing w:after="240" w:line="240" w:lineRule="atLeast"/>
      <w:ind w:left="576" w:hanging="576"/>
    </w:pPr>
    <w:rPr>
      <w:rFonts w:ascii="Garamond" w:hAnsi="Garamond" w:eastAsiaTheme="minorEastAsia" w:cs="Times New Roman"/>
      <w:sz w:val="24"/>
      <w:szCs w:val="20"/>
    </w:rPr>
  </w:style>
  <w:style w:type="paragraph" w:customStyle="1" w:styleId="N1-1stBullet">
    <w:name w:val="N1-1st Bullet"/>
    <w:basedOn w:val="Normal"/>
    <w:rsid w:val="004F58D3"/>
    <w:pPr>
      <w:numPr>
        <w:numId w:val="3"/>
      </w:numPr>
      <w:spacing w:after="240" w:line="240" w:lineRule="atLeast"/>
    </w:pPr>
    <w:rPr>
      <w:rFonts w:ascii="Garamond" w:hAnsi="Garamond" w:eastAsiaTheme="minorEastAsia" w:cs="Times New Roman"/>
      <w:sz w:val="24"/>
      <w:szCs w:val="20"/>
    </w:rPr>
  </w:style>
  <w:style w:type="paragraph" w:customStyle="1" w:styleId="N2-2ndBullet">
    <w:name w:val="N2-2nd Bullet"/>
    <w:basedOn w:val="Normal"/>
    <w:uiPriority w:val="99"/>
    <w:rsid w:val="004F58D3"/>
    <w:pPr>
      <w:numPr>
        <w:numId w:val="2"/>
      </w:numPr>
      <w:tabs>
        <w:tab w:val="num" w:pos="1728"/>
        <w:tab w:val="clear" w:pos="1800"/>
      </w:tabs>
      <w:spacing w:after="240" w:line="240" w:lineRule="atLeast"/>
      <w:ind w:left="1728" w:hanging="576"/>
    </w:pPr>
    <w:rPr>
      <w:rFonts w:ascii="Garamond" w:hAnsi="Garamond" w:eastAsiaTheme="minorEastAsia" w:cs="Times New Roman"/>
      <w:sz w:val="24"/>
      <w:szCs w:val="20"/>
    </w:rPr>
  </w:style>
  <w:style w:type="paragraph" w:customStyle="1" w:styleId="N3-3rdBullet">
    <w:name w:val="N3-3rd Bullet"/>
    <w:basedOn w:val="Normal"/>
    <w:uiPriority w:val="99"/>
    <w:rsid w:val="004F58D3"/>
    <w:pPr>
      <w:numPr>
        <w:numId w:val="4"/>
      </w:numPr>
      <w:spacing w:after="240" w:line="240" w:lineRule="atLeast"/>
    </w:pPr>
    <w:rPr>
      <w:rFonts w:ascii="Garamond" w:hAnsi="Garamond" w:eastAsiaTheme="minorEastAsia" w:cs="Times New Roman"/>
      <w:sz w:val="24"/>
      <w:szCs w:val="20"/>
    </w:rPr>
  </w:style>
  <w:style w:type="paragraph" w:customStyle="1" w:styleId="N4-4thBullet">
    <w:name w:val="N4-4th Bullet"/>
    <w:basedOn w:val="Normal"/>
    <w:uiPriority w:val="99"/>
    <w:rsid w:val="004F58D3"/>
    <w:pPr>
      <w:numPr>
        <w:numId w:val="5"/>
      </w:numPr>
      <w:spacing w:after="240" w:line="240" w:lineRule="atLeast"/>
    </w:pPr>
    <w:rPr>
      <w:rFonts w:ascii="Garamond" w:hAnsi="Garamond" w:eastAsiaTheme="minorEastAsia" w:cs="Times New Roman"/>
      <w:sz w:val="24"/>
      <w:szCs w:val="20"/>
    </w:rPr>
  </w:style>
  <w:style w:type="paragraph" w:customStyle="1" w:styleId="N5-5thBullet">
    <w:name w:val="N5-5th Bullet"/>
    <w:basedOn w:val="Normal"/>
    <w:uiPriority w:val="99"/>
    <w:rsid w:val="004F58D3"/>
    <w:pPr>
      <w:tabs>
        <w:tab w:val="left" w:pos="3456"/>
      </w:tabs>
      <w:spacing w:after="240" w:line="240" w:lineRule="atLeast"/>
      <w:ind w:left="3456" w:hanging="576"/>
    </w:pPr>
    <w:rPr>
      <w:rFonts w:ascii="Garamond" w:hAnsi="Garamond" w:eastAsiaTheme="minorEastAsia" w:cs="Times New Roman"/>
      <w:sz w:val="24"/>
      <w:szCs w:val="20"/>
    </w:rPr>
  </w:style>
  <w:style w:type="paragraph" w:customStyle="1" w:styleId="N6-DateInd">
    <w:name w:val="N6-Date Ind."/>
    <w:basedOn w:val="Normal"/>
    <w:uiPriority w:val="99"/>
    <w:rsid w:val="004F58D3"/>
    <w:pPr>
      <w:tabs>
        <w:tab w:val="left" w:pos="4910"/>
      </w:tabs>
      <w:spacing w:after="0" w:line="240" w:lineRule="atLeast"/>
      <w:ind w:left="4910"/>
    </w:pPr>
    <w:rPr>
      <w:rFonts w:ascii="Garamond" w:hAnsi="Garamond" w:eastAsiaTheme="minorEastAsia" w:cs="Times New Roman"/>
      <w:sz w:val="24"/>
      <w:szCs w:val="20"/>
    </w:rPr>
  </w:style>
  <w:style w:type="paragraph" w:customStyle="1" w:styleId="N7-3Block">
    <w:name w:val="N7-3&quot; Block"/>
    <w:basedOn w:val="Normal"/>
    <w:uiPriority w:val="99"/>
    <w:rsid w:val="004F58D3"/>
    <w:pPr>
      <w:tabs>
        <w:tab w:val="left" w:pos="1152"/>
      </w:tabs>
      <w:spacing w:after="0" w:line="240" w:lineRule="atLeast"/>
      <w:ind w:left="1152" w:right="1152"/>
    </w:pPr>
    <w:rPr>
      <w:rFonts w:ascii="Garamond" w:hAnsi="Garamond" w:eastAsiaTheme="minorEastAsia" w:cs="Times New Roman"/>
      <w:sz w:val="24"/>
      <w:szCs w:val="20"/>
    </w:rPr>
  </w:style>
  <w:style w:type="paragraph" w:customStyle="1" w:styleId="N8-QxQBlock">
    <w:name w:val="N8-QxQ Block"/>
    <w:basedOn w:val="Normal"/>
    <w:uiPriority w:val="99"/>
    <w:rsid w:val="004F58D3"/>
    <w:pPr>
      <w:tabs>
        <w:tab w:val="left" w:pos="1152"/>
      </w:tabs>
      <w:spacing w:after="360" w:line="360" w:lineRule="atLeast"/>
      <w:ind w:left="1152" w:hanging="1152"/>
    </w:pPr>
    <w:rPr>
      <w:rFonts w:ascii="Garamond" w:hAnsi="Garamond" w:eastAsiaTheme="minorEastAsia" w:cs="Times New Roman"/>
      <w:sz w:val="24"/>
      <w:szCs w:val="20"/>
    </w:rPr>
  </w:style>
  <w:style w:type="paragraph" w:customStyle="1" w:styleId="P1-StandPara">
    <w:name w:val="P1-Stand Para"/>
    <w:basedOn w:val="Normal"/>
    <w:link w:val="P1-StandParaChar"/>
    <w:uiPriority w:val="99"/>
    <w:rsid w:val="004F58D3"/>
    <w:pPr>
      <w:spacing w:after="0" w:line="360" w:lineRule="atLeast"/>
      <w:ind w:firstLine="1152"/>
    </w:pPr>
    <w:rPr>
      <w:rFonts w:ascii="Garamond" w:hAnsi="Garamond" w:eastAsiaTheme="minorEastAsia" w:cs="Times New Roman"/>
      <w:sz w:val="24"/>
      <w:szCs w:val="20"/>
    </w:rPr>
  </w:style>
  <w:style w:type="paragraph" w:customStyle="1" w:styleId="Q1-BestFinQ">
    <w:name w:val="Q1-Best/Fin Q"/>
    <w:uiPriority w:val="99"/>
    <w:rsid w:val="004F58D3"/>
    <w:pPr>
      <w:keepNext/>
      <w:spacing w:after="0" w:line="240" w:lineRule="atLeast"/>
      <w:ind w:left="1152" w:hanging="1152"/>
    </w:pPr>
    <w:rPr>
      <w:rFonts w:ascii="Franklin Gothic Medium" w:hAnsi="Franklin Gothic Medium" w:eastAsiaTheme="minorEastAsia" w:cs="Times New Roman Bold"/>
      <w:b/>
      <w:sz w:val="24"/>
      <w:szCs w:val="20"/>
    </w:rPr>
  </w:style>
  <w:style w:type="paragraph" w:customStyle="1" w:styleId="SH-SglSpHead">
    <w:name w:val="SH-Sgl Sp Head"/>
    <w:rsid w:val="004F58D3"/>
    <w:pPr>
      <w:keepNext/>
      <w:tabs>
        <w:tab w:val="left" w:pos="576"/>
      </w:tabs>
      <w:spacing w:after="0" w:line="240" w:lineRule="atLeast"/>
      <w:ind w:left="576" w:hanging="576"/>
    </w:pPr>
    <w:rPr>
      <w:rFonts w:ascii="Franklin Gothic Medium" w:hAnsi="Franklin Gothic Medium" w:eastAsiaTheme="minorEastAsia" w:cs="Times New Roman"/>
      <w:color w:val="324162"/>
      <w:sz w:val="24"/>
      <w:szCs w:val="20"/>
    </w:rPr>
  </w:style>
  <w:style w:type="paragraph" w:customStyle="1" w:styleId="SL-FlLftSgl">
    <w:name w:val="SL-Fl Lft Sgl"/>
    <w:basedOn w:val="Normal"/>
    <w:uiPriority w:val="99"/>
    <w:rsid w:val="004F58D3"/>
    <w:pPr>
      <w:spacing w:after="0" w:line="240" w:lineRule="atLeast"/>
    </w:pPr>
    <w:rPr>
      <w:rFonts w:ascii="Garamond" w:hAnsi="Garamond" w:eastAsiaTheme="minorEastAsia" w:cs="Times New Roman"/>
      <w:sz w:val="24"/>
      <w:szCs w:val="20"/>
    </w:rPr>
  </w:style>
  <w:style w:type="paragraph" w:customStyle="1" w:styleId="SP-SglSpPara">
    <w:name w:val="SP-Sgl Sp Para"/>
    <w:basedOn w:val="Normal"/>
    <w:link w:val="SP-SglSpParaChar"/>
    <w:uiPriority w:val="99"/>
    <w:rsid w:val="004F58D3"/>
    <w:pPr>
      <w:tabs>
        <w:tab w:val="left" w:pos="576"/>
      </w:tabs>
      <w:spacing w:after="0" w:line="240" w:lineRule="atLeast"/>
      <w:ind w:firstLine="576"/>
    </w:pPr>
    <w:rPr>
      <w:rFonts w:ascii="Garamond" w:hAnsi="Garamond" w:eastAsiaTheme="minorEastAsia" w:cs="Times New Roman"/>
      <w:sz w:val="24"/>
      <w:szCs w:val="20"/>
    </w:rPr>
  </w:style>
  <w:style w:type="paragraph" w:customStyle="1" w:styleId="T0-ChapPgHd">
    <w:name w:val="T0-Chap/Pg Hd"/>
    <w:basedOn w:val="Normal"/>
    <w:uiPriority w:val="99"/>
    <w:rsid w:val="004F58D3"/>
    <w:pPr>
      <w:tabs>
        <w:tab w:val="left" w:pos="8640"/>
      </w:tabs>
      <w:spacing w:after="0" w:line="240" w:lineRule="atLeast"/>
    </w:pPr>
    <w:rPr>
      <w:rFonts w:ascii="Franklin Gothic Medium" w:hAnsi="Franklin Gothic Medium" w:eastAsiaTheme="minorEastAsia" w:cs="Times New Roman"/>
      <w:sz w:val="24"/>
      <w:szCs w:val="20"/>
      <w:u w:val="words"/>
    </w:rPr>
  </w:style>
  <w:style w:type="paragraph" w:styleId="TOC1">
    <w:name w:val="toc 1"/>
    <w:basedOn w:val="Normal"/>
    <w:uiPriority w:val="39"/>
    <w:rsid w:val="004F58D3"/>
    <w:pPr>
      <w:tabs>
        <w:tab w:val="left" w:pos="1440"/>
        <w:tab w:val="right" w:leader="dot" w:pos="8208"/>
        <w:tab w:val="left" w:pos="8640"/>
      </w:tabs>
      <w:spacing w:after="0" w:line="240" w:lineRule="atLeast"/>
      <w:ind w:left="1440" w:right="1800" w:hanging="1152"/>
    </w:pPr>
    <w:rPr>
      <w:rFonts w:ascii="Garamond" w:hAnsi="Garamond" w:eastAsiaTheme="minorEastAsia" w:cs="Times New Roman"/>
      <w:sz w:val="24"/>
      <w:szCs w:val="20"/>
    </w:rPr>
  </w:style>
  <w:style w:type="paragraph" w:styleId="TOC2">
    <w:name w:val="toc 2"/>
    <w:basedOn w:val="Normal"/>
    <w:uiPriority w:val="39"/>
    <w:rsid w:val="004F58D3"/>
    <w:pPr>
      <w:tabs>
        <w:tab w:val="left" w:pos="2160"/>
        <w:tab w:val="right" w:leader="dot" w:pos="8208"/>
        <w:tab w:val="left" w:pos="8640"/>
      </w:tabs>
      <w:spacing w:after="0" w:line="240" w:lineRule="atLeast"/>
      <w:ind w:left="2160" w:right="1800" w:hanging="720"/>
    </w:pPr>
    <w:rPr>
      <w:rFonts w:ascii="Garamond" w:hAnsi="Garamond" w:eastAsiaTheme="minorEastAsia" w:cs="Times New Roman"/>
      <w:sz w:val="24"/>
    </w:rPr>
  </w:style>
  <w:style w:type="paragraph" w:styleId="TOC3">
    <w:name w:val="toc 3"/>
    <w:basedOn w:val="Normal"/>
    <w:uiPriority w:val="39"/>
    <w:rsid w:val="004F58D3"/>
    <w:pPr>
      <w:tabs>
        <w:tab w:val="left" w:pos="3024"/>
        <w:tab w:val="right" w:leader="dot" w:pos="8208"/>
        <w:tab w:val="left" w:pos="8640"/>
      </w:tabs>
      <w:spacing w:after="0" w:line="240" w:lineRule="atLeast"/>
      <w:ind w:left="3024" w:right="1800" w:hanging="864"/>
    </w:pPr>
    <w:rPr>
      <w:rFonts w:ascii="Garamond" w:hAnsi="Garamond" w:eastAsiaTheme="minorEastAsia" w:cs="Times New Roman"/>
      <w:sz w:val="24"/>
      <w:szCs w:val="20"/>
    </w:rPr>
  </w:style>
  <w:style w:type="paragraph" w:styleId="TOC4">
    <w:name w:val="toc 4"/>
    <w:basedOn w:val="Normal"/>
    <w:uiPriority w:val="39"/>
    <w:rsid w:val="004F58D3"/>
    <w:pPr>
      <w:tabs>
        <w:tab w:val="left" w:pos="3888"/>
        <w:tab w:val="right" w:leader="dot" w:pos="8208"/>
        <w:tab w:val="left" w:pos="8640"/>
      </w:tabs>
      <w:spacing w:after="0" w:line="240" w:lineRule="atLeast"/>
      <w:ind w:left="3888" w:right="1800" w:hanging="864"/>
    </w:pPr>
    <w:rPr>
      <w:rFonts w:ascii="Garamond" w:hAnsi="Garamond" w:eastAsiaTheme="minorEastAsia" w:cs="Times New Roman"/>
      <w:sz w:val="24"/>
      <w:szCs w:val="20"/>
    </w:rPr>
  </w:style>
  <w:style w:type="paragraph" w:styleId="TOC5">
    <w:name w:val="toc 5"/>
    <w:basedOn w:val="Normal"/>
    <w:uiPriority w:val="99"/>
    <w:rsid w:val="004F58D3"/>
    <w:pPr>
      <w:tabs>
        <w:tab w:val="left" w:pos="1440"/>
        <w:tab w:val="right" w:leader="dot" w:pos="8208"/>
        <w:tab w:val="left" w:pos="8640"/>
      </w:tabs>
      <w:spacing w:after="0" w:line="240" w:lineRule="atLeast"/>
      <w:ind w:left="1440" w:right="1800" w:hanging="1152"/>
    </w:pPr>
    <w:rPr>
      <w:rFonts w:ascii="Garamond" w:hAnsi="Garamond" w:eastAsiaTheme="minorEastAsia" w:cs="Times New Roman"/>
      <w:sz w:val="24"/>
      <w:szCs w:val="20"/>
    </w:rPr>
  </w:style>
  <w:style w:type="paragraph" w:customStyle="1" w:styleId="TT-TableTitle">
    <w:name w:val="TT-Table Title"/>
    <w:rsid w:val="004F58D3"/>
    <w:pPr>
      <w:keepNext/>
      <w:tabs>
        <w:tab w:val="left" w:pos="1440"/>
      </w:tabs>
      <w:spacing w:after="0" w:line="240" w:lineRule="atLeast"/>
      <w:ind w:left="1440" w:hanging="1440"/>
    </w:pPr>
    <w:rPr>
      <w:rFonts w:ascii="Franklin Gothic Medium" w:hAnsi="Franklin Gothic Medium" w:eastAsiaTheme="minorEastAsia" w:cs="Times New Roman"/>
      <w:szCs w:val="20"/>
    </w:rPr>
  </w:style>
  <w:style w:type="paragraph" w:customStyle="1" w:styleId="CT-ContractInformation">
    <w:name w:val="CT-Contract Information"/>
    <w:basedOn w:val="Normal"/>
    <w:uiPriority w:val="99"/>
    <w:rsid w:val="004F58D3"/>
    <w:pPr>
      <w:tabs>
        <w:tab w:val="left" w:pos="2232"/>
      </w:tabs>
      <w:spacing w:after="0" w:line="240" w:lineRule="exact"/>
    </w:pPr>
    <w:rPr>
      <w:rFonts w:ascii="Garamond" w:hAnsi="Garamond" w:eastAsiaTheme="minorEastAsia" w:cs="Times New Roman"/>
      <w:vanish/>
      <w:sz w:val="24"/>
      <w:szCs w:val="20"/>
    </w:rPr>
  </w:style>
  <w:style w:type="paragraph" w:customStyle="1" w:styleId="R1-ResPara">
    <w:name w:val="R1-Res. Para"/>
    <w:uiPriority w:val="99"/>
    <w:rsid w:val="004F58D3"/>
    <w:pPr>
      <w:spacing w:after="0" w:line="240" w:lineRule="atLeast"/>
      <w:ind w:left="288"/>
    </w:pPr>
    <w:rPr>
      <w:rFonts w:ascii="Garamond" w:hAnsi="Garamond" w:eastAsiaTheme="minorEastAsia" w:cs="Times New Roman"/>
      <w:sz w:val="24"/>
      <w:szCs w:val="20"/>
    </w:rPr>
  </w:style>
  <w:style w:type="paragraph" w:customStyle="1" w:styleId="R2-ResBullet">
    <w:name w:val="R2-Res Bullet"/>
    <w:basedOn w:val="Normal"/>
    <w:uiPriority w:val="99"/>
    <w:rsid w:val="004F58D3"/>
    <w:pPr>
      <w:tabs>
        <w:tab w:val="left" w:pos="720"/>
      </w:tabs>
      <w:spacing w:after="0" w:line="240" w:lineRule="atLeast"/>
      <w:ind w:left="720" w:hanging="432"/>
    </w:pPr>
    <w:rPr>
      <w:rFonts w:ascii="Garamond" w:hAnsi="Garamond" w:eastAsiaTheme="minorEastAsia" w:cs="Times New Roman"/>
      <w:sz w:val="24"/>
      <w:szCs w:val="20"/>
    </w:rPr>
  </w:style>
  <w:style w:type="paragraph" w:customStyle="1" w:styleId="RF-Reference">
    <w:name w:val="RF-Reference"/>
    <w:basedOn w:val="Normal"/>
    <w:uiPriority w:val="99"/>
    <w:rsid w:val="004F58D3"/>
    <w:pPr>
      <w:spacing w:after="0" w:line="240" w:lineRule="exact"/>
      <w:ind w:left="216" w:hanging="216"/>
    </w:pPr>
    <w:rPr>
      <w:rFonts w:ascii="Garamond" w:hAnsi="Garamond" w:eastAsiaTheme="minorEastAsia" w:cs="Times New Roman"/>
      <w:sz w:val="24"/>
      <w:szCs w:val="20"/>
    </w:rPr>
  </w:style>
  <w:style w:type="paragraph" w:customStyle="1" w:styleId="RH-SglSpHead">
    <w:name w:val="RH-Sgl Sp Head"/>
    <w:next w:val="RL-FlLftSgl"/>
    <w:uiPriority w:val="99"/>
    <w:rsid w:val="004F58D3"/>
    <w:pPr>
      <w:keepNext/>
      <w:pBdr>
        <w:bottom w:val="single" w:sz="24" w:space="1" w:color="AFBED9"/>
      </w:pBdr>
      <w:spacing w:after="480" w:line="360" w:lineRule="exact"/>
    </w:pPr>
    <w:rPr>
      <w:rFonts w:ascii="Franklin Gothic Medium" w:hAnsi="Franklin Gothic Medium" w:eastAsiaTheme="minorEastAsia" w:cs="Times New Roman"/>
      <w:b/>
      <w:color w:val="324162"/>
      <w:sz w:val="36"/>
      <w:szCs w:val="20"/>
      <w:u w:color="324162"/>
    </w:rPr>
  </w:style>
  <w:style w:type="paragraph" w:customStyle="1" w:styleId="RL-FlLftSgl">
    <w:name w:val="RL-Fl Lft Sgl"/>
    <w:uiPriority w:val="99"/>
    <w:rsid w:val="004F58D3"/>
    <w:pPr>
      <w:keepNext/>
      <w:spacing w:after="0" w:line="240" w:lineRule="atLeast"/>
    </w:pPr>
    <w:rPr>
      <w:rFonts w:ascii="Franklin Gothic Medium" w:hAnsi="Franklin Gothic Medium" w:eastAsiaTheme="minorEastAsia" w:cs="Times New Roman"/>
      <w:b/>
      <w:color w:val="324162"/>
      <w:sz w:val="24"/>
      <w:szCs w:val="20"/>
    </w:rPr>
  </w:style>
  <w:style w:type="paragraph" w:customStyle="1" w:styleId="SU-FlLftUndln">
    <w:name w:val="SU-Fl Lft Undln"/>
    <w:basedOn w:val="Normal"/>
    <w:uiPriority w:val="99"/>
    <w:rsid w:val="004F58D3"/>
    <w:pPr>
      <w:keepNext/>
      <w:spacing w:after="0" w:line="240" w:lineRule="exact"/>
    </w:pPr>
    <w:rPr>
      <w:rFonts w:ascii="Garamond" w:hAnsi="Garamond" w:eastAsiaTheme="minorEastAsia" w:cs="Times New Roman"/>
      <w:sz w:val="24"/>
      <w:szCs w:val="20"/>
      <w:u w:val="single"/>
    </w:rPr>
  </w:style>
  <w:style w:type="paragraph" w:customStyle="1" w:styleId="Header-1">
    <w:name w:val="Header-1"/>
    <w:uiPriority w:val="99"/>
    <w:rsid w:val="004F58D3"/>
    <w:pPr>
      <w:keepNext/>
      <w:framePr w:hSpace="187" w:wrap="around" w:vAnchor="text" w:hAnchor="text" w:y="1"/>
      <w:spacing w:after="0" w:line="240" w:lineRule="atLeast"/>
      <w:suppressOverlap/>
      <w:jc w:val="right"/>
    </w:pPr>
    <w:rPr>
      <w:rFonts w:ascii="Franklin Gothic Medium" w:hAnsi="Franklin Gothic Medium" w:eastAsiaTheme="minorEastAsia" w:cs="Times New Roman"/>
      <w:b/>
      <w:color w:val="324162"/>
      <w:sz w:val="20"/>
      <w:szCs w:val="20"/>
    </w:rPr>
  </w:style>
  <w:style w:type="paragraph" w:customStyle="1" w:styleId="TB-TableBullet">
    <w:name w:val="TB-Table Bullet"/>
    <w:basedOn w:val="TX-TableText"/>
    <w:uiPriority w:val="99"/>
    <w:rsid w:val="004F58D3"/>
    <w:pPr>
      <w:numPr>
        <w:numId w:val="6"/>
      </w:numPr>
      <w:ind w:left="288" w:hanging="288"/>
    </w:pPr>
  </w:style>
  <w:style w:type="character" w:styleId="PageNumber">
    <w:name w:val="page number"/>
    <w:aliases w:val="pn"/>
    <w:uiPriority w:val="99"/>
    <w:rsid w:val="004F58D3"/>
    <w:rPr>
      <w:rFonts w:cs="Times New Roman"/>
    </w:rPr>
  </w:style>
  <w:style w:type="paragraph" w:customStyle="1" w:styleId="R0-FLLftSglBoldItalic">
    <w:name w:val="R0-FL Lft Sgl Bold Italic"/>
    <w:uiPriority w:val="99"/>
    <w:rsid w:val="004F58D3"/>
    <w:pPr>
      <w:keepNext/>
      <w:spacing w:after="0" w:line="240" w:lineRule="atLeast"/>
    </w:pPr>
    <w:rPr>
      <w:rFonts w:ascii="Franklin Gothic Medium" w:hAnsi="Franklin Gothic Medium" w:eastAsiaTheme="minorEastAsia" w:cs="Times New Roman Bold"/>
      <w:i/>
      <w:sz w:val="24"/>
      <w:szCs w:val="20"/>
    </w:rPr>
  </w:style>
  <w:style w:type="table" w:customStyle="1" w:styleId="TableWestatStandardFormat">
    <w:name w:val="Table Westat Standard Format"/>
    <w:rsid w:val="004F58D3"/>
    <w:pPr>
      <w:spacing w:after="0" w:line="240" w:lineRule="auto"/>
    </w:pPr>
    <w:rPr>
      <w:rFonts w:ascii="Franklin Gothic Medium" w:hAnsi="Franklin Gothic Medium" w:eastAsiaTheme="minorEastAsia" w:cs="Times New Roman"/>
      <w:sz w:val="20"/>
      <w:szCs w:val="20"/>
    </w:rPr>
    <w:tblPr>
      <w:tblInd w:w="0" w:type="dxa"/>
      <w:tblBorders>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4F58D3"/>
    <w:pPr>
      <w:keepLines w:val="0"/>
      <w:pBdr>
        <w:bottom w:val="single" w:sz="24" w:space="1" w:color="AFBED7"/>
      </w:pBdr>
      <w:spacing w:before="0" w:after="720" w:line="360" w:lineRule="atLeast"/>
      <w:ind w:left="6869"/>
      <w:jc w:val="center"/>
    </w:pPr>
    <w:rPr>
      <w:rFonts w:ascii="Franklin Gothic Medium" w:hAnsi="Franklin Gothic Medium" w:eastAsiaTheme="minorEastAsia"/>
      <w:b w:val="0"/>
      <w:color w:val="324162"/>
      <w:szCs w:val="20"/>
    </w:rPr>
  </w:style>
  <w:style w:type="paragraph" w:customStyle="1" w:styleId="TF-TblFN">
    <w:name w:val="TF-Tbl FN"/>
    <w:basedOn w:val="FootnoteText"/>
    <w:uiPriority w:val="99"/>
    <w:rsid w:val="004F58D3"/>
    <w:rPr>
      <w:rFonts w:ascii="Franklin Gothic Medium" w:hAnsi="Franklin Gothic Medium" w:eastAsiaTheme="minorEastAsia"/>
      <w:sz w:val="16"/>
    </w:rPr>
  </w:style>
  <w:style w:type="paragraph" w:customStyle="1" w:styleId="TH-TableHeading">
    <w:name w:val="TH-Table Heading"/>
    <w:rsid w:val="004F58D3"/>
    <w:pPr>
      <w:keepNext/>
      <w:spacing w:after="0" w:line="240" w:lineRule="atLeast"/>
      <w:jc w:val="center"/>
    </w:pPr>
    <w:rPr>
      <w:rFonts w:ascii="Franklin Gothic Medium" w:hAnsi="Franklin Gothic Medium" w:eastAsiaTheme="minorEastAsia" w:cs="Times New Roman"/>
      <w:b/>
      <w:sz w:val="20"/>
      <w:szCs w:val="20"/>
    </w:rPr>
  </w:style>
  <w:style w:type="paragraph" w:styleId="TOC6">
    <w:name w:val="toc 6"/>
    <w:basedOn w:val="Normal"/>
    <w:uiPriority w:val="99"/>
    <w:rsid w:val="004F58D3"/>
    <w:pPr>
      <w:tabs>
        <w:tab w:val="right" w:leader="dot" w:pos="8208"/>
        <w:tab w:val="left" w:pos="8640"/>
      </w:tabs>
      <w:spacing w:after="0" w:line="240" w:lineRule="auto"/>
      <w:ind w:left="288"/>
    </w:pPr>
    <w:rPr>
      <w:rFonts w:ascii="Garamond" w:hAnsi="Garamond" w:eastAsiaTheme="minorEastAsia" w:cs="Times New Roman"/>
      <w:sz w:val="24"/>
    </w:rPr>
  </w:style>
  <w:style w:type="paragraph" w:styleId="TOC7">
    <w:name w:val="toc 7"/>
    <w:basedOn w:val="Normal"/>
    <w:uiPriority w:val="99"/>
    <w:rsid w:val="004F58D3"/>
    <w:pPr>
      <w:tabs>
        <w:tab w:val="right" w:leader="dot" w:pos="8208"/>
        <w:tab w:val="left" w:pos="8640"/>
      </w:tabs>
      <w:spacing w:after="0" w:line="240" w:lineRule="auto"/>
      <w:ind w:left="1440"/>
    </w:pPr>
    <w:rPr>
      <w:rFonts w:ascii="Garamond" w:hAnsi="Garamond" w:eastAsiaTheme="minorEastAsia" w:cs="Times New Roman"/>
      <w:sz w:val="24"/>
    </w:rPr>
  </w:style>
  <w:style w:type="paragraph" w:styleId="TOC8">
    <w:name w:val="toc 8"/>
    <w:basedOn w:val="Normal"/>
    <w:uiPriority w:val="99"/>
    <w:rsid w:val="004F58D3"/>
    <w:pPr>
      <w:tabs>
        <w:tab w:val="right" w:leader="dot" w:pos="8208"/>
        <w:tab w:val="left" w:pos="8640"/>
      </w:tabs>
      <w:spacing w:after="0" w:line="240" w:lineRule="auto"/>
      <w:ind w:left="2160"/>
    </w:pPr>
    <w:rPr>
      <w:rFonts w:ascii="Garamond" w:hAnsi="Garamond" w:eastAsiaTheme="minorEastAsia" w:cs="Times New Roman"/>
      <w:sz w:val="24"/>
    </w:rPr>
  </w:style>
  <w:style w:type="paragraph" w:styleId="TOC9">
    <w:name w:val="toc 9"/>
    <w:basedOn w:val="Normal"/>
    <w:uiPriority w:val="99"/>
    <w:rsid w:val="004F58D3"/>
    <w:pPr>
      <w:tabs>
        <w:tab w:val="right" w:leader="dot" w:pos="8208"/>
        <w:tab w:val="left" w:pos="8640"/>
      </w:tabs>
      <w:spacing w:after="0" w:line="240" w:lineRule="auto"/>
      <w:ind w:left="3024"/>
    </w:pPr>
    <w:rPr>
      <w:rFonts w:ascii="Garamond" w:hAnsi="Garamond" w:eastAsiaTheme="minorEastAsia" w:cs="Times New Roman"/>
      <w:sz w:val="24"/>
    </w:rPr>
  </w:style>
  <w:style w:type="paragraph" w:customStyle="1" w:styleId="Heading0">
    <w:name w:val="Heading 0"/>
    <w:aliases w:val="H0-Chap Head"/>
    <w:basedOn w:val="Heading1"/>
    <w:uiPriority w:val="99"/>
    <w:rsid w:val="004F58D3"/>
    <w:pPr>
      <w:keepLines w:val="0"/>
      <w:spacing w:before="0" w:line="360" w:lineRule="atLeast"/>
      <w:jc w:val="right"/>
    </w:pPr>
    <w:rPr>
      <w:rFonts w:ascii="Franklin Gothic Medium" w:hAnsi="Franklin Gothic Medium" w:eastAsiaTheme="minorEastAsia"/>
      <w:b w:val="0"/>
      <w:color w:val="324162"/>
      <w:sz w:val="40"/>
      <w:szCs w:val="20"/>
    </w:rPr>
  </w:style>
  <w:style w:type="paragraph" w:customStyle="1" w:styleId="StyleStyleC1-CtrBoldHdUniversCondensed72ptNotBoldFran">
    <w:name w:val="Style Style C1-Ctr BoldHd + Univers Condensed 72 pt Not Bold + Fran..."/>
    <w:basedOn w:val="Normal"/>
    <w:autoRedefine/>
    <w:uiPriority w:val="99"/>
    <w:rsid w:val="004F58D3"/>
    <w:pPr>
      <w:keepNext/>
      <w:spacing w:after="0" w:line="240" w:lineRule="atLeast"/>
      <w:jc w:val="right"/>
    </w:pPr>
    <w:rPr>
      <w:rFonts w:ascii="Franklin Gothic Demi Cond" w:hAnsi="Franklin Gothic Demi Cond" w:eastAsiaTheme="minorEastAsia" w:cs="Times New Roman"/>
      <w:bCs/>
      <w:caps/>
      <w:color w:val="336600"/>
      <w:sz w:val="144"/>
      <w:szCs w:val="144"/>
    </w:rPr>
  </w:style>
  <w:style w:type="paragraph" w:customStyle="1" w:styleId="CoverPage-WPN">
    <w:name w:val="CoverPage-WPN"/>
    <w:basedOn w:val="Normal"/>
    <w:uiPriority w:val="99"/>
    <w:rsid w:val="004F58D3"/>
    <w:pPr>
      <w:spacing w:before="60" w:after="0" w:line="240" w:lineRule="atLeast"/>
      <w:ind w:left="-101" w:right="144"/>
    </w:pPr>
    <w:rPr>
      <w:rFonts w:ascii="Franklin Gothic Medium" w:hAnsi="Franklin Gothic Medium" w:eastAsiaTheme="minorEastAsia" w:cs="Times New Roman"/>
      <w:color w:val="003C79"/>
      <w:sz w:val="20"/>
      <w:szCs w:val="20"/>
    </w:rPr>
  </w:style>
  <w:style w:type="paragraph" w:customStyle="1" w:styleId="ReportCover-AuthorName">
    <w:name w:val="ReportCover-AuthorName"/>
    <w:basedOn w:val="Normal"/>
    <w:uiPriority w:val="99"/>
    <w:rsid w:val="004F58D3"/>
    <w:pPr>
      <w:spacing w:after="0" w:line="240" w:lineRule="atLeast"/>
    </w:pPr>
    <w:rPr>
      <w:rFonts w:ascii="Franklin Gothic Medium" w:hAnsi="Franklin Gothic Medium" w:eastAsiaTheme="minorEastAsia" w:cs="Times New Roman"/>
      <w:color w:val="003C79"/>
    </w:rPr>
  </w:style>
  <w:style w:type="paragraph" w:customStyle="1" w:styleId="ReportCover-AuthorsHead">
    <w:name w:val="ReportCover-AuthorsHead"/>
    <w:basedOn w:val="Normal"/>
    <w:uiPriority w:val="99"/>
    <w:rsid w:val="004F58D3"/>
    <w:pPr>
      <w:spacing w:after="0" w:line="240" w:lineRule="atLeast"/>
    </w:pPr>
    <w:rPr>
      <w:rFonts w:ascii="Franklin Gothic Medium" w:hAnsi="Franklin Gothic Medium" w:eastAsiaTheme="minorEastAsia" w:cs="Times New Roman"/>
      <w:b/>
      <w:color w:val="003C79"/>
      <w:sz w:val="24"/>
      <w:szCs w:val="24"/>
    </w:rPr>
  </w:style>
  <w:style w:type="paragraph" w:customStyle="1" w:styleId="ReportCover-Date">
    <w:name w:val="ReportCover-Date"/>
    <w:basedOn w:val="Normal"/>
    <w:uiPriority w:val="99"/>
    <w:rsid w:val="004F58D3"/>
    <w:pPr>
      <w:spacing w:after="0" w:line="240" w:lineRule="atLeast"/>
    </w:pPr>
    <w:rPr>
      <w:rFonts w:ascii="Franklin Gothic Medium" w:hAnsi="Franklin Gothic Medium" w:eastAsiaTheme="minorEastAsia" w:cs="Times New Roman"/>
      <w:b/>
      <w:color w:val="003C79"/>
      <w:sz w:val="28"/>
      <w:szCs w:val="20"/>
    </w:rPr>
  </w:style>
  <w:style w:type="paragraph" w:customStyle="1" w:styleId="ReportCover-Prepared">
    <w:name w:val="ReportCover-Prepared"/>
    <w:basedOn w:val="Normal"/>
    <w:uiPriority w:val="99"/>
    <w:rsid w:val="004F58D3"/>
    <w:pPr>
      <w:spacing w:after="0" w:line="260" w:lineRule="exact"/>
    </w:pPr>
    <w:rPr>
      <w:rFonts w:ascii="Franklin Gothic Medium" w:hAnsi="Franklin Gothic Medium" w:eastAsiaTheme="minorEastAsia" w:cs="Times New Roman"/>
      <w:color w:val="003C79"/>
      <w:szCs w:val="20"/>
    </w:rPr>
  </w:style>
  <w:style w:type="paragraph" w:customStyle="1" w:styleId="ReportCover-Subtitle">
    <w:name w:val="ReportCover-Subtitle"/>
    <w:basedOn w:val="Normal"/>
    <w:uiPriority w:val="99"/>
    <w:rsid w:val="004F58D3"/>
    <w:pPr>
      <w:spacing w:before="360" w:after="0" w:line="340" w:lineRule="exact"/>
    </w:pPr>
    <w:rPr>
      <w:rFonts w:ascii="Franklin Gothic Medium" w:hAnsi="Franklin Gothic Medium" w:eastAsiaTheme="minorEastAsia" w:cs="Times New Roman"/>
      <w:b/>
      <w:color w:val="003C79"/>
      <w:sz w:val="32"/>
      <w:szCs w:val="40"/>
    </w:rPr>
  </w:style>
  <w:style w:type="paragraph" w:customStyle="1" w:styleId="ReportCover-Title">
    <w:name w:val="ReportCover-Title"/>
    <w:basedOn w:val="Normal"/>
    <w:uiPriority w:val="99"/>
    <w:rsid w:val="004F58D3"/>
    <w:pPr>
      <w:spacing w:after="0" w:line="480" w:lineRule="exact"/>
    </w:pPr>
    <w:rPr>
      <w:rFonts w:ascii="Franklin Gothic Medium" w:hAnsi="Franklin Gothic Medium" w:eastAsiaTheme="minorEastAsia" w:cs="Times New Roman"/>
      <w:b/>
      <w:color w:val="003C79"/>
      <w:sz w:val="44"/>
      <w:szCs w:val="40"/>
    </w:rPr>
  </w:style>
  <w:style w:type="character" w:customStyle="1" w:styleId="N2-2ndBulletChar">
    <w:name w:val="N2-2nd Bullet Char"/>
    <w:uiPriority w:val="99"/>
    <w:rsid w:val="004F58D3"/>
    <w:rPr>
      <w:rFonts w:ascii="Garamond" w:hAnsi="Garamond"/>
      <w:sz w:val="24"/>
      <w:lang w:val="en-US" w:eastAsia="en-US"/>
    </w:rPr>
  </w:style>
  <w:style w:type="paragraph" w:customStyle="1" w:styleId="ReportCover-SL-FlLftSgl">
    <w:name w:val="ReportCover-SL-Fl Lft Sgl"/>
    <w:uiPriority w:val="99"/>
    <w:rsid w:val="004F58D3"/>
    <w:pPr>
      <w:spacing w:after="0" w:line="240" w:lineRule="atLeast"/>
    </w:pPr>
    <w:rPr>
      <w:rFonts w:ascii="Franklin Gothic Medium" w:hAnsi="Franklin Gothic Medium" w:eastAsiaTheme="minorEastAsia" w:cs="Times New Roman"/>
      <w:color w:val="003C79"/>
      <w:sz w:val="24"/>
      <w:szCs w:val="24"/>
    </w:rPr>
  </w:style>
  <w:style w:type="paragraph" w:customStyle="1" w:styleId="ReportCover-ImageBottom">
    <w:name w:val="ReportCover-ImageBottom"/>
    <w:basedOn w:val="ReportCover-SL-FlLftSgl"/>
    <w:uiPriority w:val="99"/>
    <w:rsid w:val="004F58D3"/>
    <w:pPr>
      <w:spacing w:line="20" w:lineRule="exact"/>
      <w:jc w:val="right"/>
    </w:pPr>
  </w:style>
  <w:style w:type="paragraph" w:customStyle="1" w:styleId="ReportCover-ImageTop">
    <w:name w:val="ReportCover-ImageTop"/>
    <w:basedOn w:val="Normal"/>
    <w:uiPriority w:val="99"/>
    <w:rsid w:val="004F58D3"/>
    <w:pPr>
      <w:spacing w:after="0" w:line="100" w:lineRule="exact"/>
    </w:pPr>
    <w:rPr>
      <w:rFonts w:ascii="Garamond" w:hAnsi="Garamond" w:eastAsiaTheme="minorEastAsia" w:cs="Times New Roman"/>
      <w:sz w:val="24"/>
      <w:szCs w:val="20"/>
    </w:rPr>
  </w:style>
  <w:style w:type="paragraph" w:styleId="BodyText">
    <w:name w:val="Body Text"/>
    <w:basedOn w:val="Normal"/>
    <w:link w:val="BodyTextChar"/>
    <w:uiPriority w:val="99"/>
    <w:rsid w:val="004F58D3"/>
    <w:pPr>
      <w:spacing w:before="120" w:after="120" w:line="240" w:lineRule="auto"/>
      <w:ind w:firstLine="720"/>
    </w:pPr>
    <w:rPr>
      <w:rFonts w:ascii="Times New Roman" w:hAnsi="Times New Roman" w:eastAsiaTheme="minorEastAsia" w:cs="Times New Roman"/>
      <w:sz w:val="24"/>
      <w:szCs w:val="24"/>
    </w:rPr>
  </w:style>
  <w:style w:type="character" w:customStyle="1" w:styleId="BodyTextChar">
    <w:name w:val="Body Text Char"/>
    <w:basedOn w:val="DefaultParagraphFont"/>
    <w:link w:val="BodyText"/>
    <w:uiPriority w:val="99"/>
    <w:rsid w:val="004F58D3"/>
    <w:rPr>
      <w:rFonts w:ascii="Times New Roman" w:hAnsi="Times New Roman" w:eastAsiaTheme="minorEastAsia" w:cs="Times New Roman"/>
      <w:sz w:val="24"/>
      <w:szCs w:val="24"/>
    </w:rPr>
  </w:style>
  <w:style w:type="paragraph" w:styleId="ListBullet3">
    <w:name w:val="List Bullet 3"/>
    <w:basedOn w:val="Normal"/>
    <w:autoRedefine/>
    <w:uiPriority w:val="99"/>
    <w:rsid w:val="004F58D3"/>
    <w:pPr>
      <w:tabs>
        <w:tab w:val="num" w:pos="2880"/>
      </w:tabs>
      <w:spacing w:after="0" w:line="240" w:lineRule="atLeast"/>
      <w:ind w:left="2880" w:hanging="576"/>
      <w:jc w:val="both"/>
    </w:pPr>
    <w:rPr>
      <w:rFonts w:ascii="Times New Roman" w:hAnsi="Times New Roman" w:eastAsiaTheme="minorEastAsia" w:cs="Times New Roman"/>
      <w:szCs w:val="20"/>
    </w:rPr>
  </w:style>
  <w:style w:type="paragraph" w:styleId="ListNumber5">
    <w:name w:val="List Number 5"/>
    <w:basedOn w:val="Normal"/>
    <w:uiPriority w:val="99"/>
    <w:rsid w:val="004F58D3"/>
    <w:pPr>
      <w:tabs>
        <w:tab w:val="num" w:pos="1800"/>
        <w:tab w:val="num" w:pos="2304"/>
      </w:tabs>
      <w:spacing w:after="0" w:line="240" w:lineRule="atLeast"/>
      <w:ind w:left="1800" w:hanging="360"/>
      <w:jc w:val="both"/>
    </w:pPr>
    <w:rPr>
      <w:rFonts w:ascii="Times New Roman" w:hAnsi="Times New Roman" w:eastAsiaTheme="minorEastAsia" w:cs="Times New Roman"/>
      <w:szCs w:val="20"/>
    </w:rPr>
  </w:style>
  <w:style w:type="paragraph" w:customStyle="1" w:styleId="Bodytextnoindent">
    <w:name w:val="Body text no indent"/>
    <w:basedOn w:val="BodyText"/>
    <w:uiPriority w:val="99"/>
    <w:rsid w:val="004F58D3"/>
    <w:pPr>
      <w:ind w:firstLine="0"/>
    </w:pPr>
  </w:style>
  <w:style w:type="character" w:styleId="CommentReference">
    <w:name w:val="annotation reference"/>
    <w:uiPriority w:val="99"/>
    <w:rsid w:val="004F58D3"/>
    <w:rPr>
      <w:rFonts w:cs="Times New Roman"/>
      <w:sz w:val="16"/>
    </w:rPr>
  </w:style>
  <w:style w:type="paragraph" w:styleId="CommentText">
    <w:name w:val="annotation text"/>
    <w:basedOn w:val="Normal"/>
    <w:link w:val="CommentTextChar"/>
    <w:uiPriority w:val="99"/>
    <w:rsid w:val="004F58D3"/>
    <w:pPr>
      <w:spacing w:after="0" w:line="240" w:lineRule="auto"/>
    </w:pPr>
    <w:rPr>
      <w:rFonts w:ascii="Times New Roman" w:hAnsi="Times New Roman" w:eastAsiaTheme="minorEastAsia" w:cs="Times New Roman"/>
      <w:sz w:val="20"/>
      <w:szCs w:val="20"/>
    </w:rPr>
  </w:style>
  <w:style w:type="character" w:customStyle="1" w:styleId="CommentTextChar">
    <w:name w:val="Comment Text Char"/>
    <w:basedOn w:val="DefaultParagraphFont"/>
    <w:link w:val="CommentText"/>
    <w:uiPriority w:val="99"/>
    <w:rsid w:val="004F58D3"/>
    <w:rPr>
      <w:rFonts w:ascii="Times New Roman" w:hAnsi="Times New Roman" w:eastAsiaTheme="minorEastAsia" w:cs="Times New Roman"/>
      <w:sz w:val="20"/>
      <w:szCs w:val="20"/>
    </w:rPr>
  </w:style>
  <w:style w:type="paragraph" w:styleId="NormalWeb">
    <w:name w:val="Normal (Web)"/>
    <w:basedOn w:val="Normal"/>
    <w:uiPriority w:val="99"/>
    <w:rsid w:val="004F58D3"/>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facultyabstractbrief1">
    <w:name w:val="facultyabstractbrief1"/>
    <w:uiPriority w:val="99"/>
    <w:rsid w:val="004F58D3"/>
    <w:rPr>
      <w:rFonts w:ascii="Arial" w:hAnsi="Arial"/>
      <w:color w:val="000000"/>
      <w:sz w:val="18"/>
      <w:u w:val="none"/>
      <w:effect w:val="none"/>
    </w:rPr>
  </w:style>
  <w:style w:type="paragraph" w:styleId="DocumentMap">
    <w:name w:val="Document Map"/>
    <w:basedOn w:val="Normal"/>
    <w:link w:val="DocumentMapChar"/>
    <w:uiPriority w:val="99"/>
    <w:rsid w:val="004F58D3"/>
    <w:pPr>
      <w:shd w:val="clear" w:color="auto" w:fill="000080"/>
      <w:spacing w:after="0" w:line="240" w:lineRule="atLeast"/>
    </w:pPr>
    <w:rPr>
      <w:rFonts w:ascii="Tahoma" w:hAnsi="Tahoma" w:eastAsiaTheme="minorEastAsia" w:cs="Times New Roman"/>
      <w:sz w:val="24"/>
      <w:szCs w:val="20"/>
    </w:rPr>
  </w:style>
  <w:style w:type="character" w:customStyle="1" w:styleId="DocumentMapChar">
    <w:name w:val="Document Map Char"/>
    <w:basedOn w:val="DefaultParagraphFont"/>
    <w:link w:val="DocumentMap"/>
    <w:uiPriority w:val="99"/>
    <w:rsid w:val="004F58D3"/>
    <w:rPr>
      <w:rFonts w:ascii="Tahoma" w:hAnsi="Tahoma" w:eastAsiaTheme="minorEastAsia" w:cs="Times New Roman"/>
      <w:sz w:val="24"/>
      <w:szCs w:val="20"/>
      <w:shd w:val="clear" w:color="auto" w:fill="000080"/>
    </w:rPr>
  </w:style>
  <w:style w:type="character" w:styleId="FollowedHyperlink">
    <w:name w:val="FollowedHyperlink"/>
    <w:uiPriority w:val="99"/>
    <w:rsid w:val="004F58D3"/>
    <w:rPr>
      <w:rFonts w:cs="Times New Roman"/>
      <w:color w:val="800080"/>
      <w:u w:val="single"/>
    </w:rPr>
  </w:style>
  <w:style w:type="paragraph" w:styleId="CommentSubject">
    <w:name w:val="annotation subject"/>
    <w:basedOn w:val="CommentText"/>
    <w:next w:val="CommentText"/>
    <w:link w:val="CommentSubjectChar"/>
    <w:uiPriority w:val="99"/>
    <w:rsid w:val="004F58D3"/>
    <w:pPr>
      <w:spacing w:line="240" w:lineRule="atLeast"/>
    </w:pPr>
    <w:rPr>
      <w:rFonts w:ascii="Garamond" w:hAnsi="Garamond"/>
      <w:b/>
      <w:bCs/>
    </w:rPr>
  </w:style>
  <w:style w:type="character" w:customStyle="1" w:styleId="CommentSubjectChar">
    <w:name w:val="Comment Subject Char"/>
    <w:basedOn w:val="CommentTextChar"/>
    <w:link w:val="CommentSubject"/>
    <w:uiPriority w:val="99"/>
    <w:rsid w:val="004F58D3"/>
    <w:rPr>
      <w:rFonts w:ascii="Garamond" w:hAnsi="Garamond" w:eastAsiaTheme="minorEastAsia" w:cs="Times New Roman"/>
      <w:b/>
      <w:bCs/>
      <w:sz w:val="20"/>
      <w:szCs w:val="20"/>
    </w:rPr>
  </w:style>
  <w:style w:type="character" w:styleId="Emphasis">
    <w:name w:val="Emphasis"/>
    <w:uiPriority w:val="99"/>
    <w:qFormat/>
    <w:rsid w:val="004F58D3"/>
    <w:rPr>
      <w:rFonts w:cs="Times New Roman"/>
      <w:i/>
    </w:rPr>
  </w:style>
  <w:style w:type="paragraph" w:styleId="Title">
    <w:name w:val="Title"/>
    <w:basedOn w:val="Normal"/>
    <w:link w:val="TitleChar"/>
    <w:uiPriority w:val="99"/>
    <w:qFormat/>
    <w:rsid w:val="004F58D3"/>
    <w:pPr>
      <w:spacing w:after="0" w:line="240" w:lineRule="auto"/>
      <w:jc w:val="center"/>
    </w:pPr>
    <w:rPr>
      <w:rFonts w:ascii="Times New Roman" w:hAnsi="Times New Roman" w:eastAsiaTheme="minorEastAsia" w:cs="Times New Roman"/>
      <w:b/>
      <w:bCs/>
      <w:sz w:val="24"/>
      <w:szCs w:val="24"/>
    </w:rPr>
  </w:style>
  <w:style w:type="character" w:customStyle="1" w:styleId="TitleChar">
    <w:name w:val="Title Char"/>
    <w:basedOn w:val="DefaultParagraphFont"/>
    <w:link w:val="Title"/>
    <w:uiPriority w:val="99"/>
    <w:rsid w:val="004F58D3"/>
    <w:rPr>
      <w:rFonts w:ascii="Times New Roman" w:hAnsi="Times New Roman" w:eastAsiaTheme="minorEastAsia" w:cs="Times New Roman"/>
      <w:b/>
      <w:bCs/>
      <w:sz w:val="24"/>
      <w:szCs w:val="24"/>
    </w:rPr>
  </w:style>
  <w:style w:type="paragraph" w:styleId="BodyText2">
    <w:name w:val="Body Text 2"/>
    <w:basedOn w:val="Normal"/>
    <w:link w:val="BodyText2Char"/>
    <w:uiPriority w:val="99"/>
    <w:rsid w:val="004F58D3"/>
    <w:pPr>
      <w:spacing w:after="0" w:line="240" w:lineRule="auto"/>
    </w:pPr>
    <w:rPr>
      <w:rFonts w:ascii="Times New Roman" w:hAnsi="Times New Roman" w:eastAsiaTheme="minorEastAsia" w:cs="Times New Roman"/>
      <w:sz w:val="24"/>
      <w:szCs w:val="24"/>
    </w:rPr>
  </w:style>
  <w:style w:type="character" w:customStyle="1" w:styleId="BodyText2Char">
    <w:name w:val="Body Text 2 Char"/>
    <w:basedOn w:val="DefaultParagraphFont"/>
    <w:link w:val="BodyText2"/>
    <w:uiPriority w:val="99"/>
    <w:rsid w:val="004F58D3"/>
    <w:rPr>
      <w:rFonts w:ascii="Times New Roman" w:hAnsi="Times New Roman" w:eastAsiaTheme="minorEastAsia" w:cs="Times New Roman"/>
      <w:sz w:val="24"/>
      <w:szCs w:val="24"/>
    </w:rPr>
  </w:style>
  <w:style w:type="paragraph" w:styleId="NoSpacing">
    <w:name w:val="No Spacing"/>
    <w:link w:val="NoSpacingChar"/>
    <w:uiPriority w:val="99"/>
    <w:qFormat/>
    <w:rsid w:val="004F58D3"/>
    <w:pPr>
      <w:spacing w:after="0" w:line="240" w:lineRule="auto"/>
    </w:pPr>
    <w:rPr>
      <w:rFonts w:ascii="Calibri" w:hAnsi="Calibri" w:eastAsiaTheme="minorEastAsia" w:cs="Times New Roman"/>
      <w:szCs w:val="20"/>
    </w:rPr>
  </w:style>
  <w:style w:type="character" w:customStyle="1" w:styleId="FootnoteCharacters">
    <w:name w:val="Footnote Characters"/>
    <w:uiPriority w:val="99"/>
    <w:rsid w:val="004F58D3"/>
    <w:rPr>
      <w:vertAlign w:val="superscript"/>
    </w:rPr>
  </w:style>
  <w:style w:type="paragraph" w:styleId="Revision">
    <w:name w:val="Revision"/>
    <w:hidden/>
    <w:uiPriority w:val="99"/>
    <w:semiHidden/>
    <w:rsid w:val="004F58D3"/>
    <w:pPr>
      <w:spacing w:after="0" w:line="240" w:lineRule="auto"/>
    </w:pPr>
    <w:rPr>
      <w:rFonts w:ascii="Garamond" w:hAnsi="Garamond" w:eastAsiaTheme="minorEastAsia" w:cs="Times New Roman"/>
      <w:sz w:val="24"/>
      <w:szCs w:val="20"/>
    </w:rPr>
  </w:style>
  <w:style w:type="character" w:customStyle="1" w:styleId="apple-style-span">
    <w:name w:val="apple-style-span"/>
    <w:uiPriority w:val="99"/>
    <w:rsid w:val="004F58D3"/>
  </w:style>
  <w:style w:type="table" w:styleId="TableGrid">
    <w:name w:val="Table Grid"/>
    <w:aliases w:val="Standard Table Format"/>
    <w:basedOn w:val="TableNormal"/>
    <w:rsid w:val="004F58D3"/>
    <w:pPr>
      <w:spacing w:after="0" w:line="240" w:lineRule="auto"/>
    </w:pPr>
    <w:rPr>
      <w:rFonts w:ascii="Times New Roman" w:hAnsi="Times New Roman" w:eastAsiaTheme="minorEastAs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4F58D3"/>
    <w:rPr>
      <w:rFonts w:cs="Times New Roman"/>
      <w:color w:val="0000FF"/>
      <w:u w:val="single"/>
    </w:rPr>
  </w:style>
  <w:style w:type="character" w:customStyle="1" w:styleId="P1-StandParaChar">
    <w:name w:val="P1-Stand Para Char"/>
    <w:link w:val="P1-StandPara"/>
    <w:uiPriority w:val="99"/>
    <w:locked/>
    <w:rsid w:val="004F58D3"/>
    <w:rPr>
      <w:rFonts w:ascii="Garamond" w:hAnsi="Garamond" w:eastAsiaTheme="minorEastAsia" w:cs="Times New Roman"/>
      <w:sz w:val="24"/>
      <w:szCs w:val="20"/>
    </w:rPr>
  </w:style>
  <w:style w:type="paragraph" w:styleId="ListParagraph">
    <w:name w:val="List Paragraph"/>
    <w:basedOn w:val="Normal"/>
    <w:link w:val="ListParagraphChar"/>
    <w:uiPriority w:val="34"/>
    <w:qFormat/>
    <w:rsid w:val="004F58D3"/>
    <w:pPr>
      <w:spacing w:after="0" w:line="240" w:lineRule="atLeast"/>
      <w:ind w:left="720"/>
    </w:pPr>
    <w:rPr>
      <w:rFonts w:ascii="Garamond" w:hAnsi="Garamond" w:eastAsiaTheme="minorEastAsia" w:cs="Times New Roman"/>
      <w:sz w:val="24"/>
      <w:szCs w:val="20"/>
    </w:rPr>
  </w:style>
  <w:style w:type="paragraph" w:customStyle="1" w:styleId="NCESheaderodd">
    <w:name w:val="NCES header odd"/>
    <w:basedOn w:val="Normal"/>
    <w:link w:val="NCESheaderoddChar"/>
    <w:uiPriority w:val="99"/>
    <w:rsid w:val="004F58D3"/>
    <w:pPr>
      <w:pBdr>
        <w:bottom w:val="single" w:sz="8" w:space="1" w:color="auto"/>
      </w:pBdr>
      <w:spacing w:after="100" w:afterAutospacing="1" w:line="240" w:lineRule="auto"/>
      <w:jc w:val="right"/>
    </w:pPr>
    <w:rPr>
      <w:rFonts w:ascii="Arial" w:hAnsi="Arial" w:eastAsiaTheme="minorEastAsia" w:cs="Times New Roman"/>
      <w:smallCaps/>
      <w:noProof/>
      <w:sz w:val="18"/>
      <w:szCs w:val="20"/>
    </w:rPr>
  </w:style>
  <w:style w:type="character" w:customStyle="1" w:styleId="NCESheaderoddChar">
    <w:name w:val="NCES header odd Char"/>
    <w:link w:val="NCESheaderodd"/>
    <w:uiPriority w:val="99"/>
    <w:locked/>
    <w:rsid w:val="004F58D3"/>
    <w:rPr>
      <w:rFonts w:ascii="Arial" w:hAnsi="Arial" w:eastAsiaTheme="minorEastAsia" w:cs="Times New Roman"/>
      <w:smallCaps/>
      <w:noProof/>
      <w:sz w:val="18"/>
      <w:szCs w:val="20"/>
    </w:rPr>
  </w:style>
  <w:style w:type="paragraph" w:customStyle="1" w:styleId="NCESheadereven">
    <w:name w:val="NCES  header even"/>
    <w:basedOn w:val="Normal"/>
    <w:uiPriority w:val="99"/>
    <w:rsid w:val="004F58D3"/>
    <w:pPr>
      <w:pBdr>
        <w:bottom w:val="single" w:sz="8" w:space="1" w:color="auto"/>
      </w:pBdr>
      <w:spacing w:after="0" w:line="240" w:lineRule="auto"/>
    </w:pPr>
    <w:rPr>
      <w:rFonts w:ascii="Arial" w:hAnsi="Arial" w:eastAsiaTheme="minorEastAsia" w:cs="Arial"/>
      <w:smallCaps/>
      <w:sz w:val="18"/>
      <w:szCs w:val="18"/>
    </w:rPr>
  </w:style>
  <w:style w:type="paragraph" w:customStyle="1" w:styleId="NCESoddfooter">
    <w:name w:val="NCES odd footer"/>
    <w:basedOn w:val="Normal"/>
    <w:link w:val="NCESoddfooterChar"/>
    <w:uiPriority w:val="99"/>
    <w:rsid w:val="004F58D3"/>
    <w:pPr>
      <w:tabs>
        <w:tab w:val="center" w:pos="4320"/>
        <w:tab w:val="right" w:pos="9360"/>
      </w:tabs>
      <w:spacing w:after="0" w:line="240" w:lineRule="auto"/>
      <w:jc w:val="right"/>
    </w:pPr>
    <w:rPr>
      <w:rFonts w:ascii="Arial" w:hAnsi="Arial" w:eastAsiaTheme="minorEastAsia" w:cs="Times New Roman"/>
      <w:smallCaps/>
      <w:sz w:val="18"/>
      <w:szCs w:val="20"/>
    </w:rPr>
  </w:style>
  <w:style w:type="character" w:customStyle="1" w:styleId="NCESoddfooterChar">
    <w:name w:val="NCES odd footer Char"/>
    <w:link w:val="NCESoddfooter"/>
    <w:uiPriority w:val="99"/>
    <w:locked/>
    <w:rsid w:val="004F58D3"/>
    <w:rPr>
      <w:rFonts w:ascii="Arial" w:hAnsi="Arial" w:eastAsiaTheme="minorEastAsia" w:cs="Times New Roman"/>
      <w:smallCaps/>
      <w:sz w:val="18"/>
      <w:szCs w:val="20"/>
    </w:rPr>
  </w:style>
  <w:style w:type="paragraph" w:customStyle="1" w:styleId="Cov-Address">
    <w:name w:val="Cov-Address"/>
    <w:basedOn w:val="Normal"/>
    <w:uiPriority w:val="99"/>
    <w:rsid w:val="004F58D3"/>
    <w:pPr>
      <w:spacing w:after="0" w:line="240" w:lineRule="auto"/>
      <w:jc w:val="right"/>
    </w:pPr>
    <w:rPr>
      <w:rFonts w:ascii="Arial" w:hAnsi="Arial" w:eastAsiaTheme="minorEastAsia" w:cs="Arial"/>
      <w:sz w:val="24"/>
      <w:szCs w:val="24"/>
    </w:rPr>
  </w:style>
  <w:style w:type="paragraph" w:customStyle="1" w:styleId="Cov-Subtitle">
    <w:name w:val="Cov-Subtitle"/>
    <w:basedOn w:val="Normal"/>
    <w:uiPriority w:val="99"/>
    <w:rsid w:val="004F58D3"/>
    <w:pPr>
      <w:spacing w:after="0" w:line="240" w:lineRule="auto"/>
      <w:jc w:val="right"/>
    </w:pPr>
    <w:rPr>
      <w:rFonts w:ascii="Arial Black" w:hAnsi="Arial Black" w:eastAsiaTheme="minorEastAsia" w:cs="Arial Black"/>
      <w:sz w:val="28"/>
      <w:szCs w:val="28"/>
    </w:rPr>
  </w:style>
  <w:style w:type="paragraph" w:customStyle="1" w:styleId="Cov-Title">
    <w:name w:val="Cov-Title"/>
    <w:basedOn w:val="Normal"/>
    <w:uiPriority w:val="99"/>
    <w:rsid w:val="004F58D3"/>
    <w:pPr>
      <w:spacing w:after="0" w:line="240" w:lineRule="auto"/>
      <w:jc w:val="right"/>
    </w:pPr>
    <w:rPr>
      <w:rFonts w:ascii="Arial Black" w:hAnsi="Arial Black" w:eastAsiaTheme="minorEastAsia" w:cs="Arial Black"/>
      <w:smallCaps/>
      <w:sz w:val="40"/>
      <w:szCs w:val="40"/>
    </w:rPr>
  </w:style>
  <w:style w:type="character" w:styleId="Strong">
    <w:name w:val="Strong"/>
    <w:uiPriority w:val="22"/>
    <w:qFormat/>
    <w:rsid w:val="004F58D3"/>
    <w:rPr>
      <w:rFonts w:cs="Times New Roman"/>
      <w:b/>
    </w:rPr>
  </w:style>
  <w:style w:type="paragraph" w:styleId="PlainText">
    <w:name w:val="Plain Text"/>
    <w:basedOn w:val="Normal"/>
    <w:link w:val="PlainTextChar"/>
    <w:uiPriority w:val="99"/>
    <w:rsid w:val="004F58D3"/>
    <w:pPr>
      <w:spacing w:after="0" w:line="240" w:lineRule="auto"/>
    </w:pPr>
    <w:rPr>
      <w:rFonts w:ascii="Consolas" w:hAnsi="Consolas" w:eastAsiaTheme="minorEastAsia" w:cs="Times New Roman"/>
      <w:sz w:val="21"/>
      <w:szCs w:val="21"/>
    </w:rPr>
  </w:style>
  <w:style w:type="character" w:customStyle="1" w:styleId="PlainTextChar">
    <w:name w:val="Plain Text Char"/>
    <w:basedOn w:val="DefaultParagraphFont"/>
    <w:link w:val="PlainText"/>
    <w:uiPriority w:val="99"/>
    <w:rsid w:val="004F58D3"/>
    <w:rPr>
      <w:rFonts w:ascii="Consolas" w:hAnsi="Consolas" w:eastAsiaTheme="minorEastAsia" w:cs="Times New Roman"/>
      <w:sz w:val="21"/>
      <w:szCs w:val="21"/>
    </w:rPr>
  </w:style>
  <w:style w:type="paragraph" w:customStyle="1" w:styleId="MediumGrid21">
    <w:name w:val="Medium Grid 21"/>
    <w:uiPriority w:val="99"/>
    <w:rsid w:val="004F58D3"/>
    <w:pPr>
      <w:spacing w:after="0" w:line="240" w:lineRule="auto"/>
    </w:pPr>
    <w:rPr>
      <w:rFonts w:ascii="Garamond" w:hAnsi="Garamond" w:eastAsiaTheme="minorEastAsia" w:cs="Times New Roman"/>
      <w:sz w:val="24"/>
      <w:szCs w:val="24"/>
    </w:rPr>
  </w:style>
  <w:style w:type="paragraph" w:customStyle="1" w:styleId="l1-fllsp120">
    <w:name w:val="l1-fllsp12"/>
    <w:basedOn w:val="Normal"/>
    <w:uiPriority w:val="99"/>
    <w:rsid w:val="004F58D3"/>
    <w:pPr>
      <w:spacing w:after="0" w:line="360" w:lineRule="atLeast"/>
    </w:pPr>
    <w:rPr>
      <w:rFonts w:ascii="Garamond" w:hAnsi="Garamond" w:eastAsiaTheme="minorEastAsia" w:cs="Times New Roman"/>
      <w:sz w:val="24"/>
      <w:szCs w:val="24"/>
    </w:rPr>
  </w:style>
  <w:style w:type="paragraph" w:customStyle="1" w:styleId="n1-1stbullet0">
    <w:name w:val="n1-1stbullet"/>
    <w:basedOn w:val="Normal"/>
    <w:uiPriority w:val="99"/>
    <w:rsid w:val="004F58D3"/>
    <w:pPr>
      <w:spacing w:after="240" w:line="240" w:lineRule="atLeast"/>
      <w:ind w:left="936" w:hanging="576"/>
    </w:pPr>
    <w:rPr>
      <w:rFonts w:ascii="Garamond" w:hAnsi="Garamond" w:eastAsiaTheme="minorEastAsia" w:cs="Times New Roman"/>
      <w:sz w:val="24"/>
      <w:szCs w:val="24"/>
    </w:rPr>
  </w:style>
  <w:style w:type="paragraph" w:customStyle="1" w:styleId="Q1-FirstLevelQuestion">
    <w:name w:val="Q1-First Level Question"/>
    <w:uiPriority w:val="99"/>
    <w:rsid w:val="004F58D3"/>
    <w:pPr>
      <w:tabs>
        <w:tab w:val="left" w:pos="1152"/>
      </w:tabs>
      <w:spacing w:after="0" w:line="240" w:lineRule="atLeast"/>
      <w:ind w:left="1152" w:hanging="1152"/>
      <w:jc w:val="both"/>
    </w:pPr>
    <w:rPr>
      <w:rFonts w:ascii="Arial" w:hAnsi="Arial" w:eastAsiaTheme="minorEastAsia" w:cs="Times New Roman"/>
      <w:sz w:val="18"/>
      <w:szCs w:val="20"/>
    </w:rPr>
  </w:style>
  <w:style w:type="character" w:customStyle="1" w:styleId="CharChar8">
    <w:name w:val="Char Char8"/>
    <w:uiPriority w:val="99"/>
    <w:semiHidden/>
    <w:rsid w:val="004F58D3"/>
    <w:rPr>
      <w:rFonts w:ascii="Times New Roman" w:hAnsi="Times New Roman"/>
      <w:sz w:val="20"/>
    </w:rPr>
  </w:style>
  <w:style w:type="character" w:customStyle="1" w:styleId="medium-font1">
    <w:name w:val="medium-font1"/>
    <w:uiPriority w:val="99"/>
    <w:rsid w:val="004F58D3"/>
    <w:rPr>
      <w:sz w:val="19"/>
    </w:rPr>
  </w:style>
  <w:style w:type="paragraph" w:customStyle="1" w:styleId="Style1">
    <w:name w:val="Style 1"/>
    <w:uiPriority w:val="99"/>
    <w:rsid w:val="004F58D3"/>
    <w:pPr>
      <w:widowControl w:val="0"/>
      <w:autoSpaceDE w:val="0"/>
      <w:autoSpaceDN w:val="0"/>
      <w:adjustRightInd w:val="0"/>
      <w:spacing w:after="0" w:line="240" w:lineRule="auto"/>
    </w:pPr>
    <w:rPr>
      <w:rFonts w:ascii="Times New Roman" w:hAnsi="Times New Roman" w:eastAsiaTheme="minorEastAsia" w:cs="Times New Roman"/>
      <w:sz w:val="20"/>
      <w:szCs w:val="20"/>
    </w:rPr>
  </w:style>
  <w:style w:type="paragraph" w:customStyle="1" w:styleId="Default">
    <w:name w:val="Default"/>
    <w:rsid w:val="004F58D3"/>
    <w:pPr>
      <w:autoSpaceDE w:val="0"/>
      <w:autoSpaceDN w:val="0"/>
      <w:adjustRightInd w:val="0"/>
      <w:spacing w:after="0" w:line="240" w:lineRule="auto"/>
    </w:pPr>
    <w:rPr>
      <w:rFonts w:ascii="Times New Roman" w:hAnsi="Times New Roman" w:eastAsiaTheme="minorEastAsia" w:cs="Times New Roman"/>
      <w:color w:val="000000"/>
      <w:sz w:val="24"/>
      <w:szCs w:val="24"/>
    </w:rPr>
  </w:style>
  <w:style w:type="paragraph" w:customStyle="1" w:styleId="yiv1330606971msonormal">
    <w:name w:val="yiv1330606971msonormal"/>
    <w:basedOn w:val="Normal"/>
    <w:uiPriority w:val="99"/>
    <w:rsid w:val="004F58D3"/>
    <w:pPr>
      <w:spacing w:before="100" w:beforeAutospacing="1" w:after="100" w:afterAutospacing="1" w:line="240" w:lineRule="auto"/>
    </w:pPr>
    <w:rPr>
      <w:rFonts w:ascii="Times New Roman" w:hAnsi="Times New Roman" w:eastAsiaTheme="minorEastAsia" w:cs="Times New Roman"/>
      <w:sz w:val="24"/>
      <w:szCs w:val="24"/>
    </w:rPr>
  </w:style>
  <w:style w:type="paragraph" w:customStyle="1" w:styleId="Style10">
    <w:name w:val="Style1"/>
    <w:basedOn w:val="L1-FlLSp12"/>
    <w:link w:val="Style1Char"/>
    <w:uiPriority w:val="99"/>
    <w:rsid w:val="004F58D3"/>
    <w:rPr>
      <w:rFonts w:eastAsiaTheme="minorEastAsia"/>
    </w:rPr>
  </w:style>
  <w:style w:type="character" w:customStyle="1" w:styleId="IntenseReference1">
    <w:name w:val="Intense Reference1"/>
    <w:uiPriority w:val="99"/>
    <w:rsid w:val="004F58D3"/>
    <w:rPr>
      <w:b/>
      <w:smallCaps/>
      <w:color w:val="C0504D"/>
      <w:spacing w:val="5"/>
      <w:u w:val="single"/>
    </w:rPr>
  </w:style>
  <w:style w:type="character" w:customStyle="1" w:styleId="Style1Char">
    <w:name w:val="Style1 Char"/>
    <w:link w:val="Style10"/>
    <w:uiPriority w:val="99"/>
    <w:locked/>
    <w:rsid w:val="004F58D3"/>
    <w:rPr>
      <w:rFonts w:ascii="Garamond" w:hAnsi="Garamond" w:eastAsiaTheme="minorEastAsia" w:cs="Times New Roman"/>
      <w:sz w:val="24"/>
      <w:szCs w:val="20"/>
    </w:rPr>
  </w:style>
  <w:style w:type="character" w:customStyle="1" w:styleId="yiv314908113apple-style-span">
    <w:name w:val="yiv314908113apple-style-span"/>
    <w:uiPriority w:val="99"/>
    <w:rsid w:val="004F58D3"/>
  </w:style>
  <w:style w:type="paragraph" w:customStyle="1" w:styleId="WW-Default">
    <w:name w:val="WW-Default"/>
    <w:uiPriority w:val="99"/>
    <w:rsid w:val="004F58D3"/>
    <w:pPr>
      <w:suppressAutoHyphens/>
      <w:autoSpaceDE w:val="0"/>
      <w:spacing w:after="200" w:line="276" w:lineRule="auto"/>
    </w:pPr>
    <w:rPr>
      <w:rFonts w:ascii="Times New Roman" w:hAnsi="Times New Roman" w:eastAsiaTheme="minorEastAsia" w:cs="Times New Roman"/>
      <w:color w:val="000000"/>
      <w:kern w:val="2"/>
      <w:sz w:val="24"/>
      <w:szCs w:val="24"/>
      <w:lang w:eastAsia="ar-SA"/>
    </w:rPr>
  </w:style>
  <w:style w:type="paragraph" w:customStyle="1" w:styleId="bibl">
    <w:name w:val="bibl"/>
    <w:basedOn w:val="Normal"/>
    <w:uiPriority w:val="99"/>
    <w:rsid w:val="004F58D3"/>
    <w:pPr>
      <w:keepLines/>
      <w:suppressAutoHyphens/>
      <w:spacing w:after="240" w:line="240" w:lineRule="auto"/>
      <w:ind w:left="374" w:hanging="374"/>
    </w:pPr>
    <w:rPr>
      <w:rFonts w:ascii="Times New Roman" w:hAnsi="Times New Roman" w:eastAsiaTheme="minorEastAsia" w:cs="Times New Roman"/>
      <w:kern w:val="2"/>
      <w:sz w:val="24"/>
      <w:szCs w:val="20"/>
      <w:lang w:eastAsia="ar-SA"/>
    </w:rPr>
  </w:style>
  <w:style w:type="character" w:customStyle="1" w:styleId="yiv807780326apple-style-span">
    <w:name w:val="yiv807780326apple-style-span"/>
    <w:uiPriority w:val="99"/>
    <w:rsid w:val="004F58D3"/>
  </w:style>
  <w:style w:type="paragraph" w:styleId="Bibliography">
    <w:name w:val="Bibliography"/>
    <w:basedOn w:val="Normal"/>
    <w:next w:val="Normal"/>
    <w:uiPriority w:val="99"/>
    <w:semiHidden/>
    <w:rsid w:val="004F58D3"/>
    <w:pPr>
      <w:spacing w:after="0" w:line="240" w:lineRule="atLeast"/>
    </w:pPr>
    <w:rPr>
      <w:rFonts w:ascii="Times New Roman" w:hAnsi="Times New Roman" w:eastAsiaTheme="minorEastAsia" w:cs="Times New Roman"/>
      <w:szCs w:val="20"/>
    </w:rPr>
  </w:style>
  <w:style w:type="character" w:customStyle="1" w:styleId="NoSpacingChar">
    <w:name w:val="No Spacing Char"/>
    <w:link w:val="NoSpacing"/>
    <w:uiPriority w:val="99"/>
    <w:locked/>
    <w:rsid w:val="004F58D3"/>
    <w:rPr>
      <w:rFonts w:ascii="Calibri" w:hAnsi="Calibri" w:eastAsiaTheme="minorEastAsia" w:cs="Times New Roman"/>
      <w:szCs w:val="20"/>
    </w:rPr>
  </w:style>
  <w:style w:type="character" w:customStyle="1" w:styleId="apple-converted-space">
    <w:name w:val="apple-converted-space"/>
    <w:uiPriority w:val="99"/>
    <w:rsid w:val="004F58D3"/>
  </w:style>
  <w:style w:type="paragraph" w:customStyle="1" w:styleId="body-paragraph2">
    <w:name w:val="body-paragraph2"/>
    <w:basedOn w:val="Normal"/>
    <w:uiPriority w:val="99"/>
    <w:rsid w:val="004F58D3"/>
    <w:pPr>
      <w:suppressAutoHyphens/>
      <w:spacing w:after="0" w:line="240" w:lineRule="auto"/>
      <w:ind w:left="720" w:hanging="720"/>
    </w:pPr>
    <w:rPr>
      <w:rFonts w:ascii="Times New Roman" w:hAnsi="Times New Roman" w:eastAsiaTheme="minorEastAsia" w:cs="Times New Roman"/>
      <w:kern w:val="1"/>
      <w:sz w:val="19"/>
      <w:szCs w:val="19"/>
      <w:lang w:eastAsia="ar-SA"/>
    </w:rPr>
  </w:style>
  <w:style w:type="paragraph" w:styleId="BodyTextIndent2">
    <w:name w:val="Body Text Indent 2"/>
    <w:basedOn w:val="Normal"/>
    <w:link w:val="BodyTextIndent2Char"/>
    <w:uiPriority w:val="99"/>
    <w:rsid w:val="004F58D3"/>
    <w:pPr>
      <w:spacing w:after="120" w:line="480" w:lineRule="auto"/>
      <w:ind w:left="360"/>
    </w:pPr>
    <w:rPr>
      <w:rFonts w:ascii="Garamond" w:hAnsi="Garamond" w:eastAsiaTheme="minorEastAsia" w:cs="Times New Roman"/>
      <w:sz w:val="24"/>
      <w:szCs w:val="20"/>
    </w:rPr>
  </w:style>
  <w:style w:type="character" w:customStyle="1" w:styleId="BodyTextIndent2Char">
    <w:name w:val="Body Text Indent 2 Char"/>
    <w:basedOn w:val="DefaultParagraphFont"/>
    <w:link w:val="BodyTextIndent2"/>
    <w:uiPriority w:val="99"/>
    <w:rsid w:val="004F58D3"/>
    <w:rPr>
      <w:rFonts w:ascii="Garamond" w:hAnsi="Garamond" w:eastAsiaTheme="minorEastAsia" w:cs="Times New Roman"/>
      <w:sz w:val="24"/>
      <w:szCs w:val="20"/>
    </w:rPr>
  </w:style>
  <w:style w:type="character" w:customStyle="1" w:styleId="yshortcuts">
    <w:name w:val="yshortcuts"/>
    <w:uiPriority w:val="99"/>
    <w:rsid w:val="004F58D3"/>
  </w:style>
  <w:style w:type="paragraph" w:styleId="TableofFigures">
    <w:name w:val="table of figures"/>
    <w:basedOn w:val="Normal"/>
    <w:next w:val="Normal"/>
    <w:uiPriority w:val="99"/>
    <w:rsid w:val="004F58D3"/>
    <w:pPr>
      <w:tabs>
        <w:tab w:val="left" w:pos="2160"/>
        <w:tab w:val="right" w:leader="dot" w:pos="9072"/>
      </w:tabs>
      <w:spacing w:after="240" w:line="240" w:lineRule="atLeast"/>
      <w:ind w:left="1512" w:right="1440" w:hanging="1152"/>
      <w:contextualSpacing/>
    </w:pPr>
    <w:rPr>
      <w:rFonts w:ascii="Garamond" w:hAnsi="Garamond" w:eastAsiaTheme="minorEastAsia" w:cs="Times New Roman"/>
      <w:sz w:val="24"/>
      <w:szCs w:val="20"/>
    </w:rPr>
  </w:style>
  <w:style w:type="character" w:styleId="IntenseEmphasis">
    <w:name w:val="Intense Emphasis"/>
    <w:uiPriority w:val="99"/>
    <w:qFormat/>
    <w:rsid w:val="004F58D3"/>
    <w:rPr>
      <w:rFonts w:cs="Times New Roman"/>
      <w:b/>
      <w:i/>
      <w:color w:val="4F81BD"/>
    </w:rPr>
  </w:style>
  <w:style w:type="character" w:customStyle="1" w:styleId="msid987891">
    <w:name w:val="ms__id987891"/>
    <w:uiPriority w:val="99"/>
    <w:rsid w:val="004F58D3"/>
    <w:rPr>
      <w:rFonts w:ascii="Helvetica" w:hAnsi="Helvetica"/>
    </w:rPr>
  </w:style>
  <w:style w:type="character" w:customStyle="1" w:styleId="msid988101">
    <w:name w:val="ms__id988101"/>
    <w:uiPriority w:val="99"/>
    <w:rsid w:val="004F58D3"/>
    <w:rPr>
      <w:rFonts w:ascii="Times New Roman" w:hAnsi="Times New Roman"/>
    </w:rPr>
  </w:style>
  <w:style w:type="character" w:customStyle="1" w:styleId="msid988141">
    <w:name w:val="ms__id988141"/>
    <w:uiPriority w:val="99"/>
    <w:rsid w:val="004F58D3"/>
    <w:rPr>
      <w:rFonts w:ascii="Times New Roman" w:hAnsi="Times New Roman"/>
    </w:rPr>
  </w:style>
  <w:style w:type="character" w:customStyle="1" w:styleId="msid987931">
    <w:name w:val="ms__id987931"/>
    <w:uiPriority w:val="99"/>
    <w:rsid w:val="004F58D3"/>
    <w:rPr>
      <w:rFonts w:ascii="Garamond" w:hAnsi="Garamond"/>
    </w:rPr>
  </w:style>
  <w:style w:type="character" w:customStyle="1" w:styleId="msid987941">
    <w:name w:val="ms__id987941"/>
    <w:uiPriority w:val="99"/>
    <w:rsid w:val="004F58D3"/>
    <w:rPr>
      <w:rFonts w:ascii="Helvetica" w:hAnsi="Helvetica"/>
    </w:rPr>
  </w:style>
  <w:style w:type="character" w:customStyle="1" w:styleId="msid987951">
    <w:name w:val="ms__id987951"/>
    <w:uiPriority w:val="99"/>
    <w:rsid w:val="004F58D3"/>
    <w:rPr>
      <w:rFonts w:ascii="Helvetica" w:hAnsi="Helvetica"/>
    </w:rPr>
  </w:style>
  <w:style w:type="paragraph" w:styleId="HTMLTopofForm">
    <w:name w:val="HTML Top of Form"/>
    <w:basedOn w:val="Normal"/>
    <w:next w:val="Normal"/>
    <w:link w:val="z-TopofFormChar"/>
    <w:hidden/>
    <w:uiPriority w:val="99"/>
    <w:rsid w:val="004F58D3"/>
    <w:pPr>
      <w:pBdr>
        <w:bottom w:val="single" w:sz="6" w:space="1" w:color="auto"/>
      </w:pBdr>
      <w:spacing w:after="0" w:line="276" w:lineRule="auto"/>
      <w:jc w:val="center"/>
    </w:pPr>
    <w:rPr>
      <w:rFonts w:ascii="Arial" w:hAnsi="Arial" w:eastAsiaTheme="minorEastAsia" w:cs="Arial"/>
      <w:vanish/>
      <w:sz w:val="16"/>
      <w:szCs w:val="16"/>
    </w:rPr>
  </w:style>
  <w:style w:type="character" w:customStyle="1" w:styleId="z-TopofFormChar">
    <w:name w:val="z-Top of Form Char"/>
    <w:basedOn w:val="DefaultParagraphFont"/>
    <w:link w:val="HTMLTopofForm"/>
    <w:uiPriority w:val="99"/>
    <w:rsid w:val="004F58D3"/>
    <w:rPr>
      <w:rFonts w:ascii="Arial" w:hAnsi="Arial" w:eastAsiaTheme="minorEastAsia" w:cs="Arial"/>
      <w:vanish/>
      <w:sz w:val="16"/>
      <w:szCs w:val="16"/>
    </w:rPr>
  </w:style>
  <w:style w:type="paragraph" w:customStyle="1" w:styleId="xmsofootnotetext">
    <w:name w:val="x_msofootnotetext"/>
    <w:basedOn w:val="Normal"/>
    <w:uiPriority w:val="99"/>
    <w:rsid w:val="004F58D3"/>
    <w:pPr>
      <w:spacing w:before="100" w:beforeAutospacing="1" w:after="100" w:afterAutospacing="1" w:line="240" w:lineRule="auto"/>
    </w:pPr>
    <w:rPr>
      <w:rFonts w:ascii="Times New Roman" w:hAnsi="Times New Roman" w:eastAsiaTheme="minorEastAsia" w:cs="Times New Roman"/>
      <w:sz w:val="24"/>
      <w:szCs w:val="24"/>
    </w:rPr>
  </w:style>
  <w:style w:type="character" w:customStyle="1" w:styleId="xmsofootnotereference">
    <w:name w:val="x_msofootnotereference"/>
    <w:uiPriority w:val="99"/>
    <w:rsid w:val="004F58D3"/>
  </w:style>
  <w:style w:type="paragraph" w:customStyle="1" w:styleId="xl1-fllsp12">
    <w:name w:val="x_l1-fllsp12"/>
    <w:basedOn w:val="Normal"/>
    <w:uiPriority w:val="99"/>
    <w:rsid w:val="004F58D3"/>
    <w:pPr>
      <w:spacing w:before="100" w:beforeAutospacing="1" w:after="100" w:afterAutospacing="1" w:line="240" w:lineRule="auto"/>
    </w:pPr>
    <w:rPr>
      <w:rFonts w:ascii="Times New Roman" w:hAnsi="Times New Roman" w:eastAsiaTheme="minorEastAsia" w:cs="Times New Roman"/>
      <w:sz w:val="24"/>
      <w:szCs w:val="24"/>
    </w:rPr>
  </w:style>
  <w:style w:type="paragraph" w:styleId="EndnoteText">
    <w:name w:val="endnote text"/>
    <w:basedOn w:val="Normal"/>
    <w:link w:val="EndnoteTextChar"/>
    <w:uiPriority w:val="99"/>
    <w:semiHidden/>
    <w:unhideWhenUsed/>
    <w:rsid w:val="004F58D3"/>
    <w:pPr>
      <w:spacing w:after="0" w:line="240" w:lineRule="auto"/>
    </w:pPr>
    <w:rPr>
      <w:rFonts w:ascii="Garamond" w:hAnsi="Garamond" w:eastAsiaTheme="minorEastAsia" w:cs="Times New Roman"/>
      <w:sz w:val="20"/>
      <w:szCs w:val="20"/>
    </w:rPr>
  </w:style>
  <w:style w:type="character" w:customStyle="1" w:styleId="EndnoteTextChar">
    <w:name w:val="Endnote Text Char"/>
    <w:basedOn w:val="DefaultParagraphFont"/>
    <w:link w:val="EndnoteText"/>
    <w:uiPriority w:val="99"/>
    <w:semiHidden/>
    <w:rsid w:val="004F58D3"/>
    <w:rPr>
      <w:rFonts w:ascii="Garamond" w:hAnsi="Garamond" w:eastAsiaTheme="minorEastAsia" w:cs="Times New Roman"/>
      <w:sz w:val="20"/>
      <w:szCs w:val="20"/>
    </w:rPr>
  </w:style>
  <w:style w:type="character" w:styleId="EndnoteReference">
    <w:name w:val="endnote reference"/>
    <w:basedOn w:val="DefaultParagraphFont"/>
    <w:uiPriority w:val="99"/>
    <w:semiHidden/>
    <w:unhideWhenUsed/>
    <w:rsid w:val="004F58D3"/>
    <w:rPr>
      <w:vertAlign w:val="superscript"/>
    </w:rPr>
  </w:style>
  <w:style w:type="character" w:styleId="PlaceholderText">
    <w:name w:val="Placeholder Text"/>
    <w:basedOn w:val="DefaultParagraphFont"/>
    <w:uiPriority w:val="99"/>
    <w:semiHidden/>
    <w:rsid w:val="004F58D3"/>
    <w:rPr>
      <w:color w:val="808080"/>
    </w:rPr>
  </w:style>
  <w:style w:type="paragraph" w:styleId="TOCHeading">
    <w:name w:val="TOC Heading"/>
    <w:basedOn w:val="Heading1"/>
    <w:next w:val="Normal"/>
    <w:uiPriority w:val="39"/>
    <w:unhideWhenUsed/>
    <w:qFormat/>
    <w:rsid w:val="004F58D3"/>
    <w:pPr>
      <w:spacing w:before="480" w:line="276" w:lineRule="auto"/>
      <w:outlineLvl w:val="9"/>
    </w:pPr>
    <w:rPr>
      <w:b w:val="0"/>
      <w:bCs w:val="0"/>
      <w:sz w:val="28"/>
      <w:szCs w:val="28"/>
      <w:lang w:eastAsia="ja-JP"/>
    </w:rPr>
  </w:style>
  <w:style w:type="character" w:customStyle="1" w:styleId="SP-SglSpParaChar">
    <w:name w:val="SP-Sgl Sp Para Char"/>
    <w:link w:val="SP-SglSpPara"/>
    <w:uiPriority w:val="99"/>
    <w:rsid w:val="004F58D3"/>
    <w:rPr>
      <w:rFonts w:ascii="Garamond" w:hAnsi="Garamond" w:eastAsiaTheme="minorEastAsia" w:cs="Times New Roman"/>
      <w:sz w:val="24"/>
      <w:szCs w:val="20"/>
    </w:rPr>
  </w:style>
  <w:style w:type="paragraph" w:customStyle="1" w:styleId="Heading2SASS">
    <w:name w:val="Heading 2: SASS"/>
    <w:basedOn w:val="Normal"/>
    <w:link w:val="Heading2SASSChar"/>
    <w:qFormat/>
    <w:rsid w:val="004F58D3"/>
    <w:pPr>
      <w:spacing w:after="0" w:line="240" w:lineRule="auto"/>
    </w:pPr>
    <w:rPr>
      <w:rFonts w:ascii="Arial" w:hAnsi="Arial" w:eastAsiaTheme="minorEastAsia" w:cs="Arial"/>
      <w:b/>
      <w:szCs w:val="24"/>
    </w:rPr>
  </w:style>
  <w:style w:type="character" w:customStyle="1" w:styleId="Heading2SASSChar">
    <w:name w:val="Heading 2: SASS Char"/>
    <w:link w:val="Heading2SASS"/>
    <w:locked/>
    <w:rsid w:val="004F58D3"/>
    <w:rPr>
      <w:rFonts w:ascii="Arial" w:hAnsi="Arial" w:eastAsiaTheme="minorEastAsia" w:cs="Arial"/>
      <w:b/>
      <w:szCs w:val="24"/>
    </w:rPr>
  </w:style>
  <w:style w:type="paragraph" w:styleId="Caption">
    <w:name w:val="caption"/>
    <w:basedOn w:val="Normal"/>
    <w:next w:val="Normal"/>
    <w:uiPriority w:val="35"/>
    <w:unhideWhenUsed/>
    <w:qFormat/>
    <w:rsid w:val="004F58D3"/>
    <w:pPr>
      <w:spacing w:after="200" w:line="240" w:lineRule="auto"/>
    </w:pPr>
    <w:rPr>
      <w:i/>
      <w:iCs/>
      <w:color w:val="44546A" w:themeColor="text2"/>
      <w:sz w:val="18"/>
      <w:szCs w:val="18"/>
    </w:rPr>
  </w:style>
  <w:style w:type="paragraph" w:styleId="Quote">
    <w:name w:val="Quote"/>
    <w:basedOn w:val="Normal"/>
    <w:next w:val="Normal"/>
    <w:link w:val="QuoteChar"/>
    <w:uiPriority w:val="29"/>
    <w:qFormat/>
    <w:rsid w:val="004F58D3"/>
    <w:pPr>
      <w:spacing w:before="120" w:after="120"/>
      <w:ind w:left="720"/>
    </w:pPr>
    <w:rPr>
      <w:rFonts w:eastAsiaTheme="minorEastAsia"/>
      <w:color w:val="44546A" w:themeColor="text2"/>
      <w:sz w:val="24"/>
      <w:szCs w:val="24"/>
    </w:rPr>
  </w:style>
  <w:style w:type="character" w:customStyle="1" w:styleId="QuoteChar">
    <w:name w:val="Quote Char"/>
    <w:basedOn w:val="DefaultParagraphFont"/>
    <w:link w:val="Quote"/>
    <w:uiPriority w:val="29"/>
    <w:rsid w:val="004F58D3"/>
    <w:rPr>
      <w:rFonts w:eastAsiaTheme="minorEastAsia"/>
      <w:color w:val="44546A" w:themeColor="text2"/>
      <w:sz w:val="24"/>
      <w:szCs w:val="24"/>
    </w:rPr>
  </w:style>
  <w:style w:type="character" w:customStyle="1" w:styleId="Heading8Char">
    <w:name w:val="Heading 8 Char"/>
    <w:basedOn w:val="DefaultParagraphFont"/>
    <w:link w:val="Heading8"/>
    <w:uiPriority w:val="9"/>
    <w:semiHidden/>
    <w:rsid w:val="0098581C"/>
    <w:rPr>
      <w:rFonts w:asciiTheme="majorHAnsi" w:eastAsiaTheme="majorEastAsia" w:hAnsiTheme="majorHAnsi" w:cstheme="majorBidi"/>
      <w:color w:val="272727" w:themeColor="text1" w:themeTint="D8"/>
      <w:sz w:val="21"/>
      <w:szCs w:val="21"/>
    </w:rPr>
  </w:style>
  <w:style w:type="character" w:customStyle="1" w:styleId="ListParagraphChar">
    <w:name w:val="List Paragraph Char"/>
    <w:basedOn w:val="DefaultParagraphFont"/>
    <w:link w:val="ListParagraph"/>
    <w:uiPriority w:val="34"/>
    <w:rsid w:val="0098581C"/>
    <w:rPr>
      <w:rFonts w:ascii="Garamond" w:hAnsi="Garamond" w:eastAsiaTheme="minorEastAsia" w:cs="Times New Roman"/>
      <w:sz w:val="24"/>
      <w:szCs w:val="20"/>
    </w:rPr>
  </w:style>
  <w:style w:type="paragraph" w:styleId="BodyText3">
    <w:name w:val="Body Text 3"/>
    <w:basedOn w:val="Normal"/>
    <w:link w:val="BodyText3Char"/>
    <w:uiPriority w:val="99"/>
    <w:semiHidden/>
    <w:unhideWhenUsed/>
    <w:rsid w:val="0098581C"/>
    <w:pPr>
      <w:spacing w:after="120"/>
    </w:pPr>
    <w:rPr>
      <w:sz w:val="16"/>
      <w:szCs w:val="16"/>
    </w:rPr>
  </w:style>
  <w:style w:type="character" w:customStyle="1" w:styleId="BodyText3Char">
    <w:name w:val="Body Text 3 Char"/>
    <w:basedOn w:val="DefaultParagraphFont"/>
    <w:link w:val="BodyText3"/>
    <w:uiPriority w:val="99"/>
    <w:semiHidden/>
    <w:rsid w:val="0098581C"/>
    <w:rPr>
      <w:sz w:val="16"/>
      <w:szCs w:val="16"/>
    </w:rPr>
  </w:style>
  <w:style w:type="character" w:customStyle="1" w:styleId="UnresolvedMention1">
    <w:name w:val="Unresolved Mention1"/>
    <w:basedOn w:val="DefaultParagraphFont"/>
    <w:uiPriority w:val="99"/>
    <w:semiHidden/>
    <w:unhideWhenUsed/>
    <w:rsid w:val="0049337D"/>
    <w:rPr>
      <w:color w:val="605E5C"/>
      <w:shd w:val="clear" w:color="auto" w:fill="E1DFDD"/>
    </w:rPr>
  </w:style>
  <w:style w:type="character" w:styleId="UnresolvedMention">
    <w:name w:val="Unresolved Mention"/>
    <w:basedOn w:val="DefaultParagraphFont"/>
    <w:uiPriority w:val="99"/>
    <w:semiHidden/>
    <w:unhideWhenUsed/>
    <w:rsid w:val="009C4E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0485ccd53d110c8c48479549bd923991">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6283c8e0ea6fb7cd08be228c075af83"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FCBFC8-C775-46A0-AD84-3E57D18C7D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1D9AB7-A7AF-498D-989B-CEA4C9032301}">
  <ds:schemaRefs>
    <ds:schemaRef ds:uri="http://schemas.openxmlformats.org/officeDocument/2006/bibliography"/>
  </ds:schemaRefs>
</ds:datastoreItem>
</file>

<file path=customXml/itemProps3.xml><?xml version="1.0" encoding="utf-8"?>
<ds:datastoreItem xmlns:ds="http://schemas.openxmlformats.org/officeDocument/2006/customXml" ds:itemID="{394199CC-CEDB-4412-9292-23EA0665A453}">
  <ds:schemaRefs>
    <ds:schemaRef ds:uri="http://schemas.microsoft.com/sharepoint/v3/contenttype/forms"/>
  </ds:schemaRefs>
</ds:datastoreItem>
</file>

<file path=customXml/itemProps4.xml><?xml version="1.0" encoding="utf-8"?>
<ds:datastoreItem xmlns:ds="http://schemas.openxmlformats.org/officeDocument/2006/customXml" ds:itemID="{63A31D9A-3DD3-4AB2-87AC-4EB379D67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2571</Words>
  <Characters>14657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Clarady, Carrie (Contractor)</dc:creator>
  <cp:lastModifiedBy>Clarady, Carrie</cp:lastModifiedBy>
  <cp:revision>78</cp:revision>
  <dcterms:created xsi:type="dcterms:W3CDTF">2021-01-08T19:32:00Z</dcterms:created>
  <dcterms:modified xsi:type="dcterms:W3CDTF">2023-12-18T17:35:00Z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