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F12CB" w:rsidP="009F12CB" w14:paraId="243C769E" w14:textId="77777777">
      <w:pPr>
        <w:jc w:val="center"/>
        <w:rPr>
          <w:rFonts w:ascii="Times New Roman" w:hAnsi="Times New Roman"/>
          <w:b/>
          <w:bCs/>
        </w:rPr>
      </w:pPr>
      <w:r>
        <w:rPr>
          <w:rFonts w:ascii="Times New Roman" w:hAnsi="Times New Roman"/>
          <w:b/>
          <w:bCs/>
        </w:rPr>
        <w:t xml:space="preserve">SUPPORTING STATEMENT FOR </w:t>
      </w:r>
    </w:p>
    <w:p w:rsidR="009F12CB" w:rsidP="009F12CB" w14:paraId="3E9F63F7" w14:textId="77777777">
      <w:pPr>
        <w:jc w:val="center"/>
        <w:rPr>
          <w:rFonts w:ascii="Times New Roman" w:hAnsi="Times New Roman"/>
          <w:b/>
          <w:bCs/>
        </w:rPr>
      </w:pPr>
      <w:r>
        <w:rPr>
          <w:rFonts w:ascii="Times New Roman" w:hAnsi="Times New Roman"/>
          <w:b/>
          <w:bCs/>
        </w:rPr>
        <w:t xml:space="preserve">Petition to Classify Orphan as an Immediate Relative; </w:t>
      </w:r>
    </w:p>
    <w:p w:rsidR="009F12CB" w:rsidP="009F12CB" w14:paraId="03CAC909" w14:textId="77777777">
      <w:pPr>
        <w:jc w:val="center"/>
        <w:rPr>
          <w:rFonts w:ascii="Times New Roman" w:hAnsi="Times New Roman"/>
          <w:b/>
          <w:bCs/>
        </w:rPr>
      </w:pPr>
      <w:r>
        <w:rPr>
          <w:rFonts w:ascii="Times New Roman" w:hAnsi="Times New Roman"/>
          <w:b/>
          <w:bCs/>
        </w:rPr>
        <w:t xml:space="preserve">Application for Advance Processing of an Orphan Petition; </w:t>
      </w:r>
    </w:p>
    <w:p w:rsidR="009F12CB" w:rsidP="009F12CB" w14:paraId="158F0AA1" w14:textId="77777777">
      <w:pPr>
        <w:jc w:val="center"/>
        <w:rPr>
          <w:rFonts w:ascii="Times New Roman" w:hAnsi="Times New Roman"/>
          <w:b/>
          <w:bCs/>
        </w:rPr>
      </w:pPr>
      <w:r>
        <w:rPr>
          <w:rFonts w:ascii="Times New Roman" w:hAnsi="Times New Roman"/>
          <w:b/>
          <w:bCs/>
        </w:rPr>
        <w:t>Supplement 1, Listing of an Adult Member of the Household; Supplement 2, Consent to Disclose Information</w:t>
      </w:r>
    </w:p>
    <w:p w:rsidR="009F12CB" w:rsidP="009F12CB" w14:paraId="2B978A59" w14:textId="77777777">
      <w:pPr>
        <w:jc w:val="center"/>
        <w:rPr>
          <w:rFonts w:ascii="Times New Roman" w:hAnsi="Times New Roman"/>
          <w:b/>
          <w:bCs/>
          <w:color w:val="FF0000"/>
        </w:rPr>
      </w:pPr>
      <w:r>
        <w:rPr>
          <w:rFonts w:ascii="Times New Roman" w:hAnsi="Times New Roman"/>
          <w:b/>
          <w:bCs/>
        </w:rPr>
        <w:t>OMB Control No.: 1615-0028</w:t>
      </w:r>
    </w:p>
    <w:p w:rsidR="009F12CB" w:rsidP="009F12CB" w14:paraId="6FA33339" w14:textId="77777777">
      <w:pPr>
        <w:jc w:val="center"/>
        <w:rPr>
          <w:rFonts w:ascii="Times New Roman" w:hAnsi="Times New Roman"/>
          <w:b/>
          <w:bCs/>
          <w:color w:val="FF0000"/>
        </w:rPr>
      </w:pPr>
      <w:r>
        <w:rPr>
          <w:rFonts w:ascii="Times New Roman" w:hAnsi="Times New Roman"/>
          <w:b/>
          <w:bCs/>
        </w:rPr>
        <w:t>COLLECTION INSTRUMENT(S): Forms I-600; I-600A; I-600/I-600A Supplement 1; and I-600/I-600A Supplement 2</w:t>
      </w:r>
    </w:p>
    <w:p w:rsidR="002A4A73" w14:paraId="74CFA6C7" w14:textId="77777777">
      <w:pPr>
        <w:jc w:val="center"/>
        <w:rPr>
          <w:rFonts w:ascii="Times New Roman" w:hAnsi="Times New Roman"/>
          <w:b/>
          <w:bCs/>
        </w:rPr>
      </w:pPr>
      <w:r>
        <w:rPr>
          <w:rFonts w:ascii="Times New Roman" w:hAnsi="Times New Roman"/>
          <w:b/>
          <w:bCs/>
        </w:rPr>
        <w:t xml:space="preserve"> </w:t>
      </w:r>
    </w:p>
    <w:p w:rsidR="00B27061" w:rsidRPr="00B7349D" w14:paraId="5D3E1554" w14:textId="77777777">
      <w:pPr>
        <w:jc w:val="both"/>
        <w:rPr>
          <w:rFonts w:ascii="Times New Roman" w:hAnsi="Times New Roman"/>
        </w:rPr>
      </w:pPr>
    </w:p>
    <w:p w:rsidR="00B27061" w:rsidRPr="00B1471A" w:rsidP="00914A5D"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00B27061" w:rsidRPr="000B00D2" w:rsidP="00914A5D" w14:paraId="7464F19E" w14:textId="77777777">
      <w:pPr>
        <w:rPr>
          <w:rFonts w:ascii="Times New Roman" w:hAnsi="Times New Roman"/>
        </w:rPr>
      </w:pPr>
    </w:p>
    <w:p w:rsidR="00807BA2" w:rsidRPr="008A4764" w:rsidP="00914A5D"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7312F9" w:rsidRPr="0029577A" w:rsidP="00914A5D" w14:paraId="217B35E2" w14:textId="77777777">
      <w:pPr>
        <w:tabs>
          <w:tab w:val="left" w:pos="-1440"/>
        </w:tabs>
        <w:ind w:left="720"/>
        <w:rPr>
          <w:rFonts w:ascii="Times New Roman" w:hAnsi="Times New Roman"/>
        </w:rPr>
      </w:pPr>
    </w:p>
    <w:p w:rsidR="009F12CB" w:rsidP="009F12CB" w14:paraId="21D96F07" w14:textId="6B0F1CCB">
      <w:pPr>
        <w:tabs>
          <w:tab w:val="left" w:pos="-1440"/>
        </w:tabs>
        <w:ind w:left="720" w:hanging="720"/>
        <w:jc w:val="both"/>
        <w:rPr>
          <w:rFonts w:ascii="Times New Roman" w:hAnsi="Times New Roman"/>
        </w:rPr>
      </w:pPr>
      <w:r>
        <w:rPr>
          <w:rFonts w:ascii="Times New Roman" w:hAnsi="Times New Roman"/>
        </w:rPr>
        <w:tab/>
        <w:t xml:space="preserve">Section 204(a)(1)(A)(i) of the Immigration and Nationality Act (INA) permits a U.S. citizen to file a petition to classify his or her “child” as eligible to apply for an immigrant visa as an “immediate relative,” under section 201(b) of the INA, to come to the United States for admission as a permanent resident.  One of the ways a foreign national (who is unmarried and under the age of 21) can qualify as the “child” of a U.S. citizen is if the foreign national is an “orphan,” as defined by section 101(b)(1)(F) of the INA, who either has been adopted by the U.S. citizen, or is coming to the United States to be adopted by the U.S. citizen.  U.S. Citizenship and Immigration Services (USCIS) must, under section 204(b) of the INA, determine for every immigrant visa petition whether the beneficiary qualifies for the immigrant visa classification that is sought.  For an “orphan” case, USCIS may approve the petition only if USCIS is satisfied that the orphan will receive proper parental care (often referred to as “suitability and eligibility”).  Section 204(d) of the INA provides that no orphan petition may be approved unless a valid home study has been favorably recommended by an appropriately authorized or licensed agency.  </w:t>
      </w:r>
    </w:p>
    <w:p w:rsidR="009F12CB" w:rsidP="009F12CB" w14:paraId="2D851A5D" w14:textId="77777777">
      <w:pPr>
        <w:tabs>
          <w:tab w:val="left" w:pos="-1440"/>
          <w:tab w:val="left" w:pos="3148"/>
        </w:tabs>
        <w:ind w:left="720" w:hanging="720"/>
        <w:jc w:val="both"/>
        <w:rPr>
          <w:rFonts w:ascii="Times New Roman" w:hAnsi="Times New Roman"/>
        </w:rPr>
      </w:pPr>
      <w:r>
        <w:rPr>
          <w:rFonts w:ascii="Times New Roman" w:hAnsi="Times New Roman"/>
        </w:rPr>
        <w:tab/>
      </w:r>
      <w:r>
        <w:rPr>
          <w:rFonts w:ascii="Times New Roman" w:hAnsi="Times New Roman"/>
        </w:rPr>
        <w:tab/>
      </w:r>
    </w:p>
    <w:p w:rsidR="009F12CB" w:rsidP="009F12CB" w14:paraId="66512BD0" w14:textId="77777777">
      <w:pPr>
        <w:tabs>
          <w:tab w:val="left" w:pos="-1440"/>
        </w:tabs>
        <w:ind w:left="720" w:hanging="720"/>
        <w:jc w:val="both"/>
        <w:rPr>
          <w:rFonts w:ascii="Times New Roman" w:hAnsi="Times New Roman"/>
        </w:rPr>
      </w:pPr>
      <w:r>
        <w:rPr>
          <w:rFonts w:ascii="Times New Roman" w:hAnsi="Times New Roman"/>
        </w:rPr>
        <w:tab/>
        <w:t xml:space="preserve">USCIS has designated Form I-600 as the immigrant visa petition that a U.S. citizen files to obtain a formal USCIS adjudication of whether a beneficiary, whom the U.S. citizen has adopted or intends to adopt, meets the definition of a child under section 101(b)(1)(F) of the INA (orphan) and is therefore deemed to be an “immediate relative” under section 201(b) of the INA.  The U.S. citizen submits Form I-600 with the home study required by section 204(d) of the INA (unless previously submitted with Form I-600A); evidence that the child qualifies as an “orphan; and evidence that the U.S. citizen either has adopted the child or has obtained legal custody of the child for purposes of emigration and adoption and will be able to adopt the child in the United States after the child’s arrival in the United States.  If USCIS approves the Form I-600, the U.S. citizen can then apply to a U.S. consulate abroad for issuance of an immigrant visa for the child.  </w:t>
      </w:r>
    </w:p>
    <w:p w:rsidR="009F12CB" w:rsidP="009F12CB" w14:paraId="530AB615" w14:textId="77777777">
      <w:pPr>
        <w:tabs>
          <w:tab w:val="left" w:pos="-1440"/>
        </w:tabs>
        <w:ind w:left="720" w:hanging="720"/>
        <w:jc w:val="both"/>
        <w:rPr>
          <w:rFonts w:ascii="Times New Roman" w:hAnsi="Times New Roman"/>
        </w:rPr>
      </w:pPr>
      <w:r>
        <w:rPr>
          <w:rFonts w:ascii="Times New Roman" w:hAnsi="Times New Roman"/>
        </w:rPr>
        <w:tab/>
      </w:r>
    </w:p>
    <w:p w:rsidR="009F12CB" w:rsidP="009F12CB" w14:paraId="5CF83691" w14:textId="77777777">
      <w:pPr>
        <w:tabs>
          <w:tab w:val="left" w:pos="-1440"/>
        </w:tabs>
        <w:ind w:left="720" w:hanging="720"/>
        <w:jc w:val="both"/>
        <w:rPr>
          <w:rFonts w:ascii="Times New Roman" w:hAnsi="Times New Roman"/>
        </w:rPr>
      </w:pPr>
      <w:r>
        <w:rPr>
          <w:rFonts w:ascii="Times New Roman" w:hAnsi="Times New Roman"/>
        </w:rPr>
        <w:tab/>
        <w:t xml:space="preserve">In many cases, the U.S. citizen begins the adoption process with a placement agency or </w:t>
      </w:r>
      <w:r>
        <w:rPr>
          <w:rFonts w:ascii="Times New Roman" w:hAnsi="Times New Roman"/>
        </w:rPr>
        <w:t>other appropriate authority abroad has proposed a specific adoption placement.  To facilitate these cases, USCIS designated Form I-600A as an application the U.S. citizen can file to obtain a formal decision on the U.S. citizen’s suitability and eligibility to meet the “proper care” requirement even before there is a specific child placed with the U.S. citizen for adoption. A home study is also required by section 204(d) of the INA and must be filed with the Form I-600A. If USCIS approves the Form I-600A, then the “proper care” requirement has already been assessed when the U.S. citizen files Form I-600.  Absent significant changes in the household or in the number or characteristics of the child or children the U.S. citizen intends to adopt, when the U.S. citizen files Form I-600, they only need to present evidence that the specific child that has been or will be adopted meets the definition of child under INA 101(b)(1)(F) (i.e., is an “orphan”) and that a valid adoption either has taken place or will take place in the United States after the citizen has obtained legal custody of the child abroad for emigration and adoption in the United States.</w:t>
      </w:r>
    </w:p>
    <w:p w:rsidR="009F12CB" w:rsidP="009F12CB" w14:paraId="39524AF1" w14:textId="77777777">
      <w:pPr>
        <w:tabs>
          <w:tab w:val="left" w:pos="-1440"/>
        </w:tabs>
        <w:ind w:left="720" w:hanging="720"/>
        <w:jc w:val="both"/>
        <w:rPr>
          <w:rFonts w:ascii="Times New Roman" w:hAnsi="Times New Roman"/>
        </w:rPr>
      </w:pPr>
    </w:p>
    <w:p w:rsidR="009F12CB" w:rsidP="009F12CB" w14:paraId="2511D977" w14:textId="77777777">
      <w:pPr>
        <w:tabs>
          <w:tab w:val="left" w:pos="-1440"/>
        </w:tabs>
        <w:ind w:left="720" w:hanging="720"/>
        <w:jc w:val="both"/>
        <w:rPr>
          <w:rFonts w:ascii="Times New Roman" w:hAnsi="Times New Roman"/>
        </w:rPr>
      </w:pPr>
      <w:r>
        <w:rPr>
          <w:rFonts w:ascii="Times New Roman" w:hAnsi="Times New Roman"/>
        </w:rPr>
        <w:tab/>
        <w:t xml:space="preserve">A U.S. citizen is never required to file a Form I-600A.  It is always permissible to wait until an adoption placement has been made and submit </w:t>
      </w:r>
      <w:r>
        <w:rPr>
          <w:rFonts w:ascii="Times New Roman" w:hAnsi="Times New Roman"/>
        </w:rPr>
        <w:t>all of</w:t>
      </w:r>
      <w:r>
        <w:rPr>
          <w:rFonts w:ascii="Times New Roman" w:hAnsi="Times New Roman"/>
        </w:rPr>
        <w:t xml:space="preserve"> the evidence for a decision on the “proper care” requirement and the beneficiary’s eligibility together at one time with the Form I-600.  Filing the </w:t>
      </w:r>
      <w:r>
        <w:rPr>
          <w:rFonts w:ascii="Times New Roman" w:hAnsi="Times New Roman"/>
        </w:rPr>
        <w:t>Form</w:t>
      </w:r>
      <w:r>
        <w:rPr>
          <w:rFonts w:ascii="Times New Roman" w:hAnsi="Times New Roman"/>
        </w:rPr>
        <w:t xml:space="preserve"> I-600A before receiving a specific adoption placement may shorten the time that it can take to adjudicate a Form I-600.  </w:t>
      </w:r>
    </w:p>
    <w:p w:rsidR="009F12CB" w:rsidP="009F12CB" w14:paraId="38D082DF" w14:textId="77777777">
      <w:pPr>
        <w:tabs>
          <w:tab w:val="left" w:pos="-1440"/>
        </w:tabs>
        <w:ind w:left="720" w:hanging="720"/>
        <w:jc w:val="both"/>
        <w:rPr>
          <w:rFonts w:ascii="Times New Roman" w:hAnsi="Times New Roman"/>
        </w:rPr>
      </w:pPr>
    </w:p>
    <w:p w:rsidR="009F12CB" w:rsidP="009F12CB" w14:paraId="32397A48" w14:textId="77777777">
      <w:pPr>
        <w:tabs>
          <w:tab w:val="left" w:pos="-1440"/>
        </w:tabs>
        <w:ind w:left="720" w:hanging="720"/>
        <w:jc w:val="both"/>
        <w:rPr>
          <w:rFonts w:ascii="Times New Roman" w:hAnsi="Times New Roman"/>
        </w:rPr>
      </w:pPr>
      <w:r>
        <w:rPr>
          <w:rFonts w:ascii="Times New Roman" w:hAnsi="Times New Roman"/>
        </w:rPr>
        <w:tab/>
        <w:t xml:space="preserve">A single filing fee applies, regardless of whether the U.S. citizen files only a Form I-600, or files both a Form I-600A and then a Form I-600.  </w:t>
      </w:r>
    </w:p>
    <w:p w:rsidR="009F12CB" w:rsidP="009F12CB" w14:paraId="6214EAC1" w14:textId="77777777">
      <w:pPr>
        <w:tabs>
          <w:tab w:val="left" w:pos="-1440"/>
        </w:tabs>
        <w:ind w:left="720" w:hanging="720"/>
        <w:jc w:val="both"/>
        <w:rPr>
          <w:rFonts w:ascii="Times New Roman" w:hAnsi="Times New Roman"/>
        </w:rPr>
      </w:pPr>
    </w:p>
    <w:p w:rsidR="009F12CB" w:rsidP="009F12CB" w14:paraId="577EDCB5" w14:textId="77777777">
      <w:pPr>
        <w:tabs>
          <w:tab w:val="left" w:pos="-1440"/>
        </w:tabs>
        <w:ind w:left="720" w:hanging="720"/>
        <w:jc w:val="both"/>
        <w:rPr>
          <w:rFonts w:ascii="Times New Roman" w:hAnsi="Times New Roman"/>
        </w:rPr>
      </w:pPr>
      <w:r>
        <w:rPr>
          <w:rFonts w:ascii="Times New Roman" w:hAnsi="Times New Roman"/>
        </w:rPr>
        <w:tab/>
        <w:t xml:space="preserve">As part of the determination of whether a child will receive proper care if admitted to the United States, 8 C.F.R. 204.3(e) and 204.311 require a home study to address any adult member of the prospective adoptive family’s household, in addition to the U.S. citizen and his or her spouse (if married).  Each adult member of the household must be fingerprinted, interviewed by the home study preparer, and evaluated in the home study.  Form I-600/I-600A Supplement 1 allows for more efficient collection of necessary information about adult household members so that USCIS can expeditiously identify these individuals and schedule the necessary security checks. </w:t>
      </w:r>
    </w:p>
    <w:p w:rsidR="009F12CB" w:rsidP="009F12CB" w14:paraId="38E5E97D" w14:textId="77777777">
      <w:pPr>
        <w:tabs>
          <w:tab w:val="left" w:pos="-1440"/>
        </w:tabs>
        <w:ind w:left="720" w:hanging="720"/>
        <w:jc w:val="both"/>
        <w:rPr>
          <w:rFonts w:ascii="Times New Roman" w:hAnsi="Times New Roman"/>
        </w:rPr>
      </w:pPr>
    </w:p>
    <w:p w:rsidR="009F12CB" w:rsidP="009F12CB" w14:paraId="673B432A" w14:textId="77777777">
      <w:pPr>
        <w:tabs>
          <w:tab w:val="left" w:pos="-1440"/>
        </w:tabs>
        <w:ind w:left="720" w:hanging="720"/>
        <w:jc w:val="both"/>
        <w:rPr>
          <w:rFonts w:ascii="Times New Roman" w:hAnsi="Times New Roman"/>
        </w:rPr>
      </w:pPr>
      <w:r>
        <w:rPr>
          <w:rFonts w:ascii="Times New Roman" w:hAnsi="Times New Roman"/>
        </w:rPr>
        <w:tab/>
        <w:t xml:space="preserve">As of July 14, 2014, the Intercountry Adoption Universal Accreditation Act of 2012 (UAA), requires that certain applications and petitions filed with USCIS must meet the requirements of the UAA (subject to certain grandfathering criteria).  Applicants and petitioners with cases subject to the UAA must provide a home study that has been conducted by an individual or agency authorized under 22 CFR Part 96 to conduct home studies for intercountry adoption cases (see definition of home study preparer in 8 CFR 204.301).  All home studies, including home study updates and amendments, must comply with the Hague Adoption Convention home study requirements at 8 CFR 204.311, which differ from the home study requirements under 8 CFR 204.3(e) in effect for orphan cases prior to July 14, 2014.  </w:t>
      </w:r>
    </w:p>
    <w:p w:rsidR="009F12CB" w:rsidP="009F12CB" w14:paraId="678C8B88" w14:textId="77777777">
      <w:pPr>
        <w:tabs>
          <w:tab w:val="left" w:pos="-1440"/>
        </w:tabs>
        <w:ind w:left="1440"/>
        <w:jc w:val="both"/>
        <w:rPr>
          <w:rFonts w:ascii="Times New Roman" w:hAnsi="Times New Roman"/>
        </w:rPr>
      </w:pPr>
    </w:p>
    <w:p w:rsidR="009F12CB" w:rsidP="009F12CB" w14:paraId="15D1C21E" w14:textId="77777777">
      <w:pPr>
        <w:tabs>
          <w:tab w:val="left" w:pos="-1440"/>
        </w:tabs>
        <w:ind w:left="720" w:hanging="720"/>
        <w:jc w:val="both"/>
        <w:rPr>
          <w:rFonts w:ascii="Times New Roman" w:hAnsi="Times New Roman"/>
        </w:rPr>
      </w:pPr>
      <w:r>
        <w:rPr>
          <w:rFonts w:ascii="Times New Roman" w:hAnsi="Times New Roman"/>
        </w:rPr>
        <w:tab/>
        <w:t xml:space="preserve">As noted, section 204(a)(1)(A)(i) of the INA provides for the filing of visa petitions by U.S. citizens for their close relatives who wish to immigrate.  Section 103(a)(3) of the INA, </w:t>
      </w:r>
      <w:r>
        <w:rPr>
          <w:rFonts w:ascii="Times New Roman" w:hAnsi="Times New Roman"/>
        </w:rPr>
        <w:t xml:space="preserve">in turn, authorizes the Secretary of Homeland Security to prescribe forms to be filed to obtain immigration benefits.  With respect to the Form I-600A, Form I-600, Form I-600/I-600A Supplement 1, and Form I-600/I-600A Supplement 2, USCIS exercises this authority on the Secretary’s behalf by virtue of Department of Homeland Security Delegation Memorandum 150.1 (June 5, 2003).  </w:t>
      </w:r>
    </w:p>
    <w:p w:rsidR="009F12CB" w:rsidP="009F12CB" w14:paraId="2B10A6FB" w14:textId="77777777">
      <w:pPr>
        <w:tabs>
          <w:tab w:val="left" w:pos="-1440"/>
        </w:tabs>
        <w:ind w:left="720" w:hanging="720"/>
        <w:jc w:val="both"/>
        <w:rPr>
          <w:rFonts w:ascii="Times New Roman" w:hAnsi="Times New Roman"/>
        </w:rPr>
      </w:pPr>
    </w:p>
    <w:p w:rsidR="009F12CB" w:rsidP="009F12CB" w14:paraId="38E2B9DC" w14:textId="77777777">
      <w:pPr>
        <w:tabs>
          <w:tab w:val="left" w:pos="-1440"/>
        </w:tabs>
        <w:ind w:left="720" w:hanging="720"/>
        <w:jc w:val="both"/>
        <w:rPr>
          <w:rFonts w:ascii="Times New Roman" w:hAnsi="Times New Roman"/>
        </w:rPr>
      </w:pPr>
      <w:r>
        <w:rPr>
          <w:rFonts w:ascii="Times New Roman" w:hAnsi="Times New Roman"/>
        </w:rPr>
        <w:tab/>
        <w:t xml:space="preserve">Any individual may be required to submit biometric information if the regulations or form instructions require such information or if requested in accordance with 8 CFR 103.2(b)(9). DHS may collect and store for present or future use, by electronic or other means, the biometric information submitted by an individual.  DHS may use this biometric information to conduct background and security checks, adjudicate immigration and naturalization benefits, and perform other functions related to administering and enforcing the immigration and naturalization laws.  </w:t>
      </w:r>
      <w:r>
        <w:rPr>
          <w:rFonts w:ascii="Times New Roman" w:hAnsi="Times New Roman"/>
          <w:i/>
        </w:rPr>
        <w:t>See</w:t>
      </w:r>
      <w:r>
        <w:rPr>
          <w:rFonts w:ascii="Times New Roman" w:hAnsi="Times New Roman"/>
        </w:rPr>
        <w:t xml:space="preserve"> 8 CFR 103.16; 8 U.S.C. 1103.  Applicants and petitioners providing information through Forms I-600A, I-600, and Form I-600/I-600A Supplement 1 are required to provide biometrics.  Petitioners who file Form I-600 after Form I-600A generally do not need to submit biometrics again if Form I-600 is filed during the validity period for their approved Form I-600A and previous background checks.</w:t>
      </w:r>
    </w:p>
    <w:p w:rsidR="009F12CB" w:rsidP="009F12CB" w14:paraId="6D00FC1E" w14:textId="77777777">
      <w:pPr>
        <w:tabs>
          <w:tab w:val="left" w:pos="-1440"/>
        </w:tabs>
        <w:ind w:left="720" w:hanging="720"/>
        <w:jc w:val="both"/>
        <w:rPr>
          <w:rFonts w:ascii="Times New Roman" w:hAnsi="Times New Roman"/>
        </w:rPr>
      </w:pPr>
    </w:p>
    <w:p w:rsidR="009F12CB" w:rsidP="009F12CB" w14:paraId="59D50AE0" w14:textId="77777777">
      <w:pPr>
        <w:tabs>
          <w:tab w:val="left" w:pos="-1440"/>
        </w:tabs>
        <w:ind w:left="720" w:hanging="720"/>
        <w:jc w:val="both"/>
        <w:rPr>
          <w:rFonts w:ascii="Times New Roman" w:hAnsi="Times New Roman"/>
        </w:rPr>
      </w:pPr>
      <w:r>
        <w:rPr>
          <w:rFonts w:ascii="Times New Roman" w:hAnsi="Times New Roman"/>
        </w:rPr>
        <w:tab/>
        <w:t xml:space="preserve">In connection with a very small number of cases, biometrics may include voluntary DNA testing. When a birth parent is giving up a child for adoption as an orphan, other forms of evidence submitted with the petition or application may be insufficient to establish that the child is the birth child of the purported birth parent. In such cases, USCIS may advise the petitioner that DNA testing may be used to establish the validity of the claimed genetic parent-child relationship.  DNA testing is </w:t>
      </w:r>
      <w:r>
        <w:rPr>
          <w:rFonts w:ascii="Times New Roman" w:hAnsi="Times New Roman"/>
        </w:rPr>
        <w:t>voluntary</w:t>
      </w:r>
      <w:r>
        <w:rPr>
          <w:rFonts w:ascii="Times New Roman" w:hAnsi="Times New Roman"/>
        </w:rPr>
        <w:t xml:space="preserve"> and all costs of testing are incurred by the petitioner.</w:t>
      </w:r>
    </w:p>
    <w:p w:rsidR="00A3466A" w:rsidRPr="00D80E94" w:rsidP="00914A5D" w14:paraId="33457D57" w14:textId="77777777">
      <w:pPr>
        <w:tabs>
          <w:tab w:val="left" w:pos="-1440"/>
        </w:tabs>
        <w:ind w:left="720"/>
        <w:rPr>
          <w:rFonts w:ascii="Times New Roman" w:hAnsi="Times New Roman"/>
        </w:rPr>
      </w:pPr>
    </w:p>
    <w:p w:rsidR="00B27061" w:rsidRPr="00914A5D" w:rsidP="00914A5D"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00B27061" w:rsidRPr="00914A5D" w:rsidP="00914A5D" w14:paraId="195DCDA3" w14:textId="77777777">
      <w:pPr>
        <w:ind w:left="720"/>
        <w:rPr>
          <w:rFonts w:ascii="Times New Roman" w:hAnsi="Times New Roman"/>
        </w:rPr>
      </w:pPr>
    </w:p>
    <w:p w:rsidR="009F12CB" w:rsidP="009F12CB" w14:paraId="3C5003D7" w14:textId="510294B1">
      <w:pPr>
        <w:tabs>
          <w:tab w:val="left" w:pos="-1440"/>
        </w:tabs>
        <w:ind w:left="720" w:hanging="720"/>
        <w:jc w:val="both"/>
        <w:rPr>
          <w:rFonts w:ascii="Times New Roman" w:hAnsi="Times New Roman"/>
        </w:rPr>
      </w:pPr>
      <w:r>
        <w:rPr>
          <w:rFonts w:ascii="Times New Roman" w:hAnsi="Times New Roman"/>
        </w:rPr>
        <w:tab/>
        <w:t xml:space="preserve">A U.S. prospective adoptive parent may file Form I-600A in advance of the Form I-600 filing and USCIS will </w:t>
      </w:r>
      <w:r>
        <w:rPr>
          <w:rFonts w:ascii="Times New Roman" w:hAnsi="Times New Roman"/>
        </w:rPr>
        <w:t>make a determination</w:t>
      </w:r>
      <w:r>
        <w:rPr>
          <w:rFonts w:ascii="Times New Roman" w:hAnsi="Times New Roman"/>
        </w:rPr>
        <w:t xml:space="preserve"> regarding the prospective adoptive parent’s eligibility to file Form I-600A and their suitability and eligibility to properly parent an orphan.  USCIS has exclusive jurisdiction over Form I-600A adjudications and collects evidence, such as a USCIS-compliant home study, civil documents regarding birth and marriage (if any), as well as identity documentation for each prospective adoptive parent and adult member of the household.   </w:t>
      </w:r>
    </w:p>
    <w:p w:rsidR="009F12CB" w:rsidP="009F12CB" w14:paraId="64B016F6" w14:textId="77777777">
      <w:pPr>
        <w:tabs>
          <w:tab w:val="left" w:pos="-1440"/>
          <w:tab w:val="left" w:pos="3834"/>
        </w:tabs>
        <w:ind w:left="720" w:hanging="720"/>
        <w:jc w:val="both"/>
        <w:rPr>
          <w:rFonts w:ascii="Times New Roman" w:hAnsi="Times New Roman"/>
        </w:rPr>
      </w:pPr>
      <w:r>
        <w:rPr>
          <w:rFonts w:ascii="Times New Roman" w:hAnsi="Times New Roman"/>
        </w:rPr>
        <w:tab/>
      </w:r>
      <w:r>
        <w:rPr>
          <w:rFonts w:ascii="Times New Roman" w:hAnsi="Times New Roman"/>
        </w:rPr>
        <w:tab/>
      </w:r>
    </w:p>
    <w:p w:rsidR="009F12CB" w:rsidP="009F12CB" w14:paraId="526DBCA0" w14:textId="77777777">
      <w:pPr>
        <w:tabs>
          <w:tab w:val="left" w:pos="-1440"/>
        </w:tabs>
        <w:ind w:left="720" w:hanging="720"/>
        <w:jc w:val="both"/>
        <w:rPr>
          <w:rFonts w:ascii="Times New Roman" w:hAnsi="Times New Roman"/>
        </w:rPr>
      </w:pPr>
      <w:r>
        <w:rPr>
          <w:rFonts w:ascii="Times New Roman" w:hAnsi="Times New Roman"/>
        </w:rPr>
        <w:tab/>
        <w:t xml:space="preserve">A U.S. adoptive parent may file a petition to classify an orphan as an immediate relative through Form I-600 under section 101(b)(1)(F) of the INA.  In this adjudication, USCIS will use the information collected about the child to determine if the child is eligible as an orphan under section 101(b)(1)(F) of the INA.  </w:t>
      </w:r>
    </w:p>
    <w:p w:rsidR="009F12CB" w:rsidP="009F12CB" w14:paraId="56EA171F" w14:textId="77777777">
      <w:pPr>
        <w:tabs>
          <w:tab w:val="left" w:pos="-1440"/>
        </w:tabs>
        <w:ind w:left="720" w:hanging="720"/>
        <w:jc w:val="both"/>
        <w:rPr>
          <w:rFonts w:ascii="Times New Roman" w:hAnsi="Times New Roman"/>
        </w:rPr>
      </w:pPr>
      <w:r>
        <w:rPr>
          <w:rFonts w:ascii="Times New Roman" w:hAnsi="Times New Roman"/>
        </w:rPr>
        <w:tab/>
      </w:r>
    </w:p>
    <w:p w:rsidR="009F12CB" w:rsidP="009F12CB" w14:paraId="6D85E7A9" w14:textId="77777777">
      <w:pPr>
        <w:tabs>
          <w:tab w:val="left" w:pos="-1440"/>
        </w:tabs>
        <w:ind w:left="720" w:hanging="720"/>
        <w:jc w:val="both"/>
        <w:rPr>
          <w:rFonts w:ascii="Times New Roman" w:hAnsi="Times New Roman"/>
        </w:rPr>
      </w:pPr>
      <w:r>
        <w:rPr>
          <w:rFonts w:ascii="Times New Roman" w:hAnsi="Times New Roman"/>
        </w:rPr>
        <w:tab/>
        <w:t xml:space="preserve">If a U.S. prospective/adoptive parent’s household includes other adult members, as defined </w:t>
      </w:r>
      <w:r>
        <w:rPr>
          <w:rFonts w:ascii="Times New Roman" w:hAnsi="Times New Roman"/>
        </w:rPr>
        <w:t>at 8 CFR 204.301, the prospective/adoptive parent must include Form I-600/I-600A Supplement 1 when filing both Form I-600A and Form I-600.  Form I-600/I-600A Supplement 1 must be completed and signed by each adult member of the household.  As stated above, Form I-600/I-600A Supplement 1 allows for more efficient capture of necessary information about adult members of the household so that USCIS can expeditiously identify these individuals as well as schedule the necessary security checks.</w:t>
      </w:r>
    </w:p>
    <w:p w:rsidR="009F12CB" w:rsidP="009F12CB" w14:paraId="451531B6" w14:textId="77777777">
      <w:pPr>
        <w:tabs>
          <w:tab w:val="left" w:pos="-1440"/>
        </w:tabs>
        <w:ind w:left="720" w:hanging="720"/>
        <w:jc w:val="both"/>
        <w:rPr>
          <w:rFonts w:ascii="Times New Roman" w:hAnsi="Times New Roman"/>
        </w:rPr>
      </w:pPr>
    </w:p>
    <w:p w:rsidR="009F12CB" w:rsidP="009F12CB" w14:paraId="5920DB92" w14:textId="77777777">
      <w:pPr>
        <w:tabs>
          <w:tab w:val="left" w:pos="-1440"/>
        </w:tabs>
        <w:ind w:left="720"/>
        <w:jc w:val="both"/>
        <w:rPr>
          <w:rFonts w:ascii="Times New Roman" w:hAnsi="Times New Roman"/>
        </w:rPr>
      </w:pPr>
      <w:r>
        <w:rPr>
          <w:rFonts w:ascii="Times New Roman" w:hAnsi="Times New Roman"/>
        </w:rPr>
        <w:t xml:space="preserve">In addition, USCIS has created a new Form I-600/I-600A Supplement 2, Consent to Disclose Information, for this information collection. Form I-600/I-600A Supplement 2 is an optional form that may be filed to authorize USCIS to disclose case-related information that would otherwise be protected under the Privacy Act, 5 U.S.C. 552a to adoption service providers or other individuals. Form I-600/I-600A Authorized disclosures will assist USCIS in the adjudication of Forms I-600A and I-600.   </w:t>
      </w:r>
    </w:p>
    <w:p w:rsidR="00590B61" w:rsidRPr="00914A5D" w:rsidP="00914A5D" w14:paraId="1A48B71F" w14:textId="77777777">
      <w:pPr>
        <w:ind w:left="720"/>
        <w:rPr>
          <w:rFonts w:ascii="Times New Roman" w:hAnsi="Times New Roman"/>
        </w:rPr>
      </w:pPr>
    </w:p>
    <w:p w:rsidR="00B27061" w:rsidRPr="00914A5D" w:rsidP="00914A5D"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007312F9" w:rsidRPr="00914A5D" w:rsidP="00914A5D" w14:paraId="5DC47653" w14:textId="77777777">
      <w:pPr>
        <w:tabs>
          <w:tab w:val="left" w:pos="-1440"/>
        </w:tabs>
        <w:ind w:left="720"/>
        <w:rPr>
          <w:rFonts w:ascii="Times New Roman" w:hAnsi="Times New Roman"/>
        </w:rPr>
      </w:pPr>
    </w:p>
    <w:p w:rsidR="007312F9" w:rsidP="00914A5D" w14:paraId="694944ED" w14:textId="58E4937C">
      <w:pPr>
        <w:tabs>
          <w:tab w:val="left" w:pos="-1440"/>
        </w:tabs>
        <w:ind w:left="720"/>
        <w:rPr>
          <w:rFonts w:ascii="Times New Roman" w:hAnsi="Times New Roman"/>
        </w:rPr>
      </w:pPr>
      <w:r>
        <w:rPr>
          <w:rFonts w:ascii="Times New Roman" w:hAnsi="Times New Roman"/>
        </w:rPr>
        <w:t xml:space="preserve">Forms I-600A, I-600, Form I-600/I-600A Supplement 1, and Form I-600/I-600A Supplement 2 provide the most efficient means for collecting and processing the data required for adjudicating these requests.  These forms, and their instructions, are located on the USCIS website at </w:t>
      </w:r>
      <w:hyperlink r:id="rId8" w:history="1">
        <w:r>
          <w:rPr>
            <w:rStyle w:val="Hyperlink"/>
            <w:rFonts w:ascii="Times New Roman" w:hAnsi="Times New Roman"/>
          </w:rPr>
          <w:t>http://www.uscis.gov/i-600</w:t>
        </w:r>
      </w:hyperlink>
      <w:r>
        <w:rPr>
          <w:rFonts w:ascii="Times New Roman" w:hAnsi="Times New Roman"/>
        </w:rPr>
        <w:t xml:space="preserve">, and </w:t>
      </w:r>
      <w:hyperlink r:id="rId9" w:history="1">
        <w:r>
          <w:rPr>
            <w:rStyle w:val="Hyperlink"/>
            <w:rFonts w:ascii="Times New Roman" w:hAnsi="Times New Roman"/>
          </w:rPr>
          <w:t>http://www.uscis.gov/i-600a</w:t>
        </w:r>
      </w:hyperlink>
      <w:r>
        <w:rPr>
          <w:rFonts w:ascii="Times New Roman" w:hAnsi="Times New Roman"/>
        </w:rPr>
        <w:t xml:space="preserve">.  These forms can be downloaded, </w:t>
      </w:r>
      <w:r>
        <w:rPr>
          <w:rFonts w:ascii="Times New Roman" w:hAnsi="Times New Roman"/>
        </w:rPr>
        <w:t>completed</w:t>
      </w:r>
      <w:r>
        <w:rPr>
          <w:rFonts w:ascii="Times New Roman" w:hAnsi="Times New Roman"/>
        </w:rPr>
        <w:t xml:space="preserve"> and saved electronically.  The forms must be printed, </w:t>
      </w:r>
      <w:r>
        <w:rPr>
          <w:rFonts w:ascii="Times New Roman" w:hAnsi="Times New Roman"/>
        </w:rPr>
        <w:t>signed</w:t>
      </w:r>
      <w:r>
        <w:rPr>
          <w:rFonts w:ascii="Times New Roman" w:hAnsi="Times New Roman"/>
        </w:rPr>
        <w:t xml:space="preserve"> and mailed, along with the required supporting documentation, to the appropriate USCIS lockbox, as indicated on the USCIS website.  Petitioners who have an approved Form I-600A application may also have the option to file Form I-600 in the child’s country of origin, regardless of whether USCIS has a presence in that country or not.  USCIS has delegated limited authority to the U.S. Department of State (DOS) to approve Form I-600 petitions on its behalf in such situations.</w:t>
      </w:r>
    </w:p>
    <w:p w:rsidR="009F12CB" w:rsidRPr="00914A5D" w:rsidP="00914A5D" w14:paraId="53FAE013" w14:textId="77777777">
      <w:pPr>
        <w:tabs>
          <w:tab w:val="left" w:pos="-1440"/>
        </w:tabs>
        <w:ind w:left="720"/>
        <w:rPr>
          <w:rFonts w:ascii="Times New Roman" w:hAnsi="Times New Roman"/>
        </w:rPr>
      </w:pPr>
    </w:p>
    <w:p w:rsidR="00B27061" w:rsidRPr="00914A5D" w:rsidP="00914A5D"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007312F9" w:rsidRPr="00914A5D" w:rsidP="00914A5D" w14:paraId="292DE022" w14:textId="77777777">
      <w:pPr>
        <w:tabs>
          <w:tab w:val="left" w:pos="-1440"/>
        </w:tabs>
        <w:ind w:left="720"/>
        <w:rPr>
          <w:rFonts w:ascii="Times New Roman" w:hAnsi="Times New Roman"/>
        </w:rPr>
      </w:pPr>
    </w:p>
    <w:p w:rsidR="009F12CB" w:rsidP="009F12CB" w14:paraId="515D2D2C" w14:textId="77777777">
      <w:pPr>
        <w:tabs>
          <w:tab w:val="left" w:pos="-1440"/>
        </w:tabs>
        <w:ind w:left="720" w:hanging="720"/>
        <w:jc w:val="both"/>
        <w:rPr>
          <w:rFonts w:ascii="Times New Roman" w:hAnsi="Times New Roman"/>
        </w:rPr>
      </w:pPr>
      <w:r>
        <w:rPr>
          <w:rFonts w:ascii="Times New Roman" w:hAnsi="Times New Roman"/>
        </w:rPr>
        <w:tab/>
        <w:t xml:space="preserve">USCIS has investigated its internal processes, </w:t>
      </w:r>
      <w:r>
        <w:rPr>
          <w:rFonts w:ascii="Times New Roman" w:hAnsi="Times New Roman"/>
        </w:rPr>
        <w:t>files</w:t>
      </w:r>
      <w:r>
        <w:rPr>
          <w:rFonts w:ascii="Times New Roman" w:hAnsi="Times New Roman"/>
        </w:rPr>
        <w:t xml:space="preserve"> and data, as well as those of other Federal agencies that may serve the same population.  USCIS was not able to find any other means by which the information necessary for this process could be obtained except for the use of the forms submitted for approval in this request.  USCIS will continue to examine ways in which information may be obtained from other sources and any identified duplications can be minimized or removed.</w:t>
      </w:r>
    </w:p>
    <w:p w:rsidR="007312F9" w:rsidRPr="00914A5D" w:rsidP="00914A5D" w14:paraId="6D93B75A"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7DC2B88C" w14:textId="77777777">
      <w:pPr>
        <w:tabs>
          <w:tab w:val="left" w:pos="-1440"/>
        </w:tabs>
        <w:ind w:left="720"/>
        <w:rPr>
          <w:rFonts w:ascii="Times New Roman" w:hAnsi="Times New Roman"/>
        </w:rPr>
      </w:pPr>
    </w:p>
    <w:p w:rsidR="009F12CB" w:rsidP="009F12CB" w14:paraId="28148408" w14:textId="77777777">
      <w:pPr>
        <w:tabs>
          <w:tab w:val="left" w:pos="-1440"/>
        </w:tabs>
        <w:ind w:left="720" w:hanging="720"/>
        <w:jc w:val="both"/>
        <w:rPr>
          <w:rFonts w:ascii="Times New Roman" w:hAnsi="Times New Roman"/>
        </w:rPr>
      </w:pPr>
      <w:r>
        <w:rPr>
          <w:rFonts w:ascii="Times New Roman" w:hAnsi="Times New Roman"/>
        </w:rPr>
        <w:tab/>
        <w:t>Small entities might complete this information collection, but it is always filed by an individual U.S. citizen and spouse (if any). The burden for small entities completing the information collection is no different from that of other respondents who submit this type of request.</w:t>
      </w:r>
    </w:p>
    <w:p w:rsidR="007312F9" w:rsidRPr="00914A5D" w:rsidP="00914A5D" w14:paraId="46E89B37"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P="00914A5D" w14:paraId="1FD771E3" w14:textId="77777777">
      <w:pPr>
        <w:tabs>
          <w:tab w:val="left" w:pos="-1440"/>
        </w:tabs>
        <w:ind w:left="720"/>
        <w:rPr>
          <w:rFonts w:ascii="Times New Roman" w:hAnsi="Times New Roman"/>
        </w:rPr>
      </w:pPr>
    </w:p>
    <w:p w:rsidR="009F12CB" w:rsidP="009F12CB" w14:paraId="1CCE58D3" w14:textId="77777777">
      <w:pPr>
        <w:tabs>
          <w:tab w:val="left" w:pos="-1440"/>
        </w:tabs>
        <w:ind w:left="720"/>
        <w:jc w:val="both"/>
        <w:rPr>
          <w:rFonts w:ascii="Times New Roman" w:hAnsi="Times New Roman"/>
        </w:rPr>
      </w:pPr>
      <w:r>
        <w:rPr>
          <w:rFonts w:ascii="Times New Roman" w:hAnsi="Times New Roman"/>
        </w:rPr>
        <w:t xml:space="preserve">The collection of this information is required to determine suitability and eligibility of U.S. adoptive parents and the eligibility of the orphan(s) they plan to adopt (or have already adopted).  Without this information, USCIS would not be able to determine whether a child whom a U.S. citizen has adopted or intends to adopt is eligible to immigrate to the United States as an orphan under INA 101(b)(1)(F).  </w:t>
      </w:r>
    </w:p>
    <w:p w:rsidR="00494557" w:rsidRPr="00914A5D" w:rsidP="00914A5D" w14:paraId="478F073B" w14:textId="77777777">
      <w:pPr>
        <w:tabs>
          <w:tab w:val="left" w:pos="-1440"/>
        </w:tabs>
        <w:ind w:left="720"/>
        <w:rPr>
          <w:rFonts w:ascii="Times New Roman" w:hAnsi="Times New Roman"/>
        </w:rPr>
      </w:pPr>
    </w:p>
    <w:p w:rsidR="00B27061" w:rsidRPr="00B1471A" w:rsidP="00914A5D"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2C8AA606" w14:textId="77777777">
      <w:pPr>
        <w:tabs>
          <w:tab w:val="left" w:pos="-1440"/>
        </w:tabs>
        <w:ind w:left="720"/>
        <w:rPr>
          <w:rFonts w:ascii="Times New Roman" w:hAnsi="Times New Roman"/>
          <w:b/>
        </w:rPr>
      </w:pPr>
    </w:p>
    <w:p w:rsidR="00B27061" w:rsidRPr="000B00D2" w:rsidP="00914A5D"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P="00914A5D" w14:paraId="25F72A05" w14:textId="77777777">
      <w:pPr>
        <w:tabs>
          <w:tab w:val="left" w:pos="-1440"/>
          <w:tab w:val="left" w:pos="1080"/>
        </w:tabs>
        <w:ind w:left="1080" w:hanging="360"/>
        <w:rPr>
          <w:rFonts w:ascii="Times New Roman" w:hAnsi="Times New Roman"/>
          <w:b/>
        </w:rPr>
      </w:pPr>
    </w:p>
    <w:p w:rsidR="00B27061" w:rsidRPr="00B1471A" w:rsidP="00914A5D"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P="00914A5D" w14:paraId="10F8C390" w14:textId="77777777">
      <w:pPr>
        <w:tabs>
          <w:tab w:val="left" w:pos="-1440"/>
          <w:tab w:val="left" w:pos="1080"/>
        </w:tabs>
        <w:ind w:left="1080" w:hanging="360"/>
        <w:rPr>
          <w:rFonts w:ascii="Times New Roman" w:hAnsi="Times New Roman"/>
          <w:b/>
        </w:rPr>
      </w:pPr>
    </w:p>
    <w:p w:rsidR="00B27061" w:rsidRPr="00B1471A" w:rsidP="00914A5D"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P="00914A5D" w14:paraId="0642D39E" w14:textId="77777777">
      <w:pPr>
        <w:tabs>
          <w:tab w:val="left" w:pos="-1440"/>
          <w:tab w:val="left" w:pos="1080"/>
        </w:tabs>
        <w:ind w:left="1080" w:hanging="360"/>
        <w:rPr>
          <w:rFonts w:ascii="Times New Roman" w:hAnsi="Times New Roman"/>
          <w:b/>
        </w:rPr>
      </w:pPr>
    </w:p>
    <w:p w:rsidR="00B27061" w:rsidRPr="00B1471A" w:rsidP="00914A5D"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P="00914A5D" w14:paraId="0BBB845A" w14:textId="77777777">
      <w:pPr>
        <w:tabs>
          <w:tab w:val="left" w:pos="-1440"/>
          <w:tab w:val="left" w:pos="1080"/>
        </w:tabs>
        <w:ind w:left="1080" w:hanging="360"/>
        <w:rPr>
          <w:rFonts w:ascii="Times New Roman" w:hAnsi="Times New Roman"/>
          <w:b/>
        </w:rPr>
      </w:pPr>
    </w:p>
    <w:p w:rsidR="00B27061" w:rsidRPr="00AF45F2" w:rsidP="00914A5D"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P="00914A5D" w14:paraId="7900E22E" w14:textId="77777777">
      <w:pPr>
        <w:tabs>
          <w:tab w:val="left" w:pos="-1440"/>
          <w:tab w:val="left" w:pos="1080"/>
        </w:tabs>
        <w:ind w:left="1080" w:hanging="360"/>
        <w:rPr>
          <w:rFonts w:ascii="Times New Roman" w:hAnsi="Times New Roman"/>
          <w:b/>
        </w:rPr>
      </w:pPr>
    </w:p>
    <w:p w:rsidR="00B27061" w:rsidRPr="00B1471A" w:rsidP="00914A5D"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P="00914A5D" w14:paraId="2A5A5984" w14:textId="77777777">
      <w:pPr>
        <w:tabs>
          <w:tab w:val="left" w:pos="-1440"/>
          <w:tab w:val="left" w:pos="1080"/>
        </w:tabs>
        <w:ind w:left="1080" w:hanging="360"/>
        <w:rPr>
          <w:rFonts w:ascii="Times New Roman" w:hAnsi="Times New Roman"/>
          <w:b/>
        </w:rPr>
      </w:pPr>
    </w:p>
    <w:p w:rsidR="00B27061" w:rsidRPr="00B1471A" w:rsidP="00914A5D"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25046FCC" w14:textId="77777777">
      <w:pPr>
        <w:tabs>
          <w:tab w:val="left" w:pos="-1440"/>
          <w:tab w:val="left" w:pos="1080"/>
        </w:tabs>
        <w:ind w:left="1080" w:hanging="360"/>
        <w:rPr>
          <w:rFonts w:ascii="Times New Roman" w:hAnsi="Times New Roman"/>
          <w:b/>
        </w:rPr>
      </w:pPr>
    </w:p>
    <w:p w:rsidR="00B27061" w:rsidRPr="00B1471A" w:rsidP="00914A5D"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105EC373" w14:textId="77777777">
      <w:pPr>
        <w:tabs>
          <w:tab w:val="left" w:pos="-1440"/>
        </w:tabs>
        <w:ind w:left="1440" w:hanging="720"/>
        <w:rPr>
          <w:rFonts w:ascii="Times New Roman" w:hAnsi="Times New Roman"/>
        </w:rPr>
      </w:pPr>
    </w:p>
    <w:p w:rsidR="00921351" w:rsidRPr="000B00D2" w:rsidP="00B1471A"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32B7A9D5" w14:textId="77777777">
      <w:pPr>
        <w:ind w:left="720"/>
        <w:rPr>
          <w:rFonts w:ascii="Times New Roman" w:hAnsi="Times New Roman"/>
          <w:bCs/>
        </w:rPr>
      </w:pPr>
    </w:p>
    <w:p w:rsidR="00494557" w:rsidP="00914A5D"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r w:rsidRPr="00AF45F2">
        <w:rPr>
          <w:rFonts w:ascii="Times New Roman" w:hAnsi="Times New Roman"/>
          <w:b/>
        </w:rPr>
        <w:t>publication</w:t>
      </w:r>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 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RPr="008F233F" w:rsidP="008F233F" w14:paraId="2FFF659D"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8A4764" w:rsidP="00914A5D" w14:paraId="73E9FA32" w14:textId="77777777">
      <w:pPr>
        <w:tabs>
          <w:tab w:val="left" w:pos="-1440"/>
        </w:tabs>
        <w:ind w:left="720"/>
        <w:rPr>
          <w:rFonts w:ascii="Times New Roman" w:hAnsi="Times New Roman"/>
          <w:b/>
        </w:rPr>
      </w:pPr>
    </w:p>
    <w:p w:rsidR="005D4945" w:rsidP="00914A5D" w14:paraId="50C46691" w14:textId="77777777">
      <w:pPr>
        <w:tabs>
          <w:tab w:val="left" w:pos="-1440"/>
        </w:tabs>
        <w:ind w:left="720"/>
        <w:rPr>
          <w:rFonts w:ascii="Times New Roman" w:hAnsi="Times New Roman"/>
        </w:rPr>
      </w:pPr>
      <w:r w:rsidRPr="005D4945">
        <w:rPr>
          <w:rFonts w:ascii="Times New Roman" w:hAnsi="Times New Roman"/>
        </w:rPr>
        <w:t xml:space="preserve">USCIS published a Notice of Proposed Rulemaking for RIN 1615-AC68 in the Federal Register, which can be found at </w:t>
      </w:r>
      <w:hyperlink r:id="rId10" w:history="1">
        <w:r w:rsidRPr="005D4945">
          <w:rPr>
            <w:rStyle w:val="Hyperlink"/>
            <w:rFonts w:ascii="Times New Roman" w:hAnsi="Times New Roman"/>
          </w:rPr>
          <w:t>https://www.federalregister.gov/</w:t>
        </w:r>
      </w:hyperlink>
      <w:r w:rsidRPr="005D4945">
        <w:rPr>
          <w:rFonts w:ascii="Times New Roman" w:hAnsi="Times New Roman"/>
        </w:rPr>
        <w:t>.</w:t>
      </w:r>
    </w:p>
    <w:p w:rsidR="000319F9" w:rsidP="00914A5D" w14:paraId="61265076" w14:textId="77777777">
      <w:pPr>
        <w:tabs>
          <w:tab w:val="left" w:pos="-1440"/>
        </w:tabs>
        <w:ind w:left="720"/>
        <w:rPr>
          <w:rFonts w:ascii="Times New Roman" w:hAnsi="Times New Roman"/>
        </w:rPr>
      </w:pPr>
    </w:p>
    <w:p w:rsidR="000319F9" w:rsidRPr="005D4945" w:rsidP="000319F9" w14:paraId="2A7DBD0C" w14:textId="481D6B47">
      <w:pPr>
        <w:tabs>
          <w:tab w:val="left" w:pos="-1440"/>
        </w:tabs>
        <w:ind w:left="720"/>
        <w:rPr>
          <w:rFonts w:ascii="Times New Roman" w:hAnsi="Times New Roman"/>
        </w:rPr>
      </w:pPr>
      <w:r w:rsidRPr="005D4945">
        <w:rPr>
          <w:rFonts w:ascii="Times New Roman" w:hAnsi="Times New Roman"/>
        </w:rPr>
        <w:t xml:space="preserve">USCIS published </w:t>
      </w:r>
      <w:r w:rsidR="00AA683B">
        <w:rPr>
          <w:rFonts w:ascii="Times New Roman" w:hAnsi="Times New Roman"/>
        </w:rPr>
        <w:t>a Final</w:t>
      </w:r>
      <w:r w:rsidRPr="005D4945">
        <w:rPr>
          <w:rFonts w:ascii="Times New Roman" w:hAnsi="Times New Roman"/>
        </w:rPr>
        <w:t xml:space="preserve"> Rulemaking for RIN 1615-AC68 in the Federal Register, which can be found at </w:t>
      </w:r>
      <w:hyperlink r:id="rId10" w:history="1">
        <w:r w:rsidRPr="005D4945">
          <w:rPr>
            <w:rStyle w:val="Hyperlink"/>
            <w:rFonts w:ascii="Times New Roman" w:hAnsi="Times New Roman"/>
          </w:rPr>
          <w:t>https://www.federalregister.gov/</w:t>
        </w:r>
      </w:hyperlink>
      <w:r w:rsidRPr="005D4945">
        <w:rPr>
          <w:rFonts w:ascii="Times New Roman" w:hAnsi="Times New Roman"/>
        </w:rPr>
        <w:t>.</w:t>
      </w:r>
    </w:p>
    <w:p w:rsidR="000319F9" w:rsidRPr="005D4945" w:rsidP="00914A5D" w14:paraId="37B3E580" w14:textId="77777777">
      <w:pPr>
        <w:tabs>
          <w:tab w:val="left" w:pos="-1440"/>
        </w:tabs>
        <w:ind w:left="720"/>
        <w:rPr>
          <w:rFonts w:ascii="Times New Roman" w:hAnsi="Times New Roman"/>
        </w:rPr>
      </w:pPr>
    </w:p>
    <w:p w:rsidR="00B27061" w:rsidRPr="00914A5D" w:rsidP="00914A5D" w14:paraId="3F044073" w14:textId="41395D7D">
      <w:pPr>
        <w:tabs>
          <w:tab w:val="left" w:pos="-1440"/>
        </w:tabs>
        <w:ind w:left="720"/>
        <w:rPr>
          <w:rFonts w:ascii="Times New Roman" w:hAnsi="Times New Roman"/>
        </w:rPr>
      </w:pPr>
      <w:r w:rsidRPr="00914A5D">
        <w:rPr>
          <w:rFonts w:ascii="Times New Roman" w:hAnsi="Times New Roman"/>
        </w:rPr>
        <w:tab/>
      </w:r>
    </w:p>
    <w:p w:rsidR="00B27061" w:rsidRPr="00914A5D" w:rsidP="00914A5D"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49A3E19F" w14:textId="77777777">
      <w:pPr>
        <w:ind w:left="720"/>
        <w:rPr>
          <w:rFonts w:ascii="Times New Roman" w:hAnsi="Times New Roman"/>
        </w:rPr>
      </w:pPr>
    </w:p>
    <w:p w:rsidR="009F15D0" w:rsidRPr="00914A5D" w:rsidP="00914A5D" w14:paraId="2F13753E"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18859541" w14:textId="77777777">
      <w:pPr>
        <w:ind w:left="720"/>
        <w:rPr>
          <w:rFonts w:ascii="Times New Roman" w:hAnsi="Times New Roman"/>
        </w:rPr>
      </w:pPr>
    </w:p>
    <w:p w:rsidR="00792B9D" w:rsidRPr="00914A5D" w:rsidP="00914A5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 xml:space="preserve">Describe any assurance of confidentiality provided to respondents and the basis for the assurance in statute, </w:t>
      </w:r>
      <w:r w:rsidRPr="00914A5D">
        <w:rPr>
          <w:rFonts w:ascii="Times New Roman" w:hAnsi="Times New Roman"/>
          <w:b/>
        </w:rPr>
        <w:t>regulation</w:t>
      </w:r>
      <w:r w:rsidRPr="00914A5D">
        <w:rPr>
          <w:rFonts w:ascii="Times New Roman" w:hAnsi="Times New Roman"/>
          <w:b/>
        </w:rPr>
        <w:t xml:space="preserve"> or agency policy.</w:t>
      </w:r>
    </w:p>
    <w:p w:rsidR="001A595D" w:rsidRPr="00914A5D" w:rsidP="00914A5D" w14:paraId="56191D66" w14:textId="77777777">
      <w:pPr>
        <w:tabs>
          <w:tab w:val="left" w:pos="-1440"/>
        </w:tabs>
        <w:ind w:left="720"/>
        <w:rPr>
          <w:rFonts w:ascii="Times New Roman" w:hAnsi="Times New Roman"/>
        </w:rPr>
      </w:pPr>
    </w:p>
    <w:p w:rsidR="009F12CB" w:rsidRPr="009F12CB" w:rsidP="009F12CB" w14:paraId="375CF384" w14:textId="77777777">
      <w:pPr>
        <w:tabs>
          <w:tab w:val="left" w:pos="-1440"/>
        </w:tabs>
        <w:ind w:left="720"/>
        <w:rPr>
          <w:rFonts w:ascii="Times New Roman" w:hAnsi="Times New Roman"/>
        </w:rPr>
      </w:pPr>
      <w:r w:rsidRPr="009F12CB">
        <w:rPr>
          <w:rFonts w:ascii="Times New Roman" w:hAnsi="Times New Roman"/>
        </w:rPr>
        <w:t>There is no assurance of confidentiality.</w:t>
      </w:r>
    </w:p>
    <w:p w:rsidR="009F12CB" w:rsidRPr="009F12CB" w:rsidP="009F12CB" w14:paraId="03F6E3A0" w14:textId="77777777">
      <w:pPr>
        <w:tabs>
          <w:tab w:val="left" w:pos="-1440"/>
        </w:tabs>
        <w:ind w:left="720"/>
        <w:rPr>
          <w:rFonts w:ascii="Times New Roman" w:hAnsi="Times New Roman"/>
        </w:rPr>
      </w:pPr>
    </w:p>
    <w:p w:rsidR="009F12CB" w:rsidRPr="009F12CB" w:rsidP="009F12CB" w14:paraId="31872E58" w14:textId="77777777">
      <w:pPr>
        <w:tabs>
          <w:tab w:val="left" w:pos="-1440"/>
        </w:tabs>
        <w:ind w:left="720"/>
        <w:rPr>
          <w:rFonts w:ascii="Times New Roman" w:hAnsi="Times New Roman"/>
        </w:rPr>
      </w:pPr>
      <w:r w:rsidRPr="009F12CB">
        <w:rPr>
          <w:rFonts w:ascii="Times New Roman" w:hAnsi="Times New Roman"/>
        </w:rPr>
        <w:t>The systems of records notices associated with this information collection are:</w:t>
      </w:r>
    </w:p>
    <w:p w:rsidR="009F12CB" w:rsidRPr="009F12CB" w:rsidP="009F12CB" w14:paraId="2A09A8CE" w14:textId="77777777">
      <w:pPr>
        <w:numPr>
          <w:ilvl w:val="0"/>
          <w:numId w:val="10"/>
        </w:numPr>
        <w:tabs>
          <w:tab w:val="left" w:pos="-1440"/>
        </w:tabs>
        <w:rPr>
          <w:rFonts w:ascii="Times New Roman" w:hAnsi="Times New Roman"/>
        </w:rPr>
      </w:pPr>
      <w:r w:rsidRPr="009F12CB">
        <w:rPr>
          <w:rFonts w:ascii="Times New Roman" w:hAnsi="Times New Roman"/>
        </w:rPr>
        <w:t>DHS/USCIS-005 Inter-Country Adoptions Security, November 8, 2016, 81 FR 78614, and</w:t>
      </w:r>
    </w:p>
    <w:p w:rsidR="009F12CB" w:rsidRPr="009F12CB" w:rsidP="009F12CB" w14:paraId="4F9DC193" w14:textId="77777777">
      <w:pPr>
        <w:numPr>
          <w:ilvl w:val="0"/>
          <w:numId w:val="10"/>
        </w:numPr>
        <w:tabs>
          <w:tab w:val="left" w:pos="-1440"/>
        </w:tabs>
        <w:rPr>
          <w:rFonts w:ascii="Times New Roman" w:hAnsi="Times New Roman"/>
        </w:rPr>
      </w:pPr>
      <w:r w:rsidRPr="009F12CB">
        <w:rPr>
          <w:rFonts w:ascii="Times New Roman" w:hAnsi="Times New Roman"/>
        </w:rPr>
        <w:t>DHS/USCIS/ICE/CBP-001 Alien File, Index, and National File Tracking System of Records, September 18, 2017, 82 FR 43556.</w:t>
      </w:r>
    </w:p>
    <w:p w:rsidR="009F12CB" w:rsidRPr="009F12CB" w:rsidP="009F12CB" w14:paraId="7217FCF7" w14:textId="77777777">
      <w:pPr>
        <w:tabs>
          <w:tab w:val="left" w:pos="-1440"/>
        </w:tabs>
        <w:ind w:left="1080"/>
        <w:rPr>
          <w:rFonts w:ascii="Times New Roman" w:hAnsi="Times New Roman"/>
        </w:rPr>
      </w:pPr>
    </w:p>
    <w:p w:rsidR="009F12CB" w:rsidRPr="009F12CB" w:rsidP="009F12CB" w14:paraId="1D508465" w14:textId="77777777">
      <w:pPr>
        <w:tabs>
          <w:tab w:val="left" w:pos="-1440"/>
        </w:tabs>
        <w:ind w:left="720"/>
        <w:rPr>
          <w:rFonts w:ascii="Times New Roman" w:hAnsi="Times New Roman"/>
        </w:rPr>
      </w:pPr>
      <w:r w:rsidRPr="009F12CB">
        <w:rPr>
          <w:rFonts w:ascii="Times New Roman" w:hAnsi="Times New Roman"/>
        </w:rPr>
        <w:t>The privacy impact assessment associated with this information collection are:</w:t>
      </w:r>
    </w:p>
    <w:p w:rsidR="009F12CB" w:rsidP="009F12CB" w14:paraId="4B6CA423" w14:textId="77777777">
      <w:pPr>
        <w:numPr>
          <w:ilvl w:val="0"/>
          <w:numId w:val="11"/>
        </w:numPr>
        <w:tabs>
          <w:tab w:val="left" w:pos="-1440"/>
        </w:tabs>
        <w:ind w:left="1170" w:firstLine="0"/>
        <w:rPr>
          <w:rFonts w:ascii="Times New Roman" w:hAnsi="Times New Roman"/>
        </w:rPr>
      </w:pPr>
      <w:r w:rsidRPr="009F12CB">
        <w:rPr>
          <w:rFonts w:ascii="Times New Roman" w:hAnsi="Times New Roman"/>
        </w:rPr>
        <w:t>DHS/USCIS/PIA-007(b) Domestically Filed Intercountry Adoptions Applications and Petitions, and</w:t>
      </w:r>
    </w:p>
    <w:p w:rsidR="00EC5F60" w:rsidP="009F12CB" w14:paraId="4F263E5B" w14:textId="21E1BDB7">
      <w:pPr>
        <w:numPr>
          <w:ilvl w:val="0"/>
          <w:numId w:val="11"/>
        </w:numPr>
        <w:tabs>
          <w:tab w:val="left" w:pos="-1440"/>
        </w:tabs>
        <w:ind w:left="1170" w:firstLine="0"/>
        <w:rPr>
          <w:rFonts w:ascii="Times New Roman" w:hAnsi="Times New Roman"/>
        </w:rPr>
      </w:pPr>
      <w:r w:rsidRPr="009F12CB">
        <w:rPr>
          <w:rFonts w:ascii="Times New Roman" w:hAnsi="Times New Roman"/>
        </w:rPr>
        <w:t>DHS/USCIS/PIA-051 Case and Activity Management for International Operations (CAMINO).</w:t>
      </w:r>
    </w:p>
    <w:p w:rsidR="009F12CB" w:rsidRPr="009F12CB" w:rsidP="009F12CB" w14:paraId="6C37D7A4" w14:textId="77777777">
      <w:pPr>
        <w:tabs>
          <w:tab w:val="left" w:pos="-1440"/>
        </w:tabs>
        <w:ind w:left="720"/>
        <w:rPr>
          <w:rFonts w:ascii="Times New Roman" w:hAnsi="Times New Roman"/>
        </w:rPr>
      </w:pPr>
    </w:p>
    <w:p w:rsidR="00B27061" w:rsidRPr="00B1471A" w:rsidP="00914A5D"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4E1F5D32" w14:textId="77777777">
      <w:pPr>
        <w:tabs>
          <w:tab w:val="left" w:pos="-1440"/>
        </w:tabs>
        <w:ind w:left="720"/>
        <w:rPr>
          <w:rFonts w:ascii="Times New Roman" w:hAnsi="Times New Roman"/>
        </w:rPr>
      </w:pPr>
      <w:r w:rsidRPr="000B00D2">
        <w:rPr>
          <w:rFonts w:ascii="Times New Roman" w:hAnsi="Times New Roman"/>
        </w:rPr>
        <w:tab/>
      </w:r>
    </w:p>
    <w:p w:rsidR="009F12CB" w:rsidP="009F12CB" w14:paraId="575150CD" w14:textId="77777777">
      <w:pPr>
        <w:tabs>
          <w:tab w:val="left" w:pos="-1440"/>
        </w:tabs>
        <w:ind w:left="720"/>
        <w:jc w:val="both"/>
        <w:rPr>
          <w:rFonts w:ascii="Times New Roman" w:hAnsi="Times New Roman"/>
        </w:rPr>
      </w:pPr>
      <w:r>
        <w:rPr>
          <w:rFonts w:ascii="Times New Roman" w:hAnsi="Times New Roman"/>
        </w:rPr>
        <w:t xml:space="preserve">This collection of information asks questions of a sensitive nature. </w:t>
      </w:r>
    </w:p>
    <w:p w:rsidR="009F12CB" w:rsidP="009F12CB" w14:paraId="6595A0F6" w14:textId="77777777">
      <w:pPr>
        <w:tabs>
          <w:tab w:val="left" w:pos="-1440"/>
        </w:tabs>
        <w:ind w:left="720"/>
        <w:jc w:val="both"/>
        <w:rPr>
          <w:rFonts w:ascii="Times New Roman" w:hAnsi="Times New Roman"/>
        </w:rPr>
      </w:pPr>
    </w:p>
    <w:p w:rsidR="009F12CB" w:rsidP="009F12CB" w14:paraId="384CEB10" w14:textId="77777777">
      <w:pPr>
        <w:tabs>
          <w:tab w:val="left" w:pos="-1440"/>
        </w:tabs>
        <w:ind w:left="720"/>
        <w:jc w:val="both"/>
        <w:rPr>
          <w:rFonts w:ascii="Times New Roman" w:hAnsi="Times New Roman"/>
        </w:rPr>
      </w:pPr>
      <w:r>
        <w:rPr>
          <w:rFonts w:ascii="Times New Roman" w:hAnsi="Times New Roman"/>
        </w:rPr>
        <w:t>Questions about how the child became an orphan, what happened to the orphan’s prior legal parents, and who has legal custody of the child are relevant to the assessment of a child’s eligibility as an orphan under INA 101(b)(1)(F).</w:t>
      </w:r>
    </w:p>
    <w:p w:rsidR="009F12CB" w:rsidP="009F12CB" w14:paraId="79E29BA7" w14:textId="77777777">
      <w:pPr>
        <w:tabs>
          <w:tab w:val="left" w:pos="-1440"/>
        </w:tabs>
        <w:ind w:left="720"/>
        <w:jc w:val="both"/>
        <w:rPr>
          <w:rFonts w:ascii="Times New Roman" w:hAnsi="Times New Roman"/>
        </w:rPr>
      </w:pPr>
    </w:p>
    <w:p w:rsidR="009F12CB" w:rsidP="009F12CB" w14:paraId="057A4384" w14:textId="77777777">
      <w:pPr>
        <w:tabs>
          <w:tab w:val="left" w:pos="-1440"/>
        </w:tabs>
        <w:ind w:left="720"/>
        <w:jc w:val="both"/>
        <w:rPr>
          <w:rFonts w:ascii="Times New Roman" w:hAnsi="Times New Roman"/>
        </w:rPr>
      </w:pPr>
      <w:r>
        <w:rPr>
          <w:rFonts w:ascii="Times New Roman" w:hAnsi="Times New Roman"/>
        </w:rPr>
        <w:t>Questions about whether the orphan has any special needs, disabilities, or impairments are relevant to INA 204(d) and 101(b)(1)(F), which requires that USCIS must be satisfied that the orphan will receive proper parental care. Under 8 CFR 204.311, the home study conducted in association with this collection of information must contain a discussion of the prospective adoptive parent(s) preparation, willingness, and ability to provide proper care for a child with special needs, if seeking to adopt a child with special needs.</w:t>
      </w:r>
    </w:p>
    <w:p w:rsidR="009F12CB" w:rsidP="009F12CB" w14:paraId="3E7CDD85" w14:textId="77777777">
      <w:pPr>
        <w:tabs>
          <w:tab w:val="left" w:pos="-1440"/>
        </w:tabs>
        <w:ind w:left="720"/>
        <w:jc w:val="both"/>
        <w:rPr>
          <w:rFonts w:ascii="Times New Roman" w:hAnsi="Times New Roman"/>
        </w:rPr>
      </w:pPr>
    </w:p>
    <w:p w:rsidR="009F12CB" w:rsidP="009F12CB" w14:paraId="574B047E" w14:textId="77777777">
      <w:pPr>
        <w:tabs>
          <w:tab w:val="left" w:pos="-1440"/>
        </w:tabs>
        <w:ind w:left="720"/>
        <w:jc w:val="both"/>
        <w:rPr>
          <w:rFonts w:ascii="Times New Roman" w:hAnsi="Times New Roman"/>
        </w:rPr>
      </w:pPr>
      <w:r>
        <w:rPr>
          <w:rFonts w:ascii="Times New Roman" w:hAnsi="Times New Roman"/>
        </w:rPr>
        <w:t xml:space="preserve">Questions pertaining to Duty of Disclosure are necessary </w:t>
      </w:r>
      <w:r>
        <w:rPr>
          <w:rFonts w:ascii="Times New Roman" w:hAnsi="Times New Roman"/>
        </w:rPr>
        <w:t>in order for</w:t>
      </w:r>
      <w:r>
        <w:rPr>
          <w:rFonts w:ascii="Times New Roman" w:hAnsi="Times New Roman"/>
        </w:rPr>
        <w:t xml:space="preserve"> USCIS to assess the applicant/petitioner, spouse (if married), and any adult member of the household’s duty of disclosure responsibilities under 8 CFR 204.311(d) and 8 CFR 204.309(a).</w:t>
      </w:r>
    </w:p>
    <w:p w:rsidR="009F12CB" w:rsidP="009F12CB" w14:paraId="73F8330E" w14:textId="77777777">
      <w:pPr>
        <w:tabs>
          <w:tab w:val="left" w:pos="-1440"/>
        </w:tabs>
        <w:ind w:left="720"/>
        <w:jc w:val="both"/>
        <w:rPr>
          <w:rFonts w:ascii="Times New Roman" w:hAnsi="Times New Roman"/>
        </w:rPr>
      </w:pPr>
    </w:p>
    <w:p w:rsidR="009F12CB" w:rsidP="009F12CB" w14:paraId="13CBA5C3" w14:textId="77777777">
      <w:pPr>
        <w:tabs>
          <w:tab w:val="left" w:pos="-1440"/>
        </w:tabs>
        <w:ind w:left="720"/>
        <w:jc w:val="both"/>
        <w:rPr>
          <w:rFonts w:ascii="Times New Roman" w:hAnsi="Times New Roman"/>
        </w:rPr>
      </w:pPr>
      <w:r>
        <w:rPr>
          <w:rFonts w:ascii="Times New Roman" w:hAnsi="Times New Roman"/>
        </w:rPr>
        <w:t>Questions asking about accommodations for individuals with disabilities and/or impairments are necessary for USCIS to gather information necessary to fully comply with section 504 of the Rehabilitation Act, 29 USC § 794(a).</w:t>
      </w:r>
    </w:p>
    <w:p w:rsidR="009F12CB" w:rsidP="009F12CB" w14:paraId="06A2DF1E" w14:textId="77777777">
      <w:pPr>
        <w:tabs>
          <w:tab w:val="left" w:pos="-1440"/>
        </w:tabs>
        <w:ind w:left="720"/>
        <w:jc w:val="both"/>
        <w:rPr>
          <w:rFonts w:ascii="Times New Roman" w:hAnsi="Times New Roman"/>
        </w:rPr>
      </w:pPr>
    </w:p>
    <w:p w:rsidR="009F12CB" w:rsidP="009F12CB" w14:paraId="31563AFF" w14:textId="77777777">
      <w:pPr>
        <w:tabs>
          <w:tab w:val="left" w:pos="-1440"/>
        </w:tabs>
        <w:ind w:left="720"/>
        <w:jc w:val="both"/>
        <w:rPr>
          <w:rFonts w:ascii="Times New Roman" w:hAnsi="Times New Roman"/>
          <w:lang w:val="en"/>
        </w:rPr>
      </w:pPr>
      <w:r>
        <w:rPr>
          <w:rFonts w:ascii="Times New Roman" w:hAnsi="Times New Roman"/>
        </w:rPr>
        <w:t>In addition, a home study is required</w:t>
      </w:r>
      <w:r>
        <w:rPr>
          <w:rFonts w:ascii="Times New Roman" w:hAnsi="Times New Roman"/>
          <w:lang w:val="en"/>
        </w:rPr>
        <w:t xml:space="preserve"> to demonstrate the suitability and eligibility of the prospective adoptive parent(s) to adopt.  </w:t>
      </w:r>
      <w:r>
        <w:rPr>
          <w:rFonts w:ascii="Times New Roman" w:hAnsi="Times New Roman"/>
        </w:rPr>
        <w:t xml:space="preserve">The home study requires that </w:t>
      </w:r>
      <w:r>
        <w:rPr>
          <w:rFonts w:ascii="Times New Roman" w:hAnsi="Times New Roman"/>
          <w:lang w:val="en"/>
        </w:rPr>
        <w:t>a home study preparer come to the applicant’s home and ask multiple questions about the applicant’s past, as well as about other adult members of the household.  The home study preparer looks for problems or weaknesses that may preclude the prospective adoptive parent(s) from providing proper care to a foreign-born orphan, so these questions can be sensitive.  The home study generally requires:</w:t>
      </w:r>
    </w:p>
    <w:p w:rsidR="009F12CB" w:rsidP="009F12CB" w14:paraId="54220BD9" w14:textId="77777777">
      <w:pPr>
        <w:tabs>
          <w:tab w:val="left" w:pos="-1440"/>
        </w:tabs>
        <w:ind w:left="720"/>
        <w:jc w:val="both"/>
        <w:rPr>
          <w:rFonts w:ascii="Times New Roman" w:hAnsi="Times New Roman"/>
          <w:lang w:val="en"/>
        </w:rPr>
      </w:pPr>
    </w:p>
    <w:p w:rsidR="009F12CB" w:rsidP="009F12CB" w14:paraId="392D5B0D" w14:textId="77777777">
      <w:pPr>
        <w:numPr>
          <w:ilvl w:val="0"/>
          <w:numId w:val="12"/>
        </w:numPr>
        <w:tabs>
          <w:tab w:val="left" w:pos="-1440"/>
        </w:tabs>
        <w:jc w:val="both"/>
        <w:rPr>
          <w:rFonts w:ascii="Times New Roman" w:hAnsi="Times New Roman"/>
          <w:lang w:val="en"/>
        </w:rPr>
      </w:pPr>
      <w:r>
        <w:rPr>
          <w:rFonts w:ascii="Times New Roman" w:hAnsi="Times New Roman"/>
          <w:lang w:val="en"/>
        </w:rPr>
        <w:t xml:space="preserve">A physical, mental, and emotional health assessment and an explanation of whether </w:t>
      </w:r>
      <w:r>
        <w:rPr>
          <w:rFonts w:ascii="Times New Roman" w:hAnsi="Times New Roman"/>
          <w:lang w:val="en"/>
        </w:rPr>
        <w:t xml:space="preserve">any health issues will affect his and/or her ability to care for a child.   </w:t>
      </w:r>
    </w:p>
    <w:p w:rsidR="009F12CB" w:rsidP="009F12CB" w14:paraId="1C0AC5AF" w14:textId="77777777">
      <w:pPr>
        <w:numPr>
          <w:ilvl w:val="0"/>
          <w:numId w:val="12"/>
        </w:numPr>
        <w:tabs>
          <w:tab w:val="left" w:pos="-1440"/>
        </w:tabs>
        <w:jc w:val="both"/>
        <w:rPr>
          <w:rFonts w:ascii="Times New Roman" w:hAnsi="Times New Roman"/>
          <w:lang w:val="en"/>
        </w:rPr>
      </w:pPr>
      <w:r>
        <w:rPr>
          <w:rFonts w:ascii="Times New Roman" w:hAnsi="Times New Roman"/>
          <w:lang w:val="en"/>
        </w:rPr>
        <w:t xml:space="preserve">An assessment of finances, including a description of income, financial resources, debts, and expenses, which may require submission of paycheck stubs or income tax forms, and a worksheet of bills, mortgage or rent payments, car payments, or other supporting financial documents.  </w:t>
      </w:r>
    </w:p>
    <w:p w:rsidR="009F12CB" w:rsidP="009F12CB" w14:paraId="644E9ABF" w14:textId="77777777">
      <w:pPr>
        <w:numPr>
          <w:ilvl w:val="0"/>
          <w:numId w:val="12"/>
        </w:numPr>
        <w:tabs>
          <w:tab w:val="left" w:pos="-1440"/>
        </w:tabs>
        <w:jc w:val="both"/>
        <w:rPr>
          <w:rFonts w:ascii="Times New Roman" w:hAnsi="Times New Roman"/>
          <w:lang w:val="en"/>
        </w:rPr>
      </w:pPr>
      <w:r>
        <w:rPr>
          <w:rFonts w:ascii="Times New Roman" w:hAnsi="Times New Roman"/>
          <w:lang w:val="en"/>
        </w:rPr>
        <w:t xml:space="preserve">Disclosure of criminal history and checks of available child abuse registries for all adult members of the household.  </w:t>
      </w:r>
    </w:p>
    <w:p w:rsidR="00494557" w:rsidRPr="008A4764" w:rsidP="00914A5D" w14:paraId="56378724" w14:textId="77777777">
      <w:pPr>
        <w:tabs>
          <w:tab w:val="left" w:pos="-1440"/>
        </w:tabs>
        <w:ind w:left="720"/>
        <w:rPr>
          <w:rFonts w:ascii="Times New Roman" w:hAnsi="Times New Roman"/>
        </w:rPr>
      </w:pPr>
    </w:p>
    <w:p w:rsidR="00B27061" w:rsidRPr="008A4764" w:rsidP="00914A5D"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006C79B6" w:rsidRPr="0029577A" w:rsidP="00914A5D" w14:paraId="0F70CC3C" w14:textId="77777777">
      <w:pPr>
        <w:tabs>
          <w:tab w:val="left" w:pos="-1440"/>
        </w:tabs>
        <w:ind w:left="1440" w:hanging="720"/>
        <w:rPr>
          <w:rFonts w:ascii="Times New Roman" w:hAnsi="Times New Roman"/>
          <w:b/>
        </w:rPr>
      </w:pPr>
    </w:p>
    <w:p w:rsidR="00B27061" w:rsidRPr="00D80E94" w:rsidP="00914A5D"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B27061" w:rsidRPr="00914A5D" w:rsidP="00914A5D" w14:paraId="4733A807" w14:textId="77777777">
      <w:pPr>
        <w:tabs>
          <w:tab w:val="left" w:pos="1080"/>
        </w:tabs>
        <w:ind w:left="1080" w:hanging="360"/>
        <w:rPr>
          <w:rFonts w:ascii="Times New Roman" w:hAnsi="Times New Roman"/>
          <w:b/>
        </w:rPr>
      </w:pPr>
    </w:p>
    <w:p w:rsidR="00B27061" w:rsidRPr="00914A5D" w:rsidP="00914A5D"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this request for approval covers more than one form, provide separate hour burden estimates for each </w:t>
      </w:r>
      <w:r w:rsidRPr="00914A5D">
        <w:rPr>
          <w:rFonts w:ascii="Times New Roman" w:hAnsi="Times New Roman"/>
          <w:b/>
        </w:rPr>
        <w:t>form</w:t>
      </w:r>
      <w:r w:rsidRPr="00914A5D">
        <w:rPr>
          <w:rFonts w:ascii="Times New Roman" w:hAnsi="Times New Roman"/>
          <w:b/>
        </w:rPr>
        <w:t xml:space="preserve"> and aggregate the hour burdens in Item 13 of OMB Form 83-I.</w:t>
      </w:r>
    </w:p>
    <w:p w:rsidR="00B27061" w:rsidRPr="00914A5D" w:rsidP="00914A5D" w14:paraId="63E85FFE" w14:textId="77777777">
      <w:pPr>
        <w:tabs>
          <w:tab w:val="left" w:pos="1080"/>
        </w:tabs>
        <w:ind w:left="1080" w:hanging="360"/>
        <w:rPr>
          <w:rFonts w:ascii="Times New Roman" w:hAnsi="Times New Roman"/>
          <w:b/>
        </w:rPr>
      </w:pPr>
    </w:p>
    <w:p w:rsidR="00B27061" w:rsidP="00914A5D"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14:paraId="6FA1D802" w14:textId="77777777">
      <w:pPr>
        <w:tabs>
          <w:tab w:val="left" w:pos="-1440"/>
          <w:tab w:val="left" w:pos="1080"/>
        </w:tabs>
        <w:ind w:left="1080" w:hanging="360"/>
        <w:rPr>
          <w:rFonts w:ascii="Times New Roman" w:hAnsi="Times New Roman"/>
          <w:b/>
        </w:rPr>
      </w:pPr>
    </w:p>
    <w:tbl>
      <w:tblPr>
        <w:tblW w:w="10047" w:type="dxa"/>
        <w:tblInd w:w="93" w:type="dxa"/>
        <w:tblLook w:val="04A0"/>
      </w:tblPr>
      <w:tblGrid>
        <w:gridCol w:w="1272"/>
        <w:gridCol w:w="1172"/>
        <w:gridCol w:w="1239"/>
        <w:gridCol w:w="1180"/>
        <w:gridCol w:w="1061"/>
        <w:gridCol w:w="983"/>
        <w:gridCol w:w="960"/>
        <w:gridCol w:w="960"/>
        <w:gridCol w:w="1220"/>
      </w:tblGrid>
      <w:tr w14:paraId="652BBD83" w14:textId="77777777" w:rsidTr="006F6541">
        <w:tblPrEx>
          <w:tblW w:w="10047" w:type="dxa"/>
          <w:tblInd w:w="93" w:type="dxa"/>
          <w:tblLook w:val="04A0"/>
        </w:tblPrEx>
        <w:trPr>
          <w:trHeight w:val="315"/>
        </w:trPr>
        <w:tc>
          <w:tcPr>
            <w:tcW w:w="127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77B24" w:rsidRPr="006F6541" w:rsidP="006F6541" w14:paraId="2EE8C920" w14:textId="18866311">
            <w:pPr>
              <w:widowControl/>
              <w:autoSpaceDE/>
              <w:autoSpaceDN/>
              <w:adjustRightInd/>
              <w:jc w:val="center"/>
              <w:rPr>
                <w:rFonts w:ascii="Times New Roman" w:hAnsi="Times New Roman"/>
                <w:color w:val="000000"/>
                <w:sz w:val="20"/>
                <w:szCs w:val="20"/>
              </w:rPr>
            </w:pPr>
          </w:p>
        </w:tc>
        <w:tc>
          <w:tcPr>
            <w:tcW w:w="1172" w:type="dxa"/>
            <w:tcBorders>
              <w:top w:val="single" w:sz="8" w:space="0" w:color="auto"/>
              <w:left w:val="nil"/>
              <w:bottom w:val="single" w:sz="8" w:space="0" w:color="auto"/>
              <w:right w:val="single" w:sz="8" w:space="0" w:color="auto"/>
            </w:tcBorders>
            <w:shd w:val="clear" w:color="auto" w:fill="auto"/>
            <w:noWrap/>
            <w:vAlign w:val="center"/>
            <w:hideMark/>
          </w:tcPr>
          <w:p w:rsidR="00E77B24" w:rsidRPr="006F6541" w:rsidP="006F6541" w14:paraId="3378A8F7" w14:textId="76934EED">
            <w:pPr>
              <w:widowControl/>
              <w:autoSpaceDE/>
              <w:autoSpaceDN/>
              <w:adjustRightInd/>
              <w:jc w:val="center"/>
              <w:rPr>
                <w:rFonts w:ascii="Times New Roman" w:hAnsi="Times New Roman"/>
                <w:color w:val="000000"/>
                <w:sz w:val="20"/>
                <w:szCs w:val="20"/>
              </w:rPr>
            </w:pPr>
          </w:p>
        </w:tc>
        <w:tc>
          <w:tcPr>
            <w:tcW w:w="1239" w:type="dxa"/>
            <w:tcBorders>
              <w:top w:val="single" w:sz="8" w:space="0" w:color="auto"/>
              <w:left w:val="nil"/>
              <w:bottom w:val="single" w:sz="8" w:space="0" w:color="auto"/>
              <w:right w:val="single" w:sz="8" w:space="0" w:color="auto"/>
            </w:tcBorders>
            <w:shd w:val="clear" w:color="auto" w:fill="auto"/>
            <w:noWrap/>
            <w:vAlign w:val="center"/>
            <w:hideMark/>
          </w:tcPr>
          <w:p w:rsidR="00E77B24" w:rsidRPr="006F6541" w:rsidP="006F6541" w14:paraId="36F6EB7D" w14:textId="77777777">
            <w:pPr>
              <w:widowControl/>
              <w:autoSpaceDE/>
              <w:autoSpaceDN/>
              <w:adjustRightInd/>
              <w:jc w:val="center"/>
              <w:rPr>
                <w:rFonts w:ascii="Times New Roman" w:hAnsi="Times New Roman"/>
                <w:color w:val="000000"/>
                <w:sz w:val="20"/>
                <w:szCs w:val="20"/>
              </w:rPr>
            </w:pPr>
            <w:r w:rsidRPr="006F6541">
              <w:rPr>
                <w:rFonts w:ascii="Times New Roman" w:hAnsi="Times New Roman"/>
                <w:color w:val="000000"/>
                <w:sz w:val="20"/>
                <w:szCs w:val="20"/>
              </w:rPr>
              <w:t>A</w:t>
            </w:r>
          </w:p>
        </w:tc>
        <w:tc>
          <w:tcPr>
            <w:tcW w:w="1180" w:type="dxa"/>
            <w:tcBorders>
              <w:top w:val="single" w:sz="8" w:space="0" w:color="auto"/>
              <w:left w:val="nil"/>
              <w:bottom w:val="single" w:sz="8" w:space="0" w:color="auto"/>
              <w:right w:val="single" w:sz="8" w:space="0" w:color="auto"/>
            </w:tcBorders>
            <w:shd w:val="clear" w:color="auto" w:fill="auto"/>
            <w:noWrap/>
            <w:vAlign w:val="center"/>
            <w:hideMark/>
          </w:tcPr>
          <w:p w:rsidR="00E77B24" w:rsidRPr="006F6541" w:rsidP="006F6541" w14:paraId="39B4F97F" w14:textId="77777777">
            <w:pPr>
              <w:widowControl/>
              <w:autoSpaceDE/>
              <w:autoSpaceDN/>
              <w:adjustRightInd/>
              <w:jc w:val="center"/>
              <w:rPr>
                <w:rFonts w:ascii="Times New Roman" w:hAnsi="Times New Roman"/>
                <w:color w:val="000000"/>
                <w:sz w:val="20"/>
                <w:szCs w:val="20"/>
              </w:rPr>
            </w:pPr>
            <w:r w:rsidRPr="006F6541">
              <w:rPr>
                <w:rFonts w:ascii="Times New Roman" w:hAnsi="Times New Roman"/>
                <w:color w:val="000000"/>
                <w:sz w:val="20"/>
                <w:szCs w:val="20"/>
              </w:rPr>
              <w:t>B</w:t>
            </w:r>
          </w:p>
        </w:tc>
        <w:tc>
          <w:tcPr>
            <w:tcW w:w="1061" w:type="dxa"/>
            <w:tcBorders>
              <w:top w:val="single" w:sz="8" w:space="0" w:color="auto"/>
              <w:left w:val="nil"/>
              <w:bottom w:val="single" w:sz="8" w:space="0" w:color="auto"/>
              <w:right w:val="single" w:sz="8" w:space="0" w:color="auto"/>
            </w:tcBorders>
            <w:shd w:val="clear" w:color="auto" w:fill="auto"/>
            <w:noWrap/>
            <w:vAlign w:val="center"/>
            <w:hideMark/>
          </w:tcPr>
          <w:p w:rsidR="00E77B24" w:rsidRPr="006F6541" w:rsidP="006F6541" w14:paraId="6ED443DE" w14:textId="77777777">
            <w:pPr>
              <w:widowControl/>
              <w:autoSpaceDE/>
              <w:autoSpaceDN/>
              <w:adjustRightInd/>
              <w:jc w:val="center"/>
              <w:rPr>
                <w:rFonts w:ascii="Times New Roman" w:hAnsi="Times New Roman"/>
                <w:color w:val="000000"/>
                <w:sz w:val="20"/>
                <w:szCs w:val="20"/>
              </w:rPr>
            </w:pPr>
            <w:r w:rsidRPr="006F6541">
              <w:rPr>
                <w:rFonts w:ascii="Times New Roman" w:hAnsi="Times New Roman"/>
                <w:color w:val="000000"/>
                <w:sz w:val="20"/>
                <w:szCs w:val="20"/>
              </w:rPr>
              <w:t>C (=AxB)</w:t>
            </w:r>
          </w:p>
        </w:tc>
        <w:tc>
          <w:tcPr>
            <w:tcW w:w="983" w:type="dxa"/>
            <w:tcBorders>
              <w:top w:val="single" w:sz="8" w:space="0" w:color="auto"/>
              <w:left w:val="nil"/>
              <w:bottom w:val="single" w:sz="8" w:space="0" w:color="auto"/>
              <w:right w:val="single" w:sz="8" w:space="0" w:color="auto"/>
            </w:tcBorders>
            <w:shd w:val="clear" w:color="auto" w:fill="auto"/>
            <w:noWrap/>
            <w:vAlign w:val="center"/>
            <w:hideMark/>
          </w:tcPr>
          <w:p w:rsidR="00E77B24" w:rsidRPr="006F6541" w:rsidP="006F6541" w14:paraId="603C8778" w14:textId="77777777">
            <w:pPr>
              <w:widowControl/>
              <w:autoSpaceDE/>
              <w:autoSpaceDN/>
              <w:adjustRightInd/>
              <w:jc w:val="center"/>
              <w:rPr>
                <w:rFonts w:ascii="Times New Roman" w:hAnsi="Times New Roman"/>
                <w:color w:val="000000"/>
                <w:sz w:val="20"/>
                <w:szCs w:val="20"/>
              </w:rPr>
            </w:pPr>
            <w:r w:rsidRPr="006F6541">
              <w:rPr>
                <w:rFonts w:ascii="Times New Roman" w:hAnsi="Times New Roman"/>
                <w:color w:val="000000"/>
                <w:sz w:val="20"/>
                <w:szCs w:val="20"/>
              </w:rPr>
              <w:t>D</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E77B24" w:rsidRPr="006F6541" w:rsidP="006F6541" w14:paraId="0D25EF1F" w14:textId="77777777">
            <w:pPr>
              <w:widowControl/>
              <w:autoSpaceDE/>
              <w:autoSpaceDN/>
              <w:adjustRightInd/>
              <w:jc w:val="center"/>
              <w:rPr>
                <w:rFonts w:ascii="Times New Roman" w:hAnsi="Times New Roman"/>
                <w:color w:val="000000"/>
                <w:sz w:val="20"/>
                <w:szCs w:val="20"/>
              </w:rPr>
            </w:pPr>
            <w:r w:rsidRPr="006F6541">
              <w:rPr>
                <w:rFonts w:ascii="Times New Roman" w:hAnsi="Times New Roman"/>
                <w:color w:val="000000"/>
                <w:sz w:val="20"/>
                <w:szCs w:val="20"/>
              </w:rPr>
              <w:t>E (=CxD)</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E77B24" w:rsidRPr="006F6541" w:rsidP="006F6541" w14:paraId="03533AA7" w14:textId="77777777">
            <w:pPr>
              <w:widowControl/>
              <w:autoSpaceDE/>
              <w:autoSpaceDN/>
              <w:adjustRightInd/>
              <w:jc w:val="center"/>
              <w:rPr>
                <w:rFonts w:ascii="Times New Roman" w:hAnsi="Times New Roman"/>
                <w:color w:val="000000"/>
                <w:sz w:val="20"/>
                <w:szCs w:val="20"/>
              </w:rPr>
            </w:pPr>
            <w:r w:rsidRPr="006F6541">
              <w:rPr>
                <w:rFonts w:ascii="Times New Roman" w:hAnsi="Times New Roman"/>
                <w:color w:val="000000"/>
                <w:sz w:val="20"/>
                <w:szCs w:val="20"/>
              </w:rPr>
              <w:t>F</w:t>
            </w:r>
          </w:p>
        </w:tc>
        <w:tc>
          <w:tcPr>
            <w:tcW w:w="1220" w:type="dxa"/>
            <w:tcBorders>
              <w:top w:val="single" w:sz="8" w:space="0" w:color="auto"/>
              <w:left w:val="nil"/>
              <w:bottom w:val="single" w:sz="8" w:space="0" w:color="auto"/>
              <w:right w:val="single" w:sz="8" w:space="0" w:color="auto"/>
            </w:tcBorders>
            <w:shd w:val="clear" w:color="auto" w:fill="auto"/>
            <w:noWrap/>
            <w:vAlign w:val="center"/>
            <w:hideMark/>
          </w:tcPr>
          <w:p w:rsidR="00E77B24" w:rsidRPr="006F6541" w:rsidP="006F6541" w14:paraId="2AFDC999" w14:textId="77777777">
            <w:pPr>
              <w:widowControl/>
              <w:autoSpaceDE/>
              <w:autoSpaceDN/>
              <w:adjustRightInd/>
              <w:jc w:val="center"/>
              <w:rPr>
                <w:rFonts w:ascii="Times New Roman" w:hAnsi="Times New Roman"/>
                <w:color w:val="000000"/>
                <w:sz w:val="20"/>
                <w:szCs w:val="20"/>
              </w:rPr>
            </w:pPr>
            <w:r w:rsidRPr="006F6541">
              <w:rPr>
                <w:rFonts w:ascii="Times New Roman" w:hAnsi="Times New Roman"/>
                <w:color w:val="000000"/>
                <w:sz w:val="20"/>
                <w:szCs w:val="20"/>
              </w:rPr>
              <w:t>(=ExF)</w:t>
            </w:r>
          </w:p>
        </w:tc>
      </w:tr>
      <w:tr w14:paraId="0A738CBD" w14:textId="77777777" w:rsidTr="006F6541">
        <w:tblPrEx>
          <w:tblW w:w="10047" w:type="dxa"/>
          <w:tblInd w:w="93" w:type="dxa"/>
          <w:tblLook w:val="04A0"/>
        </w:tblPrEx>
        <w:trPr>
          <w:trHeight w:val="1290"/>
        </w:trPr>
        <w:tc>
          <w:tcPr>
            <w:tcW w:w="1272" w:type="dxa"/>
            <w:tcBorders>
              <w:top w:val="nil"/>
              <w:left w:val="single" w:sz="8" w:space="0" w:color="auto"/>
              <w:bottom w:val="single" w:sz="8" w:space="0" w:color="auto"/>
              <w:right w:val="single" w:sz="8" w:space="0" w:color="auto"/>
            </w:tcBorders>
            <w:shd w:val="clear" w:color="auto" w:fill="auto"/>
            <w:vAlign w:val="center"/>
            <w:hideMark/>
          </w:tcPr>
          <w:p w:rsidR="00E77B24" w:rsidRPr="006F6541" w:rsidP="006F6541" w14:paraId="5A122DA5" w14:textId="77777777">
            <w:pPr>
              <w:widowControl/>
              <w:autoSpaceDE/>
              <w:autoSpaceDN/>
              <w:adjustRightInd/>
              <w:jc w:val="center"/>
              <w:rPr>
                <w:rFonts w:ascii="Times New Roman" w:hAnsi="Times New Roman"/>
                <w:color w:val="000000"/>
                <w:sz w:val="20"/>
                <w:szCs w:val="20"/>
              </w:rPr>
            </w:pPr>
            <w:r w:rsidRPr="006F6541">
              <w:rPr>
                <w:rFonts w:ascii="Times New Roman" w:hAnsi="Times New Roman"/>
                <w:color w:val="000000"/>
                <w:sz w:val="20"/>
                <w:szCs w:val="20"/>
              </w:rPr>
              <w:t>Type of Respondent</w:t>
            </w:r>
          </w:p>
        </w:tc>
        <w:tc>
          <w:tcPr>
            <w:tcW w:w="1172" w:type="dxa"/>
            <w:tcBorders>
              <w:top w:val="nil"/>
              <w:left w:val="nil"/>
              <w:bottom w:val="single" w:sz="8" w:space="0" w:color="auto"/>
              <w:right w:val="single" w:sz="8" w:space="0" w:color="auto"/>
            </w:tcBorders>
            <w:shd w:val="clear" w:color="auto" w:fill="auto"/>
            <w:vAlign w:val="center"/>
            <w:hideMark/>
          </w:tcPr>
          <w:p w:rsidR="00E77B24" w:rsidRPr="006F6541" w:rsidP="006F6541" w14:paraId="066DF1BB" w14:textId="77777777">
            <w:pPr>
              <w:widowControl/>
              <w:autoSpaceDE/>
              <w:autoSpaceDN/>
              <w:adjustRightInd/>
              <w:jc w:val="center"/>
              <w:rPr>
                <w:rFonts w:ascii="Times New Roman" w:hAnsi="Times New Roman"/>
                <w:color w:val="000000"/>
                <w:sz w:val="20"/>
                <w:szCs w:val="20"/>
              </w:rPr>
            </w:pPr>
            <w:r w:rsidRPr="006F6541">
              <w:rPr>
                <w:rFonts w:ascii="Times New Roman" w:hAnsi="Times New Roman"/>
                <w:color w:val="000000"/>
                <w:sz w:val="20"/>
                <w:szCs w:val="20"/>
              </w:rPr>
              <w:t>Form Name / Form Number</w:t>
            </w:r>
          </w:p>
        </w:tc>
        <w:tc>
          <w:tcPr>
            <w:tcW w:w="1239" w:type="dxa"/>
            <w:tcBorders>
              <w:top w:val="nil"/>
              <w:left w:val="nil"/>
              <w:bottom w:val="single" w:sz="8" w:space="0" w:color="auto"/>
              <w:right w:val="single" w:sz="8" w:space="0" w:color="auto"/>
            </w:tcBorders>
            <w:shd w:val="clear" w:color="auto" w:fill="auto"/>
            <w:vAlign w:val="center"/>
            <w:hideMark/>
          </w:tcPr>
          <w:p w:rsidR="00E77B24" w:rsidRPr="006F6541" w:rsidP="006F6541" w14:paraId="42DF3DCB" w14:textId="77777777">
            <w:pPr>
              <w:widowControl/>
              <w:autoSpaceDE/>
              <w:autoSpaceDN/>
              <w:adjustRightInd/>
              <w:jc w:val="center"/>
              <w:rPr>
                <w:rFonts w:ascii="Times New Roman" w:hAnsi="Times New Roman"/>
                <w:color w:val="000000"/>
                <w:sz w:val="20"/>
                <w:szCs w:val="20"/>
              </w:rPr>
            </w:pPr>
            <w:r w:rsidRPr="006F6541">
              <w:rPr>
                <w:rFonts w:ascii="Times New Roman" w:hAnsi="Times New Roman"/>
                <w:color w:val="000000"/>
                <w:sz w:val="20"/>
                <w:szCs w:val="20"/>
              </w:rPr>
              <w:t>#. of Respondents</w:t>
            </w:r>
          </w:p>
        </w:tc>
        <w:tc>
          <w:tcPr>
            <w:tcW w:w="1180" w:type="dxa"/>
            <w:tcBorders>
              <w:top w:val="nil"/>
              <w:left w:val="nil"/>
              <w:bottom w:val="single" w:sz="8" w:space="0" w:color="auto"/>
              <w:right w:val="single" w:sz="8" w:space="0" w:color="auto"/>
            </w:tcBorders>
            <w:shd w:val="clear" w:color="auto" w:fill="auto"/>
            <w:vAlign w:val="center"/>
            <w:hideMark/>
          </w:tcPr>
          <w:p w:rsidR="00E77B24" w:rsidRPr="006F6541" w:rsidP="006F6541" w14:paraId="09526AB1" w14:textId="77777777">
            <w:pPr>
              <w:widowControl/>
              <w:autoSpaceDE/>
              <w:autoSpaceDN/>
              <w:adjustRightInd/>
              <w:jc w:val="center"/>
              <w:rPr>
                <w:rFonts w:ascii="Times New Roman" w:hAnsi="Times New Roman"/>
                <w:color w:val="000000"/>
                <w:sz w:val="20"/>
                <w:szCs w:val="20"/>
              </w:rPr>
            </w:pPr>
            <w:r w:rsidRPr="006F6541">
              <w:rPr>
                <w:rFonts w:ascii="Times New Roman" w:hAnsi="Times New Roman"/>
                <w:color w:val="000000"/>
                <w:sz w:val="20"/>
                <w:szCs w:val="20"/>
              </w:rPr>
              <w:t>#. of Responses per Respondent</w:t>
            </w:r>
          </w:p>
        </w:tc>
        <w:tc>
          <w:tcPr>
            <w:tcW w:w="1061" w:type="dxa"/>
            <w:tcBorders>
              <w:top w:val="nil"/>
              <w:left w:val="nil"/>
              <w:bottom w:val="single" w:sz="8" w:space="0" w:color="auto"/>
              <w:right w:val="single" w:sz="8" w:space="0" w:color="auto"/>
            </w:tcBorders>
            <w:shd w:val="clear" w:color="auto" w:fill="auto"/>
            <w:vAlign w:val="center"/>
            <w:hideMark/>
          </w:tcPr>
          <w:p w:rsidR="00E77B24" w:rsidRPr="006F6541" w:rsidP="006F6541" w14:paraId="39D3C8E4" w14:textId="77777777">
            <w:pPr>
              <w:widowControl/>
              <w:autoSpaceDE/>
              <w:autoSpaceDN/>
              <w:adjustRightInd/>
              <w:jc w:val="center"/>
              <w:rPr>
                <w:rFonts w:ascii="Times New Roman" w:hAnsi="Times New Roman"/>
                <w:color w:val="000000"/>
                <w:sz w:val="20"/>
                <w:szCs w:val="20"/>
              </w:rPr>
            </w:pPr>
            <w:r w:rsidRPr="006F6541">
              <w:rPr>
                <w:rFonts w:ascii="Times New Roman" w:hAnsi="Times New Roman"/>
                <w:color w:val="000000"/>
                <w:sz w:val="20"/>
                <w:szCs w:val="20"/>
              </w:rPr>
              <w:t># of Responses</w:t>
            </w:r>
          </w:p>
        </w:tc>
        <w:tc>
          <w:tcPr>
            <w:tcW w:w="983" w:type="dxa"/>
            <w:tcBorders>
              <w:top w:val="nil"/>
              <w:left w:val="nil"/>
              <w:bottom w:val="single" w:sz="8" w:space="0" w:color="auto"/>
              <w:right w:val="single" w:sz="8" w:space="0" w:color="auto"/>
            </w:tcBorders>
            <w:shd w:val="clear" w:color="auto" w:fill="auto"/>
            <w:vAlign w:val="center"/>
            <w:hideMark/>
          </w:tcPr>
          <w:p w:rsidR="00E77B24" w:rsidRPr="006F6541" w:rsidP="006F6541" w14:paraId="0CCE9C56" w14:textId="77777777">
            <w:pPr>
              <w:widowControl/>
              <w:autoSpaceDE/>
              <w:autoSpaceDN/>
              <w:adjustRightInd/>
              <w:jc w:val="center"/>
              <w:rPr>
                <w:rFonts w:ascii="Times New Roman" w:hAnsi="Times New Roman"/>
                <w:color w:val="000000"/>
                <w:sz w:val="20"/>
                <w:szCs w:val="20"/>
              </w:rPr>
            </w:pPr>
            <w:r w:rsidRPr="006F6541">
              <w:rPr>
                <w:rFonts w:ascii="Times New Roman" w:hAnsi="Times New Roman"/>
                <w:color w:val="000000"/>
                <w:sz w:val="20"/>
                <w:szCs w:val="20"/>
              </w:rPr>
              <w:t>Avg. Burden per Response (in hours)</w:t>
            </w:r>
          </w:p>
        </w:tc>
        <w:tc>
          <w:tcPr>
            <w:tcW w:w="960" w:type="dxa"/>
            <w:tcBorders>
              <w:top w:val="nil"/>
              <w:left w:val="nil"/>
              <w:bottom w:val="single" w:sz="8" w:space="0" w:color="auto"/>
              <w:right w:val="single" w:sz="8" w:space="0" w:color="auto"/>
            </w:tcBorders>
            <w:shd w:val="clear" w:color="auto" w:fill="auto"/>
            <w:vAlign w:val="center"/>
            <w:hideMark/>
          </w:tcPr>
          <w:p w:rsidR="00E77B24" w:rsidRPr="006F6541" w:rsidP="006F6541" w14:paraId="6D5049FC" w14:textId="77777777">
            <w:pPr>
              <w:widowControl/>
              <w:autoSpaceDE/>
              <w:autoSpaceDN/>
              <w:adjustRightInd/>
              <w:jc w:val="center"/>
              <w:rPr>
                <w:rFonts w:ascii="Times New Roman" w:hAnsi="Times New Roman"/>
                <w:color w:val="000000"/>
                <w:sz w:val="20"/>
                <w:szCs w:val="20"/>
              </w:rPr>
            </w:pPr>
            <w:r w:rsidRPr="006F6541">
              <w:rPr>
                <w:rFonts w:ascii="Times New Roman" w:hAnsi="Times New Roman"/>
                <w:color w:val="000000"/>
                <w:sz w:val="20"/>
                <w:szCs w:val="20"/>
              </w:rPr>
              <w:t>Total Annual Burden (in hours)</w:t>
            </w:r>
          </w:p>
        </w:tc>
        <w:tc>
          <w:tcPr>
            <w:tcW w:w="960" w:type="dxa"/>
            <w:tcBorders>
              <w:top w:val="nil"/>
              <w:left w:val="nil"/>
              <w:bottom w:val="single" w:sz="8" w:space="0" w:color="auto"/>
              <w:right w:val="single" w:sz="8" w:space="0" w:color="auto"/>
            </w:tcBorders>
            <w:shd w:val="clear" w:color="auto" w:fill="auto"/>
            <w:vAlign w:val="center"/>
            <w:hideMark/>
          </w:tcPr>
          <w:p w:rsidR="00E77B24" w:rsidRPr="006F6541" w:rsidP="006F6541" w14:paraId="3C3331F9" w14:textId="77777777">
            <w:pPr>
              <w:widowControl/>
              <w:autoSpaceDE/>
              <w:autoSpaceDN/>
              <w:adjustRightInd/>
              <w:jc w:val="center"/>
              <w:rPr>
                <w:rFonts w:ascii="Times New Roman" w:hAnsi="Times New Roman"/>
                <w:color w:val="000000"/>
                <w:sz w:val="20"/>
                <w:szCs w:val="20"/>
              </w:rPr>
            </w:pPr>
            <w:r w:rsidRPr="006F6541">
              <w:rPr>
                <w:rFonts w:ascii="Times New Roman" w:hAnsi="Times New Roman"/>
                <w:color w:val="000000"/>
                <w:sz w:val="20"/>
                <w:szCs w:val="20"/>
              </w:rPr>
              <w:t>Avg. Hourly Wage Rate*</w:t>
            </w:r>
          </w:p>
        </w:tc>
        <w:tc>
          <w:tcPr>
            <w:tcW w:w="1220" w:type="dxa"/>
            <w:tcBorders>
              <w:top w:val="nil"/>
              <w:left w:val="nil"/>
              <w:bottom w:val="single" w:sz="8" w:space="0" w:color="auto"/>
              <w:right w:val="single" w:sz="8" w:space="0" w:color="auto"/>
            </w:tcBorders>
            <w:shd w:val="clear" w:color="auto" w:fill="auto"/>
            <w:vAlign w:val="center"/>
            <w:hideMark/>
          </w:tcPr>
          <w:p w:rsidR="00E77B24" w:rsidRPr="006F6541" w:rsidP="006F6541" w14:paraId="1310E6D1" w14:textId="77777777">
            <w:pPr>
              <w:widowControl/>
              <w:autoSpaceDE/>
              <w:autoSpaceDN/>
              <w:adjustRightInd/>
              <w:jc w:val="center"/>
              <w:rPr>
                <w:rFonts w:ascii="Times New Roman" w:hAnsi="Times New Roman"/>
                <w:color w:val="000000"/>
                <w:sz w:val="20"/>
                <w:szCs w:val="20"/>
              </w:rPr>
            </w:pPr>
            <w:r w:rsidRPr="006F6541">
              <w:rPr>
                <w:rFonts w:ascii="Times New Roman" w:hAnsi="Times New Roman"/>
                <w:color w:val="000000"/>
                <w:sz w:val="20"/>
                <w:szCs w:val="20"/>
              </w:rPr>
              <w:t>Total Annual Respondent Cost</w:t>
            </w:r>
          </w:p>
        </w:tc>
      </w:tr>
      <w:tr w14:paraId="2FB58D79" w14:textId="77777777" w:rsidTr="006F6541">
        <w:tblPrEx>
          <w:tblW w:w="10047" w:type="dxa"/>
          <w:tblInd w:w="93" w:type="dxa"/>
          <w:tblLook w:val="04A0"/>
        </w:tblPrEx>
        <w:trPr>
          <w:trHeight w:val="315"/>
        </w:trPr>
        <w:tc>
          <w:tcPr>
            <w:tcW w:w="1272" w:type="dxa"/>
            <w:tcBorders>
              <w:top w:val="nil"/>
              <w:left w:val="single" w:sz="8" w:space="0" w:color="auto"/>
              <w:bottom w:val="single" w:sz="8" w:space="0" w:color="auto"/>
              <w:right w:val="single" w:sz="8" w:space="0" w:color="auto"/>
            </w:tcBorders>
            <w:shd w:val="clear" w:color="auto" w:fill="auto"/>
            <w:vAlign w:val="center"/>
            <w:hideMark/>
          </w:tcPr>
          <w:p w:rsidR="006F6541" w:rsidRPr="006F6541" w:rsidP="006F6541" w14:paraId="0DEAD39A" w14:textId="3C4765B3">
            <w:pPr>
              <w:widowControl/>
              <w:autoSpaceDE/>
              <w:autoSpaceDN/>
              <w:adjustRightInd/>
              <w:jc w:val="center"/>
              <w:rPr>
                <w:rFonts w:ascii="Times New Roman" w:hAnsi="Times New Roman"/>
                <w:color w:val="000000"/>
                <w:sz w:val="20"/>
                <w:szCs w:val="20"/>
              </w:rPr>
            </w:pPr>
            <w:r w:rsidRPr="006F6541">
              <w:rPr>
                <w:rFonts w:ascii="Times New Roman" w:hAnsi="Times New Roman"/>
                <w:color w:val="000000"/>
                <w:sz w:val="20"/>
                <w:szCs w:val="20"/>
              </w:rPr>
              <w:t>Households</w:t>
            </w:r>
          </w:p>
        </w:tc>
        <w:tc>
          <w:tcPr>
            <w:tcW w:w="1172" w:type="dxa"/>
            <w:tcBorders>
              <w:top w:val="nil"/>
              <w:left w:val="nil"/>
              <w:bottom w:val="single" w:sz="8" w:space="0" w:color="auto"/>
              <w:right w:val="single" w:sz="8" w:space="0" w:color="auto"/>
            </w:tcBorders>
            <w:shd w:val="clear" w:color="auto" w:fill="auto"/>
            <w:vAlign w:val="center"/>
            <w:hideMark/>
          </w:tcPr>
          <w:p w:rsidR="006F6541" w:rsidRPr="006F6541" w:rsidP="006F6541" w14:paraId="04C4837B" w14:textId="1290C6A0">
            <w:pPr>
              <w:widowControl/>
              <w:autoSpaceDE/>
              <w:autoSpaceDN/>
              <w:adjustRightInd/>
              <w:jc w:val="center"/>
              <w:rPr>
                <w:rFonts w:ascii="Times New Roman" w:hAnsi="Times New Roman"/>
                <w:color w:val="000000"/>
                <w:sz w:val="20"/>
                <w:szCs w:val="20"/>
              </w:rPr>
            </w:pPr>
            <w:r w:rsidRPr="006F6541">
              <w:rPr>
                <w:rFonts w:ascii="Times New Roman" w:hAnsi="Times New Roman"/>
                <w:sz w:val="20"/>
                <w:szCs w:val="20"/>
              </w:rPr>
              <w:t>Petition to Classify as Immediate Relative, Form I-600</w:t>
            </w:r>
          </w:p>
        </w:tc>
        <w:tc>
          <w:tcPr>
            <w:tcW w:w="1239" w:type="dxa"/>
            <w:tcBorders>
              <w:top w:val="nil"/>
              <w:left w:val="nil"/>
              <w:bottom w:val="single" w:sz="8" w:space="0" w:color="auto"/>
              <w:right w:val="single" w:sz="8" w:space="0" w:color="auto"/>
            </w:tcBorders>
            <w:shd w:val="clear" w:color="auto" w:fill="auto"/>
            <w:vAlign w:val="center"/>
            <w:hideMark/>
          </w:tcPr>
          <w:p w:rsidR="006F6541" w:rsidRPr="006F6541" w:rsidP="006F6541" w14:paraId="01F4B292" w14:textId="1A852308">
            <w:pPr>
              <w:widowControl/>
              <w:autoSpaceDE/>
              <w:autoSpaceDN/>
              <w:adjustRightInd/>
              <w:jc w:val="center"/>
              <w:rPr>
                <w:rFonts w:ascii="Times New Roman" w:hAnsi="Times New Roman"/>
                <w:color w:val="000000"/>
                <w:sz w:val="20"/>
                <w:szCs w:val="20"/>
              </w:rPr>
            </w:pPr>
            <w:r w:rsidRPr="006F6541">
              <w:rPr>
                <w:rFonts w:ascii="Times New Roman" w:hAnsi="Times New Roman"/>
                <w:sz w:val="20"/>
                <w:szCs w:val="20"/>
              </w:rPr>
              <w:t>1,200</w:t>
            </w:r>
          </w:p>
        </w:tc>
        <w:tc>
          <w:tcPr>
            <w:tcW w:w="1180" w:type="dxa"/>
            <w:tcBorders>
              <w:top w:val="nil"/>
              <w:left w:val="nil"/>
              <w:bottom w:val="single" w:sz="8" w:space="0" w:color="auto"/>
              <w:right w:val="single" w:sz="8" w:space="0" w:color="auto"/>
            </w:tcBorders>
            <w:shd w:val="clear" w:color="auto" w:fill="auto"/>
            <w:vAlign w:val="center"/>
            <w:hideMark/>
          </w:tcPr>
          <w:p w:rsidR="006F6541" w:rsidRPr="006F6541" w:rsidP="006F6541" w14:paraId="237336F3" w14:textId="3BD9312F">
            <w:pPr>
              <w:widowControl/>
              <w:autoSpaceDE/>
              <w:autoSpaceDN/>
              <w:adjustRightInd/>
              <w:jc w:val="center"/>
              <w:rPr>
                <w:rFonts w:ascii="Times New Roman" w:hAnsi="Times New Roman"/>
                <w:color w:val="000000"/>
                <w:sz w:val="20"/>
                <w:szCs w:val="20"/>
              </w:rPr>
            </w:pPr>
            <w:r w:rsidRPr="006F6541">
              <w:rPr>
                <w:rFonts w:ascii="Times New Roman" w:hAnsi="Times New Roman"/>
                <w:sz w:val="20"/>
                <w:szCs w:val="20"/>
              </w:rPr>
              <w:t>1</w:t>
            </w:r>
          </w:p>
        </w:tc>
        <w:tc>
          <w:tcPr>
            <w:tcW w:w="1061" w:type="dxa"/>
            <w:tcBorders>
              <w:top w:val="nil"/>
              <w:left w:val="nil"/>
              <w:bottom w:val="single" w:sz="8" w:space="0" w:color="auto"/>
              <w:right w:val="single" w:sz="8" w:space="0" w:color="auto"/>
            </w:tcBorders>
            <w:shd w:val="clear" w:color="auto" w:fill="auto"/>
            <w:vAlign w:val="center"/>
            <w:hideMark/>
          </w:tcPr>
          <w:p w:rsidR="006F6541" w:rsidRPr="006F6541" w:rsidP="006F6541" w14:paraId="160FCCB1" w14:textId="4BD0B151">
            <w:pPr>
              <w:widowControl/>
              <w:autoSpaceDE/>
              <w:autoSpaceDN/>
              <w:adjustRightInd/>
              <w:jc w:val="center"/>
              <w:rPr>
                <w:rFonts w:ascii="Times New Roman" w:hAnsi="Times New Roman"/>
                <w:color w:val="000000"/>
                <w:sz w:val="20"/>
                <w:szCs w:val="20"/>
              </w:rPr>
            </w:pPr>
            <w:r w:rsidRPr="006F6541">
              <w:rPr>
                <w:rFonts w:ascii="Times New Roman" w:hAnsi="Times New Roman"/>
                <w:sz w:val="20"/>
                <w:szCs w:val="20"/>
              </w:rPr>
              <w:t>1,200</w:t>
            </w:r>
          </w:p>
        </w:tc>
        <w:tc>
          <w:tcPr>
            <w:tcW w:w="983" w:type="dxa"/>
            <w:tcBorders>
              <w:top w:val="nil"/>
              <w:left w:val="nil"/>
              <w:bottom w:val="single" w:sz="8" w:space="0" w:color="auto"/>
              <w:right w:val="single" w:sz="8" w:space="0" w:color="auto"/>
            </w:tcBorders>
            <w:shd w:val="clear" w:color="auto" w:fill="auto"/>
            <w:vAlign w:val="center"/>
            <w:hideMark/>
          </w:tcPr>
          <w:p w:rsidR="006F6541" w:rsidRPr="006F6541" w:rsidP="006F6541" w14:paraId="772C668F" w14:textId="7583B2E1">
            <w:pPr>
              <w:widowControl/>
              <w:autoSpaceDE/>
              <w:autoSpaceDN/>
              <w:adjustRightInd/>
              <w:jc w:val="center"/>
              <w:rPr>
                <w:rFonts w:ascii="Times New Roman" w:hAnsi="Times New Roman"/>
                <w:color w:val="000000"/>
                <w:sz w:val="20"/>
                <w:szCs w:val="20"/>
              </w:rPr>
            </w:pPr>
            <w:r w:rsidRPr="006F6541">
              <w:rPr>
                <w:rFonts w:ascii="Times New Roman" w:hAnsi="Times New Roman"/>
                <w:sz w:val="20"/>
                <w:szCs w:val="20"/>
              </w:rPr>
              <w:t>0.8</w:t>
            </w:r>
            <w:r w:rsidR="00A724C1">
              <w:rPr>
                <w:rFonts w:ascii="Times New Roman" w:hAnsi="Times New Roman"/>
                <w:sz w:val="20"/>
                <w:szCs w:val="20"/>
              </w:rPr>
              <w:t>5</w:t>
            </w:r>
          </w:p>
        </w:tc>
        <w:tc>
          <w:tcPr>
            <w:tcW w:w="960" w:type="dxa"/>
            <w:tcBorders>
              <w:top w:val="nil"/>
              <w:left w:val="nil"/>
              <w:bottom w:val="single" w:sz="8" w:space="0" w:color="auto"/>
              <w:right w:val="single" w:sz="8" w:space="0" w:color="auto"/>
            </w:tcBorders>
            <w:shd w:val="clear" w:color="auto" w:fill="auto"/>
            <w:vAlign w:val="center"/>
            <w:hideMark/>
          </w:tcPr>
          <w:p w:rsidR="006F6541" w:rsidRPr="006F6541" w:rsidP="006F6541" w14:paraId="7D6767FE" w14:textId="58724DB5">
            <w:pPr>
              <w:widowControl/>
              <w:autoSpaceDE/>
              <w:autoSpaceDN/>
              <w:adjustRightInd/>
              <w:jc w:val="center"/>
              <w:rPr>
                <w:rFonts w:ascii="Times New Roman" w:hAnsi="Times New Roman"/>
                <w:color w:val="000000"/>
                <w:sz w:val="20"/>
                <w:szCs w:val="20"/>
              </w:rPr>
            </w:pPr>
            <w:r>
              <w:rPr>
                <w:rFonts w:ascii="Times New Roman" w:hAnsi="Times New Roman"/>
                <w:sz w:val="20"/>
                <w:szCs w:val="20"/>
              </w:rPr>
              <w:t>1,020</w:t>
            </w:r>
          </w:p>
        </w:tc>
        <w:tc>
          <w:tcPr>
            <w:tcW w:w="960" w:type="dxa"/>
            <w:tcBorders>
              <w:top w:val="nil"/>
              <w:left w:val="nil"/>
              <w:bottom w:val="single" w:sz="8" w:space="0" w:color="auto"/>
              <w:right w:val="single" w:sz="8" w:space="0" w:color="auto"/>
            </w:tcBorders>
            <w:shd w:val="clear" w:color="auto" w:fill="auto"/>
            <w:vAlign w:val="center"/>
            <w:hideMark/>
          </w:tcPr>
          <w:p w:rsidR="006F6541" w:rsidRPr="006F6541" w:rsidP="006F6541" w14:paraId="030D78C8" w14:textId="397AC5B8">
            <w:pPr>
              <w:widowControl/>
              <w:autoSpaceDE/>
              <w:autoSpaceDN/>
              <w:adjustRightInd/>
              <w:jc w:val="center"/>
              <w:rPr>
                <w:rFonts w:ascii="Times New Roman" w:hAnsi="Times New Roman"/>
                <w:color w:val="FF0000"/>
                <w:sz w:val="20"/>
                <w:szCs w:val="20"/>
              </w:rPr>
            </w:pPr>
            <w:r w:rsidRPr="006F6541">
              <w:rPr>
                <w:rFonts w:ascii="Times New Roman" w:hAnsi="Times New Roman"/>
                <w:sz w:val="20"/>
                <w:szCs w:val="20"/>
              </w:rPr>
              <w:t>$40.89</w:t>
            </w:r>
          </w:p>
        </w:tc>
        <w:tc>
          <w:tcPr>
            <w:tcW w:w="1220" w:type="dxa"/>
            <w:tcBorders>
              <w:top w:val="nil"/>
              <w:left w:val="nil"/>
              <w:bottom w:val="single" w:sz="8" w:space="0" w:color="auto"/>
              <w:right w:val="single" w:sz="8" w:space="0" w:color="auto"/>
            </w:tcBorders>
            <w:shd w:val="clear" w:color="auto" w:fill="auto"/>
            <w:vAlign w:val="center"/>
            <w:hideMark/>
          </w:tcPr>
          <w:p w:rsidR="006F6541" w:rsidRPr="006F6541" w:rsidP="006F6541" w14:paraId="36DF4DB9" w14:textId="341C0F37">
            <w:pPr>
              <w:widowControl/>
              <w:autoSpaceDE/>
              <w:autoSpaceDN/>
              <w:adjustRightInd/>
              <w:jc w:val="center"/>
              <w:rPr>
                <w:rFonts w:ascii="Times New Roman" w:hAnsi="Times New Roman"/>
                <w:color w:val="000000"/>
                <w:sz w:val="20"/>
                <w:szCs w:val="20"/>
              </w:rPr>
            </w:pPr>
            <w:r w:rsidRPr="006F6541">
              <w:rPr>
                <w:rFonts w:ascii="Times New Roman" w:hAnsi="Times New Roman"/>
                <w:sz w:val="20"/>
                <w:szCs w:val="20"/>
              </w:rPr>
              <w:t>$4</w:t>
            </w:r>
            <w:r w:rsidR="007318F1">
              <w:rPr>
                <w:rFonts w:ascii="Times New Roman" w:hAnsi="Times New Roman"/>
                <w:sz w:val="20"/>
                <w:szCs w:val="20"/>
              </w:rPr>
              <w:t>1,</w:t>
            </w:r>
            <w:r w:rsidR="00411A44">
              <w:rPr>
                <w:rFonts w:ascii="Times New Roman" w:hAnsi="Times New Roman"/>
                <w:sz w:val="20"/>
                <w:szCs w:val="20"/>
              </w:rPr>
              <w:t>708</w:t>
            </w:r>
          </w:p>
        </w:tc>
      </w:tr>
      <w:tr w14:paraId="0DB758EF" w14:textId="77777777" w:rsidTr="006F6541">
        <w:tblPrEx>
          <w:tblW w:w="10047" w:type="dxa"/>
          <w:tblInd w:w="93" w:type="dxa"/>
          <w:tblLook w:val="04A0"/>
        </w:tblPrEx>
        <w:trPr>
          <w:trHeight w:val="315"/>
        </w:trPr>
        <w:tc>
          <w:tcPr>
            <w:tcW w:w="1272" w:type="dxa"/>
            <w:tcBorders>
              <w:top w:val="nil"/>
              <w:left w:val="single" w:sz="8" w:space="0" w:color="auto"/>
              <w:bottom w:val="single" w:sz="8" w:space="0" w:color="auto"/>
              <w:right w:val="single" w:sz="8" w:space="0" w:color="auto"/>
            </w:tcBorders>
            <w:shd w:val="clear" w:color="auto" w:fill="auto"/>
            <w:vAlign w:val="center"/>
          </w:tcPr>
          <w:p w:rsidR="006F6541" w:rsidRPr="006F6541" w:rsidP="006F6541" w14:paraId="00F17595" w14:textId="075BBE0F">
            <w:pPr>
              <w:widowControl/>
              <w:autoSpaceDE/>
              <w:autoSpaceDN/>
              <w:adjustRightInd/>
              <w:jc w:val="center"/>
              <w:rPr>
                <w:rFonts w:ascii="Times New Roman" w:hAnsi="Times New Roman"/>
                <w:color w:val="FF0000"/>
                <w:sz w:val="20"/>
                <w:szCs w:val="20"/>
              </w:rPr>
            </w:pPr>
            <w:r w:rsidRPr="006F6541">
              <w:rPr>
                <w:rFonts w:ascii="Times New Roman" w:hAnsi="Times New Roman"/>
                <w:color w:val="000000"/>
                <w:sz w:val="20"/>
                <w:szCs w:val="20"/>
              </w:rPr>
              <w:t>Households</w:t>
            </w:r>
          </w:p>
        </w:tc>
        <w:tc>
          <w:tcPr>
            <w:tcW w:w="1172" w:type="dxa"/>
            <w:tcBorders>
              <w:top w:val="nil"/>
              <w:left w:val="nil"/>
              <w:bottom w:val="single" w:sz="8" w:space="0" w:color="auto"/>
              <w:right w:val="single" w:sz="8" w:space="0" w:color="auto"/>
            </w:tcBorders>
            <w:shd w:val="clear" w:color="auto" w:fill="auto"/>
            <w:vAlign w:val="center"/>
          </w:tcPr>
          <w:p w:rsidR="006F6541" w:rsidRPr="006F6541" w:rsidP="006F6541" w14:paraId="4A387413" w14:textId="69159E39">
            <w:pPr>
              <w:widowControl/>
              <w:autoSpaceDE/>
              <w:autoSpaceDN/>
              <w:adjustRightInd/>
              <w:jc w:val="center"/>
              <w:rPr>
                <w:rFonts w:ascii="Times New Roman" w:hAnsi="Times New Roman"/>
                <w:color w:val="000000"/>
                <w:sz w:val="20"/>
                <w:szCs w:val="20"/>
              </w:rPr>
            </w:pPr>
            <w:r w:rsidRPr="006F6541">
              <w:rPr>
                <w:rFonts w:ascii="Times New Roman" w:hAnsi="Times New Roman"/>
                <w:sz w:val="20"/>
                <w:szCs w:val="20"/>
              </w:rPr>
              <w:t xml:space="preserve">Application for Advanced </w:t>
            </w:r>
            <w:r w:rsidRPr="006F6541">
              <w:rPr>
                <w:rFonts w:ascii="Times New Roman" w:hAnsi="Times New Roman"/>
                <w:sz w:val="20"/>
                <w:szCs w:val="20"/>
              </w:rPr>
              <w:t>Processing of an Orphan Petition, Form I-600A</w:t>
            </w:r>
          </w:p>
        </w:tc>
        <w:tc>
          <w:tcPr>
            <w:tcW w:w="1239" w:type="dxa"/>
            <w:tcBorders>
              <w:top w:val="nil"/>
              <w:left w:val="nil"/>
              <w:bottom w:val="single" w:sz="8" w:space="0" w:color="auto"/>
              <w:right w:val="single" w:sz="8" w:space="0" w:color="auto"/>
            </w:tcBorders>
            <w:shd w:val="clear" w:color="auto" w:fill="auto"/>
            <w:vAlign w:val="center"/>
          </w:tcPr>
          <w:p w:rsidR="006F6541" w:rsidRPr="006F6541" w:rsidP="006F6541" w14:paraId="72C9D76A" w14:textId="78F687AC">
            <w:pPr>
              <w:widowControl/>
              <w:autoSpaceDE/>
              <w:autoSpaceDN/>
              <w:adjustRightInd/>
              <w:jc w:val="center"/>
              <w:rPr>
                <w:rFonts w:ascii="Times New Roman" w:hAnsi="Times New Roman"/>
                <w:color w:val="000000"/>
                <w:sz w:val="20"/>
                <w:szCs w:val="20"/>
              </w:rPr>
            </w:pPr>
            <w:r w:rsidRPr="006F6541">
              <w:rPr>
                <w:rFonts w:ascii="Times New Roman" w:hAnsi="Times New Roman"/>
                <w:sz w:val="20"/>
                <w:szCs w:val="20"/>
              </w:rPr>
              <w:t>2,000</w:t>
            </w:r>
          </w:p>
        </w:tc>
        <w:tc>
          <w:tcPr>
            <w:tcW w:w="1180" w:type="dxa"/>
            <w:tcBorders>
              <w:top w:val="nil"/>
              <w:left w:val="nil"/>
              <w:bottom w:val="single" w:sz="8" w:space="0" w:color="auto"/>
              <w:right w:val="single" w:sz="8" w:space="0" w:color="auto"/>
            </w:tcBorders>
            <w:shd w:val="clear" w:color="auto" w:fill="auto"/>
            <w:vAlign w:val="center"/>
          </w:tcPr>
          <w:p w:rsidR="006F6541" w:rsidRPr="006F6541" w:rsidP="006F6541" w14:paraId="4459F2FF" w14:textId="6F910B06">
            <w:pPr>
              <w:widowControl/>
              <w:autoSpaceDE/>
              <w:autoSpaceDN/>
              <w:adjustRightInd/>
              <w:jc w:val="center"/>
              <w:rPr>
                <w:rFonts w:ascii="Times New Roman" w:hAnsi="Times New Roman"/>
                <w:color w:val="000000"/>
                <w:sz w:val="20"/>
                <w:szCs w:val="20"/>
              </w:rPr>
            </w:pPr>
            <w:r w:rsidRPr="006F6541">
              <w:rPr>
                <w:rFonts w:ascii="Times New Roman" w:hAnsi="Times New Roman"/>
                <w:sz w:val="20"/>
                <w:szCs w:val="20"/>
              </w:rPr>
              <w:t>1</w:t>
            </w:r>
          </w:p>
        </w:tc>
        <w:tc>
          <w:tcPr>
            <w:tcW w:w="1061" w:type="dxa"/>
            <w:tcBorders>
              <w:top w:val="nil"/>
              <w:left w:val="nil"/>
              <w:bottom w:val="single" w:sz="8" w:space="0" w:color="auto"/>
              <w:right w:val="single" w:sz="8" w:space="0" w:color="auto"/>
            </w:tcBorders>
            <w:shd w:val="clear" w:color="auto" w:fill="auto"/>
            <w:vAlign w:val="center"/>
          </w:tcPr>
          <w:p w:rsidR="006F6541" w:rsidRPr="006F6541" w:rsidP="006F6541" w14:paraId="49CBF348" w14:textId="6163DCE6">
            <w:pPr>
              <w:widowControl/>
              <w:autoSpaceDE/>
              <w:autoSpaceDN/>
              <w:adjustRightInd/>
              <w:jc w:val="center"/>
              <w:rPr>
                <w:rFonts w:ascii="Times New Roman" w:hAnsi="Times New Roman"/>
                <w:color w:val="000000"/>
                <w:sz w:val="20"/>
                <w:szCs w:val="20"/>
              </w:rPr>
            </w:pPr>
            <w:r w:rsidRPr="006F6541">
              <w:rPr>
                <w:rFonts w:ascii="Times New Roman" w:hAnsi="Times New Roman"/>
                <w:sz w:val="20"/>
                <w:szCs w:val="20"/>
              </w:rPr>
              <w:t>2,000</w:t>
            </w:r>
          </w:p>
        </w:tc>
        <w:tc>
          <w:tcPr>
            <w:tcW w:w="983" w:type="dxa"/>
            <w:tcBorders>
              <w:top w:val="nil"/>
              <w:left w:val="nil"/>
              <w:bottom w:val="single" w:sz="8" w:space="0" w:color="auto"/>
              <w:right w:val="single" w:sz="8" w:space="0" w:color="auto"/>
            </w:tcBorders>
            <w:shd w:val="clear" w:color="auto" w:fill="auto"/>
            <w:vAlign w:val="center"/>
          </w:tcPr>
          <w:p w:rsidR="006F6541" w:rsidRPr="006F6541" w:rsidP="006F6541" w14:paraId="3040F869" w14:textId="3380917D">
            <w:pPr>
              <w:widowControl/>
              <w:autoSpaceDE/>
              <w:autoSpaceDN/>
              <w:adjustRightInd/>
              <w:jc w:val="center"/>
              <w:rPr>
                <w:rFonts w:ascii="Times New Roman" w:hAnsi="Times New Roman"/>
                <w:color w:val="000000"/>
                <w:sz w:val="20"/>
                <w:szCs w:val="20"/>
              </w:rPr>
            </w:pPr>
            <w:r w:rsidRPr="006F6541">
              <w:rPr>
                <w:rFonts w:ascii="Times New Roman" w:hAnsi="Times New Roman"/>
                <w:sz w:val="20"/>
                <w:szCs w:val="20"/>
              </w:rPr>
              <w:t>0.8</w:t>
            </w:r>
            <w:r w:rsidR="00950434">
              <w:rPr>
                <w:rFonts w:ascii="Times New Roman" w:hAnsi="Times New Roman"/>
                <w:sz w:val="20"/>
                <w:szCs w:val="20"/>
              </w:rPr>
              <w:t>5</w:t>
            </w:r>
          </w:p>
        </w:tc>
        <w:tc>
          <w:tcPr>
            <w:tcW w:w="960" w:type="dxa"/>
            <w:tcBorders>
              <w:top w:val="nil"/>
              <w:left w:val="nil"/>
              <w:bottom w:val="single" w:sz="8" w:space="0" w:color="auto"/>
              <w:right w:val="single" w:sz="8" w:space="0" w:color="auto"/>
            </w:tcBorders>
            <w:shd w:val="clear" w:color="auto" w:fill="auto"/>
            <w:vAlign w:val="center"/>
          </w:tcPr>
          <w:p w:rsidR="006F6541" w:rsidRPr="006F6541" w:rsidP="006F6541" w14:paraId="47869329" w14:textId="665A4073">
            <w:pPr>
              <w:widowControl/>
              <w:autoSpaceDE/>
              <w:autoSpaceDN/>
              <w:adjustRightInd/>
              <w:jc w:val="center"/>
              <w:rPr>
                <w:rFonts w:ascii="Times New Roman" w:hAnsi="Times New Roman"/>
                <w:color w:val="000000"/>
                <w:sz w:val="20"/>
                <w:szCs w:val="20"/>
              </w:rPr>
            </w:pPr>
            <w:r w:rsidRPr="006F6541">
              <w:rPr>
                <w:rFonts w:ascii="Times New Roman" w:hAnsi="Times New Roman"/>
                <w:sz w:val="20"/>
                <w:szCs w:val="20"/>
              </w:rPr>
              <w:t>1,</w:t>
            </w:r>
            <w:r w:rsidR="00726280">
              <w:rPr>
                <w:rFonts w:ascii="Times New Roman" w:hAnsi="Times New Roman"/>
                <w:sz w:val="20"/>
                <w:szCs w:val="20"/>
              </w:rPr>
              <w:t>700</w:t>
            </w:r>
          </w:p>
        </w:tc>
        <w:tc>
          <w:tcPr>
            <w:tcW w:w="960" w:type="dxa"/>
            <w:tcBorders>
              <w:top w:val="nil"/>
              <w:left w:val="nil"/>
              <w:bottom w:val="single" w:sz="8" w:space="0" w:color="auto"/>
              <w:right w:val="single" w:sz="8" w:space="0" w:color="auto"/>
            </w:tcBorders>
            <w:shd w:val="clear" w:color="auto" w:fill="auto"/>
            <w:vAlign w:val="center"/>
          </w:tcPr>
          <w:p w:rsidR="006F6541" w:rsidRPr="006F6541" w:rsidP="006F6541" w14:paraId="10C85C85" w14:textId="3B8B4221">
            <w:pPr>
              <w:widowControl/>
              <w:autoSpaceDE/>
              <w:autoSpaceDN/>
              <w:adjustRightInd/>
              <w:jc w:val="center"/>
              <w:rPr>
                <w:rFonts w:ascii="Times New Roman" w:hAnsi="Times New Roman"/>
                <w:color w:val="FF0000"/>
                <w:sz w:val="20"/>
                <w:szCs w:val="20"/>
              </w:rPr>
            </w:pPr>
            <w:r w:rsidRPr="006F6541">
              <w:rPr>
                <w:rFonts w:ascii="Times New Roman" w:hAnsi="Times New Roman"/>
                <w:sz w:val="20"/>
                <w:szCs w:val="20"/>
              </w:rPr>
              <w:t>$40.89</w:t>
            </w:r>
          </w:p>
        </w:tc>
        <w:tc>
          <w:tcPr>
            <w:tcW w:w="1220" w:type="dxa"/>
            <w:tcBorders>
              <w:top w:val="nil"/>
              <w:left w:val="nil"/>
              <w:bottom w:val="single" w:sz="8" w:space="0" w:color="auto"/>
              <w:right w:val="single" w:sz="8" w:space="0" w:color="auto"/>
            </w:tcBorders>
            <w:shd w:val="clear" w:color="auto" w:fill="auto"/>
            <w:vAlign w:val="center"/>
          </w:tcPr>
          <w:p w:rsidR="006F6541" w:rsidRPr="006F6541" w:rsidP="006F6541" w14:paraId="71921EE0" w14:textId="2F676607">
            <w:pPr>
              <w:widowControl/>
              <w:autoSpaceDE/>
              <w:autoSpaceDN/>
              <w:adjustRightInd/>
              <w:jc w:val="center"/>
              <w:rPr>
                <w:rFonts w:ascii="Times New Roman" w:hAnsi="Times New Roman"/>
                <w:color w:val="000000"/>
                <w:sz w:val="20"/>
                <w:szCs w:val="20"/>
              </w:rPr>
            </w:pPr>
            <w:r w:rsidRPr="006F6541">
              <w:rPr>
                <w:rFonts w:ascii="Times New Roman" w:hAnsi="Times New Roman"/>
                <w:sz w:val="20"/>
                <w:szCs w:val="20"/>
              </w:rPr>
              <w:t>$6</w:t>
            </w:r>
            <w:r w:rsidR="0050168C">
              <w:rPr>
                <w:rFonts w:ascii="Times New Roman" w:hAnsi="Times New Roman"/>
                <w:sz w:val="20"/>
                <w:szCs w:val="20"/>
              </w:rPr>
              <w:t>9,513</w:t>
            </w:r>
          </w:p>
        </w:tc>
      </w:tr>
      <w:tr w14:paraId="6A4FBC4D" w14:textId="77777777" w:rsidTr="006F6541">
        <w:tblPrEx>
          <w:tblW w:w="10047" w:type="dxa"/>
          <w:tblInd w:w="93" w:type="dxa"/>
          <w:tblLook w:val="04A0"/>
        </w:tblPrEx>
        <w:trPr>
          <w:trHeight w:val="315"/>
        </w:trPr>
        <w:tc>
          <w:tcPr>
            <w:tcW w:w="1272" w:type="dxa"/>
            <w:tcBorders>
              <w:top w:val="nil"/>
              <w:left w:val="single" w:sz="8" w:space="0" w:color="auto"/>
              <w:bottom w:val="single" w:sz="8" w:space="0" w:color="auto"/>
              <w:right w:val="single" w:sz="8" w:space="0" w:color="auto"/>
            </w:tcBorders>
            <w:shd w:val="clear" w:color="auto" w:fill="auto"/>
            <w:vAlign w:val="center"/>
          </w:tcPr>
          <w:p w:rsidR="006F6541" w:rsidRPr="006F6541" w:rsidP="006F6541" w14:paraId="46D32805" w14:textId="6263961A">
            <w:pPr>
              <w:widowControl/>
              <w:autoSpaceDE/>
              <w:autoSpaceDN/>
              <w:adjustRightInd/>
              <w:jc w:val="center"/>
              <w:rPr>
                <w:rFonts w:ascii="Times New Roman" w:hAnsi="Times New Roman"/>
                <w:color w:val="FF0000"/>
                <w:sz w:val="20"/>
                <w:szCs w:val="20"/>
              </w:rPr>
            </w:pPr>
            <w:r w:rsidRPr="006F6541">
              <w:rPr>
                <w:rFonts w:ascii="Times New Roman" w:hAnsi="Times New Roman"/>
                <w:color w:val="000000"/>
                <w:sz w:val="20"/>
                <w:szCs w:val="20"/>
              </w:rPr>
              <w:t>Individuals</w:t>
            </w:r>
          </w:p>
        </w:tc>
        <w:tc>
          <w:tcPr>
            <w:tcW w:w="1172" w:type="dxa"/>
            <w:tcBorders>
              <w:top w:val="nil"/>
              <w:left w:val="nil"/>
              <w:bottom w:val="single" w:sz="8" w:space="0" w:color="auto"/>
              <w:right w:val="single" w:sz="8" w:space="0" w:color="auto"/>
            </w:tcBorders>
            <w:shd w:val="clear" w:color="auto" w:fill="auto"/>
            <w:vAlign w:val="center"/>
          </w:tcPr>
          <w:p w:rsidR="006F6541" w:rsidRPr="006F6541" w:rsidP="006F6541" w14:paraId="2DB3173E" w14:textId="3BE8281B">
            <w:pPr>
              <w:widowControl/>
              <w:autoSpaceDE/>
              <w:autoSpaceDN/>
              <w:adjustRightInd/>
              <w:jc w:val="center"/>
              <w:rPr>
                <w:rFonts w:ascii="Times New Roman" w:hAnsi="Times New Roman"/>
                <w:color w:val="000000"/>
                <w:sz w:val="20"/>
                <w:szCs w:val="20"/>
              </w:rPr>
            </w:pPr>
            <w:r w:rsidRPr="006F6541">
              <w:rPr>
                <w:rFonts w:ascii="Times New Roman" w:hAnsi="Times New Roman"/>
                <w:sz w:val="20"/>
                <w:szCs w:val="20"/>
              </w:rPr>
              <w:t>Supplement 1, Listing of Adult Member of the Household</w:t>
            </w:r>
          </w:p>
        </w:tc>
        <w:tc>
          <w:tcPr>
            <w:tcW w:w="1239" w:type="dxa"/>
            <w:tcBorders>
              <w:top w:val="nil"/>
              <w:left w:val="nil"/>
              <w:bottom w:val="single" w:sz="8" w:space="0" w:color="auto"/>
              <w:right w:val="single" w:sz="8" w:space="0" w:color="auto"/>
            </w:tcBorders>
            <w:shd w:val="clear" w:color="auto" w:fill="auto"/>
            <w:vAlign w:val="center"/>
          </w:tcPr>
          <w:p w:rsidR="006F6541" w:rsidRPr="006F6541" w:rsidP="006F6541" w14:paraId="4A8F6DAE" w14:textId="39D6E250">
            <w:pPr>
              <w:widowControl/>
              <w:autoSpaceDE/>
              <w:autoSpaceDN/>
              <w:adjustRightInd/>
              <w:jc w:val="center"/>
              <w:rPr>
                <w:rFonts w:ascii="Times New Roman" w:hAnsi="Times New Roman"/>
                <w:color w:val="000000"/>
                <w:sz w:val="20"/>
                <w:szCs w:val="20"/>
              </w:rPr>
            </w:pPr>
            <w:r w:rsidRPr="006F6541">
              <w:rPr>
                <w:rFonts w:ascii="Times New Roman" w:hAnsi="Times New Roman"/>
                <w:sz w:val="20"/>
                <w:szCs w:val="20"/>
              </w:rPr>
              <w:t>301</w:t>
            </w:r>
          </w:p>
        </w:tc>
        <w:tc>
          <w:tcPr>
            <w:tcW w:w="1180" w:type="dxa"/>
            <w:tcBorders>
              <w:top w:val="nil"/>
              <w:left w:val="nil"/>
              <w:bottom w:val="single" w:sz="8" w:space="0" w:color="auto"/>
              <w:right w:val="single" w:sz="8" w:space="0" w:color="auto"/>
            </w:tcBorders>
            <w:shd w:val="clear" w:color="auto" w:fill="auto"/>
            <w:vAlign w:val="center"/>
          </w:tcPr>
          <w:p w:rsidR="006F6541" w:rsidRPr="006F6541" w:rsidP="006F6541" w14:paraId="7B6F82F9" w14:textId="4E570D6D">
            <w:pPr>
              <w:widowControl/>
              <w:autoSpaceDE/>
              <w:autoSpaceDN/>
              <w:adjustRightInd/>
              <w:jc w:val="center"/>
              <w:rPr>
                <w:rFonts w:ascii="Times New Roman" w:hAnsi="Times New Roman"/>
                <w:color w:val="000000"/>
                <w:sz w:val="20"/>
                <w:szCs w:val="20"/>
              </w:rPr>
            </w:pPr>
            <w:r w:rsidRPr="006F6541">
              <w:rPr>
                <w:rFonts w:ascii="Times New Roman" w:hAnsi="Times New Roman"/>
                <w:sz w:val="20"/>
                <w:szCs w:val="20"/>
              </w:rPr>
              <w:t>1</w:t>
            </w:r>
          </w:p>
        </w:tc>
        <w:tc>
          <w:tcPr>
            <w:tcW w:w="1061" w:type="dxa"/>
            <w:tcBorders>
              <w:top w:val="nil"/>
              <w:left w:val="nil"/>
              <w:bottom w:val="single" w:sz="8" w:space="0" w:color="auto"/>
              <w:right w:val="single" w:sz="8" w:space="0" w:color="auto"/>
            </w:tcBorders>
            <w:shd w:val="clear" w:color="auto" w:fill="auto"/>
            <w:vAlign w:val="center"/>
          </w:tcPr>
          <w:p w:rsidR="006F6541" w:rsidRPr="006F6541" w:rsidP="006F6541" w14:paraId="000097B3" w14:textId="4669E26A">
            <w:pPr>
              <w:widowControl/>
              <w:autoSpaceDE/>
              <w:autoSpaceDN/>
              <w:adjustRightInd/>
              <w:jc w:val="center"/>
              <w:rPr>
                <w:rFonts w:ascii="Times New Roman" w:hAnsi="Times New Roman"/>
                <w:color w:val="000000"/>
                <w:sz w:val="20"/>
                <w:szCs w:val="20"/>
              </w:rPr>
            </w:pPr>
            <w:r w:rsidRPr="006F6541">
              <w:rPr>
                <w:rFonts w:ascii="Times New Roman" w:hAnsi="Times New Roman"/>
                <w:sz w:val="20"/>
                <w:szCs w:val="20"/>
              </w:rPr>
              <w:t>301</w:t>
            </w:r>
          </w:p>
        </w:tc>
        <w:tc>
          <w:tcPr>
            <w:tcW w:w="983" w:type="dxa"/>
            <w:tcBorders>
              <w:top w:val="nil"/>
              <w:left w:val="nil"/>
              <w:bottom w:val="single" w:sz="8" w:space="0" w:color="auto"/>
              <w:right w:val="single" w:sz="8" w:space="0" w:color="auto"/>
            </w:tcBorders>
            <w:shd w:val="clear" w:color="auto" w:fill="auto"/>
            <w:vAlign w:val="center"/>
          </w:tcPr>
          <w:p w:rsidR="006F6541" w:rsidRPr="006F6541" w:rsidP="006F6541" w14:paraId="31C870A4" w14:textId="4E0F87BE">
            <w:pPr>
              <w:widowControl/>
              <w:autoSpaceDE/>
              <w:autoSpaceDN/>
              <w:adjustRightInd/>
              <w:jc w:val="center"/>
              <w:rPr>
                <w:rFonts w:ascii="Times New Roman" w:hAnsi="Times New Roman"/>
                <w:color w:val="000000"/>
                <w:sz w:val="20"/>
                <w:szCs w:val="20"/>
              </w:rPr>
            </w:pPr>
            <w:r w:rsidRPr="006F6541">
              <w:rPr>
                <w:rFonts w:ascii="Times New Roman" w:hAnsi="Times New Roman"/>
                <w:sz w:val="20"/>
                <w:szCs w:val="20"/>
              </w:rPr>
              <w:t>1</w:t>
            </w:r>
          </w:p>
        </w:tc>
        <w:tc>
          <w:tcPr>
            <w:tcW w:w="960" w:type="dxa"/>
            <w:tcBorders>
              <w:top w:val="nil"/>
              <w:left w:val="nil"/>
              <w:bottom w:val="single" w:sz="8" w:space="0" w:color="auto"/>
              <w:right w:val="single" w:sz="8" w:space="0" w:color="auto"/>
            </w:tcBorders>
            <w:shd w:val="clear" w:color="auto" w:fill="auto"/>
            <w:vAlign w:val="center"/>
          </w:tcPr>
          <w:p w:rsidR="006F6541" w:rsidRPr="006F6541" w:rsidP="006F6541" w14:paraId="71960969" w14:textId="145E42CA">
            <w:pPr>
              <w:widowControl/>
              <w:autoSpaceDE/>
              <w:autoSpaceDN/>
              <w:adjustRightInd/>
              <w:jc w:val="center"/>
              <w:rPr>
                <w:rFonts w:ascii="Times New Roman" w:hAnsi="Times New Roman"/>
                <w:color w:val="000000"/>
                <w:sz w:val="20"/>
                <w:szCs w:val="20"/>
              </w:rPr>
            </w:pPr>
            <w:r w:rsidRPr="006F6541">
              <w:rPr>
                <w:rFonts w:ascii="Times New Roman" w:hAnsi="Times New Roman"/>
                <w:sz w:val="20"/>
                <w:szCs w:val="20"/>
              </w:rPr>
              <w:t>301</w:t>
            </w:r>
          </w:p>
        </w:tc>
        <w:tc>
          <w:tcPr>
            <w:tcW w:w="960" w:type="dxa"/>
            <w:tcBorders>
              <w:top w:val="nil"/>
              <w:left w:val="nil"/>
              <w:bottom w:val="single" w:sz="8" w:space="0" w:color="auto"/>
              <w:right w:val="single" w:sz="8" w:space="0" w:color="auto"/>
            </w:tcBorders>
            <w:shd w:val="clear" w:color="auto" w:fill="auto"/>
            <w:vAlign w:val="center"/>
          </w:tcPr>
          <w:p w:rsidR="006F6541" w:rsidRPr="006F6541" w:rsidP="006F6541" w14:paraId="23F3F3DD" w14:textId="610FFC1F">
            <w:pPr>
              <w:widowControl/>
              <w:autoSpaceDE/>
              <w:autoSpaceDN/>
              <w:adjustRightInd/>
              <w:jc w:val="center"/>
              <w:rPr>
                <w:rFonts w:ascii="Times New Roman" w:hAnsi="Times New Roman"/>
                <w:color w:val="FF0000"/>
                <w:sz w:val="20"/>
                <w:szCs w:val="20"/>
              </w:rPr>
            </w:pPr>
            <w:r w:rsidRPr="006F6541">
              <w:rPr>
                <w:rFonts w:ascii="Times New Roman" w:hAnsi="Times New Roman"/>
                <w:sz w:val="20"/>
                <w:szCs w:val="20"/>
              </w:rPr>
              <w:t>$40.89</w:t>
            </w:r>
          </w:p>
        </w:tc>
        <w:tc>
          <w:tcPr>
            <w:tcW w:w="1220" w:type="dxa"/>
            <w:tcBorders>
              <w:top w:val="nil"/>
              <w:left w:val="nil"/>
              <w:bottom w:val="single" w:sz="8" w:space="0" w:color="auto"/>
              <w:right w:val="single" w:sz="8" w:space="0" w:color="auto"/>
            </w:tcBorders>
            <w:shd w:val="clear" w:color="auto" w:fill="auto"/>
            <w:vAlign w:val="center"/>
          </w:tcPr>
          <w:p w:rsidR="006F6541" w:rsidRPr="006F6541" w:rsidP="006F6541" w14:paraId="60DF1C5B" w14:textId="2C8649B7">
            <w:pPr>
              <w:widowControl/>
              <w:autoSpaceDE/>
              <w:autoSpaceDN/>
              <w:adjustRightInd/>
              <w:jc w:val="center"/>
              <w:rPr>
                <w:rFonts w:ascii="Times New Roman" w:hAnsi="Times New Roman"/>
                <w:color w:val="000000"/>
                <w:sz w:val="20"/>
                <w:szCs w:val="20"/>
              </w:rPr>
            </w:pPr>
            <w:r w:rsidRPr="006F6541">
              <w:rPr>
                <w:rFonts w:ascii="Times New Roman" w:hAnsi="Times New Roman"/>
                <w:sz w:val="20"/>
                <w:szCs w:val="20"/>
              </w:rPr>
              <w:t>$12,308</w:t>
            </w:r>
          </w:p>
        </w:tc>
      </w:tr>
      <w:tr w14:paraId="379A026B" w14:textId="77777777" w:rsidTr="006F6541">
        <w:tblPrEx>
          <w:tblW w:w="10047" w:type="dxa"/>
          <w:tblInd w:w="93" w:type="dxa"/>
          <w:tblLook w:val="04A0"/>
        </w:tblPrEx>
        <w:trPr>
          <w:trHeight w:val="315"/>
        </w:trPr>
        <w:tc>
          <w:tcPr>
            <w:tcW w:w="1272" w:type="dxa"/>
            <w:tcBorders>
              <w:top w:val="nil"/>
              <w:left w:val="single" w:sz="8" w:space="0" w:color="auto"/>
              <w:bottom w:val="single" w:sz="8" w:space="0" w:color="auto"/>
              <w:right w:val="single" w:sz="8" w:space="0" w:color="auto"/>
            </w:tcBorders>
            <w:shd w:val="clear" w:color="auto" w:fill="auto"/>
            <w:vAlign w:val="center"/>
          </w:tcPr>
          <w:p w:rsidR="006F6541" w:rsidRPr="006F6541" w:rsidP="006F6541" w14:paraId="108595A3" w14:textId="2D5E5967">
            <w:pPr>
              <w:widowControl/>
              <w:autoSpaceDE/>
              <w:autoSpaceDN/>
              <w:adjustRightInd/>
              <w:jc w:val="center"/>
              <w:rPr>
                <w:rFonts w:ascii="Times New Roman" w:hAnsi="Times New Roman"/>
                <w:color w:val="FF0000"/>
                <w:sz w:val="20"/>
                <w:szCs w:val="20"/>
              </w:rPr>
            </w:pPr>
            <w:r w:rsidRPr="006F6541">
              <w:rPr>
                <w:rFonts w:ascii="Times New Roman" w:hAnsi="Times New Roman"/>
                <w:color w:val="000000"/>
                <w:sz w:val="20"/>
                <w:szCs w:val="20"/>
              </w:rPr>
              <w:t>Households</w:t>
            </w:r>
          </w:p>
        </w:tc>
        <w:tc>
          <w:tcPr>
            <w:tcW w:w="1172" w:type="dxa"/>
            <w:tcBorders>
              <w:top w:val="nil"/>
              <w:left w:val="nil"/>
              <w:bottom w:val="single" w:sz="8" w:space="0" w:color="auto"/>
              <w:right w:val="single" w:sz="8" w:space="0" w:color="auto"/>
            </w:tcBorders>
            <w:shd w:val="clear" w:color="auto" w:fill="auto"/>
            <w:vAlign w:val="center"/>
          </w:tcPr>
          <w:p w:rsidR="006F6541" w:rsidRPr="006F6541" w:rsidP="006F6541" w14:paraId="6FCA3D6B" w14:textId="006ABD62">
            <w:pPr>
              <w:widowControl/>
              <w:autoSpaceDE/>
              <w:autoSpaceDN/>
              <w:adjustRightInd/>
              <w:jc w:val="center"/>
              <w:rPr>
                <w:rFonts w:ascii="Times New Roman" w:hAnsi="Times New Roman"/>
                <w:color w:val="000000"/>
                <w:sz w:val="20"/>
                <w:szCs w:val="20"/>
              </w:rPr>
            </w:pPr>
            <w:r w:rsidRPr="006F6541">
              <w:rPr>
                <w:rFonts w:ascii="Times New Roman" w:hAnsi="Times New Roman"/>
                <w:sz w:val="20"/>
                <w:szCs w:val="20"/>
              </w:rPr>
              <w:t>I-600/I-600A Supplement 2, Consent to Disclose Information</w:t>
            </w:r>
          </w:p>
        </w:tc>
        <w:tc>
          <w:tcPr>
            <w:tcW w:w="1239" w:type="dxa"/>
            <w:tcBorders>
              <w:top w:val="nil"/>
              <w:left w:val="nil"/>
              <w:bottom w:val="single" w:sz="8" w:space="0" w:color="auto"/>
              <w:right w:val="single" w:sz="8" w:space="0" w:color="auto"/>
            </w:tcBorders>
            <w:shd w:val="clear" w:color="auto" w:fill="auto"/>
            <w:vAlign w:val="center"/>
          </w:tcPr>
          <w:p w:rsidR="006F6541" w:rsidRPr="006F6541" w:rsidP="006F6541" w14:paraId="3CA31C58" w14:textId="2900AD75">
            <w:pPr>
              <w:widowControl/>
              <w:autoSpaceDE/>
              <w:autoSpaceDN/>
              <w:adjustRightInd/>
              <w:jc w:val="center"/>
              <w:rPr>
                <w:rFonts w:ascii="Times New Roman" w:hAnsi="Times New Roman"/>
                <w:color w:val="000000"/>
                <w:sz w:val="20"/>
                <w:szCs w:val="20"/>
              </w:rPr>
            </w:pPr>
            <w:r w:rsidRPr="006F6541">
              <w:rPr>
                <w:rFonts w:ascii="Times New Roman" w:hAnsi="Times New Roman"/>
                <w:sz w:val="20"/>
                <w:szCs w:val="20"/>
              </w:rPr>
              <w:t>1,260</w:t>
            </w:r>
          </w:p>
        </w:tc>
        <w:tc>
          <w:tcPr>
            <w:tcW w:w="1180" w:type="dxa"/>
            <w:tcBorders>
              <w:top w:val="nil"/>
              <w:left w:val="nil"/>
              <w:bottom w:val="single" w:sz="8" w:space="0" w:color="auto"/>
              <w:right w:val="single" w:sz="8" w:space="0" w:color="auto"/>
            </w:tcBorders>
            <w:shd w:val="clear" w:color="auto" w:fill="auto"/>
            <w:vAlign w:val="center"/>
          </w:tcPr>
          <w:p w:rsidR="006F6541" w:rsidRPr="006F6541" w:rsidP="006F6541" w14:paraId="58833A27" w14:textId="3A511354">
            <w:pPr>
              <w:widowControl/>
              <w:autoSpaceDE/>
              <w:autoSpaceDN/>
              <w:adjustRightInd/>
              <w:jc w:val="center"/>
              <w:rPr>
                <w:rFonts w:ascii="Times New Roman" w:hAnsi="Times New Roman"/>
                <w:color w:val="000000"/>
                <w:sz w:val="20"/>
                <w:szCs w:val="20"/>
              </w:rPr>
            </w:pPr>
            <w:r w:rsidRPr="006F6541">
              <w:rPr>
                <w:rFonts w:ascii="Times New Roman" w:hAnsi="Times New Roman"/>
                <w:sz w:val="20"/>
                <w:szCs w:val="20"/>
              </w:rPr>
              <w:t>1</w:t>
            </w:r>
          </w:p>
        </w:tc>
        <w:tc>
          <w:tcPr>
            <w:tcW w:w="1061" w:type="dxa"/>
            <w:tcBorders>
              <w:top w:val="nil"/>
              <w:left w:val="nil"/>
              <w:bottom w:val="single" w:sz="8" w:space="0" w:color="auto"/>
              <w:right w:val="single" w:sz="8" w:space="0" w:color="auto"/>
            </w:tcBorders>
            <w:shd w:val="clear" w:color="auto" w:fill="auto"/>
            <w:vAlign w:val="center"/>
          </w:tcPr>
          <w:p w:rsidR="006F6541" w:rsidRPr="006F6541" w:rsidP="006F6541" w14:paraId="3D5AD05F" w14:textId="0BB6DF0F">
            <w:pPr>
              <w:widowControl/>
              <w:autoSpaceDE/>
              <w:autoSpaceDN/>
              <w:adjustRightInd/>
              <w:jc w:val="center"/>
              <w:rPr>
                <w:rFonts w:ascii="Times New Roman" w:hAnsi="Times New Roman"/>
                <w:color w:val="000000"/>
                <w:sz w:val="20"/>
                <w:szCs w:val="20"/>
              </w:rPr>
            </w:pPr>
            <w:r w:rsidRPr="006F6541">
              <w:rPr>
                <w:rFonts w:ascii="Times New Roman" w:hAnsi="Times New Roman"/>
                <w:sz w:val="20"/>
                <w:szCs w:val="20"/>
              </w:rPr>
              <w:t>1,260</w:t>
            </w:r>
          </w:p>
        </w:tc>
        <w:tc>
          <w:tcPr>
            <w:tcW w:w="983" w:type="dxa"/>
            <w:tcBorders>
              <w:top w:val="nil"/>
              <w:left w:val="nil"/>
              <w:bottom w:val="single" w:sz="8" w:space="0" w:color="auto"/>
              <w:right w:val="single" w:sz="8" w:space="0" w:color="auto"/>
            </w:tcBorders>
            <w:shd w:val="clear" w:color="auto" w:fill="auto"/>
            <w:vAlign w:val="center"/>
          </w:tcPr>
          <w:p w:rsidR="006F6541" w:rsidRPr="006F6541" w:rsidP="006F6541" w14:paraId="5FF89D0F" w14:textId="4090F670">
            <w:pPr>
              <w:widowControl/>
              <w:autoSpaceDE/>
              <w:autoSpaceDN/>
              <w:adjustRightInd/>
              <w:jc w:val="center"/>
              <w:rPr>
                <w:rFonts w:ascii="Times New Roman" w:hAnsi="Times New Roman"/>
                <w:color w:val="000000"/>
                <w:sz w:val="20"/>
                <w:szCs w:val="20"/>
              </w:rPr>
            </w:pPr>
            <w:r w:rsidRPr="006F6541">
              <w:rPr>
                <w:rFonts w:ascii="Times New Roman" w:hAnsi="Times New Roman"/>
                <w:sz w:val="20"/>
                <w:szCs w:val="20"/>
              </w:rPr>
              <w:t>0.25</w:t>
            </w:r>
          </w:p>
        </w:tc>
        <w:tc>
          <w:tcPr>
            <w:tcW w:w="960" w:type="dxa"/>
            <w:tcBorders>
              <w:top w:val="nil"/>
              <w:left w:val="nil"/>
              <w:bottom w:val="single" w:sz="8" w:space="0" w:color="auto"/>
              <w:right w:val="single" w:sz="8" w:space="0" w:color="auto"/>
            </w:tcBorders>
            <w:shd w:val="clear" w:color="auto" w:fill="auto"/>
            <w:vAlign w:val="center"/>
          </w:tcPr>
          <w:p w:rsidR="006F6541" w:rsidRPr="006F6541" w:rsidP="006F6541" w14:paraId="5FAE2C67" w14:textId="1D238F63">
            <w:pPr>
              <w:widowControl/>
              <w:autoSpaceDE/>
              <w:autoSpaceDN/>
              <w:adjustRightInd/>
              <w:jc w:val="center"/>
              <w:rPr>
                <w:rFonts w:ascii="Times New Roman" w:hAnsi="Times New Roman"/>
                <w:color w:val="000000"/>
                <w:sz w:val="20"/>
                <w:szCs w:val="20"/>
              </w:rPr>
            </w:pPr>
            <w:r w:rsidRPr="006F6541">
              <w:rPr>
                <w:rFonts w:ascii="Times New Roman" w:hAnsi="Times New Roman"/>
                <w:sz w:val="20"/>
                <w:szCs w:val="20"/>
              </w:rPr>
              <w:t>315</w:t>
            </w:r>
          </w:p>
        </w:tc>
        <w:tc>
          <w:tcPr>
            <w:tcW w:w="960" w:type="dxa"/>
            <w:tcBorders>
              <w:top w:val="nil"/>
              <w:left w:val="nil"/>
              <w:bottom w:val="single" w:sz="8" w:space="0" w:color="auto"/>
              <w:right w:val="single" w:sz="8" w:space="0" w:color="auto"/>
            </w:tcBorders>
            <w:shd w:val="clear" w:color="auto" w:fill="auto"/>
            <w:vAlign w:val="center"/>
          </w:tcPr>
          <w:p w:rsidR="006F6541" w:rsidRPr="006F6541" w:rsidP="006F6541" w14:paraId="37EA5119" w14:textId="0FA538B5">
            <w:pPr>
              <w:widowControl/>
              <w:autoSpaceDE/>
              <w:autoSpaceDN/>
              <w:adjustRightInd/>
              <w:jc w:val="center"/>
              <w:rPr>
                <w:rFonts w:ascii="Times New Roman" w:hAnsi="Times New Roman"/>
                <w:color w:val="FF0000"/>
                <w:sz w:val="20"/>
                <w:szCs w:val="20"/>
              </w:rPr>
            </w:pPr>
            <w:r w:rsidRPr="006F6541">
              <w:rPr>
                <w:rFonts w:ascii="Times New Roman" w:hAnsi="Times New Roman"/>
                <w:sz w:val="20"/>
                <w:szCs w:val="20"/>
              </w:rPr>
              <w:t>$40.89</w:t>
            </w:r>
          </w:p>
        </w:tc>
        <w:tc>
          <w:tcPr>
            <w:tcW w:w="1220" w:type="dxa"/>
            <w:tcBorders>
              <w:top w:val="nil"/>
              <w:left w:val="nil"/>
              <w:bottom w:val="single" w:sz="8" w:space="0" w:color="auto"/>
              <w:right w:val="single" w:sz="8" w:space="0" w:color="auto"/>
            </w:tcBorders>
            <w:shd w:val="clear" w:color="auto" w:fill="auto"/>
            <w:vAlign w:val="center"/>
          </w:tcPr>
          <w:p w:rsidR="006F6541" w:rsidRPr="006F6541" w:rsidP="006F6541" w14:paraId="3335F237" w14:textId="0F3DF2F4">
            <w:pPr>
              <w:widowControl/>
              <w:autoSpaceDE/>
              <w:autoSpaceDN/>
              <w:adjustRightInd/>
              <w:jc w:val="center"/>
              <w:rPr>
                <w:rFonts w:ascii="Times New Roman" w:hAnsi="Times New Roman"/>
                <w:color w:val="000000"/>
                <w:sz w:val="20"/>
                <w:szCs w:val="20"/>
              </w:rPr>
            </w:pPr>
            <w:r w:rsidRPr="006F6541">
              <w:rPr>
                <w:rFonts w:ascii="Times New Roman" w:hAnsi="Times New Roman"/>
                <w:sz w:val="20"/>
                <w:szCs w:val="20"/>
              </w:rPr>
              <w:t>$12,880</w:t>
            </w:r>
          </w:p>
        </w:tc>
      </w:tr>
      <w:tr w14:paraId="267EF757" w14:textId="77777777" w:rsidTr="006F6541">
        <w:tblPrEx>
          <w:tblW w:w="10047" w:type="dxa"/>
          <w:tblInd w:w="93" w:type="dxa"/>
          <w:tblLook w:val="04A0"/>
        </w:tblPrEx>
        <w:trPr>
          <w:trHeight w:val="315"/>
        </w:trPr>
        <w:tc>
          <w:tcPr>
            <w:tcW w:w="1272" w:type="dxa"/>
            <w:tcBorders>
              <w:top w:val="nil"/>
              <w:left w:val="single" w:sz="8" w:space="0" w:color="auto"/>
              <w:bottom w:val="single" w:sz="8" w:space="0" w:color="auto"/>
              <w:right w:val="single" w:sz="8" w:space="0" w:color="auto"/>
            </w:tcBorders>
            <w:shd w:val="clear" w:color="auto" w:fill="auto"/>
            <w:vAlign w:val="center"/>
          </w:tcPr>
          <w:p w:rsidR="006F6541" w:rsidRPr="006F6541" w:rsidP="006F6541" w14:paraId="1F7270A6" w14:textId="568C5A33">
            <w:pPr>
              <w:widowControl/>
              <w:autoSpaceDE/>
              <w:autoSpaceDN/>
              <w:adjustRightInd/>
              <w:jc w:val="center"/>
              <w:rPr>
                <w:rFonts w:ascii="Times New Roman" w:hAnsi="Times New Roman"/>
                <w:color w:val="000000"/>
                <w:sz w:val="20"/>
                <w:szCs w:val="20"/>
              </w:rPr>
            </w:pPr>
            <w:r w:rsidRPr="006F6541">
              <w:rPr>
                <w:rFonts w:ascii="Times New Roman" w:hAnsi="Times New Roman"/>
                <w:color w:val="000000"/>
                <w:sz w:val="20"/>
                <w:szCs w:val="20"/>
              </w:rPr>
              <w:t>Households</w:t>
            </w:r>
          </w:p>
        </w:tc>
        <w:tc>
          <w:tcPr>
            <w:tcW w:w="1172" w:type="dxa"/>
            <w:tcBorders>
              <w:top w:val="nil"/>
              <w:left w:val="nil"/>
              <w:bottom w:val="single" w:sz="8" w:space="0" w:color="auto"/>
              <w:right w:val="single" w:sz="8" w:space="0" w:color="auto"/>
            </w:tcBorders>
            <w:shd w:val="clear" w:color="auto" w:fill="auto"/>
            <w:vAlign w:val="center"/>
          </w:tcPr>
          <w:p w:rsidR="006F6541" w:rsidRPr="006F6541" w:rsidP="006F6541" w14:paraId="04584B0D" w14:textId="569E3682">
            <w:pPr>
              <w:widowControl/>
              <w:autoSpaceDE/>
              <w:autoSpaceDN/>
              <w:adjustRightInd/>
              <w:jc w:val="center"/>
              <w:rPr>
                <w:rFonts w:ascii="Times New Roman" w:hAnsi="Times New Roman"/>
                <w:color w:val="000000"/>
                <w:sz w:val="20"/>
                <w:szCs w:val="20"/>
              </w:rPr>
            </w:pPr>
            <w:r w:rsidRPr="006F6541">
              <w:rPr>
                <w:rFonts w:ascii="Times New Roman" w:hAnsi="Times New Roman"/>
                <w:sz w:val="20"/>
                <w:szCs w:val="20"/>
              </w:rPr>
              <w:t>I-600/I-600A Supplement 3</w:t>
            </w:r>
          </w:p>
        </w:tc>
        <w:tc>
          <w:tcPr>
            <w:tcW w:w="1239" w:type="dxa"/>
            <w:tcBorders>
              <w:top w:val="nil"/>
              <w:left w:val="nil"/>
              <w:bottom w:val="single" w:sz="8" w:space="0" w:color="auto"/>
              <w:right w:val="single" w:sz="8" w:space="0" w:color="auto"/>
            </w:tcBorders>
            <w:shd w:val="clear" w:color="auto" w:fill="auto"/>
            <w:vAlign w:val="center"/>
          </w:tcPr>
          <w:p w:rsidR="006F6541" w:rsidRPr="006F6541" w:rsidP="006F6541" w14:paraId="4A43F4C8" w14:textId="0E9DF817">
            <w:pPr>
              <w:widowControl/>
              <w:autoSpaceDE/>
              <w:autoSpaceDN/>
              <w:adjustRightInd/>
              <w:jc w:val="center"/>
              <w:rPr>
                <w:rFonts w:ascii="Times New Roman" w:hAnsi="Times New Roman"/>
                <w:color w:val="000000"/>
                <w:sz w:val="20"/>
                <w:szCs w:val="20"/>
              </w:rPr>
            </w:pPr>
            <w:r w:rsidRPr="006F6541">
              <w:rPr>
                <w:rFonts w:ascii="Times New Roman" w:hAnsi="Times New Roman"/>
                <w:sz w:val="20"/>
                <w:szCs w:val="20"/>
              </w:rPr>
              <w:t>1,286</w:t>
            </w:r>
          </w:p>
        </w:tc>
        <w:tc>
          <w:tcPr>
            <w:tcW w:w="1180" w:type="dxa"/>
            <w:tcBorders>
              <w:top w:val="nil"/>
              <w:left w:val="nil"/>
              <w:bottom w:val="single" w:sz="8" w:space="0" w:color="auto"/>
              <w:right w:val="single" w:sz="8" w:space="0" w:color="auto"/>
            </w:tcBorders>
            <w:shd w:val="clear" w:color="auto" w:fill="auto"/>
            <w:vAlign w:val="center"/>
          </w:tcPr>
          <w:p w:rsidR="006F6541" w:rsidRPr="006F6541" w:rsidP="006F6541" w14:paraId="2C128C4D" w14:textId="5D433C2E">
            <w:pPr>
              <w:widowControl/>
              <w:autoSpaceDE/>
              <w:autoSpaceDN/>
              <w:adjustRightInd/>
              <w:jc w:val="center"/>
              <w:rPr>
                <w:rFonts w:ascii="Times New Roman" w:hAnsi="Times New Roman"/>
                <w:color w:val="000000"/>
                <w:sz w:val="20"/>
                <w:szCs w:val="20"/>
              </w:rPr>
            </w:pPr>
            <w:r w:rsidRPr="006F6541">
              <w:rPr>
                <w:rFonts w:ascii="Times New Roman" w:hAnsi="Times New Roman"/>
                <w:sz w:val="20"/>
                <w:szCs w:val="20"/>
              </w:rPr>
              <w:t>1</w:t>
            </w:r>
          </w:p>
        </w:tc>
        <w:tc>
          <w:tcPr>
            <w:tcW w:w="1061" w:type="dxa"/>
            <w:tcBorders>
              <w:top w:val="nil"/>
              <w:left w:val="nil"/>
              <w:bottom w:val="single" w:sz="8" w:space="0" w:color="auto"/>
              <w:right w:val="single" w:sz="8" w:space="0" w:color="auto"/>
            </w:tcBorders>
            <w:shd w:val="clear" w:color="auto" w:fill="auto"/>
            <w:vAlign w:val="center"/>
          </w:tcPr>
          <w:p w:rsidR="006F6541" w:rsidRPr="006F6541" w:rsidP="006F6541" w14:paraId="5E9D322C" w14:textId="7768A8E5">
            <w:pPr>
              <w:widowControl/>
              <w:autoSpaceDE/>
              <w:autoSpaceDN/>
              <w:adjustRightInd/>
              <w:jc w:val="center"/>
              <w:rPr>
                <w:rFonts w:ascii="Times New Roman" w:hAnsi="Times New Roman"/>
                <w:color w:val="000000"/>
                <w:sz w:val="20"/>
                <w:szCs w:val="20"/>
              </w:rPr>
            </w:pPr>
            <w:r w:rsidRPr="006F6541">
              <w:rPr>
                <w:rFonts w:ascii="Times New Roman" w:hAnsi="Times New Roman"/>
                <w:sz w:val="20"/>
                <w:szCs w:val="20"/>
              </w:rPr>
              <w:t>1,286</w:t>
            </w:r>
          </w:p>
        </w:tc>
        <w:tc>
          <w:tcPr>
            <w:tcW w:w="983" w:type="dxa"/>
            <w:tcBorders>
              <w:top w:val="nil"/>
              <w:left w:val="nil"/>
              <w:bottom w:val="single" w:sz="8" w:space="0" w:color="auto"/>
              <w:right w:val="single" w:sz="8" w:space="0" w:color="auto"/>
            </w:tcBorders>
            <w:shd w:val="clear" w:color="auto" w:fill="auto"/>
            <w:vAlign w:val="center"/>
          </w:tcPr>
          <w:p w:rsidR="006F6541" w:rsidRPr="006F6541" w:rsidP="006F6541" w14:paraId="4F9AB7C5" w14:textId="05244085">
            <w:pPr>
              <w:widowControl/>
              <w:autoSpaceDE/>
              <w:autoSpaceDN/>
              <w:adjustRightInd/>
              <w:jc w:val="center"/>
              <w:rPr>
                <w:rFonts w:ascii="Times New Roman" w:hAnsi="Times New Roman"/>
                <w:color w:val="000000"/>
                <w:sz w:val="20"/>
                <w:szCs w:val="20"/>
              </w:rPr>
            </w:pPr>
            <w:r w:rsidRPr="006F6541">
              <w:rPr>
                <w:rFonts w:ascii="Times New Roman" w:hAnsi="Times New Roman"/>
                <w:sz w:val="20"/>
                <w:szCs w:val="20"/>
              </w:rPr>
              <w:t>1</w:t>
            </w:r>
          </w:p>
        </w:tc>
        <w:tc>
          <w:tcPr>
            <w:tcW w:w="960" w:type="dxa"/>
            <w:tcBorders>
              <w:top w:val="nil"/>
              <w:left w:val="nil"/>
              <w:bottom w:val="single" w:sz="8" w:space="0" w:color="auto"/>
              <w:right w:val="single" w:sz="8" w:space="0" w:color="auto"/>
            </w:tcBorders>
            <w:shd w:val="clear" w:color="auto" w:fill="auto"/>
            <w:vAlign w:val="center"/>
          </w:tcPr>
          <w:p w:rsidR="006F6541" w:rsidRPr="006F6541" w:rsidP="006F6541" w14:paraId="7D88EF15" w14:textId="5ACBF460">
            <w:pPr>
              <w:widowControl/>
              <w:autoSpaceDE/>
              <w:autoSpaceDN/>
              <w:adjustRightInd/>
              <w:jc w:val="center"/>
              <w:rPr>
                <w:rFonts w:ascii="Times New Roman" w:hAnsi="Times New Roman"/>
                <w:color w:val="000000"/>
                <w:sz w:val="20"/>
                <w:szCs w:val="20"/>
              </w:rPr>
            </w:pPr>
            <w:r w:rsidRPr="006F6541">
              <w:rPr>
                <w:rFonts w:ascii="Times New Roman" w:hAnsi="Times New Roman"/>
                <w:sz w:val="20"/>
                <w:szCs w:val="20"/>
              </w:rPr>
              <w:t>1,286</w:t>
            </w:r>
          </w:p>
        </w:tc>
        <w:tc>
          <w:tcPr>
            <w:tcW w:w="960" w:type="dxa"/>
            <w:tcBorders>
              <w:top w:val="nil"/>
              <w:left w:val="nil"/>
              <w:bottom w:val="single" w:sz="8" w:space="0" w:color="auto"/>
              <w:right w:val="single" w:sz="8" w:space="0" w:color="auto"/>
            </w:tcBorders>
            <w:shd w:val="clear" w:color="auto" w:fill="auto"/>
            <w:vAlign w:val="center"/>
          </w:tcPr>
          <w:p w:rsidR="006F6541" w:rsidRPr="006F6541" w:rsidP="006F6541" w14:paraId="0948F5C3" w14:textId="6DB97F0D">
            <w:pPr>
              <w:widowControl/>
              <w:autoSpaceDE/>
              <w:autoSpaceDN/>
              <w:adjustRightInd/>
              <w:jc w:val="center"/>
              <w:rPr>
                <w:rFonts w:ascii="Times New Roman" w:hAnsi="Times New Roman"/>
                <w:color w:val="000000"/>
                <w:sz w:val="20"/>
                <w:szCs w:val="20"/>
              </w:rPr>
            </w:pPr>
            <w:r w:rsidRPr="006F6541">
              <w:rPr>
                <w:rFonts w:ascii="Times New Roman" w:hAnsi="Times New Roman"/>
                <w:sz w:val="20"/>
                <w:szCs w:val="20"/>
              </w:rPr>
              <w:t>$40.89</w:t>
            </w:r>
          </w:p>
        </w:tc>
        <w:tc>
          <w:tcPr>
            <w:tcW w:w="1220" w:type="dxa"/>
            <w:tcBorders>
              <w:top w:val="nil"/>
              <w:left w:val="nil"/>
              <w:bottom w:val="single" w:sz="8" w:space="0" w:color="auto"/>
              <w:right w:val="single" w:sz="8" w:space="0" w:color="auto"/>
            </w:tcBorders>
            <w:shd w:val="clear" w:color="auto" w:fill="auto"/>
            <w:vAlign w:val="center"/>
          </w:tcPr>
          <w:p w:rsidR="006F6541" w:rsidRPr="006F6541" w:rsidP="006F6541" w14:paraId="4F08FA81" w14:textId="67474925">
            <w:pPr>
              <w:widowControl/>
              <w:autoSpaceDE/>
              <w:autoSpaceDN/>
              <w:adjustRightInd/>
              <w:jc w:val="center"/>
              <w:rPr>
                <w:rFonts w:ascii="Times New Roman" w:hAnsi="Times New Roman"/>
                <w:color w:val="000000"/>
                <w:sz w:val="20"/>
                <w:szCs w:val="20"/>
              </w:rPr>
            </w:pPr>
            <w:r w:rsidRPr="006F6541">
              <w:rPr>
                <w:rFonts w:ascii="Times New Roman" w:hAnsi="Times New Roman"/>
                <w:sz w:val="20"/>
                <w:szCs w:val="20"/>
              </w:rPr>
              <w:t>$52,585</w:t>
            </w:r>
          </w:p>
        </w:tc>
      </w:tr>
      <w:tr w14:paraId="08156A0C" w14:textId="77777777" w:rsidTr="006F6541">
        <w:tblPrEx>
          <w:tblW w:w="10047" w:type="dxa"/>
          <w:tblInd w:w="93" w:type="dxa"/>
          <w:tblLook w:val="04A0"/>
        </w:tblPrEx>
        <w:trPr>
          <w:trHeight w:val="315"/>
        </w:trPr>
        <w:tc>
          <w:tcPr>
            <w:tcW w:w="1272" w:type="dxa"/>
            <w:tcBorders>
              <w:top w:val="nil"/>
              <w:left w:val="single" w:sz="8" w:space="0" w:color="auto"/>
              <w:bottom w:val="single" w:sz="8" w:space="0" w:color="auto"/>
              <w:right w:val="single" w:sz="8" w:space="0" w:color="auto"/>
            </w:tcBorders>
            <w:shd w:val="clear" w:color="auto" w:fill="auto"/>
            <w:vAlign w:val="center"/>
          </w:tcPr>
          <w:p w:rsidR="006F6541" w:rsidRPr="006F6541" w:rsidP="006F6541" w14:paraId="71042EC5" w14:textId="6801C39F">
            <w:pPr>
              <w:widowControl/>
              <w:autoSpaceDE/>
              <w:autoSpaceDN/>
              <w:adjustRightInd/>
              <w:jc w:val="center"/>
              <w:rPr>
                <w:rFonts w:ascii="Times New Roman" w:hAnsi="Times New Roman"/>
                <w:color w:val="FF0000"/>
                <w:sz w:val="20"/>
                <w:szCs w:val="20"/>
              </w:rPr>
            </w:pPr>
            <w:r w:rsidRPr="006F6541">
              <w:rPr>
                <w:rFonts w:ascii="Times New Roman" w:hAnsi="Times New Roman"/>
                <w:color w:val="000000"/>
                <w:sz w:val="20"/>
                <w:szCs w:val="20"/>
              </w:rPr>
              <w:t>Households</w:t>
            </w:r>
          </w:p>
        </w:tc>
        <w:tc>
          <w:tcPr>
            <w:tcW w:w="1172" w:type="dxa"/>
            <w:tcBorders>
              <w:top w:val="nil"/>
              <w:left w:val="nil"/>
              <w:bottom w:val="single" w:sz="8" w:space="0" w:color="auto"/>
              <w:right w:val="single" w:sz="8" w:space="0" w:color="auto"/>
            </w:tcBorders>
            <w:shd w:val="clear" w:color="auto" w:fill="auto"/>
            <w:vAlign w:val="center"/>
          </w:tcPr>
          <w:p w:rsidR="006F6541" w:rsidRPr="006F6541" w:rsidP="006F6541" w14:paraId="48832E95" w14:textId="5B50F5F0">
            <w:pPr>
              <w:widowControl/>
              <w:autoSpaceDE/>
              <w:autoSpaceDN/>
              <w:adjustRightInd/>
              <w:jc w:val="center"/>
              <w:rPr>
                <w:rFonts w:ascii="Times New Roman" w:hAnsi="Times New Roman"/>
                <w:color w:val="000000"/>
                <w:sz w:val="20"/>
                <w:szCs w:val="20"/>
              </w:rPr>
            </w:pPr>
            <w:r w:rsidRPr="006F6541">
              <w:rPr>
                <w:rFonts w:ascii="Times New Roman" w:hAnsi="Times New Roman"/>
                <w:sz w:val="20"/>
                <w:szCs w:val="20"/>
              </w:rPr>
              <w:t>Home Study</w:t>
            </w:r>
          </w:p>
        </w:tc>
        <w:tc>
          <w:tcPr>
            <w:tcW w:w="1239" w:type="dxa"/>
            <w:tcBorders>
              <w:top w:val="nil"/>
              <w:left w:val="nil"/>
              <w:bottom w:val="single" w:sz="8" w:space="0" w:color="auto"/>
              <w:right w:val="single" w:sz="8" w:space="0" w:color="auto"/>
            </w:tcBorders>
            <w:shd w:val="clear" w:color="auto" w:fill="auto"/>
            <w:vAlign w:val="center"/>
          </w:tcPr>
          <w:p w:rsidR="006F6541" w:rsidRPr="006F6541" w:rsidP="006F6541" w14:paraId="6B9EDD12" w14:textId="7FC22B5F">
            <w:pPr>
              <w:widowControl/>
              <w:autoSpaceDE/>
              <w:autoSpaceDN/>
              <w:adjustRightInd/>
              <w:jc w:val="center"/>
              <w:rPr>
                <w:rFonts w:ascii="Times New Roman" w:hAnsi="Times New Roman"/>
                <w:color w:val="000000"/>
                <w:sz w:val="20"/>
                <w:szCs w:val="20"/>
              </w:rPr>
            </w:pPr>
            <w:r w:rsidRPr="006F6541">
              <w:rPr>
                <w:rFonts w:ascii="Times New Roman" w:hAnsi="Times New Roman"/>
                <w:sz w:val="20"/>
                <w:szCs w:val="20"/>
              </w:rPr>
              <w:t>2,500</w:t>
            </w:r>
          </w:p>
        </w:tc>
        <w:tc>
          <w:tcPr>
            <w:tcW w:w="1180" w:type="dxa"/>
            <w:tcBorders>
              <w:top w:val="nil"/>
              <w:left w:val="nil"/>
              <w:bottom w:val="single" w:sz="8" w:space="0" w:color="auto"/>
              <w:right w:val="single" w:sz="8" w:space="0" w:color="auto"/>
            </w:tcBorders>
            <w:shd w:val="clear" w:color="auto" w:fill="auto"/>
            <w:vAlign w:val="center"/>
          </w:tcPr>
          <w:p w:rsidR="006F6541" w:rsidRPr="006F6541" w:rsidP="006F6541" w14:paraId="4893FEAA" w14:textId="3D58AAF4">
            <w:pPr>
              <w:widowControl/>
              <w:autoSpaceDE/>
              <w:autoSpaceDN/>
              <w:adjustRightInd/>
              <w:jc w:val="center"/>
              <w:rPr>
                <w:rFonts w:ascii="Times New Roman" w:hAnsi="Times New Roman"/>
                <w:color w:val="000000"/>
                <w:sz w:val="20"/>
                <w:szCs w:val="20"/>
              </w:rPr>
            </w:pPr>
            <w:r w:rsidRPr="006F6541">
              <w:rPr>
                <w:rFonts w:ascii="Times New Roman" w:hAnsi="Times New Roman"/>
                <w:sz w:val="20"/>
                <w:szCs w:val="20"/>
              </w:rPr>
              <w:t>1</w:t>
            </w:r>
          </w:p>
        </w:tc>
        <w:tc>
          <w:tcPr>
            <w:tcW w:w="1061" w:type="dxa"/>
            <w:tcBorders>
              <w:top w:val="nil"/>
              <w:left w:val="nil"/>
              <w:bottom w:val="single" w:sz="8" w:space="0" w:color="auto"/>
              <w:right w:val="single" w:sz="8" w:space="0" w:color="auto"/>
            </w:tcBorders>
            <w:shd w:val="clear" w:color="auto" w:fill="auto"/>
            <w:vAlign w:val="center"/>
          </w:tcPr>
          <w:p w:rsidR="006F6541" w:rsidRPr="006F6541" w:rsidP="006F6541" w14:paraId="709D94CC" w14:textId="48DCD19F">
            <w:pPr>
              <w:widowControl/>
              <w:autoSpaceDE/>
              <w:autoSpaceDN/>
              <w:adjustRightInd/>
              <w:jc w:val="center"/>
              <w:rPr>
                <w:rFonts w:ascii="Times New Roman" w:hAnsi="Times New Roman"/>
                <w:color w:val="000000"/>
                <w:sz w:val="20"/>
                <w:szCs w:val="20"/>
              </w:rPr>
            </w:pPr>
            <w:r w:rsidRPr="006F6541">
              <w:rPr>
                <w:rFonts w:ascii="Times New Roman" w:hAnsi="Times New Roman"/>
                <w:sz w:val="20"/>
                <w:szCs w:val="20"/>
              </w:rPr>
              <w:t>2,500</w:t>
            </w:r>
          </w:p>
        </w:tc>
        <w:tc>
          <w:tcPr>
            <w:tcW w:w="983" w:type="dxa"/>
            <w:tcBorders>
              <w:top w:val="nil"/>
              <w:left w:val="nil"/>
              <w:bottom w:val="single" w:sz="8" w:space="0" w:color="auto"/>
              <w:right w:val="single" w:sz="8" w:space="0" w:color="auto"/>
            </w:tcBorders>
            <w:shd w:val="clear" w:color="auto" w:fill="auto"/>
            <w:vAlign w:val="center"/>
          </w:tcPr>
          <w:p w:rsidR="006F6541" w:rsidRPr="006F6541" w:rsidP="006F6541" w14:paraId="68625C87" w14:textId="143C32D6">
            <w:pPr>
              <w:widowControl/>
              <w:autoSpaceDE/>
              <w:autoSpaceDN/>
              <w:adjustRightInd/>
              <w:jc w:val="center"/>
              <w:rPr>
                <w:rFonts w:ascii="Times New Roman" w:hAnsi="Times New Roman"/>
                <w:color w:val="000000"/>
                <w:sz w:val="20"/>
                <w:szCs w:val="20"/>
              </w:rPr>
            </w:pPr>
            <w:r w:rsidRPr="006F6541">
              <w:rPr>
                <w:rFonts w:ascii="Times New Roman" w:hAnsi="Times New Roman"/>
                <w:sz w:val="20"/>
                <w:szCs w:val="20"/>
              </w:rPr>
              <w:t>25</w:t>
            </w:r>
          </w:p>
        </w:tc>
        <w:tc>
          <w:tcPr>
            <w:tcW w:w="960" w:type="dxa"/>
            <w:tcBorders>
              <w:top w:val="nil"/>
              <w:left w:val="nil"/>
              <w:bottom w:val="single" w:sz="8" w:space="0" w:color="auto"/>
              <w:right w:val="single" w:sz="8" w:space="0" w:color="auto"/>
            </w:tcBorders>
            <w:shd w:val="clear" w:color="auto" w:fill="auto"/>
            <w:vAlign w:val="center"/>
          </w:tcPr>
          <w:p w:rsidR="006F6541" w:rsidRPr="006F6541" w:rsidP="006F6541" w14:paraId="2084A227" w14:textId="41D8281C">
            <w:pPr>
              <w:widowControl/>
              <w:autoSpaceDE/>
              <w:autoSpaceDN/>
              <w:adjustRightInd/>
              <w:jc w:val="center"/>
              <w:rPr>
                <w:rFonts w:ascii="Times New Roman" w:hAnsi="Times New Roman"/>
                <w:color w:val="000000"/>
                <w:sz w:val="20"/>
                <w:szCs w:val="20"/>
              </w:rPr>
            </w:pPr>
            <w:r w:rsidRPr="006F6541">
              <w:rPr>
                <w:rFonts w:ascii="Times New Roman" w:hAnsi="Times New Roman"/>
                <w:sz w:val="20"/>
                <w:szCs w:val="20"/>
              </w:rPr>
              <w:t>62,500</w:t>
            </w:r>
          </w:p>
        </w:tc>
        <w:tc>
          <w:tcPr>
            <w:tcW w:w="960" w:type="dxa"/>
            <w:tcBorders>
              <w:top w:val="nil"/>
              <w:left w:val="nil"/>
              <w:bottom w:val="single" w:sz="8" w:space="0" w:color="auto"/>
              <w:right w:val="single" w:sz="8" w:space="0" w:color="auto"/>
            </w:tcBorders>
            <w:shd w:val="clear" w:color="auto" w:fill="auto"/>
            <w:vAlign w:val="center"/>
          </w:tcPr>
          <w:p w:rsidR="006F6541" w:rsidRPr="006F6541" w:rsidP="006F6541" w14:paraId="1B4D765B" w14:textId="7EE41A04">
            <w:pPr>
              <w:widowControl/>
              <w:autoSpaceDE/>
              <w:autoSpaceDN/>
              <w:adjustRightInd/>
              <w:jc w:val="center"/>
              <w:rPr>
                <w:rFonts w:ascii="Times New Roman" w:hAnsi="Times New Roman"/>
                <w:color w:val="FF0000"/>
                <w:sz w:val="20"/>
                <w:szCs w:val="20"/>
              </w:rPr>
            </w:pPr>
            <w:r w:rsidRPr="006F6541">
              <w:rPr>
                <w:rFonts w:ascii="Times New Roman" w:hAnsi="Times New Roman"/>
                <w:sz w:val="20"/>
                <w:szCs w:val="20"/>
              </w:rPr>
              <w:t>$40.89</w:t>
            </w:r>
          </w:p>
        </w:tc>
        <w:tc>
          <w:tcPr>
            <w:tcW w:w="1220" w:type="dxa"/>
            <w:tcBorders>
              <w:top w:val="nil"/>
              <w:left w:val="nil"/>
              <w:bottom w:val="single" w:sz="8" w:space="0" w:color="auto"/>
              <w:right w:val="single" w:sz="8" w:space="0" w:color="auto"/>
            </w:tcBorders>
            <w:shd w:val="clear" w:color="auto" w:fill="auto"/>
            <w:vAlign w:val="center"/>
          </w:tcPr>
          <w:p w:rsidR="006F6541" w:rsidRPr="006F6541" w:rsidP="006F6541" w14:paraId="05C23FC7" w14:textId="02006033">
            <w:pPr>
              <w:widowControl/>
              <w:autoSpaceDE/>
              <w:autoSpaceDN/>
              <w:adjustRightInd/>
              <w:jc w:val="center"/>
              <w:rPr>
                <w:rFonts w:ascii="Times New Roman" w:hAnsi="Times New Roman"/>
                <w:color w:val="000000"/>
                <w:sz w:val="20"/>
                <w:szCs w:val="20"/>
              </w:rPr>
            </w:pPr>
            <w:r w:rsidRPr="006F6541">
              <w:rPr>
                <w:rFonts w:ascii="Times New Roman" w:hAnsi="Times New Roman"/>
                <w:sz w:val="20"/>
                <w:szCs w:val="20"/>
              </w:rPr>
              <w:t>$2,555,625</w:t>
            </w:r>
          </w:p>
        </w:tc>
      </w:tr>
      <w:tr w14:paraId="564B1969" w14:textId="77777777" w:rsidTr="006F6541">
        <w:tblPrEx>
          <w:tblW w:w="10047" w:type="dxa"/>
          <w:tblInd w:w="93" w:type="dxa"/>
          <w:tblLook w:val="04A0"/>
        </w:tblPrEx>
        <w:trPr>
          <w:trHeight w:val="315"/>
        </w:trPr>
        <w:tc>
          <w:tcPr>
            <w:tcW w:w="1272" w:type="dxa"/>
            <w:tcBorders>
              <w:top w:val="nil"/>
              <w:left w:val="single" w:sz="8" w:space="0" w:color="auto"/>
              <w:bottom w:val="single" w:sz="8" w:space="0" w:color="auto"/>
              <w:right w:val="single" w:sz="8" w:space="0" w:color="auto"/>
            </w:tcBorders>
            <w:shd w:val="clear" w:color="auto" w:fill="auto"/>
            <w:vAlign w:val="center"/>
          </w:tcPr>
          <w:p w:rsidR="006F6541" w:rsidRPr="006F6541" w:rsidP="006F6541" w14:paraId="353C6FD2" w14:textId="251A9E8E">
            <w:pPr>
              <w:widowControl/>
              <w:autoSpaceDE/>
              <w:autoSpaceDN/>
              <w:adjustRightInd/>
              <w:jc w:val="center"/>
              <w:rPr>
                <w:rFonts w:ascii="Times New Roman" w:hAnsi="Times New Roman"/>
                <w:color w:val="FF0000"/>
                <w:sz w:val="20"/>
                <w:szCs w:val="20"/>
              </w:rPr>
            </w:pPr>
            <w:r w:rsidRPr="006F6541">
              <w:rPr>
                <w:rFonts w:ascii="Times New Roman" w:hAnsi="Times New Roman"/>
                <w:color w:val="000000"/>
                <w:sz w:val="20"/>
                <w:szCs w:val="20"/>
              </w:rPr>
              <w:t>Individuals</w:t>
            </w:r>
          </w:p>
        </w:tc>
        <w:tc>
          <w:tcPr>
            <w:tcW w:w="1172" w:type="dxa"/>
            <w:tcBorders>
              <w:top w:val="nil"/>
              <w:left w:val="nil"/>
              <w:bottom w:val="single" w:sz="8" w:space="0" w:color="auto"/>
              <w:right w:val="single" w:sz="8" w:space="0" w:color="auto"/>
            </w:tcBorders>
            <w:shd w:val="clear" w:color="auto" w:fill="auto"/>
            <w:vAlign w:val="center"/>
          </w:tcPr>
          <w:p w:rsidR="006F6541" w:rsidRPr="006F6541" w:rsidP="006F6541" w14:paraId="6A9AA3ED" w14:textId="6CF4AF55">
            <w:pPr>
              <w:widowControl/>
              <w:autoSpaceDE/>
              <w:autoSpaceDN/>
              <w:adjustRightInd/>
              <w:jc w:val="center"/>
              <w:rPr>
                <w:rFonts w:ascii="Times New Roman" w:hAnsi="Times New Roman"/>
                <w:color w:val="000000"/>
                <w:sz w:val="20"/>
                <w:szCs w:val="20"/>
              </w:rPr>
            </w:pPr>
            <w:r w:rsidRPr="006F6541">
              <w:rPr>
                <w:rFonts w:ascii="Times New Roman" w:hAnsi="Times New Roman"/>
                <w:sz w:val="20"/>
                <w:szCs w:val="20"/>
              </w:rPr>
              <w:t>Biometrics Submission</w:t>
            </w:r>
          </w:p>
        </w:tc>
        <w:tc>
          <w:tcPr>
            <w:tcW w:w="1239" w:type="dxa"/>
            <w:tcBorders>
              <w:top w:val="nil"/>
              <w:left w:val="nil"/>
              <w:bottom w:val="single" w:sz="8" w:space="0" w:color="auto"/>
              <w:right w:val="single" w:sz="8" w:space="0" w:color="auto"/>
            </w:tcBorders>
            <w:shd w:val="clear" w:color="auto" w:fill="auto"/>
            <w:vAlign w:val="center"/>
          </w:tcPr>
          <w:p w:rsidR="006F6541" w:rsidRPr="006F6541" w:rsidP="006F6541" w14:paraId="498FB6BB" w14:textId="0563C300">
            <w:pPr>
              <w:widowControl/>
              <w:autoSpaceDE/>
              <w:autoSpaceDN/>
              <w:adjustRightInd/>
              <w:jc w:val="center"/>
              <w:rPr>
                <w:rFonts w:ascii="Times New Roman" w:hAnsi="Times New Roman"/>
                <w:color w:val="000000"/>
                <w:sz w:val="20"/>
                <w:szCs w:val="20"/>
              </w:rPr>
            </w:pPr>
            <w:r w:rsidRPr="006F6541">
              <w:rPr>
                <w:rFonts w:ascii="Times New Roman" w:hAnsi="Times New Roman"/>
                <w:sz w:val="20"/>
                <w:szCs w:val="20"/>
              </w:rPr>
              <w:t>2,520</w:t>
            </w:r>
          </w:p>
        </w:tc>
        <w:tc>
          <w:tcPr>
            <w:tcW w:w="1180" w:type="dxa"/>
            <w:tcBorders>
              <w:top w:val="nil"/>
              <w:left w:val="nil"/>
              <w:bottom w:val="single" w:sz="8" w:space="0" w:color="auto"/>
              <w:right w:val="single" w:sz="8" w:space="0" w:color="auto"/>
            </w:tcBorders>
            <w:shd w:val="clear" w:color="auto" w:fill="auto"/>
            <w:vAlign w:val="center"/>
          </w:tcPr>
          <w:p w:rsidR="006F6541" w:rsidRPr="006F6541" w:rsidP="006F6541" w14:paraId="2961F289" w14:textId="31EF6399">
            <w:pPr>
              <w:widowControl/>
              <w:autoSpaceDE/>
              <w:autoSpaceDN/>
              <w:adjustRightInd/>
              <w:jc w:val="center"/>
              <w:rPr>
                <w:rFonts w:ascii="Times New Roman" w:hAnsi="Times New Roman"/>
                <w:color w:val="000000"/>
                <w:sz w:val="20"/>
                <w:szCs w:val="20"/>
              </w:rPr>
            </w:pPr>
            <w:r w:rsidRPr="006F6541">
              <w:rPr>
                <w:rFonts w:ascii="Times New Roman" w:hAnsi="Times New Roman"/>
                <w:sz w:val="20"/>
                <w:szCs w:val="20"/>
              </w:rPr>
              <w:t>1</w:t>
            </w:r>
          </w:p>
        </w:tc>
        <w:tc>
          <w:tcPr>
            <w:tcW w:w="1061" w:type="dxa"/>
            <w:tcBorders>
              <w:top w:val="nil"/>
              <w:left w:val="nil"/>
              <w:bottom w:val="single" w:sz="8" w:space="0" w:color="auto"/>
              <w:right w:val="single" w:sz="8" w:space="0" w:color="auto"/>
            </w:tcBorders>
            <w:shd w:val="clear" w:color="auto" w:fill="auto"/>
            <w:vAlign w:val="center"/>
          </w:tcPr>
          <w:p w:rsidR="006F6541" w:rsidRPr="006F6541" w:rsidP="006F6541" w14:paraId="2DA23A00" w14:textId="1239A35C">
            <w:pPr>
              <w:widowControl/>
              <w:autoSpaceDE/>
              <w:autoSpaceDN/>
              <w:adjustRightInd/>
              <w:jc w:val="center"/>
              <w:rPr>
                <w:rFonts w:ascii="Times New Roman" w:hAnsi="Times New Roman"/>
                <w:color w:val="000000"/>
                <w:sz w:val="20"/>
                <w:szCs w:val="20"/>
              </w:rPr>
            </w:pPr>
            <w:r w:rsidRPr="006F6541">
              <w:rPr>
                <w:rFonts w:ascii="Times New Roman" w:hAnsi="Times New Roman"/>
                <w:sz w:val="20"/>
                <w:szCs w:val="20"/>
              </w:rPr>
              <w:t>2,520</w:t>
            </w:r>
          </w:p>
        </w:tc>
        <w:tc>
          <w:tcPr>
            <w:tcW w:w="983" w:type="dxa"/>
            <w:tcBorders>
              <w:top w:val="nil"/>
              <w:left w:val="nil"/>
              <w:bottom w:val="single" w:sz="8" w:space="0" w:color="auto"/>
              <w:right w:val="single" w:sz="8" w:space="0" w:color="auto"/>
            </w:tcBorders>
            <w:shd w:val="clear" w:color="auto" w:fill="auto"/>
            <w:vAlign w:val="center"/>
          </w:tcPr>
          <w:p w:rsidR="006F6541" w:rsidRPr="006F6541" w:rsidP="006F6541" w14:paraId="4397EFBC" w14:textId="5F606719">
            <w:pPr>
              <w:widowControl/>
              <w:autoSpaceDE/>
              <w:autoSpaceDN/>
              <w:adjustRightInd/>
              <w:jc w:val="center"/>
              <w:rPr>
                <w:rFonts w:ascii="Times New Roman" w:hAnsi="Times New Roman"/>
                <w:color w:val="000000"/>
                <w:sz w:val="20"/>
                <w:szCs w:val="20"/>
              </w:rPr>
            </w:pPr>
            <w:r w:rsidRPr="006F6541">
              <w:rPr>
                <w:rFonts w:ascii="Times New Roman" w:hAnsi="Times New Roman"/>
                <w:sz w:val="20"/>
                <w:szCs w:val="20"/>
              </w:rPr>
              <w:t>1.17</w:t>
            </w:r>
          </w:p>
        </w:tc>
        <w:tc>
          <w:tcPr>
            <w:tcW w:w="960" w:type="dxa"/>
            <w:tcBorders>
              <w:top w:val="nil"/>
              <w:left w:val="nil"/>
              <w:bottom w:val="single" w:sz="8" w:space="0" w:color="auto"/>
              <w:right w:val="single" w:sz="8" w:space="0" w:color="auto"/>
            </w:tcBorders>
            <w:shd w:val="clear" w:color="auto" w:fill="auto"/>
            <w:vAlign w:val="center"/>
          </w:tcPr>
          <w:p w:rsidR="006F6541" w:rsidRPr="006F6541" w:rsidP="006F6541" w14:paraId="36D4E20E" w14:textId="53460F92">
            <w:pPr>
              <w:widowControl/>
              <w:autoSpaceDE/>
              <w:autoSpaceDN/>
              <w:adjustRightInd/>
              <w:jc w:val="center"/>
              <w:rPr>
                <w:rFonts w:ascii="Times New Roman" w:hAnsi="Times New Roman"/>
                <w:color w:val="000000"/>
                <w:sz w:val="20"/>
                <w:szCs w:val="20"/>
              </w:rPr>
            </w:pPr>
            <w:r w:rsidRPr="006F6541">
              <w:rPr>
                <w:rFonts w:ascii="Times New Roman" w:hAnsi="Times New Roman"/>
                <w:sz w:val="20"/>
                <w:szCs w:val="20"/>
              </w:rPr>
              <w:t>2,948</w:t>
            </w:r>
          </w:p>
        </w:tc>
        <w:tc>
          <w:tcPr>
            <w:tcW w:w="960" w:type="dxa"/>
            <w:tcBorders>
              <w:top w:val="nil"/>
              <w:left w:val="nil"/>
              <w:bottom w:val="single" w:sz="8" w:space="0" w:color="auto"/>
              <w:right w:val="single" w:sz="8" w:space="0" w:color="auto"/>
            </w:tcBorders>
            <w:shd w:val="clear" w:color="auto" w:fill="auto"/>
            <w:vAlign w:val="center"/>
          </w:tcPr>
          <w:p w:rsidR="006F6541" w:rsidRPr="006F6541" w:rsidP="006F6541" w14:paraId="1FF0F600" w14:textId="6453125A">
            <w:pPr>
              <w:widowControl/>
              <w:autoSpaceDE/>
              <w:autoSpaceDN/>
              <w:adjustRightInd/>
              <w:jc w:val="center"/>
              <w:rPr>
                <w:rFonts w:ascii="Times New Roman" w:hAnsi="Times New Roman"/>
                <w:color w:val="FF0000"/>
                <w:sz w:val="20"/>
                <w:szCs w:val="20"/>
              </w:rPr>
            </w:pPr>
            <w:r w:rsidRPr="006F6541">
              <w:rPr>
                <w:rFonts w:ascii="Times New Roman" w:hAnsi="Times New Roman"/>
                <w:sz w:val="20"/>
                <w:szCs w:val="20"/>
              </w:rPr>
              <w:t>$40.89</w:t>
            </w:r>
          </w:p>
        </w:tc>
        <w:tc>
          <w:tcPr>
            <w:tcW w:w="1220" w:type="dxa"/>
            <w:tcBorders>
              <w:top w:val="nil"/>
              <w:left w:val="nil"/>
              <w:bottom w:val="single" w:sz="8" w:space="0" w:color="auto"/>
              <w:right w:val="single" w:sz="8" w:space="0" w:color="auto"/>
            </w:tcBorders>
            <w:shd w:val="clear" w:color="auto" w:fill="auto"/>
            <w:vAlign w:val="center"/>
          </w:tcPr>
          <w:p w:rsidR="006F6541" w:rsidRPr="006F6541" w:rsidP="006F6541" w14:paraId="7A1A1957" w14:textId="08E7B6E6">
            <w:pPr>
              <w:widowControl/>
              <w:autoSpaceDE/>
              <w:autoSpaceDN/>
              <w:adjustRightInd/>
              <w:jc w:val="center"/>
              <w:rPr>
                <w:rFonts w:ascii="Times New Roman" w:hAnsi="Times New Roman"/>
                <w:color w:val="000000"/>
                <w:sz w:val="20"/>
                <w:szCs w:val="20"/>
              </w:rPr>
            </w:pPr>
            <w:r w:rsidRPr="006F6541">
              <w:rPr>
                <w:rFonts w:ascii="Times New Roman" w:hAnsi="Times New Roman"/>
                <w:sz w:val="20"/>
                <w:szCs w:val="20"/>
              </w:rPr>
              <w:t>$120,560</w:t>
            </w:r>
          </w:p>
        </w:tc>
      </w:tr>
      <w:tr w14:paraId="2C4152A2" w14:textId="77777777" w:rsidTr="006F6541">
        <w:tblPrEx>
          <w:tblW w:w="10047" w:type="dxa"/>
          <w:tblInd w:w="93" w:type="dxa"/>
          <w:tblLook w:val="04A0"/>
        </w:tblPrEx>
        <w:trPr>
          <w:trHeight w:val="315"/>
        </w:trPr>
        <w:tc>
          <w:tcPr>
            <w:tcW w:w="1272" w:type="dxa"/>
            <w:tcBorders>
              <w:top w:val="nil"/>
              <w:left w:val="single" w:sz="8" w:space="0" w:color="auto"/>
              <w:bottom w:val="single" w:sz="8" w:space="0" w:color="auto"/>
              <w:right w:val="single" w:sz="8" w:space="0" w:color="auto"/>
            </w:tcBorders>
            <w:shd w:val="clear" w:color="auto" w:fill="auto"/>
            <w:vAlign w:val="center"/>
          </w:tcPr>
          <w:p w:rsidR="006F6541" w:rsidRPr="006F6541" w:rsidP="006F6541" w14:paraId="6D94CBE9" w14:textId="3482AC94">
            <w:pPr>
              <w:widowControl/>
              <w:autoSpaceDE/>
              <w:autoSpaceDN/>
              <w:adjustRightInd/>
              <w:jc w:val="center"/>
              <w:rPr>
                <w:rFonts w:ascii="Times New Roman" w:hAnsi="Times New Roman"/>
                <w:color w:val="FF0000"/>
                <w:sz w:val="20"/>
                <w:szCs w:val="20"/>
              </w:rPr>
            </w:pPr>
            <w:r w:rsidRPr="006F6541">
              <w:rPr>
                <w:rFonts w:ascii="Times New Roman" w:hAnsi="Times New Roman"/>
                <w:color w:val="000000"/>
                <w:sz w:val="20"/>
                <w:szCs w:val="20"/>
              </w:rPr>
              <w:t>Households</w:t>
            </w:r>
          </w:p>
        </w:tc>
        <w:tc>
          <w:tcPr>
            <w:tcW w:w="1172" w:type="dxa"/>
            <w:tcBorders>
              <w:top w:val="nil"/>
              <w:left w:val="nil"/>
              <w:bottom w:val="single" w:sz="8" w:space="0" w:color="auto"/>
              <w:right w:val="single" w:sz="8" w:space="0" w:color="auto"/>
            </w:tcBorders>
            <w:shd w:val="clear" w:color="auto" w:fill="auto"/>
            <w:vAlign w:val="center"/>
          </w:tcPr>
          <w:p w:rsidR="006F6541" w:rsidRPr="006F6541" w:rsidP="006F6541" w14:paraId="005FAC53" w14:textId="5543250D">
            <w:pPr>
              <w:widowControl/>
              <w:autoSpaceDE/>
              <w:autoSpaceDN/>
              <w:adjustRightInd/>
              <w:jc w:val="center"/>
              <w:rPr>
                <w:rFonts w:ascii="Times New Roman" w:hAnsi="Times New Roman"/>
                <w:color w:val="000000"/>
                <w:sz w:val="20"/>
                <w:szCs w:val="20"/>
              </w:rPr>
            </w:pPr>
            <w:r w:rsidRPr="006F6541">
              <w:rPr>
                <w:rFonts w:ascii="Times New Roman" w:hAnsi="Times New Roman"/>
                <w:sz w:val="20"/>
                <w:szCs w:val="20"/>
              </w:rPr>
              <w:t>Biometrics – DNA Submission</w:t>
            </w:r>
          </w:p>
        </w:tc>
        <w:tc>
          <w:tcPr>
            <w:tcW w:w="1239" w:type="dxa"/>
            <w:tcBorders>
              <w:top w:val="nil"/>
              <w:left w:val="nil"/>
              <w:bottom w:val="single" w:sz="8" w:space="0" w:color="auto"/>
              <w:right w:val="single" w:sz="8" w:space="0" w:color="auto"/>
            </w:tcBorders>
            <w:shd w:val="clear" w:color="auto" w:fill="auto"/>
            <w:vAlign w:val="center"/>
          </w:tcPr>
          <w:p w:rsidR="006F6541" w:rsidRPr="006F6541" w:rsidP="006F6541" w14:paraId="7162973C" w14:textId="4223DFDA">
            <w:pPr>
              <w:widowControl/>
              <w:autoSpaceDE/>
              <w:autoSpaceDN/>
              <w:adjustRightInd/>
              <w:jc w:val="center"/>
              <w:rPr>
                <w:rFonts w:ascii="Times New Roman" w:hAnsi="Times New Roman"/>
                <w:color w:val="000000"/>
                <w:sz w:val="20"/>
                <w:szCs w:val="20"/>
              </w:rPr>
            </w:pPr>
            <w:r w:rsidRPr="006F6541">
              <w:rPr>
                <w:rFonts w:ascii="Times New Roman" w:hAnsi="Times New Roman"/>
                <w:sz w:val="20"/>
                <w:szCs w:val="20"/>
              </w:rPr>
              <w:t>2</w:t>
            </w:r>
          </w:p>
        </w:tc>
        <w:tc>
          <w:tcPr>
            <w:tcW w:w="1180" w:type="dxa"/>
            <w:tcBorders>
              <w:top w:val="nil"/>
              <w:left w:val="nil"/>
              <w:bottom w:val="single" w:sz="8" w:space="0" w:color="auto"/>
              <w:right w:val="single" w:sz="8" w:space="0" w:color="auto"/>
            </w:tcBorders>
            <w:shd w:val="clear" w:color="auto" w:fill="auto"/>
            <w:vAlign w:val="center"/>
          </w:tcPr>
          <w:p w:rsidR="006F6541" w:rsidRPr="006F6541" w:rsidP="006F6541" w14:paraId="6E50C3A5" w14:textId="098C9724">
            <w:pPr>
              <w:widowControl/>
              <w:autoSpaceDE/>
              <w:autoSpaceDN/>
              <w:adjustRightInd/>
              <w:jc w:val="center"/>
              <w:rPr>
                <w:rFonts w:ascii="Times New Roman" w:hAnsi="Times New Roman"/>
                <w:color w:val="000000"/>
                <w:sz w:val="20"/>
                <w:szCs w:val="20"/>
              </w:rPr>
            </w:pPr>
            <w:r w:rsidRPr="006F6541">
              <w:rPr>
                <w:rFonts w:ascii="Times New Roman" w:hAnsi="Times New Roman"/>
                <w:sz w:val="20"/>
                <w:szCs w:val="20"/>
              </w:rPr>
              <w:t>1</w:t>
            </w:r>
          </w:p>
        </w:tc>
        <w:tc>
          <w:tcPr>
            <w:tcW w:w="1061" w:type="dxa"/>
            <w:tcBorders>
              <w:top w:val="nil"/>
              <w:left w:val="nil"/>
              <w:bottom w:val="single" w:sz="8" w:space="0" w:color="auto"/>
              <w:right w:val="single" w:sz="8" w:space="0" w:color="auto"/>
            </w:tcBorders>
            <w:shd w:val="clear" w:color="auto" w:fill="auto"/>
            <w:vAlign w:val="center"/>
          </w:tcPr>
          <w:p w:rsidR="006F6541" w:rsidRPr="006F6541" w:rsidP="006F6541" w14:paraId="2B6E79EB" w14:textId="1387273F">
            <w:pPr>
              <w:widowControl/>
              <w:autoSpaceDE/>
              <w:autoSpaceDN/>
              <w:adjustRightInd/>
              <w:jc w:val="center"/>
              <w:rPr>
                <w:rFonts w:ascii="Times New Roman" w:hAnsi="Times New Roman"/>
                <w:color w:val="000000"/>
                <w:sz w:val="20"/>
                <w:szCs w:val="20"/>
              </w:rPr>
            </w:pPr>
            <w:r w:rsidRPr="006F6541">
              <w:rPr>
                <w:rFonts w:ascii="Times New Roman" w:hAnsi="Times New Roman"/>
                <w:sz w:val="20"/>
                <w:szCs w:val="20"/>
              </w:rPr>
              <w:t>2</w:t>
            </w:r>
          </w:p>
        </w:tc>
        <w:tc>
          <w:tcPr>
            <w:tcW w:w="983" w:type="dxa"/>
            <w:tcBorders>
              <w:top w:val="nil"/>
              <w:left w:val="nil"/>
              <w:bottom w:val="single" w:sz="8" w:space="0" w:color="auto"/>
              <w:right w:val="single" w:sz="8" w:space="0" w:color="auto"/>
            </w:tcBorders>
            <w:shd w:val="clear" w:color="auto" w:fill="auto"/>
            <w:vAlign w:val="center"/>
          </w:tcPr>
          <w:p w:rsidR="006F6541" w:rsidRPr="006F6541" w:rsidP="006F6541" w14:paraId="4847F247" w14:textId="7030026C">
            <w:pPr>
              <w:widowControl/>
              <w:autoSpaceDE/>
              <w:autoSpaceDN/>
              <w:adjustRightInd/>
              <w:jc w:val="center"/>
              <w:rPr>
                <w:rFonts w:ascii="Times New Roman" w:hAnsi="Times New Roman"/>
                <w:color w:val="000000"/>
                <w:sz w:val="20"/>
                <w:szCs w:val="20"/>
              </w:rPr>
            </w:pPr>
            <w:r w:rsidRPr="006F6541">
              <w:rPr>
                <w:rFonts w:ascii="Times New Roman" w:hAnsi="Times New Roman"/>
                <w:sz w:val="20"/>
                <w:szCs w:val="20"/>
              </w:rPr>
              <w:t>6</w:t>
            </w:r>
          </w:p>
        </w:tc>
        <w:tc>
          <w:tcPr>
            <w:tcW w:w="960" w:type="dxa"/>
            <w:tcBorders>
              <w:top w:val="nil"/>
              <w:left w:val="nil"/>
              <w:bottom w:val="single" w:sz="8" w:space="0" w:color="auto"/>
              <w:right w:val="single" w:sz="8" w:space="0" w:color="auto"/>
            </w:tcBorders>
            <w:shd w:val="clear" w:color="auto" w:fill="auto"/>
            <w:vAlign w:val="center"/>
          </w:tcPr>
          <w:p w:rsidR="006F6541" w:rsidRPr="006F6541" w:rsidP="006F6541" w14:paraId="0B2679B1" w14:textId="4C819A98">
            <w:pPr>
              <w:widowControl/>
              <w:autoSpaceDE/>
              <w:autoSpaceDN/>
              <w:adjustRightInd/>
              <w:jc w:val="center"/>
              <w:rPr>
                <w:rFonts w:ascii="Times New Roman" w:hAnsi="Times New Roman"/>
                <w:color w:val="000000"/>
                <w:sz w:val="20"/>
                <w:szCs w:val="20"/>
              </w:rPr>
            </w:pPr>
            <w:r w:rsidRPr="006F6541">
              <w:rPr>
                <w:rFonts w:ascii="Times New Roman" w:hAnsi="Times New Roman"/>
                <w:sz w:val="20"/>
                <w:szCs w:val="20"/>
              </w:rPr>
              <w:t>12</w:t>
            </w:r>
          </w:p>
        </w:tc>
        <w:tc>
          <w:tcPr>
            <w:tcW w:w="960" w:type="dxa"/>
            <w:tcBorders>
              <w:top w:val="nil"/>
              <w:left w:val="nil"/>
              <w:bottom w:val="single" w:sz="8" w:space="0" w:color="auto"/>
              <w:right w:val="single" w:sz="8" w:space="0" w:color="auto"/>
            </w:tcBorders>
            <w:shd w:val="clear" w:color="auto" w:fill="auto"/>
            <w:vAlign w:val="center"/>
          </w:tcPr>
          <w:p w:rsidR="006F6541" w:rsidRPr="006F6541" w:rsidP="006F6541" w14:paraId="5E17445B" w14:textId="66C5793D">
            <w:pPr>
              <w:widowControl/>
              <w:autoSpaceDE/>
              <w:autoSpaceDN/>
              <w:adjustRightInd/>
              <w:jc w:val="center"/>
              <w:rPr>
                <w:rFonts w:ascii="Times New Roman" w:hAnsi="Times New Roman"/>
                <w:color w:val="FF0000"/>
                <w:sz w:val="20"/>
                <w:szCs w:val="20"/>
              </w:rPr>
            </w:pPr>
            <w:r w:rsidRPr="006F6541">
              <w:rPr>
                <w:rFonts w:ascii="Times New Roman" w:hAnsi="Times New Roman"/>
                <w:sz w:val="20"/>
                <w:szCs w:val="20"/>
              </w:rPr>
              <w:t>$40.89</w:t>
            </w:r>
          </w:p>
        </w:tc>
        <w:tc>
          <w:tcPr>
            <w:tcW w:w="1220" w:type="dxa"/>
            <w:tcBorders>
              <w:top w:val="nil"/>
              <w:left w:val="nil"/>
              <w:bottom w:val="single" w:sz="8" w:space="0" w:color="auto"/>
              <w:right w:val="single" w:sz="8" w:space="0" w:color="auto"/>
            </w:tcBorders>
            <w:shd w:val="clear" w:color="auto" w:fill="auto"/>
            <w:vAlign w:val="center"/>
          </w:tcPr>
          <w:p w:rsidR="006F6541" w:rsidRPr="006F6541" w:rsidP="006F6541" w14:paraId="3DA634B8" w14:textId="3AB196E9">
            <w:pPr>
              <w:widowControl/>
              <w:autoSpaceDE/>
              <w:autoSpaceDN/>
              <w:adjustRightInd/>
              <w:jc w:val="center"/>
              <w:rPr>
                <w:rFonts w:ascii="Times New Roman" w:hAnsi="Times New Roman"/>
                <w:color w:val="000000"/>
                <w:sz w:val="20"/>
                <w:szCs w:val="20"/>
              </w:rPr>
            </w:pPr>
            <w:r w:rsidRPr="006F6541">
              <w:rPr>
                <w:rFonts w:ascii="Times New Roman" w:hAnsi="Times New Roman"/>
                <w:sz w:val="20"/>
                <w:szCs w:val="20"/>
              </w:rPr>
              <w:t>$491</w:t>
            </w:r>
          </w:p>
        </w:tc>
      </w:tr>
      <w:tr w14:paraId="668EF0D3" w14:textId="77777777" w:rsidTr="006F6541">
        <w:tblPrEx>
          <w:tblW w:w="10047" w:type="dxa"/>
          <w:tblInd w:w="93" w:type="dxa"/>
          <w:tblLook w:val="04A0"/>
        </w:tblPrEx>
        <w:trPr>
          <w:trHeight w:val="315"/>
        </w:trPr>
        <w:tc>
          <w:tcPr>
            <w:tcW w:w="1272" w:type="dxa"/>
            <w:tcBorders>
              <w:top w:val="nil"/>
              <w:left w:val="single" w:sz="8" w:space="0" w:color="auto"/>
              <w:bottom w:val="single" w:sz="8" w:space="0" w:color="auto"/>
              <w:right w:val="single" w:sz="8" w:space="0" w:color="auto"/>
            </w:tcBorders>
            <w:shd w:val="clear" w:color="auto" w:fill="auto"/>
            <w:vAlign w:val="center"/>
            <w:hideMark/>
          </w:tcPr>
          <w:p w:rsidR="006F6541" w:rsidRPr="006F6541" w:rsidP="006F6541" w14:paraId="63012E93" w14:textId="0101BE34">
            <w:pPr>
              <w:widowControl/>
              <w:autoSpaceDE/>
              <w:autoSpaceDN/>
              <w:adjustRightInd/>
              <w:jc w:val="center"/>
              <w:rPr>
                <w:rFonts w:ascii="Times New Roman" w:hAnsi="Times New Roman"/>
                <w:b/>
                <w:bCs/>
                <w:color w:val="000000"/>
                <w:sz w:val="20"/>
                <w:szCs w:val="20"/>
              </w:rPr>
            </w:pPr>
            <w:r w:rsidRPr="006F6541">
              <w:rPr>
                <w:rFonts w:ascii="Times New Roman" w:hAnsi="Times New Roman"/>
                <w:b/>
                <w:bCs/>
                <w:color w:val="000000"/>
                <w:sz w:val="20"/>
                <w:szCs w:val="20"/>
              </w:rPr>
              <w:t>Total</w:t>
            </w:r>
          </w:p>
        </w:tc>
        <w:tc>
          <w:tcPr>
            <w:tcW w:w="1172" w:type="dxa"/>
            <w:tcBorders>
              <w:top w:val="nil"/>
              <w:left w:val="nil"/>
              <w:bottom w:val="single" w:sz="8" w:space="0" w:color="auto"/>
              <w:right w:val="single" w:sz="8" w:space="0" w:color="auto"/>
            </w:tcBorders>
            <w:shd w:val="clear" w:color="000000" w:fill="000000"/>
            <w:vAlign w:val="center"/>
            <w:hideMark/>
          </w:tcPr>
          <w:p w:rsidR="006F6541" w:rsidRPr="006F6541" w:rsidP="006F6541" w14:paraId="3F64B284" w14:textId="1A154E95">
            <w:pPr>
              <w:widowControl/>
              <w:autoSpaceDE/>
              <w:autoSpaceDN/>
              <w:adjustRightInd/>
              <w:jc w:val="center"/>
              <w:rPr>
                <w:rFonts w:ascii="Times New Roman" w:hAnsi="Times New Roman"/>
                <w:b/>
                <w:bCs/>
                <w:color w:val="000000"/>
                <w:sz w:val="20"/>
                <w:szCs w:val="20"/>
              </w:rPr>
            </w:pPr>
          </w:p>
        </w:tc>
        <w:tc>
          <w:tcPr>
            <w:tcW w:w="1239" w:type="dxa"/>
            <w:tcBorders>
              <w:top w:val="nil"/>
              <w:left w:val="nil"/>
              <w:bottom w:val="single" w:sz="8" w:space="0" w:color="auto"/>
              <w:right w:val="single" w:sz="8" w:space="0" w:color="auto"/>
            </w:tcBorders>
            <w:shd w:val="clear" w:color="000000" w:fill="000000"/>
            <w:vAlign w:val="center"/>
            <w:hideMark/>
          </w:tcPr>
          <w:p w:rsidR="006F6541" w:rsidRPr="006F6541" w:rsidP="006F6541" w14:paraId="15214820" w14:textId="3E7479B4">
            <w:pPr>
              <w:widowControl/>
              <w:autoSpaceDE/>
              <w:autoSpaceDN/>
              <w:adjustRightInd/>
              <w:jc w:val="center"/>
              <w:rPr>
                <w:rFonts w:ascii="Times New Roman" w:hAnsi="Times New Roman"/>
                <w:b/>
                <w:bCs/>
                <w:color w:val="000000"/>
                <w:sz w:val="20"/>
                <w:szCs w:val="20"/>
              </w:rPr>
            </w:pPr>
          </w:p>
        </w:tc>
        <w:tc>
          <w:tcPr>
            <w:tcW w:w="1180" w:type="dxa"/>
            <w:tcBorders>
              <w:top w:val="nil"/>
              <w:left w:val="nil"/>
              <w:bottom w:val="single" w:sz="8" w:space="0" w:color="auto"/>
              <w:right w:val="single" w:sz="8" w:space="0" w:color="auto"/>
            </w:tcBorders>
            <w:shd w:val="clear" w:color="000000" w:fill="000000"/>
            <w:vAlign w:val="center"/>
            <w:hideMark/>
          </w:tcPr>
          <w:p w:rsidR="006F6541" w:rsidRPr="006F6541" w:rsidP="006F6541" w14:paraId="38D8A2C1" w14:textId="156DC47C">
            <w:pPr>
              <w:widowControl/>
              <w:autoSpaceDE/>
              <w:autoSpaceDN/>
              <w:adjustRightInd/>
              <w:jc w:val="center"/>
              <w:rPr>
                <w:rFonts w:ascii="Times New Roman" w:hAnsi="Times New Roman"/>
                <w:b/>
                <w:bCs/>
                <w:color w:val="000000"/>
                <w:sz w:val="20"/>
                <w:szCs w:val="20"/>
              </w:rPr>
            </w:pPr>
          </w:p>
        </w:tc>
        <w:tc>
          <w:tcPr>
            <w:tcW w:w="1061" w:type="dxa"/>
            <w:tcBorders>
              <w:top w:val="nil"/>
              <w:left w:val="nil"/>
              <w:bottom w:val="single" w:sz="8" w:space="0" w:color="auto"/>
              <w:right w:val="single" w:sz="8" w:space="0" w:color="auto"/>
            </w:tcBorders>
            <w:shd w:val="clear" w:color="auto" w:fill="auto"/>
            <w:vAlign w:val="center"/>
            <w:hideMark/>
          </w:tcPr>
          <w:p w:rsidR="006F6541" w:rsidRPr="006F6541" w:rsidP="006F6541" w14:paraId="69E8A99E" w14:textId="2F790CCE">
            <w:pPr>
              <w:widowControl/>
              <w:autoSpaceDE/>
              <w:autoSpaceDN/>
              <w:adjustRightInd/>
              <w:jc w:val="center"/>
              <w:rPr>
                <w:rFonts w:ascii="Times New Roman" w:hAnsi="Times New Roman"/>
                <w:b/>
                <w:bCs/>
                <w:color w:val="000000"/>
                <w:sz w:val="20"/>
                <w:szCs w:val="20"/>
              </w:rPr>
            </w:pPr>
            <w:r w:rsidRPr="006F6541">
              <w:rPr>
                <w:rFonts w:ascii="Times New Roman" w:hAnsi="Times New Roman"/>
                <w:sz w:val="20"/>
                <w:szCs w:val="20"/>
              </w:rPr>
              <w:t>11,069</w:t>
            </w:r>
          </w:p>
        </w:tc>
        <w:tc>
          <w:tcPr>
            <w:tcW w:w="983" w:type="dxa"/>
            <w:tcBorders>
              <w:top w:val="nil"/>
              <w:left w:val="nil"/>
              <w:bottom w:val="single" w:sz="8" w:space="0" w:color="auto"/>
              <w:right w:val="single" w:sz="8" w:space="0" w:color="auto"/>
            </w:tcBorders>
            <w:shd w:val="clear" w:color="000000" w:fill="000000"/>
            <w:vAlign w:val="center"/>
            <w:hideMark/>
          </w:tcPr>
          <w:p w:rsidR="006F6541" w:rsidRPr="006F6541" w:rsidP="006F6541" w14:paraId="1DBFF4A2" w14:textId="2F179793">
            <w:pPr>
              <w:widowControl/>
              <w:autoSpaceDE/>
              <w:autoSpaceDN/>
              <w:adjustRightInd/>
              <w:jc w:val="center"/>
              <w:rPr>
                <w:rFonts w:ascii="Times New Roman" w:hAnsi="Times New Roman"/>
                <w:b/>
                <w:bCs/>
                <w:color w:val="000000"/>
                <w:sz w:val="20"/>
                <w:szCs w:val="20"/>
              </w:rPr>
            </w:pPr>
          </w:p>
        </w:tc>
        <w:tc>
          <w:tcPr>
            <w:tcW w:w="960" w:type="dxa"/>
            <w:tcBorders>
              <w:top w:val="nil"/>
              <w:left w:val="nil"/>
              <w:bottom w:val="single" w:sz="8" w:space="0" w:color="auto"/>
              <w:right w:val="single" w:sz="8" w:space="0" w:color="auto"/>
            </w:tcBorders>
            <w:shd w:val="clear" w:color="auto" w:fill="auto"/>
            <w:vAlign w:val="center"/>
            <w:hideMark/>
          </w:tcPr>
          <w:p w:rsidR="006F6541" w:rsidRPr="006F6541" w:rsidP="006F6541" w14:paraId="6818A358" w14:textId="254B01FC">
            <w:pPr>
              <w:widowControl/>
              <w:autoSpaceDE/>
              <w:autoSpaceDN/>
              <w:adjustRightInd/>
              <w:jc w:val="center"/>
              <w:rPr>
                <w:rFonts w:ascii="Times New Roman" w:hAnsi="Times New Roman"/>
                <w:b/>
                <w:bCs/>
                <w:color w:val="000000"/>
                <w:sz w:val="20"/>
                <w:szCs w:val="20"/>
              </w:rPr>
            </w:pPr>
            <w:r>
              <w:rPr>
                <w:rFonts w:ascii="Times New Roman" w:hAnsi="Times New Roman"/>
                <w:sz w:val="20"/>
                <w:szCs w:val="20"/>
              </w:rPr>
              <w:t>70,082</w:t>
            </w:r>
          </w:p>
        </w:tc>
        <w:tc>
          <w:tcPr>
            <w:tcW w:w="960" w:type="dxa"/>
            <w:tcBorders>
              <w:top w:val="nil"/>
              <w:left w:val="nil"/>
              <w:bottom w:val="single" w:sz="8" w:space="0" w:color="auto"/>
              <w:right w:val="single" w:sz="8" w:space="0" w:color="auto"/>
            </w:tcBorders>
            <w:shd w:val="clear" w:color="000000" w:fill="000000"/>
            <w:vAlign w:val="center"/>
            <w:hideMark/>
          </w:tcPr>
          <w:p w:rsidR="006F6541" w:rsidRPr="006F6541" w:rsidP="006F6541" w14:paraId="143F6587" w14:textId="371EA3AA">
            <w:pPr>
              <w:widowControl/>
              <w:autoSpaceDE/>
              <w:autoSpaceDN/>
              <w:adjustRightInd/>
              <w:jc w:val="center"/>
              <w:rPr>
                <w:rFonts w:ascii="Times New Roman" w:hAnsi="Times New Roman"/>
                <w:b/>
                <w:bCs/>
                <w:color w:val="000000"/>
                <w:sz w:val="20"/>
                <w:szCs w:val="20"/>
              </w:rPr>
            </w:pPr>
          </w:p>
        </w:tc>
        <w:tc>
          <w:tcPr>
            <w:tcW w:w="1220" w:type="dxa"/>
            <w:tcBorders>
              <w:top w:val="nil"/>
              <w:left w:val="nil"/>
              <w:bottom w:val="single" w:sz="8" w:space="0" w:color="auto"/>
              <w:right w:val="single" w:sz="8" w:space="0" w:color="auto"/>
            </w:tcBorders>
            <w:shd w:val="clear" w:color="auto" w:fill="auto"/>
            <w:vAlign w:val="center"/>
            <w:hideMark/>
          </w:tcPr>
          <w:p w:rsidR="006F6541" w:rsidRPr="006F6541" w:rsidP="006F6541" w14:paraId="5F269780" w14:textId="657C0480">
            <w:pPr>
              <w:widowControl/>
              <w:autoSpaceDE/>
              <w:autoSpaceDN/>
              <w:adjustRightInd/>
              <w:jc w:val="center"/>
              <w:rPr>
                <w:rFonts w:ascii="Times New Roman" w:hAnsi="Times New Roman"/>
                <w:b/>
                <w:bCs/>
                <w:color w:val="000000"/>
                <w:sz w:val="20"/>
                <w:szCs w:val="20"/>
              </w:rPr>
            </w:pPr>
            <w:r w:rsidRPr="006F6541">
              <w:rPr>
                <w:rFonts w:ascii="Times New Roman" w:hAnsi="Times New Roman"/>
                <w:sz w:val="20"/>
                <w:szCs w:val="20"/>
              </w:rPr>
              <w:t>$2,86</w:t>
            </w:r>
            <w:r w:rsidR="007874CF">
              <w:rPr>
                <w:rFonts w:ascii="Times New Roman" w:hAnsi="Times New Roman"/>
                <w:sz w:val="20"/>
                <w:szCs w:val="20"/>
              </w:rPr>
              <w:t>5</w:t>
            </w:r>
            <w:r w:rsidR="00210304">
              <w:rPr>
                <w:rFonts w:ascii="Times New Roman" w:hAnsi="Times New Roman"/>
                <w:sz w:val="20"/>
                <w:szCs w:val="20"/>
              </w:rPr>
              <w:t>,670</w:t>
            </w:r>
          </w:p>
        </w:tc>
      </w:tr>
    </w:tbl>
    <w:p w:rsidR="009556EE" w:rsidP="00B635A9" w14:paraId="3447BB81" w14:textId="77777777">
      <w:pPr>
        <w:ind w:left="720"/>
        <w:jc w:val="both"/>
        <w:rPr>
          <w:i/>
          <w:iCs/>
          <w:sz w:val="20"/>
          <w:szCs w:val="20"/>
        </w:rPr>
      </w:pPr>
    </w:p>
    <w:p w:rsidR="00080CE0" w:rsidP="006049A7" w14:paraId="3FEB5825" w14:textId="4EA34B15">
      <w:pPr>
        <w:tabs>
          <w:tab w:val="left" w:pos="-1440"/>
        </w:tabs>
        <w:ind w:left="720" w:hanging="720"/>
        <w:jc w:val="both"/>
        <w:rPr>
          <w:rFonts w:ascii="Times New Roman" w:hAnsi="Times New Roman"/>
          <w:i/>
          <w:iCs/>
          <w:sz w:val="20"/>
          <w:szCs w:val="20"/>
        </w:rPr>
      </w:pPr>
      <w:r>
        <w:rPr>
          <w:i/>
          <w:iCs/>
          <w:sz w:val="20"/>
          <w:szCs w:val="20"/>
        </w:rPr>
        <w:tab/>
      </w:r>
      <w:r w:rsidRPr="006F6541">
        <w:rPr>
          <w:rFonts w:ascii="Times New Roman" w:hAnsi="Times New Roman"/>
          <w:i/>
          <w:iCs/>
          <w:sz w:val="20"/>
          <w:szCs w:val="20"/>
        </w:rPr>
        <w:t>* The above Average Hourly Wage Rate is the May 2021 Bureau of Labor Statistics average wage for All Occupations of $28.01 times the wage rate benefit multiplier of 1.46 (to account for benefits provided) equaling $40.89. The selection of “All Occupations” was chosen because respondents to this collection could be expected from any occupation.</w:t>
      </w:r>
    </w:p>
    <w:p w:rsidR="006F6541" w:rsidRPr="006F6541" w:rsidP="006049A7" w14:paraId="69843879" w14:textId="77777777">
      <w:pPr>
        <w:tabs>
          <w:tab w:val="left" w:pos="-1440"/>
        </w:tabs>
        <w:ind w:left="720" w:hanging="720"/>
        <w:jc w:val="both"/>
        <w:rPr>
          <w:rFonts w:ascii="Times New Roman" w:hAnsi="Times New Roman"/>
        </w:rPr>
      </w:pPr>
    </w:p>
    <w:p w:rsidR="00B27061" w:rsidRPr="000B00D2" w:rsidP="00914A5D"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00B27061" w:rsidRPr="00AF45F2" w:rsidP="00914A5D" w14:paraId="4348078B" w14:textId="77777777">
      <w:pPr>
        <w:ind w:left="720"/>
        <w:rPr>
          <w:rFonts w:ascii="Times New Roman" w:hAnsi="Times New Roman"/>
          <w:b/>
        </w:rPr>
      </w:pPr>
    </w:p>
    <w:p w:rsidR="00B27061" w:rsidRPr="00D80E94" w:rsidP="00914A5D" w14:paraId="3D5642B4" w14:textId="0C2B182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 xml:space="preserve">The estimates should </w:t>
      </w:r>
      <w:r w:rsidRPr="008A4764">
        <w:rPr>
          <w:rFonts w:ascii="Times New Roman" w:hAnsi="Times New Roman"/>
          <w:b/>
        </w:rPr>
        <w:t>take into account</w:t>
      </w:r>
      <w:r w:rsidRPr="008A4764">
        <w:rPr>
          <w:rFonts w:ascii="Times New Roman" w:hAnsi="Times New Roman"/>
          <w:b/>
        </w:rPr>
        <w:t xml:space="preserve">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xml:space="preserve">, expected useful life of capital equipment, the discount rate(s), and the </w:t>
      </w:r>
      <w:r w:rsidRPr="0029577A">
        <w:rPr>
          <w:rFonts w:ascii="Times New Roman" w:hAnsi="Times New Roman"/>
          <w:b/>
        </w:rPr>
        <w:t>time peri</w:t>
      </w:r>
      <w:r w:rsidRPr="005B6129">
        <w:rPr>
          <w:rFonts w:ascii="Times New Roman" w:hAnsi="Times New Roman"/>
          <w:b/>
        </w:rPr>
        <w:t>od</w:t>
      </w:r>
      <w:r w:rsidRPr="005B6129">
        <w:rPr>
          <w:rFonts w:ascii="Times New Roman" w:hAnsi="Times New Roman"/>
          <w:b/>
        </w:rPr>
        <w:t xml:space="preserve">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 xml:space="preserve">are; monitoring, sampling, </w:t>
      </w:r>
      <w:r w:rsidRPr="00D80E94">
        <w:rPr>
          <w:rFonts w:ascii="Times New Roman" w:hAnsi="Times New Roman"/>
          <w:b/>
        </w:rPr>
        <w:t>drilling</w:t>
      </w:r>
      <w:r w:rsidRPr="00D80E94">
        <w:rPr>
          <w:rFonts w:ascii="Times New Roman" w:hAnsi="Times New Roman"/>
          <w:b/>
        </w:rPr>
        <w:t xml:space="preserve"> and testing equipment; </w:t>
      </w:r>
      <w:r w:rsidRPr="00D80E94">
        <w:rPr>
          <w:rFonts w:ascii="Times New Roman" w:hAnsi="Times New Roman"/>
          <w:b/>
        </w:rPr>
        <w:t>and record storage facilities.</w:t>
      </w:r>
    </w:p>
    <w:p w:rsidR="00B27061" w:rsidRPr="00914A5D" w:rsidP="00914A5D" w14:paraId="3149B9C0" w14:textId="77777777">
      <w:pPr>
        <w:tabs>
          <w:tab w:val="left" w:pos="1080"/>
        </w:tabs>
        <w:ind w:left="1080" w:hanging="360"/>
        <w:rPr>
          <w:rFonts w:ascii="Times New Roman" w:hAnsi="Times New Roman"/>
          <w:b/>
        </w:rPr>
      </w:pPr>
    </w:p>
    <w:p w:rsidR="00B27061" w:rsidRPr="00914A5D" w:rsidP="00914A5D"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 xml:space="preserve">In developing cost burden estimates, agencies may consult with a sample of respondents (fewer than 10), utilize the 60-day pre-OMB submission public comment </w:t>
      </w:r>
      <w:r w:rsidRPr="00914A5D">
        <w:rPr>
          <w:rFonts w:ascii="Times New Roman" w:hAnsi="Times New Roman"/>
          <w:b/>
        </w:rPr>
        <w:t>process</w:t>
      </w:r>
      <w:r w:rsidRPr="00914A5D">
        <w:rPr>
          <w:rFonts w:ascii="Times New Roman" w:hAnsi="Times New Roman"/>
          <w:b/>
        </w:rPr>
        <w:t xml:space="preserve"> and use existing economic or regulatory impact analysis associated with the rulemaking containing the information collection, as appropriate.</w:t>
      </w:r>
    </w:p>
    <w:p w:rsidR="00B27061" w:rsidRPr="00914A5D" w:rsidP="00914A5D" w14:paraId="4BCCB3A0" w14:textId="77777777">
      <w:pPr>
        <w:tabs>
          <w:tab w:val="left" w:pos="1080"/>
        </w:tabs>
        <w:ind w:left="1080" w:hanging="360"/>
        <w:rPr>
          <w:rFonts w:ascii="Times New Roman" w:hAnsi="Times New Roman"/>
          <w:b/>
        </w:rPr>
      </w:pPr>
    </w:p>
    <w:p w:rsidR="00B27061" w:rsidRPr="00B1471A" w:rsidP="00914A5D"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w:t>
      </w:r>
      <w:r w:rsidRPr="00B1471A">
        <w:rPr>
          <w:rFonts w:ascii="Times New Roman" w:hAnsi="Times New Roman"/>
          <w:b/>
        </w:rPr>
        <w:t>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14:paraId="20AFBCCD" w14:textId="77777777">
      <w:pPr>
        <w:tabs>
          <w:tab w:val="left" w:pos="-1440"/>
        </w:tabs>
        <w:ind w:left="1440" w:hanging="720"/>
        <w:rPr>
          <w:rFonts w:ascii="Times New Roman" w:hAnsi="Times New Roman"/>
        </w:rPr>
      </w:pPr>
    </w:p>
    <w:p w:rsidR="009F12CB" w:rsidRPr="009F12CB" w:rsidP="007B4F3F" w14:paraId="15DAEADE" w14:textId="0D27B023">
      <w:pPr>
        <w:ind w:left="720"/>
        <w:rPr>
          <w:rFonts w:ascii="Times New Roman" w:hAnsi="Times New Roman"/>
          <w:iCs/>
        </w:rPr>
      </w:pPr>
      <w:r w:rsidRPr="009F12CB">
        <w:rPr>
          <w:rFonts w:ascii="Times New Roman" w:hAnsi="Times New Roman"/>
          <w:iCs/>
        </w:rPr>
        <w:t xml:space="preserve">There are no start-up, maintenance, and operating costs associated with this </w:t>
      </w:r>
      <w:r w:rsidR="00A374B8">
        <w:rPr>
          <w:rFonts w:ascii="Times New Roman" w:hAnsi="Times New Roman"/>
          <w:iCs/>
        </w:rPr>
        <w:t xml:space="preserve">information </w:t>
      </w:r>
      <w:r w:rsidRPr="009F12CB">
        <w:rPr>
          <w:rFonts w:ascii="Times New Roman" w:hAnsi="Times New Roman"/>
          <w:iCs/>
        </w:rPr>
        <w:t>collection. For informational purposes, the filing fee for Form I-600A is $</w:t>
      </w:r>
      <w:r w:rsidR="006F6541">
        <w:rPr>
          <w:rFonts w:ascii="Times New Roman" w:hAnsi="Times New Roman"/>
          <w:iCs/>
        </w:rPr>
        <w:t>920</w:t>
      </w:r>
      <w:r w:rsidRPr="009F12CB">
        <w:rPr>
          <w:rFonts w:ascii="Times New Roman" w:hAnsi="Times New Roman"/>
          <w:iCs/>
        </w:rPr>
        <w:t>.  The filing fee for Form I-600 is $</w:t>
      </w:r>
      <w:r w:rsidR="006F6541">
        <w:rPr>
          <w:rFonts w:ascii="Times New Roman" w:hAnsi="Times New Roman"/>
          <w:iCs/>
        </w:rPr>
        <w:t>920</w:t>
      </w:r>
      <w:r w:rsidRPr="009F12CB">
        <w:rPr>
          <w:rFonts w:ascii="Times New Roman" w:hAnsi="Times New Roman"/>
          <w:iCs/>
        </w:rPr>
        <w:t xml:space="preserve"> for each petition unless the children are birth siblings.  No fee is required for filing Form I-600 if the petitioner filed Form I-600A and it was approved (or an extension was approved) within the previous eighteen months or is still pending, and the Form I-600 the petitioner is filing is the first petition </w:t>
      </w:r>
      <w:r w:rsidR="00BD2512">
        <w:rPr>
          <w:rFonts w:ascii="Times New Roman" w:hAnsi="Times New Roman"/>
          <w:iCs/>
        </w:rPr>
        <w:t>they have</w:t>
      </w:r>
      <w:r w:rsidR="00690934">
        <w:rPr>
          <w:rFonts w:ascii="Times New Roman" w:hAnsi="Times New Roman"/>
          <w:iCs/>
        </w:rPr>
        <w:t xml:space="preserve"> </w:t>
      </w:r>
      <w:r w:rsidRPr="009F12CB">
        <w:rPr>
          <w:rFonts w:ascii="Times New Roman" w:hAnsi="Times New Roman"/>
          <w:iCs/>
        </w:rPr>
        <w:t xml:space="preserve"> filed based on that Form I-600A (or </w:t>
      </w:r>
      <w:r w:rsidR="00690934">
        <w:rPr>
          <w:rFonts w:ascii="Times New Roman" w:hAnsi="Times New Roman"/>
          <w:iCs/>
        </w:rPr>
        <w:t>they are</w:t>
      </w:r>
      <w:r w:rsidRPr="009F12CB">
        <w:rPr>
          <w:rFonts w:ascii="Times New Roman" w:hAnsi="Times New Roman"/>
          <w:iCs/>
        </w:rPr>
        <w:t xml:space="preserve"> filing multiple petitions for birth siblings)</w:t>
      </w:r>
      <w:r w:rsidR="006F6541">
        <w:rPr>
          <w:rFonts w:ascii="Times New Roman" w:hAnsi="Times New Roman"/>
          <w:iCs/>
        </w:rPr>
        <w:t xml:space="preserve"> </w:t>
      </w:r>
      <w:r w:rsidRPr="009F12CB" w:rsidR="006F6541">
        <w:rPr>
          <w:rFonts w:ascii="Times New Roman" w:hAnsi="Times New Roman"/>
          <w:iCs/>
        </w:rPr>
        <w:t>the filing fee for Form I-600</w:t>
      </w:r>
      <w:r w:rsidR="006F6541">
        <w:rPr>
          <w:rFonts w:ascii="Times New Roman" w:hAnsi="Times New Roman"/>
          <w:iCs/>
        </w:rPr>
        <w:t>/</w:t>
      </w:r>
      <w:r w:rsidRPr="009F12CB" w:rsidR="006F6541">
        <w:rPr>
          <w:rFonts w:ascii="Times New Roman" w:hAnsi="Times New Roman"/>
          <w:iCs/>
        </w:rPr>
        <w:t xml:space="preserve">A </w:t>
      </w:r>
      <w:r w:rsidR="006F6541">
        <w:rPr>
          <w:rFonts w:ascii="Times New Roman" w:hAnsi="Times New Roman"/>
          <w:iCs/>
        </w:rPr>
        <w:t xml:space="preserve">Supp 3 </w:t>
      </w:r>
      <w:r w:rsidRPr="009F12CB" w:rsidR="006F6541">
        <w:rPr>
          <w:rFonts w:ascii="Times New Roman" w:hAnsi="Times New Roman"/>
          <w:iCs/>
        </w:rPr>
        <w:t>is $</w:t>
      </w:r>
      <w:r w:rsidR="006F6541">
        <w:rPr>
          <w:rFonts w:ascii="Times New Roman" w:hAnsi="Times New Roman"/>
          <w:iCs/>
        </w:rPr>
        <w:t>455</w:t>
      </w:r>
      <w:r w:rsidRPr="009F12CB" w:rsidR="006F6541">
        <w:rPr>
          <w:rFonts w:ascii="Times New Roman" w:hAnsi="Times New Roman"/>
          <w:iCs/>
        </w:rPr>
        <w:t xml:space="preserve">.  </w:t>
      </w:r>
    </w:p>
    <w:p w:rsidR="009F12CB" w:rsidRPr="009F12CB" w:rsidP="007B4F3F" w14:paraId="0A70F27C" w14:textId="77777777">
      <w:pPr>
        <w:ind w:left="720" w:hanging="720"/>
        <w:rPr>
          <w:rFonts w:ascii="Times New Roman" w:hAnsi="Times New Roman"/>
          <w:iCs/>
        </w:rPr>
      </w:pPr>
    </w:p>
    <w:p w:rsidR="009F12CB" w:rsidRPr="009F12CB" w:rsidP="007B4F3F" w14:paraId="2A133C7D" w14:textId="77777777">
      <w:pPr>
        <w:ind w:left="720"/>
        <w:rPr>
          <w:rFonts w:ascii="Times New Roman" w:hAnsi="Times New Roman"/>
          <w:iCs/>
        </w:rPr>
      </w:pPr>
      <w:r w:rsidRPr="009F12CB">
        <w:rPr>
          <w:rFonts w:ascii="Times New Roman" w:hAnsi="Times New Roman"/>
          <w:iCs/>
        </w:rPr>
        <w:t xml:space="preserve">This information collection may impose some out-of-pocket costs on respondents in addition to the time burden for the form’s preparation.  </w:t>
      </w:r>
    </w:p>
    <w:p w:rsidR="009F12CB" w:rsidRPr="009F12CB" w:rsidP="007B4F3F" w14:paraId="3F045F27" w14:textId="77777777">
      <w:pPr>
        <w:ind w:left="720" w:hanging="720"/>
        <w:rPr>
          <w:rFonts w:ascii="Times New Roman" w:hAnsi="Times New Roman"/>
          <w:iCs/>
        </w:rPr>
      </w:pPr>
    </w:p>
    <w:p w:rsidR="009F12CB" w:rsidRPr="009F12CB" w:rsidP="007B4F3F" w14:paraId="25C3298B" w14:textId="57FC36DE">
      <w:pPr>
        <w:ind w:left="720"/>
        <w:rPr>
          <w:rFonts w:ascii="Times New Roman" w:hAnsi="Times New Roman"/>
          <w:iCs/>
        </w:rPr>
      </w:pPr>
      <w:r w:rsidRPr="009F12CB">
        <w:rPr>
          <w:rFonts w:ascii="Times New Roman" w:hAnsi="Times New Roman"/>
          <w:iCs/>
        </w:rPr>
        <w:t>USCIS estimates that costs associated with this information collection include form preparation, legal services, translators, and document search and generation. USCIS estimates that the average cost for these activities is $</w:t>
      </w:r>
      <w:r w:rsidR="00385531">
        <w:rPr>
          <w:rFonts w:ascii="Times New Roman" w:hAnsi="Times New Roman"/>
          <w:iCs/>
        </w:rPr>
        <w:t>515</w:t>
      </w:r>
      <w:r w:rsidRPr="009F12CB">
        <w:rPr>
          <w:rFonts w:ascii="Times New Roman" w:hAnsi="Times New Roman"/>
          <w:iCs/>
        </w:rPr>
        <w:t xml:space="preserve"> and 100% of the total respondent population may incur this cost. For Form I-600 and I-600A respondents, the total estimated cost is 3,200 respondents multiplied by the average cost per response of $</w:t>
      </w:r>
      <w:r w:rsidR="007B4F3F">
        <w:rPr>
          <w:rFonts w:ascii="Times New Roman" w:hAnsi="Times New Roman"/>
          <w:iCs/>
        </w:rPr>
        <w:t>515</w:t>
      </w:r>
      <w:r w:rsidRPr="009F12CB">
        <w:rPr>
          <w:rFonts w:ascii="Times New Roman" w:hAnsi="Times New Roman"/>
          <w:iCs/>
        </w:rPr>
        <w:t xml:space="preserve">, which equals </w:t>
      </w:r>
      <w:r w:rsidRPr="009F12CB">
        <w:rPr>
          <w:rFonts w:ascii="Times New Roman" w:hAnsi="Times New Roman"/>
          <w:b/>
          <w:iCs/>
        </w:rPr>
        <w:t>$1,</w:t>
      </w:r>
      <w:r w:rsidR="007B4F3F">
        <w:rPr>
          <w:rFonts w:ascii="Times New Roman" w:hAnsi="Times New Roman"/>
          <w:b/>
          <w:iCs/>
        </w:rPr>
        <w:t>64</w:t>
      </w:r>
      <w:r w:rsidRPr="009F12CB">
        <w:rPr>
          <w:rFonts w:ascii="Times New Roman" w:hAnsi="Times New Roman"/>
          <w:b/>
          <w:iCs/>
        </w:rPr>
        <w:t>8,000</w:t>
      </w:r>
      <w:r w:rsidRPr="009F12CB">
        <w:rPr>
          <w:rFonts w:ascii="Times New Roman" w:hAnsi="Times New Roman"/>
          <w:iCs/>
        </w:rPr>
        <w:t>.</w:t>
      </w:r>
    </w:p>
    <w:p w:rsidR="009F12CB" w:rsidRPr="009F12CB" w:rsidP="007B4F3F" w14:paraId="4B1D932F" w14:textId="77777777">
      <w:pPr>
        <w:ind w:left="720" w:hanging="720"/>
        <w:rPr>
          <w:rFonts w:ascii="Times New Roman" w:hAnsi="Times New Roman"/>
          <w:iCs/>
        </w:rPr>
      </w:pPr>
    </w:p>
    <w:p w:rsidR="009F12CB" w:rsidRPr="009F12CB" w:rsidP="007B4F3F" w14:paraId="48A45C2C" w14:textId="77777777">
      <w:pPr>
        <w:ind w:left="720"/>
        <w:rPr>
          <w:rFonts w:ascii="Times New Roman" w:hAnsi="Times New Roman"/>
          <w:iCs/>
        </w:rPr>
      </w:pPr>
      <w:r w:rsidRPr="009F12CB">
        <w:rPr>
          <w:rFonts w:ascii="Times New Roman" w:hAnsi="Times New Roman"/>
          <w:iCs/>
        </w:rPr>
        <w:t xml:space="preserve">Respondents to this collection of information will also incur costs </w:t>
      </w:r>
      <w:r w:rsidRPr="009F12CB">
        <w:rPr>
          <w:rFonts w:ascii="Times New Roman" w:hAnsi="Times New Roman"/>
          <w:iCs/>
        </w:rPr>
        <w:t>as a result of</w:t>
      </w:r>
      <w:r w:rsidRPr="009F12CB">
        <w:rPr>
          <w:rFonts w:ascii="Times New Roman" w:hAnsi="Times New Roman"/>
          <w:iCs/>
        </w:rPr>
        <w:t xml:space="preserve"> the accreditation requirements imposed by the U.S. Department of State in 22 CFR 96.  Unless an exception applies, respondents are required by 8 CFR 204.311 to submit a home study conducted and prepared by an individual or agency who is authorized under 22 CFR 96 to prepare intercountry adoption home studies (see definition of home study preparer in 8 CFR 204.301).  </w:t>
      </w:r>
    </w:p>
    <w:p w:rsidR="009F12CB" w:rsidRPr="009F12CB" w:rsidP="009F12CB" w14:paraId="6470E59D" w14:textId="77777777">
      <w:pPr>
        <w:ind w:left="1440" w:hanging="720"/>
        <w:rPr>
          <w:rFonts w:ascii="Times New Roman" w:hAnsi="Times New Roman"/>
          <w:iCs/>
        </w:rPr>
      </w:pPr>
    </w:p>
    <w:p w:rsidR="009F12CB" w:rsidRPr="009F12CB" w:rsidP="008A2900" w14:paraId="5A25ABDF" w14:textId="615943FC">
      <w:pPr>
        <w:ind w:left="720"/>
        <w:rPr>
          <w:rFonts w:ascii="Times New Roman" w:hAnsi="Times New Roman"/>
          <w:iCs/>
          <w:lang w:val="en"/>
        </w:rPr>
      </w:pPr>
      <w:r w:rsidRPr="009F12CB">
        <w:rPr>
          <w:rFonts w:ascii="Times New Roman" w:hAnsi="Times New Roman"/>
          <w:iCs/>
        </w:rPr>
        <w:t xml:space="preserve">USCIS estimates that the average cost per home study is $1,750. All Form I-600A respondents will incur the cost for a home study (2,000 respondents). Form I-600 </w:t>
      </w:r>
      <w:r w:rsidRPr="009F12CB">
        <w:rPr>
          <w:rFonts w:ascii="Times New Roman" w:hAnsi="Times New Roman"/>
          <w:iCs/>
        </w:rPr>
        <w:t xml:space="preserve">respondents who did not submit a Form I-600A will also incur this cost. </w:t>
      </w:r>
      <w:r w:rsidRPr="009F12CB">
        <w:rPr>
          <w:rFonts w:ascii="Times New Roman" w:hAnsi="Times New Roman"/>
          <w:iCs/>
          <w:lang w:val="en"/>
        </w:rPr>
        <w:t>USCIS estimates that 34 percent of Form I-600 respondents will incur the cost of a home study (1,200 respondents multiplied by 34 percent equals 408 respondents).  The total number of respondents estimated to incur the cost of a home study is 2,000 plus 408, which equals 2,408</w:t>
      </w:r>
      <w:r w:rsidR="00FE6D69">
        <w:rPr>
          <w:rFonts w:ascii="Times New Roman" w:hAnsi="Times New Roman"/>
          <w:iCs/>
          <w:lang w:val="en"/>
        </w:rPr>
        <w:t xml:space="preserve"> respondents multiplied by the average cost per home study of $1,750</w:t>
      </w:r>
      <w:r w:rsidRPr="009F12CB">
        <w:rPr>
          <w:rFonts w:ascii="Times New Roman" w:hAnsi="Times New Roman"/>
          <w:iCs/>
          <w:lang w:val="en"/>
        </w:rPr>
        <w:t>, for an estimated cost of $4,214,000.00. Of those 2,408 respondents, USCIS estimates that 45 percent will be required to undergo a follow-up home study to update case files (2,408 multiplied by 45 percent equals 1083.6 respondents)</w:t>
      </w:r>
      <w:r w:rsidR="00FE6D69">
        <w:rPr>
          <w:rFonts w:ascii="Times New Roman" w:hAnsi="Times New Roman"/>
          <w:iCs/>
          <w:lang w:val="en"/>
        </w:rPr>
        <w:t xml:space="preserve">. The total number of respondents estimated to </w:t>
      </w:r>
      <w:r w:rsidR="008A2900">
        <w:rPr>
          <w:rFonts w:ascii="Times New Roman" w:hAnsi="Times New Roman"/>
          <w:iCs/>
          <w:lang w:val="en"/>
        </w:rPr>
        <w:t>undergo</w:t>
      </w:r>
      <w:r w:rsidR="00FE6D69">
        <w:rPr>
          <w:rFonts w:ascii="Times New Roman" w:hAnsi="Times New Roman"/>
          <w:iCs/>
          <w:lang w:val="en"/>
        </w:rPr>
        <w:t xml:space="preserve"> a follow-up home study </w:t>
      </w:r>
      <w:r w:rsidR="00D95F02">
        <w:rPr>
          <w:rFonts w:ascii="Times New Roman" w:hAnsi="Times New Roman"/>
          <w:iCs/>
          <w:lang w:val="en"/>
        </w:rPr>
        <w:t>of</w:t>
      </w:r>
      <w:r w:rsidR="00FE6D69">
        <w:rPr>
          <w:rFonts w:ascii="Times New Roman" w:hAnsi="Times New Roman"/>
          <w:iCs/>
          <w:lang w:val="en"/>
        </w:rPr>
        <w:t xml:space="preserve"> 1,083.6 respondents multiplied by the average cost per</w:t>
      </w:r>
      <w:r w:rsidR="008A2900">
        <w:rPr>
          <w:rFonts w:ascii="Times New Roman" w:hAnsi="Times New Roman"/>
          <w:iCs/>
          <w:lang w:val="en"/>
        </w:rPr>
        <w:t xml:space="preserve"> follow-up home study of $1,750</w:t>
      </w:r>
      <w:r w:rsidR="00D95F02">
        <w:rPr>
          <w:rFonts w:ascii="Times New Roman" w:hAnsi="Times New Roman"/>
          <w:iCs/>
          <w:lang w:val="en"/>
        </w:rPr>
        <w:t xml:space="preserve"> equals an </w:t>
      </w:r>
      <w:r w:rsidRPr="009F12CB">
        <w:rPr>
          <w:rFonts w:ascii="Times New Roman" w:hAnsi="Times New Roman"/>
          <w:iCs/>
          <w:lang w:val="en"/>
        </w:rPr>
        <w:t>estimated cost of $1,896,300. The total estimated home study cost incurred by respondents is $4,214,000.00 plus $1,896,300, which equals</w:t>
      </w:r>
      <w:r w:rsidRPr="009F12CB">
        <w:rPr>
          <w:rFonts w:ascii="Times New Roman" w:hAnsi="Times New Roman"/>
          <w:b/>
          <w:iCs/>
          <w:lang w:val="en"/>
        </w:rPr>
        <w:t xml:space="preserve"> $6,110,300.</w:t>
      </w:r>
    </w:p>
    <w:p w:rsidR="009F12CB" w:rsidRPr="009F12CB" w:rsidP="009F12CB" w14:paraId="723F832B" w14:textId="77777777">
      <w:pPr>
        <w:ind w:left="1440" w:hanging="720"/>
        <w:rPr>
          <w:rFonts w:ascii="Times New Roman" w:hAnsi="Times New Roman"/>
          <w:iCs/>
        </w:rPr>
      </w:pPr>
    </w:p>
    <w:p w:rsidR="009F12CB" w:rsidRPr="009F12CB" w:rsidP="007B4F3F" w14:paraId="0997FDD0" w14:textId="77777777">
      <w:pPr>
        <w:ind w:left="720"/>
        <w:rPr>
          <w:rFonts w:ascii="Times New Roman" w:hAnsi="Times New Roman"/>
          <w:iCs/>
        </w:rPr>
      </w:pPr>
      <w:r w:rsidRPr="009F12CB">
        <w:rPr>
          <w:rFonts w:ascii="Times New Roman" w:hAnsi="Times New Roman"/>
          <w:iCs/>
        </w:rPr>
        <w:t xml:space="preserve">A very small number of respondents to this collection of information may incur expenses associated with DNA testing as evidence to establish the beneficiary’s eligibility under INA 101(b)(1)(F).  Based on the information provided by AABB accredited labs and other DNA pricing information available online, USCIS currently estimates that the average cost of these tests is $466.  USCIS estimates that 2 respondents will incur this cost. The estimated cost to respondents for DNA testing is 2 respondents multiplied by $466, which equals </w:t>
      </w:r>
      <w:r w:rsidRPr="009F12CB">
        <w:rPr>
          <w:rFonts w:ascii="Times New Roman" w:hAnsi="Times New Roman"/>
          <w:b/>
          <w:iCs/>
        </w:rPr>
        <w:t>$932</w:t>
      </w:r>
      <w:r w:rsidRPr="009F12CB">
        <w:rPr>
          <w:rFonts w:ascii="Times New Roman" w:hAnsi="Times New Roman"/>
          <w:iCs/>
        </w:rPr>
        <w:t xml:space="preserve">.  </w:t>
      </w:r>
    </w:p>
    <w:p w:rsidR="009F12CB" w:rsidRPr="009F12CB" w:rsidP="009F12CB" w14:paraId="26F0CB56" w14:textId="77777777">
      <w:pPr>
        <w:ind w:left="1440" w:hanging="720"/>
        <w:rPr>
          <w:rFonts w:ascii="Times New Roman" w:hAnsi="Times New Roman"/>
          <w:iCs/>
        </w:rPr>
      </w:pPr>
    </w:p>
    <w:p w:rsidR="009F12CB" w:rsidRPr="009F12CB" w:rsidP="007B4F3F" w14:paraId="7EB5739C" w14:textId="77777777">
      <w:pPr>
        <w:ind w:left="720"/>
        <w:rPr>
          <w:rFonts w:ascii="Times New Roman" w:hAnsi="Times New Roman"/>
          <w:iCs/>
        </w:rPr>
      </w:pPr>
      <w:r w:rsidRPr="009F12CB">
        <w:rPr>
          <w:rFonts w:ascii="Times New Roman" w:hAnsi="Times New Roman"/>
          <w:iCs/>
        </w:rPr>
        <w:t>Information about the costs of DNA testing was gathered from the following websites:</w:t>
      </w:r>
    </w:p>
    <w:p w:rsidR="009F12CB" w:rsidRPr="009F12CB" w:rsidP="009F12CB" w14:paraId="122131EB" w14:textId="77777777">
      <w:pPr>
        <w:numPr>
          <w:ilvl w:val="0"/>
          <w:numId w:val="13"/>
        </w:numPr>
        <w:rPr>
          <w:rFonts w:ascii="Times New Roman" w:hAnsi="Times New Roman"/>
          <w:iCs/>
        </w:rPr>
      </w:pPr>
      <w:r w:rsidRPr="009F12CB">
        <w:rPr>
          <w:rFonts w:ascii="Times New Roman" w:hAnsi="Times New Roman"/>
          <w:iCs/>
        </w:rPr>
        <w:t xml:space="preserve">List of AABB accredited labs: </w:t>
      </w:r>
      <w:hyperlink r:id="rId11" w:history="1">
        <w:r w:rsidRPr="009F12CB">
          <w:rPr>
            <w:rStyle w:val="Hyperlink"/>
            <w:rFonts w:ascii="Times New Roman" w:hAnsi="Times New Roman"/>
            <w:iCs/>
          </w:rPr>
          <w:t>http://www.aabb.org/sa/facilities/Pages/RTestAccrFac.aspx</w:t>
        </w:r>
      </w:hyperlink>
      <w:r w:rsidRPr="009F12CB">
        <w:rPr>
          <w:rFonts w:ascii="Times New Roman" w:hAnsi="Times New Roman"/>
          <w:iCs/>
        </w:rPr>
        <w:t xml:space="preserve">;  </w:t>
      </w:r>
    </w:p>
    <w:p w:rsidR="009F12CB" w:rsidRPr="009F12CB" w:rsidP="009F12CB" w14:paraId="1E84BCCB" w14:textId="77777777">
      <w:pPr>
        <w:numPr>
          <w:ilvl w:val="0"/>
          <w:numId w:val="13"/>
        </w:numPr>
        <w:rPr>
          <w:rFonts w:ascii="Times New Roman" w:hAnsi="Times New Roman"/>
          <w:iCs/>
        </w:rPr>
      </w:pPr>
      <w:r w:rsidRPr="009F12CB">
        <w:rPr>
          <w:rFonts w:ascii="Times New Roman" w:hAnsi="Times New Roman"/>
          <w:iCs/>
        </w:rPr>
        <w:t xml:space="preserve">Samples of fees associated with DNA tests: </w:t>
      </w:r>
      <w:hyperlink r:id="rId12" w:history="1">
        <w:r w:rsidRPr="009F12CB">
          <w:rPr>
            <w:rStyle w:val="Hyperlink"/>
            <w:rFonts w:ascii="Times New Roman" w:hAnsi="Times New Roman"/>
            <w:iCs/>
          </w:rPr>
          <w:t>http://www.dnacenter.com/paternity/legal-testing.html</w:t>
        </w:r>
      </w:hyperlink>
      <w:r w:rsidRPr="009F12CB">
        <w:rPr>
          <w:rFonts w:ascii="Times New Roman" w:hAnsi="Times New Roman"/>
          <w:iCs/>
        </w:rPr>
        <w:t xml:space="preserve">  - $500 </w:t>
      </w:r>
      <w:hyperlink w:history="1"/>
      <w:r w:rsidRPr="009F12CB">
        <w:rPr>
          <w:rFonts w:ascii="Times New Roman" w:hAnsi="Times New Roman"/>
          <w:iCs/>
        </w:rPr>
        <w:t xml:space="preserve"> </w:t>
      </w:r>
      <w:hyperlink r:id="rId13" w:history="1">
        <w:r w:rsidRPr="009F12CB">
          <w:rPr>
            <w:rStyle w:val="Hyperlink"/>
            <w:rFonts w:ascii="Times New Roman" w:hAnsi="Times New Roman"/>
            <w:iCs/>
          </w:rPr>
          <w:t>http://www.affiliatedgenetics.com/?product=immigration-testing</w:t>
        </w:r>
      </w:hyperlink>
      <w:r w:rsidRPr="009F12CB">
        <w:rPr>
          <w:rFonts w:ascii="Times New Roman" w:hAnsi="Times New Roman"/>
          <w:iCs/>
        </w:rPr>
        <w:t xml:space="preserve">  - $675</w:t>
      </w:r>
    </w:p>
    <w:p w:rsidR="009F12CB" w:rsidRPr="009F12CB" w:rsidP="007B4F3F" w14:paraId="654B88F7" w14:textId="77777777">
      <w:pPr>
        <w:ind w:left="1440" w:firstLine="90"/>
        <w:rPr>
          <w:rFonts w:ascii="Times New Roman" w:hAnsi="Times New Roman"/>
          <w:iCs/>
        </w:rPr>
      </w:pPr>
      <w:r w:rsidRPr="000933B3">
        <w:rPr>
          <w:rFonts w:ascii="Times New Roman" w:hAnsi="Times New Roman"/>
          <w:iCs/>
          <w:color w:val="3333FF"/>
          <w:u w:val="single"/>
        </w:rPr>
        <w:t>http://www.andergene.com/pricing-payment</w:t>
      </w:r>
      <w:r w:rsidRPr="009F12CB">
        <w:rPr>
          <w:rFonts w:ascii="Times New Roman" w:hAnsi="Times New Roman"/>
          <w:iCs/>
        </w:rPr>
        <w:t xml:space="preserve">  -</w:t>
      </w:r>
      <w:r w:rsidRPr="009F12CB">
        <w:rPr>
          <w:rFonts w:ascii="Times New Roman" w:hAnsi="Times New Roman"/>
          <w:iCs/>
        </w:rPr>
        <w:t xml:space="preserve"> $395</w:t>
      </w:r>
    </w:p>
    <w:p w:rsidR="009F12CB" w:rsidRPr="009F12CB" w:rsidP="007B4F3F" w14:paraId="1DD2680A" w14:textId="20EBC166">
      <w:pPr>
        <w:ind w:left="1440" w:firstLine="90"/>
        <w:rPr>
          <w:rFonts w:ascii="Times New Roman" w:hAnsi="Times New Roman"/>
          <w:iCs/>
        </w:rPr>
      </w:pPr>
      <w:hyperlink r:id="rId14" w:history="1">
        <w:r w:rsidRPr="002B73BB" w:rsidR="007B4F3F">
          <w:rPr>
            <w:rStyle w:val="Hyperlink"/>
            <w:rFonts w:ascii="Times New Roman" w:hAnsi="Times New Roman"/>
            <w:iCs/>
          </w:rPr>
          <w:t>https://www.labcorpdna.com/how-dna-testing-works/legal-vs-at-home-testing</w:t>
        </w:r>
      </w:hyperlink>
      <w:r w:rsidRPr="009F12CB" w:rsidR="00514495">
        <w:rPr>
          <w:rFonts w:ascii="Times New Roman" w:hAnsi="Times New Roman"/>
          <w:iCs/>
        </w:rPr>
        <w:t xml:space="preserve"> - $210</w:t>
      </w:r>
    </w:p>
    <w:p w:rsidR="009F12CB" w:rsidRPr="009F12CB" w:rsidP="007B4F3F" w14:paraId="2BEE0839" w14:textId="1367F2D6">
      <w:pPr>
        <w:ind w:left="1440" w:firstLine="90"/>
        <w:rPr>
          <w:rFonts w:ascii="Times New Roman" w:hAnsi="Times New Roman"/>
          <w:iCs/>
        </w:rPr>
      </w:pPr>
      <w:hyperlink r:id="rId15" w:history="1">
        <w:r w:rsidRPr="002B73BB" w:rsidR="007B4F3F">
          <w:rPr>
            <w:rStyle w:val="Hyperlink"/>
            <w:rFonts w:ascii="Times New Roman" w:hAnsi="Times New Roman"/>
            <w:iCs/>
          </w:rPr>
          <w:t>http://legalgenetics.com/maternity/</w:t>
        </w:r>
      </w:hyperlink>
      <w:r w:rsidRPr="009F12CB" w:rsidR="00514495">
        <w:rPr>
          <w:rFonts w:ascii="Times New Roman" w:hAnsi="Times New Roman"/>
          <w:iCs/>
        </w:rPr>
        <w:t xml:space="preserve"> - $550.</w:t>
      </w:r>
    </w:p>
    <w:p w:rsidR="009F12CB" w:rsidRPr="009F12CB" w:rsidP="009F12CB" w14:paraId="65BE3C36" w14:textId="77777777">
      <w:pPr>
        <w:ind w:left="1440" w:hanging="720"/>
        <w:rPr>
          <w:rFonts w:ascii="Times New Roman" w:hAnsi="Times New Roman"/>
          <w:iCs/>
        </w:rPr>
      </w:pPr>
    </w:p>
    <w:p w:rsidR="009F12CB" w:rsidRPr="009F12CB" w:rsidP="009F12CB" w14:paraId="4E18C4B9" w14:textId="77777777">
      <w:pPr>
        <w:ind w:left="1440" w:hanging="720"/>
        <w:rPr>
          <w:rFonts w:ascii="Times New Roman" w:hAnsi="Times New Roman"/>
        </w:rPr>
      </w:pPr>
      <w:r w:rsidRPr="009F12CB">
        <w:rPr>
          <w:rFonts w:ascii="Times New Roman" w:hAnsi="Times New Roman"/>
        </w:rPr>
        <w:t>USCIS estimates that the total annual cost burden to respondents for this collection is:</w:t>
      </w:r>
    </w:p>
    <w:p w:rsidR="009F12CB" w:rsidRPr="009F12CB" w:rsidP="009F12CB" w14:paraId="273FD6A2" w14:textId="77777777">
      <w:pPr>
        <w:ind w:left="1440" w:hanging="720"/>
        <w:rPr>
          <w:rFonts w:ascii="Times New Roman" w:hAnsi="Times New Roman"/>
        </w:rPr>
      </w:pPr>
    </w:p>
    <w:p w:rsidR="009F12CB" w:rsidRPr="009F12CB" w:rsidP="009F12CB" w14:paraId="5719CE21" w14:textId="728C4184">
      <w:pPr>
        <w:ind w:left="1440" w:hanging="720"/>
        <w:rPr>
          <w:rFonts w:ascii="Times New Roman" w:hAnsi="Times New Roman"/>
        </w:rPr>
      </w:pPr>
      <w:r w:rsidRPr="009F12CB">
        <w:rPr>
          <w:rFonts w:ascii="Times New Roman" w:hAnsi="Times New Roman"/>
        </w:rPr>
        <w:t>Out-of-pocket costs:</w:t>
      </w:r>
      <w:r w:rsidRPr="009F12CB">
        <w:rPr>
          <w:rFonts w:ascii="Times New Roman" w:hAnsi="Times New Roman"/>
        </w:rPr>
        <w:tab/>
      </w:r>
      <w:r w:rsidRPr="009F12CB">
        <w:rPr>
          <w:rFonts w:ascii="Times New Roman" w:hAnsi="Times New Roman"/>
        </w:rPr>
        <w:tab/>
      </w:r>
      <w:r w:rsidRPr="009F12CB">
        <w:rPr>
          <w:rFonts w:ascii="Times New Roman" w:hAnsi="Times New Roman"/>
        </w:rPr>
        <w:tab/>
        <w:t>$ 1,</w:t>
      </w:r>
      <w:r w:rsidR="007B4F3F">
        <w:rPr>
          <w:rFonts w:ascii="Times New Roman" w:hAnsi="Times New Roman"/>
        </w:rPr>
        <w:t>64</w:t>
      </w:r>
      <w:r w:rsidRPr="009F12CB">
        <w:rPr>
          <w:rFonts w:ascii="Times New Roman" w:hAnsi="Times New Roman"/>
        </w:rPr>
        <w:t>8,000.00</w:t>
      </w:r>
    </w:p>
    <w:p w:rsidR="009F12CB" w:rsidRPr="009F12CB" w:rsidP="009F12CB" w14:paraId="1405BA8F" w14:textId="77777777">
      <w:pPr>
        <w:ind w:left="1440" w:hanging="720"/>
        <w:rPr>
          <w:rFonts w:ascii="Times New Roman" w:hAnsi="Times New Roman"/>
        </w:rPr>
      </w:pPr>
      <w:r w:rsidRPr="009F12CB">
        <w:rPr>
          <w:rFonts w:ascii="Times New Roman" w:hAnsi="Times New Roman"/>
        </w:rPr>
        <w:t>Home study costs:</w:t>
      </w:r>
      <w:r w:rsidRPr="009F12CB">
        <w:rPr>
          <w:rFonts w:ascii="Times New Roman" w:hAnsi="Times New Roman"/>
        </w:rPr>
        <w:tab/>
      </w:r>
      <w:r w:rsidRPr="009F12CB">
        <w:rPr>
          <w:rFonts w:ascii="Times New Roman" w:hAnsi="Times New Roman"/>
        </w:rPr>
        <w:tab/>
      </w:r>
      <w:r w:rsidRPr="009F12CB">
        <w:rPr>
          <w:rFonts w:ascii="Times New Roman" w:hAnsi="Times New Roman"/>
        </w:rPr>
        <w:tab/>
        <w:t>$ 6,110,300.00</w:t>
      </w:r>
    </w:p>
    <w:p w:rsidR="009F12CB" w:rsidRPr="009F12CB" w:rsidP="009F12CB" w14:paraId="3AD2A903" w14:textId="77777777">
      <w:pPr>
        <w:ind w:left="1440" w:hanging="720"/>
        <w:rPr>
          <w:rFonts w:ascii="Times New Roman" w:hAnsi="Times New Roman"/>
          <w:u w:val="single"/>
        </w:rPr>
      </w:pPr>
      <w:r w:rsidRPr="009F12CB">
        <w:rPr>
          <w:rFonts w:ascii="Times New Roman" w:hAnsi="Times New Roman"/>
          <w:u w:val="single"/>
        </w:rPr>
        <w:t xml:space="preserve">DNA testing costs: </w:t>
      </w:r>
      <w:r w:rsidRPr="009F12CB">
        <w:rPr>
          <w:rFonts w:ascii="Times New Roman" w:hAnsi="Times New Roman"/>
          <w:u w:val="single"/>
        </w:rPr>
        <w:tab/>
      </w:r>
      <w:r w:rsidRPr="009F12CB">
        <w:rPr>
          <w:rFonts w:ascii="Times New Roman" w:hAnsi="Times New Roman"/>
          <w:u w:val="single"/>
        </w:rPr>
        <w:tab/>
      </w:r>
      <w:r w:rsidRPr="009F12CB">
        <w:rPr>
          <w:rFonts w:ascii="Times New Roman" w:hAnsi="Times New Roman"/>
          <w:u w:val="single"/>
        </w:rPr>
        <w:tab/>
        <w:t>$           932.00</w:t>
      </w:r>
    </w:p>
    <w:p w:rsidR="009F12CB" w:rsidRPr="009F12CB" w:rsidP="009F12CB" w14:paraId="3EAAA03F" w14:textId="348FE5FB">
      <w:pPr>
        <w:ind w:left="1440" w:hanging="720"/>
        <w:rPr>
          <w:rFonts w:ascii="Times New Roman" w:hAnsi="Times New Roman"/>
          <w:b/>
        </w:rPr>
      </w:pPr>
      <w:r w:rsidRPr="009F12CB">
        <w:rPr>
          <w:rFonts w:ascii="Times New Roman" w:hAnsi="Times New Roman"/>
          <w:b/>
        </w:rPr>
        <w:t>Total:</w:t>
      </w:r>
      <w:r w:rsidRPr="009F12CB">
        <w:rPr>
          <w:rFonts w:ascii="Times New Roman" w:hAnsi="Times New Roman"/>
          <w:b/>
        </w:rPr>
        <w:tab/>
      </w:r>
      <w:r w:rsidRPr="009F12CB">
        <w:rPr>
          <w:rFonts w:ascii="Times New Roman" w:hAnsi="Times New Roman"/>
          <w:b/>
        </w:rPr>
        <w:tab/>
      </w:r>
      <w:r w:rsidRPr="009F12CB">
        <w:rPr>
          <w:rFonts w:ascii="Times New Roman" w:hAnsi="Times New Roman"/>
          <w:b/>
        </w:rPr>
        <w:tab/>
      </w:r>
      <w:r w:rsidRPr="009F12CB">
        <w:rPr>
          <w:rFonts w:ascii="Times New Roman" w:hAnsi="Times New Roman"/>
          <w:b/>
        </w:rPr>
        <w:tab/>
      </w:r>
      <w:r w:rsidRPr="009F12CB">
        <w:rPr>
          <w:rFonts w:ascii="Times New Roman" w:hAnsi="Times New Roman"/>
          <w:b/>
        </w:rPr>
        <w:tab/>
        <w:t>$ 7,</w:t>
      </w:r>
      <w:r w:rsidR="007B4F3F">
        <w:rPr>
          <w:rFonts w:ascii="Times New Roman" w:hAnsi="Times New Roman"/>
          <w:b/>
        </w:rPr>
        <w:t>75</w:t>
      </w:r>
      <w:r w:rsidRPr="009F12CB">
        <w:rPr>
          <w:rFonts w:ascii="Times New Roman" w:hAnsi="Times New Roman"/>
          <w:b/>
        </w:rPr>
        <w:t>9,232.00</w:t>
      </w:r>
    </w:p>
    <w:p w:rsidR="009F12CB" w:rsidRPr="009F12CB" w:rsidP="009F12CB" w14:paraId="32D267A8" w14:textId="77777777">
      <w:pPr>
        <w:ind w:left="1440" w:hanging="720"/>
        <w:rPr>
          <w:rFonts w:ascii="Times New Roman" w:hAnsi="Times New Roman"/>
        </w:rPr>
      </w:pPr>
    </w:p>
    <w:p w:rsidR="009F12CB" w:rsidRPr="009F12CB" w:rsidP="007B4F3F" w14:paraId="4CDF588B" w14:textId="32F0A06E">
      <w:pPr>
        <w:ind w:left="720"/>
        <w:rPr>
          <w:rFonts w:ascii="Times New Roman" w:hAnsi="Times New Roman"/>
          <w:iCs/>
        </w:rPr>
      </w:pPr>
      <w:r w:rsidRPr="009F12CB">
        <w:rPr>
          <w:rFonts w:ascii="Times New Roman" w:hAnsi="Times New Roman"/>
          <w:iCs/>
        </w:rPr>
        <w:t>The estimated cost to each respondent of this information collection is $</w:t>
      </w:r>
      <w:r w:rsidRPr="009F12CB">
        <w:rPr>
          <w:rFonts w:ascii="Times New Roman" w:hAnsi="Times New Roman"/>
        </w:rPr>
        <w:t>7,</w:t>
      </w:r>
      <w:r w:rsidR="007B4F3F">
        <w:rPr>
          <w:rFonts w:ascii="Times New Roman" w:hAnsi="Times New Roman"/>
        </w:rPr>
        <w:t>75</w:t>
      </w:r>
      <w:r w:rsidRPr="009F12CB">
        <w:rPr>
          <w:rFonts w:ascii="Times New Roman" w:hAnsi="Times New Roman"/>
        </w:rPr>
        <w:t>9,232</w:t>
      </w:r>
      <w:r w:rsidR="008C50BB">
        <w:rPr>
          <w:rFonts w:ascii="Times New Roman" w:hAnsi="Times New Roman"/>
        </w:rPr>
        <w:t>.00</w:t>
      </w:r>
      <w:r w:rsidRPr="009F12CB">
        <w:rPr>
          <w:rFonts w:ascii="Times New Roman" w:hAnsi="Times New Roman"/>
          <w:iCs/>
        </w:rPr>
        <w:t xml:space="preserve"> divided by 3,200 respondents, which equals $2,</w:t>
      </w:r>
      <w:r w:rsidR="007B4F3F">
        <w:rPr>
          <w:rFonts w:ascii="Times New Roman" w:hAnsi="Times New Roman"/>
          <w:iCs/>
        </w:rPr>
        <w:t>424,76.</w:t>
      </w:r>
    </w:p>
    <w:p w:rsidR="00B27061" w:rsidP="00914A5D" w14:paraId="183BDF63" w14:textId="04CF503E">
      <w:pPr>
        <w:ind w:left="1440" w:hanging="720"/>
        <w:rPr>
          <w:rFonts w:ascii="Times New Roman" w:hAnsi="Times New Roman"/>
        </w:rPr>
      </w:pPr>
    </w:p>
    <w:p w:rsidR="004C0F06" w:rsidRPr="00AF45F2" w:rsidP="00914A5D" w14:paraId="204612A6" w14:textId="77777777">
      <w:pPr>
        <w:ind w:left="1440" w:hanging="720"/>
        <w:rPr>
          <w:rFonts w:ascii="Times New Roman" w:hAnsi="Times New Roman"/>
        </w:rPr>
      </w:pPr>
    </w:p>
    <w:p w:rsidR="006049A7" w:rsidRPr="0029577A" w:rsidP="00914A5D"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 xml:space="preserve">Also, provide a </w:t>
      </w:r>
      <w:r w:rsidRPr="008A4764">
        <w:rPr>
          <w:rFonts w:ascii="Times New Roman" w:hAnsi="Times New Roman"/>
          <w:b/>
        </w:rPr>
        <w:t>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1A595D" w:rsidRPr="005B6129" w:rsidP="00914A5D" w14:paraId="26D47451" w14:textId="77777777">
      <w:pPr>
        <w:tabs>
          <w:tab w:val="left" w:pos="-1440"/>
        </w:tabs>
        <w:ind w:left="720"/>
        <w:rPr>
          <w:rFonts w:ascii="Times New Roman" w:hAnsi="Times New Roman"/>
        </w:rPr>
      </w:pPr>
    </w:p>
    <w:p w:rsidR="00663D52" w:rsidRPr="00663D52" w:rsidP="00663D52" w14:paraId="6D3618D2" w14:textId="6C4DF9AF">
      <w:pPr>
        <w:tabs>
          <w:tab w:val="left" w:pos="-1440"/>
        </w:tabs>
        <w:ind w:left="720"/>
        <w:rPr>
          <w:rFonts w:ascii="Times New Roman" w:hAnsi="Times New Roman"/>
        </w:rPr>
      </w:pPr>
      <w:r w:rsidRPr="00663D52">
        <w:rPr>
          <w:rFonts w:ascii="Times New Roman" w:hAnsi="Times New Roman"/>
        </w:rPr>
        <w:t>USCIS establishes its fees using an activity-based costing model to assign costs to an adjudication based on its relative adjudication burden and use of USCIS resources</w:t>
      </w:r>
      <w:r w:rsidR="008A42B6">
        <w:rPr>
          <w:rFonts w:ascii="Times New Roman" w:hAnsi="Times New Roman"/>
        </w:rPr>
        <w:t xml:space="preserve">. </w:t>
      </w:r>
      <w:r w:rsidRPr="00663D52">
        <w:rPr>
          <w:rFonts w:ascii="Times New Roman" w:hAnsi="Times New Roman"/>
        </w:rPr>
        <w:t>Fees are established at an amount that is necessary to recover these assigned costs, plus an amount to recover unassigned overhead (which includes the suggested average hourly rate for clerical, officer, and managerial time with benefits) and immigration benefits provided for free. USCIS uses the fee associated with an information collection as a reasonable measure of the collection’s costs to USCIS, since these fees are based on resource expenditures related to the benefit in question</w:t>
      </w:r>
      <w:r w:rsidR="008A42B6">
        <w:rPr>
          <w:rFonts w:ascii="Times New Roman" w:hAnsi="Times New Roman"/>
        </w:rPr>
        <w:t xml:space="preserve">. </w:t>
      </w:r>
      <w:r w:rsidRPr="00663D52">
        <w:rPr>
          <w:rFonts w:ascii="Times New Roman" w:hAnsi="Times New Roman"/>
        </w:rPr>
        <w:t>In addition, this figure includes the estimated overhead cost for printing, stocking, distributing</w:t>
      </w:r>
      <w:r w:rsidR="00BC6354">
        <w:rPr>
          <w:rFonts w:ascii="Times New Roman" w:hAnsi="Times New Roman"/>
        </w:rPr>
        <w:t>,</w:t>
      </w:r>
      <w:r w:rsidRPr="00663D52">
        <w:rPr>
          <w:rFonts w:ascii="Times New Roman" w:hAnsi="Times New Roman"/>
        </w:rPr>
        <w:t xml:space="preserve"> and processing of this form.</w:t>
      </w:r>
    </w:p>
    <w:p w:rsidR="00663D52" w:rsidRPr="00663D52" w:rsidP="00663D52" w14:paraId="4F632853" w14:textId="77777777">
      <w:pPr>
        <w:tabs>
          <w:tab w:val="left" w:pos="-1440"/>
        </w:tabs>
        <w:ind w:left="720"/>
        <w:rPr>
          <w:rFonts w:ascii="Times New Roman" w:hAnsi="Times New Roman"/>
        </w:rPr>
      </w:pPr>
    </w:p>
    <w:p w:rsidR="009F12CB" w:rsidP="009F12CB" w14:paraId="013DED53" w14:textId="07EE69A6">
      <w:pPr>
        <w:tabs>
          <w:tab w:val="left" w:pos="-1440"/>
        </w:tabs>
        <w:ind w:left="720" w:hanging="720"/>
        <w:jc w:val="both"/>
        <w:rPr>
          <w:rFonts w:ascii="Times New Roman" w:hAnsi="Times New Roman"/>
        </w:rPr>
      </w:pPr>
      <w:r>
        <w:rPr>
          <w:rFonts w:ascii="Times New Roman" w:hAnsi="Times New Roman"/>
        </w:rPr>
        <w:tab/>
        <w:t xml:space="preserve">The estimated cost to the </w:t>
      </w:r>
      <w:r w:rsidR="00BC6354">
        <w:rPr>
          <w:rFonts w:ascii="Times New Roman" w:hAnsi="Times New Roman"/>
        </w:rPr>
        <w:t>G</w:t>
      </w:r>
      <w:r>
        <w:rPr>
          <w:rFonts w:ascii="Times New Roman" w:hAnsi="Times New Roman"/>
        </w:rPr>
        <w:t>overnment is calculated by multiplying the estimated number of respondents by the fee charge for a form. The costs are derived as follows:</w:t>
      </w:r>
    </w:p>
    <w:p w:rsidR="009F12CB" w:rsidP="009F12CB" w14:paraId="3FC648FE" w14:textId="77777777">
      <w:pPr>
        <w:tabs>
          <w:tab w:val="left" w:pos="-1440"/>
        </w:tabs>
        <w:ind w:left="720" w:hanging="720"/>
        <w:jc w:val="both"/>
        <w:rPr>
          <w:rFonts w:ascii="Times New Roman" w:hAnsi="Times New Roman"/>
        </w:rPr>
      </w:pPr>
    </w:p>
    <w:p w:rsidR="009F12CB" w:rsidP="009F12CB" w14:paraId="34EB08D3" w14:textId="7E4FAEFC">
      <w:pPr>
        <w:tabs>
          <w:tab w:val="left" w:pos="-1440"/>
        </w:tabs>
        <w:ind w:left="720"/>
        <w:jc w:val="both"/>
        <w:rPr>
          <w:rFonts w:ascii="Times New Roman" w:hAnsi="Times New Roman"/>
        </w:rPr>
      </w:pPr>
      <w:r>
        <w:rPr>
          <w:rFonts w:ascii="Times New Roman" w:hAnsi="Times New Roman"/>
        </w:rPr>
        <w:t>I-600 respondents (1,200) x filing fee ($</w:t>
      </w:r>
      <w:r w:rsidR="004E3E6A">
        <w:rPr>
          <w:rFonts w:ascii="Times New Roman" w:hAnsi="Times New Roman"/>
        </w:rPr>
        <w:t>920</w:t>
      </w:r>
      <w:r>
        <w:rPr>
          <w:rFonts w:ascii="Times New Roman" w:hAnsi="Times New Roman"/>
        </w:rPr>
        <w:t>.00) = $</w:t>
      </w:r>
      <w:r w:rsidR="004E3E6A">
        <w:rPr>
          <w:rFonts w:ascii="Times New Roman" w:hAnsi="Times New Roman"/>
        </w:rPr>
        <w:t>1,104,000.00</w:t>
      </w:r>
      <w:r>
        <w:rPr>
          <w:rFonts w:ascii="Times New Roman" w:hAnsi="Times New Roman"/>
        </w:rPr>
        <w:t xml:space="preserve"> </w:t>
      </w:r>
    </w:p>
    <w:p w:rsidR="004E3E6A" w:rsidP="009F12CB" w14:paraId="70CE86E9" w14:textId="73BAEDA4">
      <w:pPr>
        <w:tabs>
          <w:tab w:val="left" w:pos="-1440"/>
        </w:tabs>
        <w:ind w:left="720"/>
        <w:jc w:val="both"/>
        <w:rPr>
          <w:rFonts w:ascii="Times New Roman" w:hAnsi="Times New Roman"/>
        </w:rPr>
      </w:pPr>
      <w:r>
        <w:rPr>
          <w:rFonts w:ascii="Times New Roman" w:hAnsi="Times New Roman"/>
        </w:rPr>
        <w:t>I-600A respondents (2,000) x filing fee ($920.00) = $1,840,000.00</w:t>
      </w:r>
    </w:p>
    <w:p w:rsidR="009F12CB" w:rsidP="009F12CB" w14:paraId="37BE4FB5" w14:textId="2ACB5802">
      <w:pPr>
        <w:tabs>
          <w:tab w:val="left" w:pos="-1440"/>
        </w:tabs>
        <w:ind w:left="720"/>
        <w:jc w:val="both"/>
        <w:rPr>
          <w:rFonts w:ascii="Times New Roman" w:hAnsi="Times New Roman"/>
        </w:rPr>
      </w:pPr>
      <w:r>
        <w:rPr>
          <w:rFonts w:ascii="Times New Roman" w:hAnsi="Times New Roman"/>
        </w:rPr>
        <w:t>I-600/A Supp 3 Respondents (1,286) x filing fee ($455.00) = $585,130.00</w:t>
      </w:r>
    </w:p>
    <w:p w:rsidR="009F12CB" w:rsidP="009F12CB" w14:paraId="13FEB18E" w14:textId="6740F74D">
      <w:pPr>
        <w:tabs>
          <w:tab w:val="left" w:pos="-1440"/>
        </w:tabs>
        <w:ind w:left="720"/>
        <w:rPr>
          <w:rFonts w:ascii="Times New Roman" w:hAnsi="Times New Roman"/>
        </w:rPr>
      </w:pPr>
      <w:r>
        <w:rPr>
          <w:rFonts w:ascii="Times New Roman" w:hAnsi="Times New Roman"/>
          <w:b/>
        </w:rPr>
        <w:t>Total = $</w:t>
      </w:r>
      <w:r w:rsidR="004E3E6A">
        <w:rPr>
          <w:rFonts w:ascii="Times New Roman" w:hAnsi="Times New Roman"/>
          <w:b/>
        </w:rPr>
        <w:t>3,529,130</w:t>
      </w:r>
      <w:r>
        <w:rPr>
          <w:rFonts w:ascii="Times New Roman" w:hAnsi="Times New Roman"/>
          <w:b/>
        </w:rPr>
        <w:t>.00</w:t>
      </w:r>
    </w:p>
    <w:p w:rsidR="00663D52" w:rsidRPr="00663D52" w:rsidP="00663D52" w14:paraId="1CE1EB25" w14:textId="77777777">
      <w:pPr>
        <w:tabs>
          <w:tab w:val="left" w:pos="-1440"/>
        </w:tabs>
        <w:ind w:left="720"/>
        <w:rPr>
          <w:rFonts w:ascii="Times New Roman" w:hAnsi="Times New Roman"/>
        </w:rPr>
      </w:pPr>
    </w:p>
    <w:p w:rsidR="005B6129" w:rsidP="00DA7088" w14:paraId="76BD35EE" w14:textId="33BF8A30">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DA7088" w:rsidP="00DA7088" w14:paraId="562526E8" w14:textId="6A527975">
      <w:pPr>
        <w:tabs>
          <w:tab w:val="left" w:pos="-1440"/>
        </w:tabs>
        <w:ind w:left="720" w:hanging="720"/>
        <w:rPr>
          <w:rFonts w:ascii="Times New Roman" w:hAnsi="Times New Roman"/>
          <w:b/>
        </w:rPr>
      </w:pPr>
    </w:p>
    <w:p w:rsidR="006C1330" w:rsidP="006C1330" w14:paraId="7AB54E95" w14:textId="77777777">
      <w:pPr>
        <w:tabs>
          <w:tab w:val="left" w:pos="-1440"/>
        </w:tabs>
        <w:ind w:left="720" w:hanging="720"/>
        <w:rPr>
          <w:rFonts w:ascii="Times New Roman" w:hAnsi="Times New Roman"/>
          <w:bCs/>
        </w:rPr>
      </w:pPr>
      <w:r>
        <w:rPr>
          <w:rFonts w:ascii="Times New Roman" w:hAnsi="Times New Roman"/>
          <w:b/>
        </w:rPr>
        <w:tab/>
      </w:r>
      <w:bookmarkStart w:id="0" w:name="_Hlk112412525"/>
      <w:r w:rsidRPr="00BA1403">
        <w:rPr>
          <w:rFonts w:ascii="Times New Roman" w:hAnsi="Times New Roman"/>
          <w:bCs/>
        </w:rPr>
        <w:t xml:space="preserve">This information collection has been revised to reflect changes proposed by the Fee Rule. USCIS has consolidated filing fee information from individual form instructions into the Form G-1055, Fee Schedule. These changes include removing instructional information </w:t>
      </w:r>
      <w:r w:rsidRPr="00BA1403">
        <w:rPr>
          <w:rFonts w:ascii="Times New Roman" w:hAnsi="Times New Roman"/>
          <w:bCs/>
        </w:rPr>
        <w:t>about:</w:t>
      </w:r>
      <w:r w:rsidRPr="00BA1403">
        <w:rPr>
          <w:rFonts w:ascii="Times New Roman" w:hAnsi="Times New Roman"/>
          <w:bCs/>
        </w:rPr>
        <w:t xml:space="preserve"> filing fees, biometric services fees, processing information, payment methods, electronic funds transfers, fee waivers, and premium processing. </w:t>
      </w:r>
    </w:p>
    <w:p w:rsidR="006C1330" w:rsidP="006C1330" w14:paraId="18949D12" w14:textId="77777777">
      <w:pPr>
        <w:tabs>
          <w:tab w:val="left" w:pos="-1440"/>
        </w:tabs>
        <w:ind w:left="720" w:hanging="720"/>
        <w:rPr>
          <w:rFonts w:ascii="Times New Roman" w:hAnsi="Times New Roman"/>
          <w:bCs/>
        </w:rPr>
      </w:pPr>
    </w:p>
    <w:tbl>
      <w:tblPr>
        <w:tblW w:w="9686" w:type="dxa"/>
        <w:tblInd w:w="93" w:type="dxa"/>
        <w:tblLook w:val="04A0"/>
      </w:tblPr>
      <w:tblGrid>
        <w:gridCol w:w="1816"/>
        <w:gridCol w:w="1310"/>
        <w:gridCol w:w="1136"/>
        <w:gridCol w:w="1282"/>
        <w:gridCol w:w="1430"/>
        <w:gridCol w:w="1430"/>
        <w:gridCol w:w="1282"/>
      </w:tblGrid>
      <w:tr w14:paraId="3145A97E" w14:textId="77777777" w:rsidTr="006C1330">
        <w:tblPrEx>
          <w:tblW w:w="9686" w:type="dxa"/>
          <w:tblInd w:w="93" w:type="dxa"/>
          <w:tblLook w:val="04A0"/>
        </w:tblPrEx>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6C1330" w:rsidRPr="006C1330" w:rsidP="006C1330" w14:paraId="185A8798" w14:textId="77777777">
            <w:pPr>
              <w:widowControl/>
              <w:autoSpaceDE/>
              <w:autoSpaceDN/>
              <w:adjustRightInd/>
              <w:jc w:val="center"/>
              <w:rPr>
                <w:rFonts w:ascii="Times New Roman" w:hAnsi="Times New Roman"/>
                <w:b/>
                <w:bCs/>
                <w:color w:val="000000"/>
                <w:sz w:val="20"/>
                <w:szCs w:val="20"/>
              </w:rPr>
            </w:pPr>
            <w:r w:rsidRPr="006C1330">
              <w:rPr>
                <w:rFonts w:ascii="Times New Roman" w:hAnsi="Times New Roman"/>
                <w:b/>
                <w:bCs/>
                <w:color w:val="000000"/>
                <w:sz w:val="20"/>
                <w:szCs w:val="20"/>
              </w:rPr>
              <w:t>Data collection Activity/Instru-ment</w:t>
            </w:r>
          </w:p>
          <w:p w:rsidR="006C1330" w:rsidRPr="006C1330" w:rsidP="006C1330" w14:paraId="641093B4" w14:textId="77777777">
            <w:pPr>
              <w:widowControl/>
              <w:autoSpaceDE/>
              <w:autoSpaceDN/>
              <w:adjustRightInd/>
              <w:jc w:val="center"/>
              <w:rPr>
                <w:rFonts w:ascii="Times New Roman" w:hAnsi="Times New Roman"/>
                <w:b/>
                <w:bCs/>
                <w:color w:val="000000"/>
                <w:sz w:val="20"/>
                <w:szCs w:val="20"/>
              </w:rPr>
            </w:pPr>
            <w:r w:rsidRPr="006C1330">
              <w:rPr>
                <w:rFonts w:ascii="Times New Roman" w:hAnsi="Times New Roman"/>
                <w:b/>
                <w:bCs/>
                <w:color w:val="000000"/>
                <w:sz w:val="20"/>
                <w:szCs w:val="20"/>
              </w:rPr>
              <w:t>(in hours)</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6C1330" w:rsidRPr="006C1330" w:rsidP="006C1330" w14:paraId="6AFF5726" w14:textId="18B21213">
            <w:pPr>
              <w:widowControl/>
              <w:autoSpaceDE/>
              <w:autoSpaceDN/>
              <w:adjustRightInd/>
              <w:jc w:val="center"/>
              <w:rPr>
                <w:rFonts w:ascii="Times New Roman" w:hAnsi="Times New Roman"/>
                <w:b/>
                <w:bCs/>
                <w:color w:val="000000"/>
                <w:sz w:val="20"/>
                <w:szCs w:val="20"/>
              </w:rPr>
            </w:pPr>
            <w:r w:rsidRPr="006C1330">
              <w:rPr>
                <w:rFonts w:ascii="Times New Roman" w:hAnsi="Times New Roman"/>
                <w:b/>
                <w:bCs/>
                <w:color w:val="000000"/>
                <w:sz w:val="20"/>
                <w:szCs w:val="20"/>
              </w:rPr>
              <w:t>Program Change (hours currently on OMB Inventory)</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rsidR="006C1330" w:rsidRPr="006C1330" w:rsidP="006C1330" w14:paraId="60BF492F" w14:textId="026C1568">
            <w:pPr>
              <w:widowControl/>
              <w:autoSpaceDE/>
              <w:autoSpaceDN/>
              <w:adjustRightInd/>
              <w:jc w:val="center"/>
              <w:rPr>
                <w:rFonts w:ascii="Times New Roman" w:hAnsi="Times New Roman"/>
                <w:b/>
                <w:bCs/>
                <w:color w:val="000000"/>
                <w:sz w:val="20"/>
                <w:szCs w:val="20"/>
              </w:rPr>
            </w:pPr>
            <w:r w:rsidRPr="006C1330">
              <w:rPr>
                <w:rFonts w:ascii="Times New Roman" w:hAnsi="Times New Roman"/>
                <w:b/>
                <w:bCs/>
                <w:color w:val="000000"/>
                <w:sz w:val="20"/>
                <w:szCs w:val="20"/>
              </w:rPr>
              <w:t>Program Change (New)</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6C1330" w:rsidRPr="006C1330" w:rsidP="006C1330" w14:paraId="25677DFF" w14:textId="77777777">
            <w:pPr>
              <w:widowControl/>
              <w:autoSpaceDE/>
              <w:autoSpaceDN/>
              <w:adjustRightInd/>
              <w:jc w:val="center"/>
              <w:rPr>
                <w:rFonts w:ascii="Times New Roman" w:hAnsi="Times New Roman"/>
                <w:b/>
                <w:bCs/>
                <w:color w:val="000000"/>
                <w:sz w:val="20"/>
                <w:szCs w:val="20"/>
              </w:rPr>
            </w:pPr>
            <w:r w:rsidRPr="006C1330">
              <w:rPr>
                <w:rFonts w:ascii="Times New Roman" w:hAnsi="Times New Roman"/>
                <w:b/>
                <w:bCs/>
                <w:color w:val="000000"/>
                <w:sz w:val="20"/>
                <w:szCs w:val="2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6C1330" w:rsidRPr="006C1330" w:rsidP="006C1330" w14:paraId="0E596506" w14:textId="77777777">
            <w:pPr>
              <w:widowControl/>
              <w:autoSpaceDE/>
              <w:autoSpaceDN/>
              <w:adjustRightInd/>
              <w:jc w:val="center"/>
              <w:rPr>
                <w:rFonts w:ascii="Times New Roman" w:hAnsi="Times New Roman"/>
                <w:b/>
                <w:bCs/>
                <w:color w:val="000000"/>
                <w:sz w:val="20"/>
                <w:szCs w:val="20"/>
              </w:rPr>
            </w:pPr>
            <w:r w:rsidRPr="006C1330">
              <w:rPr>
                <w:rFonts w:ascii="Times New Roman" w:hAnsi="Times New Roman"/>
                <w:b/>
                <w:bCs/>
                <w:color w:val="000000"/>
                <w:sz w:val="20"/>
                <w:szCs w:val="2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6C1330" w:rsidRPr="006C1330" w:rsidP="006C1330" w14:paraId="1685524D" w14:textId="77777777">
            <w:pPr>
              <w:widowControl/>
              <w:autoSpaceDE/>
              <w:autoSpaceDN/>
              <w:adjustRightInd/>
              <w:jc w:val="center"/>
              <w:rPr>
                <w:rFonts w:ascii="Times New Roman" w:hAnsi="Times New Roman"/>
                <w:b/>
                <w:bCs/>
                <w:color w:val="000000"/>
                <w:sz w:val="20"/>
                <w:szCs w:val="20"/>
              </w:rPr>
            </w:pPr>
            <w:r w:rsidRPr="006C1330">
              <w:rPr>
                <w:rFonts w:ascii="Times New Roman" w:hAnsi="Times New Roman"/>
                <w:b/>
                <w:bCs/>
                <w:color w:val="000000"/>
                <w:sz w:val="20"/>
                <w:szCs w:val="20"/>
              </w:rPr>
              <w:t>Adjustment (New)</w:t>
            </w:r>
          </w:p>
          <w:p w:rsidR="006C1330" w:rsidRPr="006C1330" w:rsidP="006C1330" w14:paraId="13B31384" w14:textId="77777777">
            <w:pPr>
              <w:widowControl/>
              <w:autoSpaceDE/>
              <w:autoSpaceDN/>
              <w:adjustRightInd/>
              <w:jc w:val="center"/>
              <w:rPr>
                <w:rFonts w:ascii="Times New Roman" w:hAnsi="Times New Roman"/>
                <w:b/>
                <w:bCs/>
                <w:color w:val="000000"/>
                <w:sz w:val="20"/>
                <w:szCs w:val="20"/>
              </w:rPr>
            </w:pPr>
          </w:p>
          <w:p w:rsidR="006C1330" w:rsidRPr="006C1330" w:rsidP="006C1330" w14:paraId="580063A0" w14:textId="077DFA98">
            <w:pPr>
              <w:widowControl/>
              <w:autoSpaceDE/>
              <w:autoSpaceDN/>
              <w:adjustRightInd/>
              <w:jc w:val="center"/>
              <w:rPr>
                <w:rFonts w:ascii="Times New Roman" w:hAnsi="Times New Roman"/>
                <w:b/>
                <w:bCs/>
                <w:color w:val="000000"/>
                <w:sz w:val="20"/>
                <w:szCs w:val="20"/>
              </w:rPr>
            </w:pPr>
            <w:r w:rsidRPr="006C1330">
              <w:rPr>
                <w:rFonts w:ascii="Times New Roman" w:hAnsi="Times New Roman"/>
                <w:b/>
                <w:bCs/>
                <w:color w:val="000000"/>
                <w:sz w:val="20"/>
                <w:szCs w:val="20"/>
              </w:rPr>
              <w:t>[new minus current]</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6C1330" w:rsidRPr="006C1330" w:rsidP="006C1330" w14:paraId="21FAE591" w14:textId="77777777">
            <w:pPr>
              <w:widowControl/>
              <w:autoSpaceDE/>
              <w:autoSpaceDN/>
              <w:adjustRightInd/>
              <w:jc w:val="center"/>
              <w:rPr>
                <w:rFonts w:ascii="Times New Roman" w:hAnsi="Times New Roman"/>
                <w:b/>
                <w:bCs/>
                <w:color w:val="000000"/>
                <w:sz w:val="20"/>
                <w:szCs w:val="20"/>
              </w:rPr>
            </w:pPr>
            <w:r w:rsidRPr="006C1330">
              <w:rPr>
                <w:rFonts w:ascii="Times New Roman" w:hAnsi="Times New Roman"/>
                <w:b/>
                <w:bCs/>
                <w:color w:val="000000"/>
                <w:sz w:val="20"/>
                <w:szCs w:val="20"/>
              </w:rPr>
              <w:t>Difference</w:t>
            </w:r>
          </w:p>
        </w:tc>
      </w:tr>
      <w:tr w14:paraId="5C0BF441" w14:textId="77777777" w:rsidTr="006C1330">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5D4945" w:rsidRPr="006C1330" w:rsidP="005D4945" w14:paraId="58841AFE" w14:textId="548643DB">
            <w:pPr>
              <w:widowControl/>
              <w:autoSpaceDE/>
              <w:autoSpaceDN/>
              <w:adjustRightInd/>
              <w:jc w:val="center"/>
              <w:rPr>
                <w:rFonts w:ascii="Times New Roman" w:hAnsi="Times New Roman"/>
                <w:color w:val="000000"/>
                <w:sz w:val="20"/>
                <w:szCs w:val="20"/>
              </w:rPr>
            </w:pPr>
            <w:r w:rsidRPr="006C1330">
              <w:rPr>
                <w:rFonts w:ascii="Times New Roman" w:hAnsi="Times New Roman"/>
                <w:sz w:val="20"/>
                <w:szCs w:val="20"/>
              </w:rPr>
              <w:t>Petition to Classify as Immediate Relative, Form I-600</w:t>
            </w:r>
          </w:p>
        </w:tc>
        <w:tc>
          <w:tcPr>
            <w:tcW w:w="1310" w:type="dxa"/>
            <w:tcBorders>
              <w:top w:val="nil"/>
              <w:left w:val="nil"/>
              <w:bottom w:val="single" w:sz="8" w:space="0" w:color="auto"/>
              <w:right w:val="single" w:sz="8" w:space="0" w:color="auto"/>
            </w:tcBorders>
            <w:shd w:val="clear" w:color="auto" w:fill="auto"/>
            <w:vAlign w:val="center"/>
            <w:hideMark/>
          </w:tcPr>
          <w:p w:rsidR="005D4945" w:rsidRPr="006C1330" w:rsidP="005D4945" w14:paraId="5F0C6268" w14:textId="19098B91">
            <w:pPr>
              <w:widowControl/>
              <w:autoSpaceDE/>
              <w:autoSpaceDN/>
              <w:adjustRightInd/>
              <w:jc w:val="center"/>
              <w:rPr>
                <w:rFonts w:ascii="Times New Roman" w:hAnsi="Times New Roman"/>
                <w:color w:val="000000"/>
                <w:sz w:val="20"/>
                <w:szCs w:val="20"/>
              </w:rPr>
            </w:pPr>
            <w:r w:rsidRPr="006C1330">
              <w:rPr>
                <w:rFonts w:ascii="Times New Roman" w:hAnsi="Times New Roman"/>
                <w:sz w:val="20"/>
                <w:szCs w:val="20"/>
              </w:rPr>
              <w:t>1,200</w:t>
            </w:r>
          </w:p>
        </w:tc>
        <w:tc>
          <w:tcPr>
            <w:tcW w:w="1136" w:type="dxa"/>
            <w:tcBorders>
              <w:top w:val="nil"/>
              <w:left w:val="nil"/>
              <w:bottom w:val="single" w:sz="8" w:space="0" w:color="auto"/>
              <w:right w:val="single" w:sz="8" w:space="0" w:color="auto"/>
            </w:tcBorders>
            <w:shd w:val="clear" w:color="auto" w:fill="auto"/>
            <w:vAlign w:val="center"/>
            <w:hideMark/>
          </w:tcPr>
          <w:p w:rsidR="005D4945" w:rsidRPr="006C1330" w:rsidP="005D4945" w14:paraId="79280B57" w14:textId="469CE137">
            <w:pPr>
              <w:widowControl/>
              <w:autoSpaceDE/>
              <w:autoSpaceDN/>
              <w:adjustRightInd/>
              <w:jc w:val="center"/>
              <w:rPr>
                <w:rFonts w:ascii="Times New Roman" w:hAnsi="Times New Roman"/>
                <w:color w:val="000000"/>
                <w:sz w:val="20"/>
                <w:szCs w:val="20"/>
              </w:rPr>
            </w:pPr>
            <w:r>
              <w:rPr>
                <w:rFonts w:ascii="Times New Roman" w:hAnsi="Times New Roman"/>
                <w:sz w:val="20"/>
                <w:szCs w:val="20"/>
              </w:rPr>
              <w:t>1,020</w:t>
            </w:r>
          </w:p>
        </w:tc>
        <w:tc>
          <w:tcPr>
            <w:tcW w:w="1282" w:type="dxa"/>
            <w:tcBorders>
              <w:top w:val="nil"/>
              <w:left w:val="nil"/>
              <w:bottom w:val="single" w:sz="8" w:space="0" w:color="auto"/>
              <w:right w:val="single" w:sz="8" w:space="0" w:color="auto"/>
            </w:tcBorders>
            <w:shd w:val="clear" w:color="auto" w:fill="auto"/>
            <w:vAlign w:val="center"/>
            <w:hideMark/>
          </w:tcPr>
          <w:p w:rsidR="005D4945" w:rsidRPr="006C1330" w:rsidP="005D4945" w14:paraId="10480776" w14:textId="0B78E528">
            <w:pPr>
              <w:widowControl/>
              <w:autoSpaceDE/>
              <w:autoSpaceDN/>
              <w:adjustRightInd/>
              <w:jc w:val="center"/>
              <w:rPr>
                <w:rFonts w:ascii="Times New Roman" w:hAnsi="Times New Roman"/>
                <w:color w:val="000000"/>
                <w:sz w:val="20"/>
                <w:szCs w:val="20"/>
              </w:rPr>
            </w:pPr>
            <w:r>
              <w:rPr>
                <w:rFonts w:ascii="Times New Roman" w:hAnsi="Times New Roman"/>
                <w:sz w:val="20"/>
                <w:szCs w:val="20"/>
              </w:rPr>
              <w:t>(</w:t>
            </w:r>
            <w:r w:rsidR="00F50ED4">
              <w:rPr>
                <w:rFonts w:ascii="Times New Roman" w:hAnsi="Times New Roman"/>
                <w:sz w:val="20"/>
                <w:szCs w:val="20"/>
              </w:rPr>
              <w:t>180</w:t>
            </w:r>
            <w:r>
              <w:rPr>
                <w:rFonts w:ascii="Times New Roman" w:hAnsi="Times New Roman"/>
                <w:sz w:val="20"/>
                <w:szCs w:val="20"/>
              </w:rPr>
              <w:t>)</w:t>
            </w:r>
          </w:p>
        </w:tc>
        <w:tc>
          <w:tcPr>
            <w:tcW w:w="1430" w:type="dxa"/>
            <w:tcBorders>
              <w:top w:val="nil"/>
              <w:left w:val="nil"/>
              <w:bottom w:val="single" w:sz="8" w:space="0" w:color="auto"/>
              <w:right w:val="single" w:sz="8" w:space="0" w:color="auto"/>
            </w:tcBorders>
            <w:shd w:val="clear" w:color="auto" w:fill="auto"/>
            <w:vAlign w:val="center"/>
            <w:hideMark/>
          </w:tcPr>
          <w:p w:rsidR="005D4945" w:rsidRPr="006C1330" w:rsidP="005D4945" w14:paraId="36530146" w14:textId="2E90492E">
            <w:pPr>
              <w:widowControl/>
              <w:autoSpaceDE/>
              <w:autoSpaceDN/>
              <w:adjustRightInd/>
              <w:jc w:val="center"/>
              <w:rPr>
                <w:rFonts w:ascii="Times New Roman" w:hAnsi="Times New Roman"/>
                <w:color w:val="000000"/>
                <w:sz w:val="20"/>
                <w:szCs w:val="20"/>
              </w:rPr>
            </w:pPr>
          </w:p>
        </w:tc>
        <w:tc>
          <w:tcPr>
            <w:tcW w:w="1430" w:type="dxa"/>
            <w:tcBorders>
              <w:top w:val="nil"/>
              <w:left w:val="nil"/>
              <w:bottom w:val="single" w:sz="8" w:space="0" w:color="auto"/>
              <w:right w:val="single" w:sz="8" w:space="0" w:color="auto"/>
            </w:tcBorders>
            <w:shd w:val="clear" w:color="auto" w:fill="auto"/>
            <w:vAlign w:val="center"/>
            <w:hideMark/>
          </w:tcPr>
          <w:p w:rsidR="005D4945" w:rsidRPr="006C1330" w:rsidP="005D4945" w14:paraId="2964B83E" w14:textId="6B852BD5">
            <w:pPr>
              <w:widowControl/>
              <w:autoSpaceDE/>
              <w:autoSpaceDN/>
              <w:adjustRightInd/>
              <w:jc w:val="center"/>
              <w:rPr>
                <w:rFonts w:ascii="Times New Roman" w:hAnsi="Times New Roman"/>
                <w:color w:val="000000"/>
                <w:sz w:val="20"/>
                <w:szCs w:val="20"/>
              </w:rPr>
            </w:pPr>
          </w:p>
        </w:tc>
        <w:tc>
          <w:tcPr>
            <w:tcW w:w="1282" w:type="dxa"/>
            <w:tcBorders>
              <w:top w:val="nil"/>
              <w:left w:val="nil"/>
              <w:bottom w:val="single" w:sz="8" w:space="0" w:color="auto"/>
              <w:right w:val="single" w:sz="8" w:space="0" w:color="auto"/>
            </w:tcBorders>
            <w:shd w:val="clear" w:color="auto" w:fill="auto"/>
            <w:vAlign w:val="center"/>
            <w:hideMark/>
          </w:tcPr>
          <w:p w:rsidR="005D4945" w:rsidRPr="006C1330" w:rsidP="005D4945" w14:paraId="17FCE5E3" w14:textId="7459E241">
            <w:pPr>
              <w:widowControl/>
              <w:autoSpaceDE/>
              <w:autoSpaceDN/>
              <w:adjustRightInd/>
              <w:jc w:val="center"/>
              <w:rPr>
                <w:rFonts w:ascii="Times New Roman" w:hAnsi="Times New Roman"/>
                <w:color w:val="000000"/>
                <w:sz w:val="20"/>
                <w:szCs w:val="20"/>
              </w:rPr>
            </w:pPr>
          </w:p>
        </w:tc>
      </w:tr>
      <w:tr w14:paraId="02AA9EF0" w14:textId="77777777" w:rsidTr="006C1330">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rsidR="005D4945" w:rsidRPr="006C1330" w:rsidP="005D4945" w14:paraId="6CFFCEAF" w14:textId="3E3D8BCF">
            <w:pPr>
              <w:widowControl/>
              <w:autoSpaceDE/>
              <w:autoSpaceDN/>
              <w:adjustRightInd/>
              <w:jc w:val="center"/>
              <w:rPr>
                <w:rFonts w:ascii="Times New Roman" w:hAnsi="Times New Roman"/>
                <w:color w:val="000000"/>
                <w:sz w:val="20"/>
                <w:szCs w:val="20"/>
              </w:rPr>
            </w:pPr>
            <w:r w:rsidRPr="006C1330">
              <w:rPr>
                <w:rFonts w:ascii="Times New Roman" w:hAnsi="Times New Roman"/>
                <w:sz w:val="20"/>
                <w:szCs w:val="20"/>
              </w:rPr>
              <w:t>Application for Advanced Processing of an Orphan Petition, Form I-600A</w:t>
            </w:r>
          </w:p>
        </w:tc>
        <w:tc>
          <w:tcPr>
            <w:tcW w:w="1310" w:type="dxa"/>
            <w:tcBorders>
              <w:top w:val="nil"/>
              <w:left w:val="nil"/>
              <w:bottom w:val="single" w:sz="8" w:space="0" w:color="auto"/>
              <w:right w:val="single" w:sz="8" w:space="0" w:color="auto"/>
            </w:tcBorders>
            <w:shd w:val="clear" w:color="auto" w:fill="auto"/>
            <w:vAlign w:val="center"/>
          </w:tcPr>
          <w:p w:rsidR="005D4945" w:rsidRPr="006C1330" w:rsidP="005D4945" w14:paraId="2CA90AE8" w14:textId="38A1BC4A">
            <w:pPr>
              <w:widowControl/>
              <w:autoSpaceDE/>
              <w:autoSpaceDN/>
              <w:adjustRightInd/>
              <w:jc w:val="center"/>
              <w:rPr>
                <w:rFonts w:ascii="Times New Roman" w:hAnsi="Times New Roman"/>
                <w:color w:val="000000"/>
                <w:sz w:val="20"/>
                <w:szCs w:val="20"/>
              </w:rPr>
            </w:pPr>
            <w:r w:rsidRPr="006C1330">
              <w:rPr>
                <w:rFonts w:ascii="Times New Roman" w:hAnsi="Times New Roman"/>
                <w:sz w:val="20"/>
                <w:szCs w:val="20"/>
              </w:rPr>
              <w:t>2,000</w:t>
            </w:r>
          </w:p>
        </w:tc>
        <w:tc>
          <w:tcPr>
            <w:tcW w:w="1136" w:type="dxa"/>
            <w:tcBorders>
              <w:top w:val="nil"/>
              <w:left w:val="nil"/>
              <w:bottom w:val="single" w:sz="8" w:space="0" w:color="auto"/>
              <w:right w:val="single" w:sz="8" w:space="0" w:color="auto"/>
            </w:tcBorders>
            <w:shd w:val="clear" w:color="auto" w:fill="auto"/>
            <w:vAlign w:val="center"/>
          </w:tcPr>
          <w:p w:rsidR="005D4945" w:rsidRPr="006C1330" w:rsidP="005D4945" w14:paraId="6C143F85" w14:textId="37FBF1C5">
            <w:pPr>
              <w:widowControl/>
              <w:autoSpaceDE/>
              <w:autoSpaceDN/>
              <w:adjustRightInd/>
              <w:jc w:val="center"/>
              <w:rPr>
                <w:rFonts w:ascii="Times New Roman" w:hAnsi="Times New Roman"/>
                <w:color w:val="000000"/>
                <w:sz w:val="20"/>
                <w:szCs w:val="20"/>
              </w:rPr>
            </w:pPr>
            <w:r>
              <w:rPr>
                <w:rFonts w:ascii="Times New Roman" w:hAnsi="Times New Roman"/>
                <w:sz w:val="20"/>
                <w:szCs w:val="20"/>
              </w:rPr>
              <w:t>1,700</w:t>
            </w:r>
          </w:p>
        </w:tc>
        <w:tc>
          <w:tcPr>
            <w:tcW w:w="1282" w:type="dxa"/>
            <w:tcBorders>
              <w:top w:val="nil"/>
              <w:left w:val="nil"/>
              <w:bottom w:val="single" w:sz="8" w:space="0" w:color="auto"/>
              <w:right w:val="single" w:sz="8" w:space="0" w:color="auto"/>
            </w:tcBorders>
            <w:shd w:val="clear" w:color="auto" w:fill="auto"/>
            <w:vAlign w:val="center"/>
          </w:tcPr>
          <w:p w:rsidR="005D4945" w:rsidRPr="006C1330" w:rsidP="005D4945" w14:paraId="5FD5B7F7" w14:textId="5776DBEC">
            <w:pPr>
              <w:widowControl/>
              <w:autoSpaceDE/>
              <w:autoSpaceDN/>
              <w:adjustRightInd/>
              <w:jc w:val="center"/>
              <w:rPr>
                <w:rFonts w:ascii="Times New Roman" w:hAnsi="Times New Roman"/>
                <w:color w:val="000000"/>
                <w:sz w:val="20"/>
                <w:szCs w:val="20"/>
              </w:rPr>
            </w:pPr>
            <w:r>
              <w:rPr>
                <w:rFonts w:ascii="Times New Roman" w:hAnsi="Times New Roman"/>
                <w:sz w:val="20"/>
                <w:szCs w:val="20"/>
              </w:rPr>
              <w:t>(</w:t>
            </w:r>
            <w:r w:rsidRPr="006C1330">
              <w:rPr>
                <w:rFonts w:ascii="Times New Roman" w:hAnsi="Times New Roman"/>
                <w:sz w:val="20"/>
                <w:szCs w:val="20"/>
              </w:rPr>
              <w:t>3</w:t>
            </w:r>
            <w:r w:rsidR="00463E92">
              <w:rPr>
                <w:rFonts w:ascii="Times New Roman" w:hAnsi="Times New Roman"/>
                <w:sz w:val="20"/>
                <w:szCs w:val="20"/>
              </w:rPr>
              <w:t>00</w:t>
            </w:r>
            <w:r>
              <w:rPr>
                <w:rFonts w:ascii="Times New Roman" w:hAnsi="Times New Roman"/>
                <w:sz w:val="20"/>
                <w:szCs w:val="20"/>
              </w:rPr>
              <w:t>)</w:t>
            </w:r>
          </w:p>
        </w:tc>
        <w:tc>
          <w:tcPr>
            <w:tcW w:w="1430" w:type="dxa"/>
            <w:tcBorders>
              <w:top w:val="nil"/>
              <w:left w:val="nil"/>
              <w:bottom w:val="single" w:sz="8" w:space="0" w:color="auto"/>
              <w:right w:val="single" w:sz="8" w:space="0" w:color="auto"/>
            </w:tcBorders>
            <w:shd w:val="clear" w:color="auto" w:fill="auto"/>
            <w:vAlign w:val="center"/>
          </w:tcPr>
          <w:p w:rsidR="005D4945" w:rsidRPr="006C1330" w:rsidP="005D4945" w14:paraId="24FF793D" w14:textId="7054426C">
            <w:pPr>
              <w:widowControl/>
              <w:autoSpaceDE/>
              <w:autoSpaceDN/>
              <w:adjustRightInd/>
              <w:jc w:val="center"/>
              <w:rPr>
                <w:rFonts w:ascii="Times New Roman" w:hAnsi="Times New Roman"/>
                <w:color w:val="000000"/>
                <w:sz w:val="20"/>
                <w:szCs w:val="20"/>
              </w:rPr>
            </w:pPr>
          </w:p>
        </w:tc>
        <w:tc>
          <w:tcPr>
            <w:tcW w:w="1430" w:type="dxa"/>
            <w:tcBorders>
              <w:top w:val="nil"/>
              <w:left w:val="nil"/>
              <w:bottom w:val="single" w:sz="8" w:space="0" w:color="auto"/>
              <w:right w:val="single" w:sz="8" w:space="0" w:color="auto"/>
            </w:tcBorders>
            <w:shd w:val="clear" w:color="auto" w:fill="auto"/>
            <w:vAlign w:val="center"/>
          </w:tcPr>
          <w:p w:rsidR="005D4945" w:rsidRPr="006C1330" w:rsidP="005D4945" w14:paraId="77DAF252" w14:textId="6EEF7B4B">
            <w:pPr>
              <w:widowControl/>
              <w:autoSpaceDE/>
              <w:autoSpaceDN/>
              <w:adjustRightInd/>
              <w:jc w:val="center"/>
              <w:rPr>
                <w:rFonts w:ascii="Times New Roman" w:hAnsi="Times New Roman"/>
                <w:color w:val="000000"/>
                <w:sz w:val="20"/>
                <w:szCs w:val="20"/>
              </w:rPr>
            </w:pPr>
          </w:p>
        </w:tc>
        <w:tc>
          <w:tcPr>
            <w:tcW w:w="1282" w:type="dxa"/>
            <w:tcBorders>
              <w:top w:val="nil"/>
              <w:left w:val="nil"/>
              <w:bottom w:val="single" w:sz="8" w:space="0" w:color="auto"/>
              <w:right w:val="single" w:sz="8" w:space="0" w:color="auto"/>
            </w:tcBorders>
            <w:shd w:val="clear" w:color="auto" w:fill="auto"/>
            <w:vAlign w:val="center"/>
          </w:tcPr>
          <w:p w:rsidR="005D4945" w:rsidRPr="006C1330" w:rsidP="005D4945" w14:paraId="258F39D6" w14:textId="3749DB1D">
            <w:pPr>
              <w:widowControl/>
              <w:autoSpaceDE/>
              <w:autoSpaceDN/>
              <w:adjustRightInd/>
              <w:jc w:val="center"/>
              <w:rPr>
                <w:rFonts w:ascii="Times New Roman" w:hAnsi="Times New Roman"/>
                <w:color w:val="000000"/>
                <w:sz w:val="20"/>
                <w:szCs w:val="20"/>
              </w:rPr>
            </w:pPr>
          </w:p>
        </w:tc>
      </w:tr>
      <w:tr w14:paraId="3BA035F2" w14:textId="77777777" w:rsidTr="006C1330">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rsidR="005D4945" w:rsidRPr="006C1330" w:rsidP="005D4945" w14:paraId="2C4AF6DC" w14:textId="7539DAB8">
            <w:pPr>
              <w:widowControl/>
              <w:autoSpaceDE/>
              <w:autoSpaceDN/>
              <w:adjustRightInd/>
              <w:jc w:val="center"/>
              <w:rPr>
                <w:rFonts w:ascii="Times New Roman" w:hAnsi="Times New Roman"/>
                <w:color w:val="000000"/>
                <w:sz w:val="20"/>
                <w:szCs w:val="20"/>
              </w:rPr>
            </w:pPr>
            <w:r w:rsidRPr="006C1330">
              <w:rPr>
                <w:rFonts w:ascii="Times New Roman" w:hAnsi="Times New Roman"/>
                <w:sz w:val="20"/>
                <w:szCs w:val="20"/>
              </w:rPr>
              <w:t>Supplement 1, Listing of Adult Member of the Household</w:t>
            </w:r>
          </w:p>
        </w:tc>
        <w:tc>
          <w:tcPr>
            <w:tcW w:w="1310" w:type="dxa"/>
            <w:tcBorders>
              <w:top w:val="nil"/>
              <w:left w:val="nil"/>
              <w:bottom w:val="single" w:sz="8" w:space="0" w:color="auto"/>
              <w:right w:val="single" w:sz="8" w:space="0" w:color="auto"/>
            </w:tcBorders>
            <w:shd w:val="clear" w:color="auto" w:fill="auto"/>
            <w:vAlign w:val="center"/>
          </w:tcPr>
          <w:p w:rsidR="005D4945" w:rsidRPr="006C1330" w:rsidP="005D4945" w14:paraId="52ED1263" w14:textId="7367B7DF">
            <w:pPr>
              <w:widowControl/>
              <w:autoSpaceDE/>
              <w:autoSpaceDN/>
              <w:adjustRightInd/>
              <w:jc w:val="center"/>
              <w:rPr>
                <w:rFonts w:ascii="Times New Roman" w:hAnsi="Times New Roman"/>
                <w:color w:val="000000"/>
                <w:sz w:val="20"/>
                <w:szCs w:val="20"/>
              </w:rPr>
            </w:pPr>
            <w:r w:rsidRPr="006C1330">
              <w:rPr>
                <w:rFonts w:ascii="Times New Roman" w:hAnsi="Times New Roman"/>
                <w:sz w:val="20"/>
                <w:szCs w:val="20"/>
              </w:rPr>
              <w:t>301</w:t>
            </w:r>
          </w:p>
        </w:tc>
        <w:tc>
          <w:tcPr>
            <w:tcW w:w="1136" w:type="dxa"/>
            <w:tcBorders>
              <w:top w:val="nil"/>
              <w:left w:val="nil"/>
              <w:bottom w:val="single" w:sz="8" w:space="0" w:color="auto"/>
              <w:right w:val="single" w:sz="8" w:space="0" w:color="auto"/>
            </w:tcBorders>
            <w:shd w:val="clear" w:color="auto" w:fill="auto"/>
            <w:vAlign w:val="center"/>
          </w:tcPr>
          <w:p w:rsidR="005D4945" w:rsidRPr="006C1330" w:rsidP="005D4945" w14:paraId="6BE75034" w14:textId="6D05E2FD">
            <w:pPr>
              <w:widowControl/>
              <w:autoSpaceDE/>
              <w:autoSpaceDN/>
              <w:adjustRightInd/>
              <w:jc w:val="center"/>
              <w:rPr>
                <w:rFonts w:ascii="Times New Roman" w:hAnsi="Times New Roman"/>
                <w:color w:val="000000"/>
                <w:sz w:val="20"/>
                <w:szCs w:val="20"/>
              </w:rPr>
            </w:pPr>
            <w:r w:rsidRPr="006C1330">
              <w:rPr>
                <w:rFonts w:ascii="Times New Roman" w:hAnsi="Times New Roman"/>
                <w:sz w:val="20"/>
                <w:szCs w:val="20"/>
              </w:rPr>
              <w:t>301</w:t>
            </w:r>
          </w:p>
        </w:tc>
        <w:tc>
          <w:tcPr>
            <w:tcW w:w="1282" w:type="dxa"/>
            <w:tcBorders>
              <w:top w:val="nil"/>
              <w:left w:val="nil"/>
              <w:bottom w:val="single" w:sz="8" w:space="0" w:color="auto"/>
              <w:right w:val="single" w:sz="8" w:space="0" w:color="auto"/>
            </w:tcBorders>
            <w:shd w:val="clear" w:color="auto" w:fill="auto"/>
            <w:vAlign w:val="center"/>
          </w:tcPr>
          <w:p w:rsidR="005D4945" w:rsidRPr="006C1330" w:rsidP="005D4945" w14:paraId="23FCDED7" w14:textId="47E0ED7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w:t>
            </w:r>
          </w:p>
        </w:tc>
        <w:tc>
          <w:tcPr>
            <w:tcW w:w="1430" w:type="dxa"/>
            <w:tcBorders>
              <w:top w:val="nil"/>
              <w:left w:val="nil"/>
              <w:bottom w:val="single" w:sz="8" w:space="0" w:color="auto"/>
              <w:right w:val="single" w:sz="8" w:space="0" w:color="auto"/>
            </w:tcBorders>
            <w:shd w:val="clear" w:color="auto" w:fill="auto"/>
            <w:vAlign w:val="center"/>
          </w:tcPr>
          <w:p w:rsidR="005D4945" w:rsidRPr="006C1330" w:rsidP="005D4945" w14:paraId="36FDB300" w14:textId="2767B8FC">
            <w:pPr>
              <w:widowControl/>
              <w:autoSpaceDE/>
              <w:autoSpaceDN/>
              <w:adjustRightInd/>
              <w:jc w:val="center"/>
              <w:rPr>
                <w:rFonts w:ascii="Times New Roman" w:hAnsi="Times New Roman"/>
                <w:color w:val="000000"/>
                <w:sz w:val="20"/>
                <w:szCs w:val="20"/>
              </w:rPr>
            </w:pPr>
          </w:p>
        </w:tc>
        <w:tc>
          <w:tcPr>
            <w:tcW w:w="1430" w:type="dxa"/>
            <w:tcBorders>
              <w:top w:val="nil"/>
              <w:left w:val="nil"/>
              <w:bottom w:val="single" w:sz="8" w:space="0" w:color="auto"/>
              <w:right w:val="single" w:sz="8" w:space="0" w:color="auto"/>
            </w:tcBorders>
            <w:shd w:val="clear" w:color="auto" w:fill="auto"/>
            <w:vAlign w:val="center"/>
          </w:tcPr>
          <w:p w:rsidR="005D4945" w:rsidRPr="006C1330" w:rsidP="005D4945" w14:paraId="3DC8D91F" w14:textId="51306008">
            <w:pPr>
              <w:widowControl/>
              <w:autoSpaceDE/>
              <w:autoSpaceDN/>
              <w:adjustRightInd/>
              <w:jc w:val="center"/>
              <w:rPr>
                <w:rFonts w:ascii="Times New Roman" w:hAnsi="Times New Roman"/>
                <w:color w:val="000000"/>
                <w:sz w:val="20"/>
                <w:szCs w:val="20"/>
              </w:rPr>
            </w:pPr>
          </w:p>
        </w:tc>
        <w:tc>
          <w:tcPr>
            <w:tcW w:w="1282" w:type="dxa"/>
            <w:tcBorders>
              <w:top w:val="nil"/>
              <w:left w:val="nil"/>
              <w:bottom w:val="single" w:sz="8" w:space="0" w:color="auto"/>
              <w:right w:val="single" w:sz="8" w:space="0" w:color="auto"/>
            </w:tcBorders>
            <w:shd w:val="clear" w:color="auto" w:fill="auto"/>
            <w:vAlign w:val="center"/>
          </w:tcPr>
          <w:p w:rsidR="005D4945" w:rsidRPr="006C1330" w:rsidP="005D4945" w14:paraId="5D3E5719" w14:textId="77777777">
            <w:pPr>
              <w:widowControl/>
              <w:autoSpaceDE/>
              <w:autoSpaceDN/>
              <w:adjustRightInd/>
              <w:jc w:val="center"/>
              <w:rPr>
                <w:rFonts w:ascii="Times New Roman" w:hAnsi="Times New Roman"/>
                <w:color w:val="000000"/>
                <w:sz w:val="20"/>
                <w:szCs w:val="20"/>
              </w:rPr>
            </w:pPr>
          </w:p>
        </w:tc>
      </w:tr>
      <w:tr w14:paraId="4C72C863" w14:textId="77777777" w:rsidTr="006C1330">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rsidR="005D4945" w:rsidRPr="006C1330" w:rsidP="005D4945" w14:paraId="0C4252EB" w14:textId="72E3A3B4">
            <w:pPr>
              <w:widowControl/>
              <w:autoSpaceDE/>
              <w:autoSpaceDN/>
              <w:adjustRightInd/>
              <w:jc w:val="center"/>
              <w:rPr>
                <w:rFonts w:ascii="Times New Roman" w:hAnsi="Times New Roman"/>
                <w:color w:val="000000"/>
                <w:sz w:val="20"/>
                <w:szCs w:val="20"/>
              </w:rPr>
            </w:pPr>
            <w:r w:rsidRPr="006C1330">
              <w:rPr>
                <w:rFonts w:ascii="Times New Roman" w:hAnsi="Times New Roman"/>
                <w:sz w:val="20"/>
                <w:szCs w:val="20"/>
              </w:rPr>
              <w:t>I-600/I-600A Supplement 2, Consent to Disclose Information</w:t>
            </w:r>
          </w:p>
        </w:tc>
        <w:tc>
          <w:tcPr>
            <w:tcW w:w="1310" w:type="dxa"/>
            <w:tcBorders>
              <w:top w:val="nil"/>
              <w:left w:val="nil"/>
              <w:bottom w:val="single" w:sz="8" w:space="0" w:color="auto"/>
              <w:right w:val="single" w:sz="8" w:space="0" w:color="auto"/>
            </w:tcBorders>
            <w:shd w:val="clear" w:color="auto" w:fill="auto"/>
            <w:vAlign w:val="center"/>
          </w:tcPr>
          <w:p w:rsidR="005D4945" w:rsidRPr="006C1330" w:rsidP="005D4945" w14:paraId="6773B837" w14:textId="15E20337">
            <w:pPr>
              <w:widowControl/>
              <w:autoSpaceDE/>
              <w:autoSpaceDN/>
              <w:adjustRightInd/>
              <w:jc w:val="center"/>
              <w:rPr>
                <w:rFonts w:ascii="Times New Roman" w:hAnsi="Times New Roman"/>
                <w:color w:val="000000"/>
                <w:sz w:val="20"/>
                <w:szCs w:val="20"/>
              </w:rPr>
            </w:pPr>
            <w:r w:rsidRPr="006C1330">
              <w:rPr>
                <w:rFonts w:ascii="Times New Roman" w:hAnsi="Times New Roman"/>
                <w:sz w:val="20"/>
                <w:szCs w:val="20"/>
              </w:rPr>
              <w:t>315</w:t>
            </w:r>
          </w:p>
        </w:tc>
        <w:tc>
          <w:tcPr>
            <w:tcW w:w="1136" w:type="dxa"/>
            <w:tcBorders>
              <w:top w:val="nil"/>
              <w:left w:val="nil"/>
              <w:bottom w:val="single" w:sz="8" w:space="0" w:color="auto"/>
              <w:right w:val="single" w:sz="8" w:space="0" w:color="auto"/>
            </w:tcBorders>
            <w:shd w:val="clear" w:color="auto" w:fill="auto"/>
            <w:vAlign w:val="center"/>
          </w:tcPr>
          <w:p w:rsidR="005D4945" w:rsidRPr="006C1330" w:rsidP="005D4945" w14:paraId="5D6F14AF" w14:textId="1AA21FD6">
            <w:pPr>
              <w:widowControl/>
              <w:autoSpaceDE/>
              <w:autoSpaceDN/>
              <w:adjustRightInd/>
              <w:jc w:val="center"/>
              <w:rPr>
                <w:rFonts w:ascii="Times New Roman" w:hAnsi="Times New Roman"/>
                <w:color w:val="000000"/>
                <w:sz w:val="20"/>
                <w:szCs w:val="20"/>
              </w:rPr>
            </w:pPr>
            <w:r w:rsidRPr="006C1330">
              <w:rPr>
                <w:rFonts w:ascii="Times New Roman" w:hAnsi="Times New Roman"/>
                <w:sz w:val="20"/>
                <w:szCs w:val="20"/>
              </w:rPr>
              <w:t>315</w:t>
            </w:r>
          </w:p>
        </w:tc>
        <w:tc>
          <w:tcPr>
            <w:tcW w:w="1282" w:type="dxa"/>
            <w:tcBorders>
              <w:top w:val="nil"/>
              <w:left w:val="nil"/>
              <w:bottom w:val="single" w:sz="8" w:space="0" w:color="auto"/>
              <w:right w:val="single" w:sz="8" w:space="0" w:color="auto"/>
            </w:tcBorders>
            <w:shd w:val="clear" w:color="auto" w:fill="auto"/>
            <w:vAlign w:val="center"/>
          </w:tcPr>
          <w:p w:rsidR="005D4945" w:rsidRPr="006C1330" w:rsidP="005D4945" w14:paraId="09795D56" w14:textId="58AC19D3">
            <w:pPr>
              <w:widowControl/>
              <w:autoSpaceDE/>
              <w:autoSpaceDN/>
              <w:adjustRightInd/>
              <w:jc w:val="center"/>
              <w:rPr>
                <w:rFonts w:ascii="Times New Roman" w:hAnsi="Times New Roman"/>
                <w:color w:val="000000"/>
                <w:sz w:val="20"/>
                <w:szCs w:val="20"/>
              </w:rPr>
            </w:pPr>
            <w:r w:rsidRPr="006C1330">
              <w:rPr>
                <w:rFonts w:ascii="Times New Roman" w:hAnsi="Times New Roman"/>
                <w:sz w:val="20"/>
                <w:szCs w:val="20"/>
              </w:rPr>
              <w:t>0</w:t>
            </w:r>
          </w:p>
        </w:tc>
        <w:tc>
          <w:tcPr>
            <w:tcW w:w="1430" w:type="dxa"/>
            <w:tcBorders>
              <w:top w:val="nil"/>
              <w:left w:val="nil"/>
              <w:bottom w:val="single" w:sz="8" w:space="0" w:color="auto"/>
              <w:right w:val="single" w:sz="8" w:space="0" w:color="auto"/>
            </w:tcBorders>
            <w:shd w:val="clear" w:color="auto" w:fill="auto"/>
            <w:vAlign w:val="center"/>
          </w:tcPr>
          <w:p w:rsidR="005D4945" w:rsidRPr="006C1330" w:rsidP="005D4945" w14:paraId="0FFE64F7" w14:textId="1B03EBC5">
            <w:pPr>
              <w:widowControl/>
              <w:autoSpaceDE/>
              <w:autoSpaceDN/>
              <w:adjustRightInd/>
              <w:jc w:val="center"/>
              <w:rPr>
                <w:rFonts w:ascii="Times New Roman" w:hAnsi="Times New Roman"/>
                <w:color w:val="000000"/>
                <w:sz w:val="20"/>
                <w:szCs w:val="20"/>
              </w:rPr>
            </w:pPr>
          </w:p>
        </w:tc>
        <w:tc>
          <w:tcPr>
            <w:tcW w:w="1430" w:type="dxa"/>
            <w:tcBorders>
              <w:top w:val="nil"/>
              <w:left w:val="nil"/>
              <w:bottom w:val="single" w:sz="8" w:space="0" w:color="auto"/>
              <w:right w:val="single" w:sz="8" w:space="0" w:color="auto"/>
            </w:tcBorders>
            <w:shd w:val="clear" w:color="auto" w:fill="auto"/>
            <w:vAlign w:val="center"/>
          </w:tcPr>
          <w:p w:rsidR="005D4945" w:rsidRPr="006C1330" w:rsidP="005D4945" w14:paraId="2D741E77" w14:textId="007894C0">
            <w:pPr>
              <w:widowControl/>
              <w:autoSpaceDE/>
              <w:autoSpaceDN/>
              <w:adjustRightInd/>
              <w:jc w:val="center"/>
              <w:rPr>
                <w:rFonts w:ascii="Times New Roman" w:hAnsi="Times New Roman"/>
                <w:color w:val="000000"/>
                <w:sz w:val="20"/>
                <w:szCs w:val="20"/>
              </w:rPr>
            </w:pPr>
          </w:p>
        </w:tc>
        <w:tc>
          <w:tcPr>
            <w:tcW w:w="1282" w:type="dxa"/>
            <w:tcBorders>
              <w:top w:val="nil"/>
              <w:left w:val="nil"/>
              <w:bottom w:val="single" w:sz="8" w:space="0" w:color="auto"/>
              <w:right w:val="single" w:sz="8" w:space="0" w:color="auto"/>
            </w:tcBorders>
            <w:shd w:val="clear" w:color="auto" w:fill="auto"/>
            <w:vAlign w:val="center"/>
          </w:tcPr>
          <w:p w:rsidR="005D4945" w:rsidRPr="006C1330" w:rsidP="005D4945" w14:paraId="5AC180B0" w14:textId="2CEF355C">
            <w:pPr>
              <w:widowControl/>
              <w:autoSpaceDE/>
              <w:autoSpaceDN/>
              <w:adjustRightInd/>
              <w:jc w:val="center"/>
              <w:rPr>
                <w:rFonts w:ascii="Times New Roman" w:hAnsi="Times New Roman"/>
                <w:color w:val="000000"/>
                <w:sz w:val="20"/>
                <w:szCs w:val="20"/>
              </w:rPr>
            </w:pPr>
          </w:p>
        </w:tc>
      </w:tr>
      <w:tr w14:paraId="7923DF0F" w14:textId="77777777" w:rsidTr="006C1330">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rsidR="005D4945" w:rsidRPr="006C1330" w:rsidP="005D4945" w14:paraId="137C2D90" w14:textId="62A52CB3">
            <w:pPr>
              <w:widowControl/>
              <w:autoSpaceDE/>
              <w:autoSpaceDN/>
              <w:adjustRightInd/>
              <w:jc w:val="center"/>
              <w:rPr>
                <w:rFonts w:ascii="Times New Roman" w:hAnsi="Times New Roman"/>
                <w:color w:val="000000"/>
                <w:sz w:val="20"/>
                <w:szCs w:val="20"/>
              </w:rPr>
            </w:pPr>
            <w:r w:rsidRPr="006C1330">
              <w:rPr>
                <w:rFonts w:ascii="Times New Roman" w:hAnsi="Times New Roman"/>
                <w:sz w:val="20"/>
                <w:szCs w:val="20"/>
              </w:rPr>
              <w:t>I-600/I-600A Supplement 3</w:t>
            </w:r>
          </w:p>
        </w:tc>
        <w:tc>
          <w:tcPr>
            <w:tcW w:w="1310" w:type="dxa"/>
            <w:tcBorders>
              <w:top w:val="nil"/>
              <w:left w:val="nil"/>
              <w:bottom w:val="single" w:sz="8" w:space="0" w:color="auto"/>
              <w:right w:val="single" w:sz="8" w:space="0" w:color="auto"/>
            </w:tcBorders>
            <w:shd w:val="clear" w:color="auto" w:fill="auto"/>
            <w:vAlign w:val="center"/>
          </w:tcPr>
          <w:p w:rsidR="005D4945" w:rsidRPr="006C1330" w:rsidP="005D4945" w14:paraId="1DECA24A" w14:textId="5D679F9F">
            <w:pPr>
              <w:widowControl/>
              <w:autoSpaceDE/>
              <w:autoSpaceDN/>
              <w:adjustRightInd/>
              <w:jc w:val="center"/>
              <w:rPr>
                <w:rFonts w:ascii="Times New Roman" w:hAnsi="Times New Roman"/>
                <w:color w:val="000000"/>
                <w:sz w:val="20"/>
                <w:szCs w:val="20"/>
              </w:rPr>
            </w:pPr>
            <w:r w:rsidRPr="006C1330">
              <w:rPr>
                <w:rFonts w:ascii="Times New Roman" w:hAnsi="Times New Roman"/>
                <w:sz w:val="20"/>
                <w:szCs w:val="20"/>
              </w:rPr>
              <w:t>0</w:t>
            </w:r>
          </w:p>
        </w:tc>
        <w:tc>
          <w:tcPr>
            <w:tcW w:w="1136" w:type="dxa"/>
            <w:tcBorders>
              <w:top w:val="nil"/>
              <w:left w:val="nil"/>
              <w:bottom w:val="single" w:sz="8" w:space="0" w:color="auto"/>
              <w:right w:val="single" w:sz="8" w:space="0" w:color="auto"/>
            </w:tcBorders>
            <w:shd w:val="clear" w:color="auto" w:fill="auto"/>
            <w:vAlign w:val="center"/>
          </w:tcPr>
          <w:p w:rsidR="005D4945" w:rsidRPr="006C1330" w:rsidP="005D4945" w14:paraId="1A1AB479" w14:textId="6B638D25">
            <w:pPr>
              <w:widowControl/>
              <w:autoSpaceDE/>
              <w:autoSpaceDN/>
              <w:adjustRightInd/>
              <w:jc w:val="center"/>
              <w:rPr>
                <w:rFonts w:ascii="Times New Roman" w:hAnsi="Times New Roman"/>
                <w:color w:val="000000"/>
                <w:sz w:val="20"/>
                <w:szCs w:val="20"/>
              </w:rPr>
            </w:pPr>
            <w:r w:rsidRPr="006C1330">
              <w:rPr>
                <w:rFonts w:ascii="Times New Roman" w:hAnsi="Times New Roman"/>
                <w:sz w:val="20"/>
                <w:szCs w:val="20"/>
              </w:rPr>
              <w:t>1,286</w:t>
            </w:r>
          </w:p>
        </w:tc>
        <w:tc>
          <w:tcPr>
            <w:tcW w:w="1282" w:type="dxa"/>
            <w:tcBorders>
              <w:top w:val="nil"/>
              <w:left w:val="nil"/>
              <w:bottom w:val="single" w:sz="8" w:space="0" w:color="auto"/>
              <w:right w:val="single" w:sz="8" w:space="0" w:color="auto"/>
            </w:tcBorders>
            <w:shd w:val="clear" w:color="auto" w:fill="auto"/>
            <w:vAlign w:val="center"/>
          </w:tcPr>
          <w:p w:rsidR="005D4945" w:rsidRPr="006C1330" w:rsidP="005D4945" w14:paraId="0D8A334B" w14:textId="652AC458">
            <w:pPr>
              <w:widowControl/>
              <w:autoSpaceDE/>
              <w:autoSpaceDN/>
              <w:adjustRightInd/>
              <w:jc w:val="center"/>
              <w:rPr>
                <w:rFonts w:ascii="Times New Roman" w:hAnsi="Times New Roman"/>
                <w:color w:val="000000"/>
                <w:sz w:val="20"/>
                <w:szCs w:val="20"/>
              </w:rPr>
            </w:pPr>
            <w:r w:rsidRPr="006C1330">
              <w:rPr>
                <w:rFonts w:ascii="Times New Roman" w:hAnsi="Times New Roman"/>
                <w:sz w:val="20"/>
                <w:szCs w:val="20"/>
              </w:rPr>
              <w:t>1,286</w:t>
            </w:r>
          </w:p>
        </w:tc>
        <w:tc>
          <w:tcPr>
            <w:tcW w:w="1430" w:type="dxa"/>
            <w:tcBorders>
              <w:top w:val="nil"/>
              <w:left w:val="nil"/>
              <w:bottom w:val="single" w:sz="8" w:space="0" w:color="auto"/>
              <w:right w:val="single" w:sz="8" w:space="0" w:color="auto"/>
            </w:tcBorders>
            <w:shd w:val="clear" w:color="auto" w:fill="auto"/>
            <w:vAlign w:val="center"/>
          </w:tcPr>
          <w:p w:rsidR="005D4945" w:rsidRPr="006C1330" w:rsidP="005D4945" w14:paraId="09DE739B" w14:textId="6FDED952">
            <w:pPr>
              <w:widowControl/>
              <w:autoSpaceDE/>
              <w:autoSpaceDN/>
              <w:adjustRightInd/>
              <w:jc w:val="center"/>
              <w:rPr>
                <w:rFonts w:ascii="Times New Roman" w:hAnsi="Times New Roman"/>
                <w:color w:val="000000"/>
                <w:sz w:val="20"/>
                <w:szCs w:val="20"/>
              </w:rPr>
            </w:pPr>
          </w:p>
        </w:tc>
        <w:tc>
          <w:tcPr>
            <w:tcW w:w="1430" w:type="dxa"/>
            <w:tcBorders>
              <w:top w:val="nil"/>
              <w:left w:val="nil"/>
              <w:bottom w:val="single" w:sz="8" w:space="0" w:color="auto"/>
              <w:right w:val="single" w:sz="8" w:space="0" w:color="auto"/>
            </w:tcBorders>
            <w:shd w:val="clear" w:color="auto" w:fill="auto"/>
            <w:vAlign w:val="center"/>
          </w:tcPr>
          <w:p w:rsidR="005D4945" w:rsidRPr="006C1330" w:rsidP="005D4945" w14:paraId="3605ACFE" w14:textId="53440E65">
            <w:pPr>
              <w:widowControl/>
              <w:autoSpaceDE/>
              <w:autoSpaceDN/>
              <w:adjustRightInd/>
              <w:jc w:val="center"/>
              <w:rPr>
                <w:rFonts w:ascii="Times New Roman" w:hAnsi="Times New Roman"/>
                <w:color w:val="000000"/>
                <w:sz w:val="20"/>
                <w:szCs w:val="20"/>
              </w:rPr>
            </w:pPr>
          </w:p>
        </w:tc>
        <w:tc>
          <w:tcPr>
            <w:tcW w:w="1282" w:type="dxa"/>
            <w:tcBorders>
              <w:top w:val="nil"/>
              <w:left w:val="nil"/>
              <w:bottom w:val="single" w:sz="8" w:space="0" w:color="auto"/>
              <w:right w:val="single" w:sz="8" w:space="0" w:color="auto"/>
            </w:tcBorders>
            <w:shd w:val="clear" w:color="auto" w:fill="auto"/>
            <w:vAlign w:val="center"/>
          </w:tcPr>
          <w:p w:rsidR="005D4945" w:rsidRPr="006C1330" w:rsidP="005D4945" w14:paraId="12CA6225" w14:textId="74E914A0">
            <w:pPr>
              <w:widowControl/>
              <w:autoSpaceDE/>
              <w:autoSpaceDN/>
              <w:adjustRightInd/>
              <w:jc w:val="center"/>
              <w:rPr>
                <w:rFonts w:ascii="Times New Roman" w:hAnsi="Times New Roman"/>
                <w:color w:val="000000"/>
                <w:sz w:val="20"/>
                <w:szCs w:val="20"/>
              </w:rPr>
            </w:pPr>
          </w:p>
        </w:tc>
      </w:tr>
      <w:tr w14:paraId="5177568B" w14:textId="77777777" w:rsidTr="006C1330">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rsidR="005D4945" w:rsidRPr="006C1330" w:rsidP="005D4945" w14:paraId="70313670" w14:textId="0579845D">
            <w:pPr>
              <w:widowControl/>
              <w:autoSpaceDE/>
              <w:autoSpaceDN/>
              <w:adjustRightInd/>
              <w:jc w:val="center"/>
              <w:rPr>
                <w:rFonts w:ascii="Times New Roman" w:hAnsi="Times New Roman"/>
                <w:color w:val="000000"/>
                <w:sz w:val="20"/>
                <w:szCs w:val="20"/>
              </w:rPr>
            </w:pPr>
            <w:r w:rsidRPr="006C1330">
              <w:rPr>
                <w:rFonts w:ascii="Times New Roman" w:hAnsi="Times New Roman"/>
                <w:sz w:val="20"/>
                <w:szCs w:val="20"/>
              </w:rPr>
              <w:t>Home Study</w:t>
            </w:r>
          </w:p>
        </w:tc>
        <w:tc>
          <w:tcPr>
            <w:tcW w:w="1310" w:type="dxa"/>
            <w:tcBorders>
              <w:top w:val="nil"/>
              <w:left w:val="nil"/>
              <w:bottom w:val="single" w:sz="8" w:space="0" w:color="auto"/>
              <w:right w:val="single" w:sz="8" w:space="0" w:color="auto"/>
            </w:tcBorders>
            <w:shd w:val="clear" w:color="auto" w:fill="auto"/>
            <w:vAlign w:val="center"/>
          </w:tcPr>
          <w:p w:rsidR="005D4945" w:rsidRPr="006C1330" w:rsidP="005D4945" w14:paraId="2B02476C" w14:textId="34BB4035">
            <w:pPr>
              <w:widowControl/>
              <w:autoSpaceDE/>
              <w:autoSpaceDN/>
              <w:adjustRightInd/>
              <w:jc w:val="center"/>
              <w:rPr>
                <w:rFonts w:ascii="Times New Roman" w:hAnsi="Times New Roman"/>
                <w:color w:val="000000"/>
                <w:sz w:val="20"/>
                <w:szCs w:val="20"/>
              </w:rPr>
            </w:pPr>
            <w:r w:rsidRPr="006C1330">
              <w:rPr>
                <w:rFonts w:ascii="Times New Roman" w:hAnsi="Times New Roman"/>
                <w:sz w:val="20"/>
                <w:szCs w:val="20"/>
              </w:rPr>
              <w:t>62,500</w:t>
            </w:r>
          </w:p>
        </w:tc>
        <w:tc>
          <w:tcPr>
            <w:tcW w:w="1136" w:type="dxa"/>
            <w:tcBorders>
              <w:top w:val="nil"/>
              <w:left w:val="nil"/>
              <w:bottom w:val="single" w:sz="8" w:space="0" w:color="auto"/>
              <w:right w:val="single" w:sz="8" w:space="0" w:color="auto"/>
            </w:tcBorders>
            <w:shd w:val="clear" w:color="auto" w:fill="auto"/>
            <w:vAlign w:val="center"/>
          </w:tcPr>
          <w:p w:rsidR="005D4945" w:rsidRPr="006C1330" w:rsidP="005D4945" w14:paraId="117AC0E5" w14:textId="0E9AFBBC">
            <w:pPr>
              <w:widowControl/>
              <w:autoSpaceDE/>
              <w:autoSpaceDN/>
              <w:adjustRightInd/>
              <w:jc w:val="center"/>
              <w:rPr>
                <w:rFonts w:ascii="Times New Roman" w:hAnsi="Times New Roman"/>
                <w:color w:val="000000"/>
                <w:sz w:val="20"/>
                <w:szCs w:val="20"/>
              </w:rPr>
            </w:pPr>
            <w:r w:rsidRPr="006C1330">
              <w:rPr>
                <w:rFonts w:ascii="Times New Roman" w:hAnsi="Times New Roman"/>
                <w:sz w:val="20"/>
                <w:szCs w:val="20"/>
              </w:rPr>
              <w:t>62,500</w:t>
            </w:r>
          </w:p>
        </w:tc>
        <w:tc>
          <w:tcPr>
            <w:tcW w:w="1282" w:type="dxa"/>
            <w:tcBorders>
              <w:top w:val="nil"/>
              <w:left w:val="nil"/>
              <w:bottom w:val="single" w:sz="8" w:space="0" w:color="auto"/>
              <w:right w:val="single" w:sz="8" w:space="0" w:color="auto"/>
            </w:tcBorders>
            <w:shd w:val="clear" w:color="auto" w:fill="auto"/>
            <w:vAlign w:val="center"/>
          </w:tcPr>
          <w:p w:rsidR="005D4945" w:rsidRPr="006C1330" w:rsidP="005D4945" w14:paraId="2D46CFAF" w14:textId="6AB823E6">
            <w:pPr>
              <w:widowControl/>
              <w:autoSpaceDE/>
              <w:autoSpaceDN/>
              <w:adjustRightInd/>
              <w:jc w:val="center"/>
              <w:rPr>
                <w:rFonts w:ascii="Times New Roman" w:hAnsi="Times New Roman"/>
                <w:color w:val="000000"/>
                <w:sz w:val="20"/>
                <w:szCs w:val="20"/>
              </w:rPr>
            </w:pPr>
            <w:r w:rsidRPr="006C1330">
              <w:rPr>
                <w:rFonts w:ascii="Times New Roman" w:hAnsi="Times New Roman"/>
                <w:sz w:val="20"/>
                <w:szCs w:val="20"/>
              </w:rPr>
              <w:t>0</w:t>
            </w:r>
          </w:p>
        </w:tc>
        <w:tc>
          <w:tcPr>
            <w:tcW w:w="1430" w:type="dxa"/>
            <w:tcBorders>
              <w:top w:val="nil"/>
              <w:left w:val="nil"/>
              <w:bottom w:val="single" w:sz="8" w:space="0" w:color="auto"/>
              <w:right w:val="single" w:sz="8" w:space="0" w:color="auto"/>
            </w:tcBorders>
            <w:shd w:val="clear" w:color="auto" w:fill="auto"/>
            <w:vAlign w:val="center"/>
          </w:tcPr>
          <w:p w:rsidR="005D4945" w:rsidRPr="006C1330" w:rsidP="005D4945" w14:paraId="109A32C9" w14:textId="2CC93975">
            <w:pPr>
              <w:widowControl/>
              <w:autoSpaceDE/>
              <w:autoSpaceDN/>
              <w:adjustRightInd/>
              <w:jc w:val="center"/>
              <w:rPr>
                <w:rFonts w:ascii="Times New Roman" w:hAnsi="Times New Roman"/>
                <w:color w:val="000000"/>
                <w:sz w:val="20"/>
                <w:szCs w:val="20"/>
              </w:rPr>
            </w:pPr>
          </w:p>
        </w:tc>
        <w:tc>
          <w:tcPr>
            <w:tcW w:w="1430" w:type="dxa"/>
            <w:tcBorders>
              <w:top w:val="nil"/>
              <w:left w:val="nil"/>
              <w:bottom w:val="single" w:sz="8" w:space="0" w:color="auto"/>
              <w:right w:val="single" w:sz="8" w:space="0" w:color="auto"/>
            </w:tcBorders>
            <w:shd w:val="clear" w:color="auto" w:fill="auto"/>
            <w:vAlign w:val="center"/>
          </w:tcPr>
          <w:p w:rsidR="005D4945" w:rsidRPr="006C1330" w:rsidP="005D4945" w14:paraId="069B0411" w14:textId="3EAE16BE">
            <w:pPr>
              <w:widowControl/>
              <w:autoSpaceDE/>
              <w:autoSpaceDN/>
              <w:adjustRightInd/>
              <w:jc w:val="center"/>
              <w:rPr>
                <w:rFonts w:ascii="Times New Roman" w:hAnsi="Times New Roman"/>
                <w:color w:val="000000"/>
                <w:sz w:val="20"/>
                <w:szCs w:val="20"/>
              </w:rPr>
            </w:pPr>
          </w:p>
        </w:tc>
        <w:tc>
          <w:tcPr>
            <w:tcW w:w="1282" w:type="dxa"/>
            <w:tcBorders>
              <w:top w:val="nil"/>
              <w:left w:val="nil"/>
              <w:bottom w:val="single" w:sz="8" w:space="0" w:color="auto"/>
              <w:right w:val="single" w:sz="8" w:space="0" w:color="auto"/>
            </w:tcBorders>
            <w:shd w:val="clear" w:color="auto" w:fill="auto"/>
            <w:vAlign w:val="center"/>
          </w:tcPr>
          <w:p w:rsidR="005D4945" w:rsidRPr="006C1330" w:rsidP="005D4945" w14:paraId="03F7B8C0" w14:textId="37AB5DAD">
            <w:pPr>
              <w:widowControl/>
              <w:autoSpaceDE/>
              <w:autoSpaceDN/>
              <w:adjustRightInd/>
              <w:jc w:val="center"/>
              <w:rPr>
                <w:rFonts w:ascii="Times New Roman" w:hAnsi="Times New Roman"/>
                <w:color w:val="000000"/>
                <w:sz w:val="20"/>
                <w:szCs w:val="20"/>
              </w:rPr>
            </w:pPr>
          </w:p>
        </w:tc>
      </w:tr>
      <w:tr w14:paraId="5B8B858C" w14:textId="77777777" w:rsidTr="006C1330">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rsidR="005D4945" w:rsidRPr="006C1330" w:rsidP="005D4945" w14:paraId="6A40068F" w14:textId="4EE650D4">
            <w:pPr>
              <w:widowControl/>
              <w:autoSpaceDE/>
              <w:autoSpaceDN/>
              <w:adjustRightInd/>
              <w:jc w:val="center"/>
              <w:rPr>
                <w:rFonts w:ascii="Times New Roman" w:hAnsi="Times New Roman"/>
                <w:color w:val="000000"/>
                <w:sz w:val="20"/>
                <w:szCs w:val="20"/>
              </w:rPr>
            </w:pPr>
            <w:r w:rsidRPr="006C1330">
              <w:rPr>
                <w:rFonts w:ascii="Times New Roman" w:hAnsi="Times New Roman"/>
                <w:sz w:val="20"/>
                <w:szCs w:val="20"/>
              </w:rPr>
              <w:t>Biometrics Submission</w:t>
            </w:r>
          </w:p>
        </w:tc>
        <w:tc>
          <w:tcPr>
            <w:tcW w:w="1310" w:type="dxa"/>
            <w:tcBorders>
              <w:top w:val="nil"/>
              <w:left w:val="nil"/>
              <w:bottom w:val="single" w:sz="8" w:space="0" w:color="auto"/>
              <w:right w:val="single" w:sz="8" w:space="0" w:color="auto"/>
            </w:tcBorders>
            <w:shd w:val="clear" w:color="auto" w:fill="auto"/>
            <w:vAlign w:val="center"/>
          </w:tcPr>
          <w:p w:rsidR="005D4945" w:rsidRPr="006C1330" w:rsidP="005D4945" w14:paraId="354883A7" w14:textId="35462F22">
            <w:pPr>
              <w:widowControl/>
              <w:autoSpaceDE/>
              <w:autoSpaceDN/>
              <w:adjustRightInd/>
              <w:jc w:val="center"/>
              <w:rPr>
                <w:rFonts w:ascii="Times New Roman" w:hAnsi="Times New Roman"/>
                <w:color w:val="000000"/>
                <w:sz w:val="20"/>
                <w:szCs w:val="20"/>
              </w:rPr>
            </w:pPr>
            <w:r w:rsidRPr="006C1330">
              <w:rPr>
                <w:rFonts w:ascii="Times New Roman" w:hAnsi="Times New Roman"/>
                <w:sz w:val="20"/>
                <w:szCs w:val="20"/>
              </w:rPr>
              <w:t>2,948</w:t>
            </w:r>
          </w:p>
        </w:tc>
        <w:tc>
          <w:tcPr>
            <w:tcW w:w="1136" w:type="dxa"/>
            <w:tcBorders>
              <w:top w:val="nil"/>
              <w:left w:val="nil"/>
              <w:bottom w:val="single" w:sz="8" w:space="0" w:color="auto"/>
              <w:right w:val="single" w:sz="8" w:space="0" w:color="auto"/>
            </w:tcBorders>
            <w:shd w:val="clear" w:color="auto" w:fill="auto"/>
            <w:vAlign w:val="center"/>
          </w:tcPr>
          <w:p w:rsidR="005D4945" w:rsidRPr="006C1330" w:rsidP="005D4945" w14:paraId="39EF6021" w14:textId="608AF980">
            <w:pPr>
              <w:widowControl/>
              <w:autoSpaceDE/>
              <w:autoSpaceDN/>
              <w:adjustRightInd/>
              <w:jc w:val="center"/>
              <w:rPr>
                <w:rFonts w:ascii="Times New Roman" w:hAnsi="Times New Roman"/>
                <w:color w:val="000000"/>
                <w:sz w:val="20"/>
                <w:szCs w:val="20"/>
              </w:rPr>
            </w:pPr>
            <w:r w:rsidRPr="006C1330">
              <w:rPr>
                <w:rFonts w:ascii="Times New Roman" w:hAnsi="Times New Roman"/>
                <w:sz w:val="20"/>
                <w:szCs w:val="20"/>
              </w:rPr>
              <w:t>2,948</w:t>
            </w:r>
          </w:p>
        </w:tc>
        <w:tc>
          <w:tcPr>
            <w:tcW w:w="1282" w:type="dxa"/>
            <w:tcBorders>
              <w:top w:val="nil"/>
              <w:left w:val="nil"/>
              <w:bottom w:val="single" w:sz="8" w:space="0" w:color="auto"/>
              <w:right w:val="single" w:sz="8" w:space="0" w:color="auto"/>
            </w:tcBorders>
            <w:shd w:val="clear" w:color="auto" w:fill="auto"/>
            <w:vAlign w:val="center"/>
          </w:tcPr>
          <w:p w:rsidR="005D4945" w:rsidRPr="006C1330" w:rsidP="005D4945" w14:paraId="2F47B040" w14:textId="4E928EA6">
            <w:pPr>
              <w:widowControl/>
              <w:autoSpaceDE/>
              <w:autoSpaceDN/>
              <w:adjustRightInd/>
              <w:jc w:val="center"/>
              <w:rPr>
                <w:rFonts w:ascii="Times New Roman" w:hAnsi="Times New Roman"/>
                <w:color w:val="000000"/>
                <w:sz w:val="20"/>
                <w:szCs w:val="20"/>
              </w:rPr>
            </w:pPr>
            <w:r w:rsidRPr="006C1330">
              <w:rPr>
                <w:rFonts w:ascii="Times New Roman" w:hAnsi="Times New Roman"/>
                <w:sz w:val="20"/>
                <w:szCs w:val="20"/>
              </w:rPr>
              <w:t>0</w:t>
            </w:r>
          </w:p>
        </w:tc>
        <w:tc>
          <w:tcPr>
            <w:tcW w:w="1430" w:type="dxa"/>
            <w:tcBorders>
              <w:top w:val="nil"/>
              <w:left w:val="nil"/>
              <w:bottom w:val="single" w:sz="8" w:space="0" w:color="auto"/>
              <w:right w:val="single" w:sz="8" w:space="0" w:color="auto"/>
            </w:tcBorders>
            <w:shd w:val="clear" w:color="auto" w:fill="auto"/>
            <w:vAlign w:val="center"/>
          </w:tcPr>
          <w:p w:rsidR="005D4945" w:rsidRPr="006C1330" w:rsidP="005D4945" w14:paraId="6C414E0E" w14:textId="443589D8">
            <w:pPr>
              <w:widowControl/>
              <w:autoSpaceDE/>
              <w:autoSpaceDN/>
              <w:adjustRightInd/>
              <w:jc w:val="center"/>
              <w:rPr>
                <w:rFonts w:ascii="Times New Roman" w:hAnsi="Times New Roman"/>
                <w:color w:val="000000"/>
                <w:sz w:val="20"/>
                <w:szCs w:val="20"/>
              </w:rPr>
            </w:pPr>
          </w:p>
        </w:tc>
        <w:tc>
          <w:tcPr>
            <w:tcW w:w="1430" w:type="dxa"/>
            <w:tcBorders>
              <w:top w:val="nil"/>
              <w:left w:val="nil"/>
              <w:bottom w:val="single" w:sz="8" w:space="0" w:color="auto"/>
              <w:right w:val="single" w:sz="8" w:space="0" w:color="auto"/>
            </w:tcBorders>
            <w:shd w:val="clear" w:color="auto" w:fill="auto"/>
            <w:vAlign w:val="center"/>
          </w:tcPr>
          <w:p w:rsidR="005D4945" w:rsidRPr="006C1330" w:rsidP="005D4945" w14:paraId="205C61E1" w14:textId="54F5EEB2">
            <w:pPr>
              <w:widowControl/>
              <w:autoSpaceDE/>
              <w:autoSpaceDN/>
              <w:adjustRightInd/>
              <w:jc w:val="center"/>
              <w:rPr>
                <w:rFonts w:ascii="Times New Roman" w:hAnsi="Times New Roman"/>
                <w:color w:val="000000"/>
                <w:sz w:val="20"/>
                <w:szCs w:val="20"/>
              </w:rPr>
            </w:pPr>
          </w:p>
        </w:tc>
        <w:tc>
          <w:tcPr>
            <w:tcW w:w="1282" w:type="dxa"/>
            <w:tcBorders>
              <w:top w:val="nil"/>
              <w:left w:val="nil"/>
              <w:bottom w:val="single" w:sz="8" w:space="0" w:color="auto"/>
              <w:right w:val="single" w:sz="8" w:space="0" w:color="auto"/>
            </w:tcBorders>
            <w:shd w:val="clear" w:color="auto" w:fill="auto"/>
            <w:vAlign w:val="center"/>
          </w:tcPr>
          <w:p w:rsidR="005D4945" w:rsidRPr="006C1330" w:rsidP="005D4945" w14:paraId="1323B2B5" w14:textId="79D30A96">
            <w:pPr>
              <w:widowControl/>
              <w:autoSpaceDE/>
              <w:autoSpaceDN/>
              <w:adjustRightInd/>
              <w:jc w:val="center"/>
              <w:rPr>
                <w:rFonts w:ascii="Times New Roman" w:hAnsi="Times New Roman"/>
                <w:color w:val="000000"/>
                <w:sz w:val="20"/>
                <w:szCs w:val="20"/>
              </w:rPr>
            </w:pPr>
          </w:p>
        </w:tc>
      </w:tr>
      <w:tr w14:paraId="7138F216" w14:textId="77777777" w:rsidTr="006C1330">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rsidR="005D4945" w:rsidRPr="006C1330" w:rsidP="005D4945" w14:paraId="128F23C1" w14:textId="6B84BB42">
            <w:pPr>
              <w:widowControl/>
              <w:autoSpaceDE/>
              <w:autoSpaceDN/>
              <w:adjustRightInd/>
              <w:jc w:val="center"/>
              <w:rPr>
                <w:rFonts w:ascii="Times New Roman" w:hAnsi="Times New Roman"/>
                <w:color w:val="000000"/>
                <w:sz w:val="20"/>
                <w:szCs w:val="20"/>
              </w:rPr>
            </w:pPr>
            <w:r w:rsidRPr="006C1330">
              <w:rPr>
                <w:rFonts w:ascii="Times New Roman" w:hAnsi="Times New Roman"/>
                <w:sz w:val="20"/>
                <w:szCs w:val="20"/>
              </w:rPr>
              <w:t>Biometrics – DNA Submission</w:t>
            </w:r>
          </w:p>
        </w:tc>
        <w:tc>
          <w:tcPr>
            <w:tcW w:w="1310" w:type="dxa"/>
            <w:tcBorders>
              <w:top w:val="nil"/>
              <w:left w:val="nil"/>
              <w:bottom w:val="single" w:sz="8" w:space="0" w:color="auto"/>
              <w:right w:val="single" w:sz="8" w:space="0" w:color="auto"/>
            </w:tcBorders>
            <w:shd w:val="clear" w:color="auto" w:fill="auto"/>
            <w:vAlign w:val="center"/>
          </w:tcPr>
          <w:p w:rsidR="005D4945" w:rsidRPr="006C1330" w:rsidP="005D4945" w14:paraId="185B5910" w14:textId="67774667">
            <w:pPr>
              <w:widowControl/>
              <w:autoSpaceDE/>
              <w:autoSpaceDN/>
              <w:adjustRightInd/>
              <w:jc w:val="center"/>
              <w:rPr>
                <w:rFonts w:ascii="Times New Roman" w:hAnsi="Times New Roman"/>
                <w:color w:val="000000"/>
                <w:sz w:val="20"/>
                <w:szCs w:val="20"/>
              </w:rPr>
            </w:pPr>
            <w:r w:rsidRPr="006C1330">
              <w:rPr>
                <w:rFonts w:ascii="Times New Roman" w:hAnsi="Times New Roman"/>
                <w:sz w:val="20"/>
                <w:szCs w:val="20"/>
              </w:rPr>
              <w:t>12</w:t>
            </w:r>
          </w:p>
        </w:tc>
        <w:tc>
          <w:tcPr>
            <w:tcW w:w="1136" w:type="dxa"/>
            <w:tcBorders>
              <w:top w:val="nil"/>
              <w:left w:val="nil"/>
              <w:bottom w:val="single" w:sz="8" w:space="0" w:color="auto"/>
              <w:right w:val="single" w:sz="8" w:space="0" w:color="auto"/>
            </w:tcBorders>
            <w:shd w:val="clear" w:color="auto" w:fill="auto"/>
            <w:vAlign w:val="center"/>
          </w:tcPr>
          <w:p w:rsidR="005D4945" w:rsidRPr="006C1330" w:rsidP="005D4945" w14:paraId="03748C43" w14:textId="65D4BDEC">
            <w:pPr>
              <w:widowControl/>
              <w:autoSpaceDE/>
              <w:autoSpaceDN/>
              <w:adjustRightInd/>
              <w:jc w:val="center"/>
              <w:rPr>
                <w:rFonts w:ascii="Times New Roman" w:hAnsi="Times New Roman"/>
                <w:color w:val="000000"/>
                <w:sz w:val="20"/>
                <w:szCs w:val="20"/>
              </w:rPr>
            </w:pPr>
            <w:r w:rsidRPr="006C1330">
              <w:rPr>
                <w:rFonts w:ascii="Times New Roman" w:hAnsi="Times New Roman"/>
                <w:sz w:val="20"/>
                <w:szCs w:val="20"/>
              </w:rPr>
              <w:t>12</w:t>
            </w:r>
          </w:p>
        </w:tc>
        <w:tc>
          <w:tcPr>
            <w:tcW w:w="1282" w:type="dxa"/>
            <w:tcBorders>
              <w:top w:val="nil"/>
              <w:left w:val="nil"/>
              <w:bottom w:val="single" w:sz="8" w:space="0" w:color="auto"/>
              <w:right w:val="single" w:sz="8" w:space="0" w:color="auto"/>
            </w:tcBorders>
            <w:shd w:val="clear" w:color="auto" w:fill="auto"/>
            <w:vAlign w:val="center"/>
          </w:tcPr>
          <w:p w:rsidR="005D4945" w:rsidRPr="006C1330" w:rsidP="005D4945" w14:paraId="2935AAD3" w14:textId="22F497FC">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w:t>
            </w:r>
          </w:p>
        </w:tc>
        <w:tc>
          <w:tcPr>
            <w:tcW w:w="1430" w:type="dxa"/>
            <w:tcBorders>
              <w:top w:val="nil"/>
              <w:left w:val="nil"/>
              <w:bottom w:val="single" w:sz="8" w:space="0" w:color="auto"/>
              <w:right w:val="single" w:sz="8" w:space="0" w:color="auto"/>
            </w:tcBorders>
            <w:shd w:val="clear" w:color="auto" w:fill="auto"/>
            <w:vAlign w:val="center"/>
          </w:tcPr>
          <w:p w:rsidR="005D4945" w:rsidRPr="006C1330" w:rsidP="005D4945" w14:paraId="0AE73B3F" w14:textId="304A1A39">
            <w:pPr>
              <w:widowControl/>
              <w:autoSpaceDE/>
              <w:autoSpaceDN/>
              <w:adjustRightInd/>
              <w:jc w:val="center"/>
              <w:rPr>
                <w:rFonts w:ascii="Times New Roman" w:hAnsi="Times New Roman"/>
                <w:color w:val="000000"/>
                <w:sz w:val="20"/>
                <w:szCs w:val="20"/>
              </w:rPr>
            </w:pPr>
          </w:p>
        </w:tc>
        <w:tc>
          <w:tcPr>
            <w:tcW w:w="1430" w:type="dxa"/>
            <w:tcBorders>
              <w:top w:val="nil"/>
              <w:left w:val="nil"/>
              <w:bottom w:val="single" w:sz="8" w:space="0" w:color="auto"/>
              <w:right w:val="single" w:sz="8" w:space="0" w:color="auto"/>
            </w:tcBorders>
            <w:shd w:val="clear" w:color="auto" w:fill="auto"/>
            <w:vAlign w:val="center"/>
          </w:tcPr>
          <w:p w:rsidR="005D4945" w:rsidRPr="006C1330" w:rsidP="005D4945" w14:paraId="63D88426" w14:textId="25DCCEC1">
            <w:pPr>
              <w:widowControl/>
              <w:autoSpaceDE/>
              <w:autoSpaceDN/>
              <w:adjustRightInd/>
              <w:jc w:val="center"/>
              <w:rPr>
                <w:rFonts w:ascii="Times New Roman" w:hAnsi="Times New Roman"/>
                <w:color w:val="000000"/>
                <w:sz w:val="20"/>
                <w:szCs w:val="20"/>
              </w:rPr>
            </w:pPr>
          </w:p>
        </w:tc>
        <w:tc>
          <w:tcPr>
            <w:tcW w:w="1282" w:type="dxa"/>
            <w:tcBorders>
              <w:top w:val="nil"/>
              <w:left w:val="nil"/>
              <w:bottom w:val="single" w:sz="8" w:space="0" w:color="auto"/>
              <w:right w:val="single" w:sz="8" w:space="0" w:color="auto"/>
            </w:tcBorders>
            <w:shd w:val="clear" w:color="auto" w:fill="auto"/>
            <w:vAlign w:val="center"/>
          </w:tcPr>
          <w:p w:rsidR="005D4945" w:rsidRPr="006C1330" w:rsidP="005D4945" w14:paraId="0452A2B7" w14:textId="77777777">
            <w:pPr>
              <w:widowControl/>
              <w:autoSpaceDE/>
              <w:autoSpaceDN/>
              <w:adjustRightInd/>
              <w:jc w:val="center"/>
              <w:rPr>
                <w:rFonts w:ascii="Times New Roman" w:hAnsi="Times New Roman"/>
                <w:color w:val="000000"/>
                <w:sz w:val="20"/>
                <w:szCs w:val="20"/>
              </w:rPr>
            </w:pPr>
          </w:p>
        </w:tc>
      </w:tr>
      <w:tr w14:paraId="6E48FED4" w14:textId="77777777" w:rsidTr="006C1330">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5D4945" w:rsidRPr="00E01585" w:rsidP="005D4945" w14:paraId="51A643B2" w14:textId="77777777">
            <w:pPr>
              <w:widowControl/>
              <w:autoSpaceDE/>
              <w:autoSpaceDN/>
              <w:adjustRightInd/>
              <w:jc w:val="center"/>
              <w:rPr>
                <w:rFonts w:ascii="Times New Roman" w:hAnsi="Times New Roman"/>
                <w:b/>
                <w:bCs/>
                <w:color w:val="000000"/>
                <w:sz w:val="20"/>
                <w:szCs w:val="20"/>
              </w:rPr>
            </w:pPr>
            <w:r w:rsidRPr="00E01585">
              <w:rPr>
                <w:rFonts w:ascii="Times New Roman" w:hAnsi="Times New Roman"/>
                <w:b/>
                <w:bCs/>
                <w:color w:val="000000"/>
                <w:sz w:val="20"/>
                <w:szCs w:val="20"/>
              </w:rPr>
              <w:t>Total(s)</w:t>
            </w:r>
          </w:p>
        </w:tc>
        <w:tc>
          <w:tcPr>
            <w:tcW w:w="1310" w:type="dxa"/>
            <w:tcBorders>
              <w:top w:val="nil"/>
              <w:left w:val="nil"/>
              <w:bottom w:val="single" w:sz="8" w:space="0" w:color="auto"/>
              <w:right w:val="single" w:sz="8" w:space="0" w:color="auto"/>
            </w:tcBorders>
            <w:shd w:val="clear" w:color="auto" w:fill="auto"/>
            <w:vAlign w:val="center"/>
            <w:hideMark/>
          </w:tcPr>
          <w:p w:rsidR="005D4945" w:rsidRPr="00E01585" w:rsidP="005D4945" w14:paraId="727FD495" w14:textId="2D870524">
            <w:pPr>
              <w:widowControl/>
              <w:autoSpaceDE/>
              <w:autoSpaceDN/>
              <w:adjustRightInd/>
              <w:jc w:val="center"/>
              <w:rPr>
                <w:rFonts w:ascii="Times New Roman" w:hAnsi="Times New Roman"/>
                <w:b/>
                <w:bCs/>
                <w:color w:val="000000"/>
                <w:sz w:val="20"/>
                <w:szCs w:val="20"/>
              </w:rPr>
            </w:pPr>
            <w:r w:rsidRPr="00E01585">
              <w:rPr>
                <w:rFonts w:ascii="Times New Roman" w:hAnsi="Times New Roman"/>
                <w:b/>
                <w:bCs/>
                <w:sz w:val="20"/>
                <w:szCs w:val="20"/>
              </w:rPr>
              <w:t>69,276</w:t>
            </w:r>
          </w:p>
        </w:tc>
        <w:tc>
          <w:tcPr>
            <w:tcW w:w="1136" w:type="dxa"/>
            <w:tcBorders>
              <w:top w:val="nil"/>
              <w:left w:val="nil"/>
              <w:bottom w:val="single" w:sz="8" w:space="0" w:color="auto"/>
              <w:right w:val="single" w:sz="8" w:space="0" w:color="auto"/>
            </w:tcBorders>
            <w:shd w:val="clear" w:color="auto" w:fill="auto"/>
            <w:vAlign w:val="center"/>
            <w:hideMark/>
          </w:tcPr>
          <w:p w:rsidR="005D4945" w:rsidRPr="00E01585" w:rsidP="005D4945" w14:paraId="2D0B5EED" w14:textId="73D1F295">
            <w:pPr>
              <w:widowControl/>
              <w:autoSpaceDE/>
              <w:autoSpaceDN/>
              <w:adjustRightInd/>
              <w:jc w:val="center"/>
              <w:rPr>
                <w:rFonts w:ascii="Times New Roman" w:hAnsi="Times New Roman"/>
                <w:b/>
                <w:bCs/>
                <w:color w:val="000000"/>
                <w:sz w:val="20"/>
                <w:szCs w:val="20"/>
              </w:rPr>
            </w:pPr>
            <w:r>
              <w:rPr>
                <w:rFonts w:ascii="Times New Roman" w:hAnsi="Times New Roman"/>
                <w:sz w:val="20"/>
                <w:szCs w:val="20"/>
              </w:rPr>
              <w:t>70,082</w:t>
            </w:r>
          </w:p>
        </w:tc>
        <w:tc>
          <w:tcPr>
            <w:tcW w:w="1282" w:type="dxa"/>
            <w:tcBorders>
              <w:top w:val="nil"/>
              <w:left w:val="nil"/>
              <w:bottom w:val="single" w:sz="8" w:space="0" w:color="auto"/>
              <w:right w:val="single" w:sz="8" w:space="0" w:color="auto"/>
            </w:tcBorders>
            <w:shd w:val="clear" w:color="auto" w:fill="auto"/>
            <w:vAlign w:val="center"/>
            <w:hideMark/>
          </w:tcPr>
          <w:p w:rsidR="005D4945" w:rsidRPr="00E01585" w:rsidP="005D4945" w14:paraId="28457B3F" w14:textId="58542D06">
            <w:pPr>
              <w:widowControl/>
              <w:autoSpaceDE/>
              <w:autoSpaceDN/>
              <w:adjustRightInd/>
              <w:jc w:val="center"/>
              <w:rPr>
                <w:rFonts w:ascii="Times New Roman" w:hAnsi="Times New Roman"/>
                <w:b/>
                <w:bCs/>
                <w:color w:val="000000"/>
                <w:sz w:val="20"/>
                <w:szCs w:val="20"/>
              </w:rPr>
            </w:pPr>
            <w:r>
              <w:rPr>
                <w:rFonts w:ascii="Times New Roman" w:hAnsi="Times New Roman"/>
                <w:b/>
                <w:bCs/>
                <w:sz w:val="20"/>
                <w:szCs w:val="20"/>
              </w:rPr>
              <w:t>806</w:t>
            </w:r>
          </w:p>
        </w:tc>
        <w:tc>
          <w:tcPr>
            <w:tcW w:w="1430" w:type="dxa"/>
            <w:tcBorders>
              <w:top w:val="nil"/>
              <w:left w:val="nil"/>
              <w:bottom w:val="single" w:sz="8" w:space="0" w:color="auto"/>
              <w:right w:val="single" w:sz="8" w:space="0" w:color="auto"/>
            </w:tcBorders>
            <w:shd w:val="clear" w:color="auto" w:fill="auto"/>
            <w:vAlign w:val="center"/>
            <w:hideMark/>
          </w:tcPr>
          <w:p w:rsidR="005D4945" w:rsidRPr="00E01585" w:rsidP="005D4945" w14:paraId="0C95EEDD" w14:textId="6A1A4C9E">
            <w:pPr>
              <w:widowControl/>
              <w:autoSpaceDE/>
              <w:autoSpaceDN/>
              <w:adjustRightInd/>
              <w:jc w:val="center"/>
              <w:rPr>
                <w:rFonts w:ascii="Times New Roman" w:hAnsi="Times New Roman"/>
                <w:b/>
                <w:bCs/>
                <w:color w:val="000000"/>
                <w:sz w:val="20"/>
                <w:szCs w:val="20"/>
              </w:rPr>
            </w:pPr>
          </w:p>
        </w:tc>
        <w:tc>
          <w:tcPr>
            <w:tcW w:w="1430" w:type="dxa"/>
            <w:tcBorders>
              <w:top w:val="nil"/>
              <w:left w:val="nil"/>
              <w:bottom w:val="single" w:sz="8" w:space="0" w:color="auto"/>
              <w:right w:val="single" w:sz="8" w:space="0" w:color="auto"/>
            </w:tcBorders>
            <w:shd w:val="clear" w:color="auto" w:fill="auto"/>
            <w:vAlign w:val="center"/>
            <w:hideMark/>
          </w:tcPr>
          <w:p w:rsidR="005D4945" w:rsidRPr="00E01585" w:rsidP="005D4945" w14:paraId="6EF958FE" w14:textId="297E3740">
            <w:pPr>
              <w:widowControl/>
              <w:autoSpaceDE/>
              <w:autoSpaceDN/>
              <w:adjustRightInd/>
              <w:jc w:val="center"/>
              <w:rPr>
                <w:rFonts w:ascii="Times New Roman" w:hAnsi="Times New Roman"/>
                <w:b/>
                <w:bCs/>
                <w:color w:val="000000"/>
                <w:sz w:val="20"/>
                <w:szCs w:val="20"/>
              </w:rPr>
            </w:pPr>
          </w:p>
        </w:tc>
        <w:tc>
          <w:tcPr>
            <w:tcW w:w="1282" w:type="dxa"/>
            <w:tcBorders>
              <w:top w:val="nil"/>
              <w:left w:val="nil"/>
              <w:bottom w:val="single" w:sz="8" w:space="0" w:color="auto"/>
              <w:right w:val="single" w:sz="8" w:space="0" w:color="auto"/>
            </w:tcBorders>
            <w:shd w:val="clear" w:color="auto" w:fill="auto"/>
            <w:vAlign w:val="center"/>
            <w:hideMark/>
          </w:tcPr>
          <w:p w:rsidR="005D4945" w:rsidRPr="00E01585" w:rsidP="005D4945" w14:paraId="6ED7F7C4" w14:textId="1C77582B">
            <w:pPr>
              <w:widowControl/>
              <w:autoSpaceDE/>
              <w:autoSpaceDN/>
              <w:adjustRightInd/>
              <w:jc w:val="center"/>
              <w:rPr>
                <w:rFonts w:ascii="Times New Roman" w:hAnsi="Times New Roman"/>
                <w:b/>
                <w:bCs/>
                <w:color w:val="000000"/>
                <w:sz w:val="20"/>
                <w:szCs w:val="20"/>
              </w:rPr>
            </w:pPr>
          </w:p>
        </w:tc>
      </w:tr>
    </w:tbl>
    <w:p w:rsidR="006C1330" w:rsidP="006C1330" w14:paraId="01650920" w14:textId="77777777">
      <w:pPr>
        <w:tabs>
          <w:tab w:val="left" w:pos="-1440"/>
        </w:tabs>
        <w:rPr>
          <w:rFonts w:ascii="Times New Roman" w:hAnsi="Times New Roman"/>
          <w:bCs/>
        </w:rPr>
      </w:pPr>
    </w:p>
    <w:p w:rsidR="00E01585" w:rsidP="006C1330" w14:paraId="562C8950" w14:textId="3050126D">
      <w:pPr>
        <w:tabs>
          <w:tab w:val="left" w:pos="-1440"/>
        </w:tabs>
        <w:ind w:left="720"/>
        <w:rPr>
          <w:rFonts w:ascii="Times New Roman" w:hAnsi="Times New Roman"/>
          <w:bCs/>
        </w:rPr>
      </w:pPr>
      <w:r w:rsidRPr="00BA1403">
        <w:rPr>
          <w:rFonts w:ascii="Times New Roman" w:hAnsi="Times New Roman"/>
          <w:bCs/>
        </w:rPr>
        <w:t>There is a decrease in the annual estimated hour burden to respondents</w:t>
      </w:r>
      <w:r>
        <w:rPr>
          <w:rFonts w:ascii="Times New Roman" w:hAnsi="Times New Roman"/>
          <w:bCs/>
        </w:rPr>
        <w:t xml:space="preserve"> for the I-600 and I-600A</w:t>
      </w:r>
      <w:r w:rsidRPr="00BA1403">
        <w:rPr>
          <w:rFonts w:ascii="Times New Roman" w:hAnsi="Times New Roman"/>
          <w:bCs/>
        </w:rPr>
        <w:t>, due to the removal of fee related content in instructions and consolidation and reformatting of fee related language in the Form G-1055, Fee Schedule</w:t>
      </w:r>
      <w:r>
        <w:rPr>
          <w:rFonts w:ascii="Times New Roman" w:hAnsi="Times New Roman"/>
          <w:bCs/>
        </w:rPr>
        <w:t xml:space="preserve">.  The creation of the </w:t>
      </w:r>
      <w:r w:rsidRPr="00E01585">
        <w:rPr>
          <w:rFonts w:ascii="Times New Roman" w:hAnsi="Times New Roman"/>
          <w:bCs/>
        </w:rPr>
        <w:t>I-600</w:t>
      </w:r>
      <w:r w:rsidR="004018AA">
        <w:rPr>
          <w:rFonts w:ascii="Times New Roman" w:hAnsi="Times New Roman"/>
          <w:bCs/>
        </w:rPr>
        <w:t>A</w:t>
      </w:r>
      <w:r w:rsidRPr="00E01585">
        <w:rPr>
          <w:rFonts w:ascii="Times New Roman" w:hAnsi="Times New Roman"/>
          <w:bCs/>
        </w:rPr>
        <w:t>/I-600</w:t>
      </w:r>
      <w:r w:rsidR="004018AA">
        <w:rPr>
          <w:rFonts w:ascii="Times New Roman" w:hAnsi="Times New Roman"/>
          <w:bCs/>
        </w:rPr>
        <w:t xml:space="preserve"> </w:t>
      </w:r>
      <w:r w:rsidRPr="00E01585">
        <w:rPr>
          <w:rFonts w:ascii="Times New Roman" w:hAnsi="Times New Roman"/>
          <w:bCs/>
        </w:rPr>
        <w:t>Supplement 3</w:t>
      </w:r>
      <w:r>
        <w:rPr>
          <w:rFonts w:ascii="Times New Roman" w:hAnsi="Times New Roman"/>
          <w:bCs/>
        </w:rPr>
        <w:t xml:space="preserve"> </w:t>
      </w:r>
      <w:r w:rsidR="00007983">
        <w:rPr>
          <w:rFonts w:ascii="Times New Roman" w:hAnsi="Times New Roman"/>
          <w:bCs/>
        </w:rPr>
        <w:t xml:space="preserve">resulted in an increase in </w:t>
      </w:r>
      <w:r w:rsidRPr="00BA1403">
        <w:rPr>
          <w:rFonts w:ascii="Times New Roman" w:hAnsi="Times New Roman"/>
          <w:bCs/>
        </w:rPr>
        <w:t>the annual estimated hour burden to respondents</w:t>
      </w:r>
      <w:r>
        <w:rPr>
          <w:rFonts w:ascii="Times New Roman" w:hAnsi="Times New Roman"/>
          <w:bCs/>
        </w:rPr>
        <w:t xml:space="preserve"> by 1</w:t>
      </w:r>
      <w:r w:rsidR="00007983">
        <w:rPr>
          <w:rFonts w:ascii="Times New Roman" w:hAnsi="Times New Roman"/>
          <w:bCs/>
        </w:rPr>
        <w:t>,</w:t>
      </w:r>
      <w:r>
        <w:rPr>
          <w:rFonts w:ascii="Times New Roman" w:hAnsi="Times New Roman"/>
          <w:bCs/>
        </w:rPr>
        <w:t xml:space="preserve">286 hours.  The total net increase </w:t>
      </w:r>
      <w:r w:rsidRPr="00BA1403">
        <w:rPr>
          <w:rFonts w:ascii="Times New Roman" w:hAnsi="Times New Roman"/>
          <w:bCs/>
        </w:rPr>
        <w:t>in the annual estimated hour burden to respondents</w:t>
      </w:r>
      <w:r>
        <w:rPr>
          <w:rFonts w:ascii="Times New Roman" w:hAnsi="Times New Roman"/>
          <w:bCs/>
        </w:rPr>
        <w:t xml:space="preserve"> of this information collection is </w:t>
      </w:r>
      <w:r w:rsidR="005351DD">
        <w:rPr>
          <w:rFonts w:ascii="Times New Roman" w:hAnsi="Times New Roman"/>
          <w:bCs/>
        </w:rPr>
        <w:t xml:space="preserve">806 </w:t>
      </w:r>
      <w:r>
        <w:rPr>
          <w:rFonts w:ascii="Times New Roman" w:hAnsi="Times New Roman"/>
          <w:bCs/>
        </w:rPr>
        <w:t>hours.</w:t>
      </w:r>
    </w:p>
    <w:p w:rsidR="005B7AE3" w:rsidP="006C1330" w14:paraId="204FC24A" w14:textId="77777777">
      <w:pPr>
        <w:tabs>
          <w:tab w:val="left" w:pos="-1440"/>
        </w:tabs>
        <w:ind w:left="720"/>
        <w:rPr>
          <w:rFonts w:ascii="Times New Roman" w:hAnsi="Times New Roman"/>
          <w:bCs/>
        </w:rPr>
      </w:pPr>
    </w:p>
    <w:p w:rsidR="005B7AE3" w:rsidP="006C1330" w14:paraId="793E12F8" w14:textId="20F4EAC4">
      <w:pPr>
        <w:tabs>
          <w:tab w:val="left" w:pos="-1440"/>
        </w:tabs>
        <w:ind w:left="720"/>
        <w:rPr>
          <w:rFonts w:ascii="Times New Roman" w:hAnsi="Times New Roman"/>
          <w:bCs/>
        </w:rPr>
      </w:pPr>
      <w:r>
        <w:rPr>
          <w:rFonts w:ascii="Times New Roman" w:hAnsi="Times New Roman"/>
          <w:bCs/>
        </w:rPr>
        <w:t>For both the I-600 and I-600A, t</w:t>
      </w:r>
      <w:r w:rsidRPr="00312A8C">
        <w:rPr>
          <w:rFonts w:ascii="Times New Roman" w:hAnsi="Times New Roman"/>
          <w:bCs/>
        </w:rPr>
        <w:t xml:space="preserve">here was </w:t>
      </w:r>
      <w:r w:rsidRPr="00312A8C">
        <w:rPr>
          <w:rFonts w:ascii="Times New Roman" w:hAnsi="Times New Roman"/>
          <w:bCs/>
        </w:rPr>
        <w:t>0.183 hour</w:t>
      </w:r>
      <w:r w:rsidRPr="00312A8C">
        <w:rPr>
          <w:rFonts w:ascii="Times New Roman" w:hAnsi="Times New Roman"/>
          <w:bCs/>
        </w:rPr>
        <w:t xml:space="preserve"> reduction per respondent due to the transfer of fee related content. This equates to approximately </w:t>
      </w:r>
      <w:r>
        <w:rPr>
          <w:rFonts w:ascii="Times New Roman" w:hAnsi="Times New Roman"/>
          <w:bCs/>
        </w:rPr>
        <w:t>a combined 586 hour</w:t>
      </w:r>
      <w:r w:rsidRPr="00312A8C">
        <w:rPr>
          <w:rFonts w:ascii="Times New Roman" w:hAnsi="Times New Roman"/>
          <w:bCs/>
        </w:rPr>
        <w:t>s of time burden reduction. To identify respondents eligible for a reduced fee, USCIS added instructions and questions, increasing the time burden 0.</w:t>
      </w:r>
      <w:r>
        <w:rPr>
          <w:rFonts w:ascii="Times New Roman" w:hAnsi="Times New Roman"/>
          <w:bCs/>
        </w:rPr>
        <w:t>033</w:t>
      </w:r>
      <w:r w:rsidRPr="00312A8C">
        <w:rPr>
          <w:rFonts w:ascii="Times New Roman" w:hAnsi="Times New Roman"/>
          <w:bCs/>
        </w:rPr>
        <w:t xml:space="preserve"> hours for a net </w:t>
      </w:r>
      <w:r>
        <w:rPr>
          <w:rFonts w:ascii="Times New Roman" w:hAnsi="Times New Roman"/>
          <w:bCs/>
        </w:rPr>
        <w:t>de</w:t>
      </w:r>
      <w:r w:rsidRPr="00312A8C">
        <w:rPr>
          <w:rFonts w:ascii="Times New Roman" w:hAnsi="Times New Roman"/>
          <w:bCs/>
        </w:rPr>
        <w:t>crease of 0.</w:t>
      </w:r>
      <w:r>
        <w:rPr>
          <w:rFonts w:ascii="Times New Roman" w:hAnsi="Times New Roman"/>
          <w:bCs/>
        </w:rPr>
        <w:t>15</w:t>
      </w:r>
      <w:r w:rsidRPr="00312A8C">
        <w:rPr>
          <w:rFonts w:ascii="Times New Roman" w:hAnsi="Times New Roman"/>
          <w:bCs/>
        </w:rPr>
        <w:t xml:space="preserve"> hours</w:t>
      </w:r>
      <w:r>
        <w:rPr>
          <w:rFonts w:ascii="Times New Roman" w:hAnsi="Times New Roman"/>
          <w:bCs/>
        </w:rPr>
        <w:t xml:space="preserve"> for each information collection instrument</w:t>
      </w:r>
      <w:r w:rsidRPr="00312A8C">
        <w:rPr>
          <w:rFonts w:ascii="Times New Roman" w:hAnsi="Times New Roman"/>
          <w:bCs/>
        </w:rPr>
        <w:t>.</w:t>
      </w:r>
    </w:p>
    <w:p w:rsidR="00E01585" w:rsidP="006C1330" w14:paraId="66DBBEA5" w14:textId="77777777">
      <w:pPr>
        <w:tabs>
          <w:tab w:val="left" w:pos="-1440"/>
        </w:tabs>
        <w:ind w:left="720"/>
        <w:rPr>
          <w:rFonts w:ascii="Times New Roman" w:hAnsi="Times New Roman"/>
          <w:bCs/>
        </w:rPr>
      </w:pPr>
    </w:p>
    <w:p w:rsidR="006C1330" w:rsidRPr="000A41AA" w:rsidP="006C1330" w14:paraId="3EFFE369" w14:textId="5F65A88A">
      <w:pPr>
        <w:tabs>
          <w:tab w:val="left" w:pos="-1440"/>
        </w:tabs>
        <w:ind w:left="720"/>
        <w:rPr>
          <w:rFonts w:ascii="Times New Roman" w:hAnsi="Times New Roman"/>
          <w:bCs/>
        </w:rPr>
      </w:pPr>
      <w:r w:rsidRPr="00BA1403">
        <w:rPr>
          <w:rFonts w:ascii="Times New Roman" w:hAnsi="Times New Roman"/>
          <w:bCs/>
        </w:rPr>
        <w:t>There is no change to the annual estimated cost burden to respondents for this information collection as a result of the rule.</w:t>
      </w:r>
    </w:p>
    <w:bookmarkEnd w:id="0"/>
    <w:p w:rsidR="000501CB" w:rsidRPr="0029577A" w:rsidP="006C1330" w14:paraId="7B85742B" w14:textId="79C3FD8C">
      <w:pPr>
        <w:tabs>
          <w:tab w:val="left" w:pos="-1440"/>
        </w:tabs>
        <w:ind w:left="720" w:hanging="720"/>
        <w:rPr>
          <w:rFonts w:ascii="Times New Roman" w:hAnsi="Times New Roman"/>
        </w:rPr>
      </w:pPr>
    </w:p>
    <w:p w:rsidR="00B27061" w:rsidRPr="00D80E94" w:rsidP="00914A5D"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914A5D" w:rsidP="00914A5D" w14:paraId="49A02CCE" w14:textId="77777777">
      <w:pPr>
        <w:tabs>
          <w:tab w:val="left" w:pos="-1440"/>
        </w:tabs>
        <w:ind w:left="720"/>
        <w:rPr>
          <w:rFonts w:ascii="Times New Roman" w:hAnsi="Times New Roman"/>
        </w:rPr>
      </w:pPr>
    </w:p>
    <w:p w:rsidR="006C79B6" w:rsidRPr="00B1471A" w:rsidP="00914A5D"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5C578E58" w14:textId="77777777">
      <w:pPr>
        <w:ind w:left="720"/>
        <w:rPr>
          <w:rFonts w:ascii="Times New Roman" w:hAnsi="Times New Roman"/>
        </w:rPr>
      </w:pPr>
    </w:p>
    <w:p w:rsidR="00B27061" w:rsidRPr="008A4764" w:rsidP="00914A5D"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 xml:space="preserve">If seeking approval to not display the expiration date for OMB approval of the </w:t>
      </w:r>
      <w:r w:rsidRPr="00AF45F2">
        <w:rPr>
          <w:rFonts w:ascii="Times New Roman" w:hAnsi="Times New Roman"/>
          <w:b/>
        </w:rPr>
        <w:t>information collection, expl</w:t>
      </w:r>
      <w:r w:rsidRPr="008A4764">
        <w:rPr>
          <w:rFonts w:ascii="Times New Roman" w:hAnsi="Times New Roman"/>
          <w:b/>
        </w:rPr>
        <w:t>ain the reasons that display would be inappropriate.</w:t>
      </w:r>
    </w:p>
    <w:p w:rsidR="006C79B6" w:rsidRPr="008A4764" w:rsidP="00914A5D" w14:paraId="68DECA9C" w14:textId="77777777">
      <w:pPr>
        <w:tabs>
          <w:tab w:val="left" w:pos="-1440"/>
        </w:tabs>
        <w:ind w:left="720"/>
        <w:rPr>
          <w:rFonts w:ascii="Times New Roman" w:hAnsi="Times New Roman"/>
        </w:rPr>
      </w:pPr>
    </w:p>
    <w:p w:rsidR="001A595D" w:rsidRPr="00B1471A" w:rsidP="00914A5D"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1C00A91" w14:textId="77777777">
      <w:pPr>
        <w:ind w:left="720"/>
        <w:rPr>
          <w:rFonts w:ascii="Times New Roman" w:hAnsi="Times New Roman"/>
        </w:rPr>
      </w:pPr>
    </w:p>
    <w:p w:rsidR="00B27061" w:rsidRPr="00B1471A"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 xml:space="preserve">Explain each exception to the certification statement identified in Item 19, </w:t>
      </w:r>
      <w:r w:rsidR="00B1471A">
        <w:rPr>
          <w:rFonts w:ascii="Times New Roman" w:hAnsi="Times New Roman"/>
          <w:b/>
        </w:rPr>
        <w:t>“</w:t>
      </w:r>
      <w:r w:rsidRPr="00B1471A">
        <w:rPr>
          <w:rFonts w:ascii="Times New Roman" w:hAnsi="Times New Roman"/>
          <w:b/>
        </w:rPr>
        <w:t>Certification for 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1A6CC29B" w14:textId="77777777">
      <w:pPr>
        <w:tabs>
          <w:tab w:val="left" w:pos="-1440"/>
        </w:tabs>
        <w:ind w:left="720"/>
        <w:rPr>
          <w:rFonts w:ascii="Times New Roman" w:hAnsi="Times New Roman"/>
        </w:rPr>
      </w:pPr>
    </w:p>
    <w:p w:rsidR="00B27061" w:rsidRPr="00B1471A" w:rsidP="00914A5D"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14B3DF51" w14:textId="77777777">
      <w:pPr>
        <w:ind w:left="720"/>
        <w:rPr>
          <w:rFonts w:ascii="Times New Roman" w:hAnsi="Times New Roman"/>
        </w:rPr>
      </w:pPr>
    </w:p>
    <w:p w:rsidR="00792B9D" w:rsidRPr="00914A5D" w:rsidP="00B1471A"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10D084DA" w14:textId="77777777">
      <w:pPr>
        <w:widowControl/>
        <w:tabs>
          <w:tab w:val="left" w:pos="-720"/>
        </w:tabs>
        <w:suppressAutoHyphens/>
        <w:autoSpaceDE/>
        <w:autoSpaceDN/>
        <w:adjustRightInd/>
        <w:ind w:left="720"/>
        <w:rPr>
          <w:rFonts w:ascii="Arial" w:hAnsi="Arial" w:cs="Arial"/>
        </w:rPr>
      </w:pPr>
    </w:p>
    <w:p w:rsidR="00792B9D" w:rsidRPr="00914A5D" w:rsidP="000B00D2"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58EC54B5" w14:textId="77777777">
      <w:pPr>
        <w:tabs>
          <w:tab w:val="left" w:pos="-1440"/>
        </w:tabs>
        <w:ind w:left="720"/>
        <w:jc w:val="both"/>
      </w:pPr>
    </w:p>
    <w:sectPr w:rsidSect="006049A7">
      <w:footerReference w:type="even" r:id="rId16"/>
      <w:footerReference w:type="default" r:id="rId17"/>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312A8C">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95F0E0E"/>
    <w:multiLevelType w:val="hybridMultilevel"/>
    <w:tmpl w:val="D38E7B6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41DA07AF"/>
    <w:multiLevelType w:val="hybridMultilevel"/>
    <w:tmpl w:val="32BA52FC"/>
    <w:lvl w:ilvl="0">
      <w:start w:val="1"/>
      <w:numFmt w:val="bullet"/>
      <w:lvlText w:val=""/>
      <w:lvlJc w:val="left"/>
      <w:pPr>
        <w:ind w:left="1507" w:hanging="360"/>
      </w:pPr>
      <w:rPr>
        <w:rFonts w:ascii="Symbol" w:hAnsi="Symbol" w:hint="default"/>
      </w:rPr>
    </w:lvl>
    <w:lvl w:ilvl="1">
      <w:start w:val="1"/>
      <w:numFmt w:val="bullet"/>
      <w:lvlText w:val="o"/>
      <w:lvlJc w:val="left"/>
      <w:pPr>
        <w:ind w:left="2227" w:hanging="360"/>
      </w:pPr>
      <w:rPr>
        <w:rFonts w:ascii="Courier New" w:hAnsi="Courier New" w:cs="Courier New" w:hint="default"/>
      </w:rPr>
    </w:lvl>
    <w:lvl w:ilvl="2">
      <w:start w:val="1"/>
      <w:numFmt w:val="bullet"/>
      <w:lvlText w:val=""/>
      <w:lvlJc w:val="left"/>
      <w:pPr>
        <w:ind w:left="2947" w:hanging="360"/>
      </w:pPr>
      <w:rPr>
        <w:rFonts w:ascii="Wingdings" w:hAnsi="Wingdings" w:hint="default"/>
      </w:rPr>
    </w:lvl>
    <w:lvl w:ilvl="3">
      <w:start w:val="1"/>
      <w:numFmt w:val="bullet"/>
      <w:lvlText w:val=""/>
      <w:lvlJc w:val="left"/>
      <w:pPr>
        <w:ind w:left="3667" w:hanging="360"/>
      </w:pPr>
      <w:rPr>
        <w:rFonts w:ascii="Symbol" w:hAnsi="Symbol" w:hint="default"/>
      </w:rPr>
    </w:lvl>
    <w:lvl w:ilvl="4">
      <w:start w:val="1"/>
      <w:numFmt w:val="bullet"/>
      <w:lvlText w:val="o"/>
      <w:lvlJc w:val="left"/>
      <w:pPr>
        <w:ind w:left="4387" w:hanging="360"/>
      </w:pPr>
      <w:rPr>
        <w:rFonts w:ascii="Courier New" w:hAnsi="Courier New" w:cs="Courier New" w:hint="default"/>
      </w:rPr>
    </w:lvl>
    <w:lvl w:ilvl="5">
      <w:start w:val="1"/>
      <w:numFmt w:val="bullet"/>
      <w:lvlText w:val=""/>
      <w:lvlJc w:val="left"/>
      <w:pPr>
        <w:ind w:left="5107" w:hanging="360"/>
      </w:pPr>
      <w:rPr>
        <w:rFonts w:ascii="Wingdings" w:hAnsi="Wingdings" w:hint="default"/>
      </w:rPr>
    </w:lvl>
    <w:lvl w:ilvl="6">
      <w:start w:val="1"/>
      <w:numFmt w:val="bullet"/>
      <w:lvlText w:val=""/>
      <w:lvlJc w:val="left"/>
      <w:pPr>
        <w:ind w:left="5827" w:hanging="360"/>
      </w:pPr>
      <w:rPr>
        <w:rFonts w:ascii="Symbol" w:hAnsi="Symbol" w:hint="default"/>
      </w:rPr>
    </w:lvl>
    <w:lvl w:ilvl="7">
      <w:start w:val="1"/>
      <w:numFmt w:val="bullet"/>
      <w:lvlText w:val="o"/>
      <w:lvlJc w:val="left"/>
      <w:pPr>
        <w:ind w:left="6547" w:hanging="360"/>
      </w:pPr>
      <w:rPr>
        <w:rFonts w:ascii="Courier New" w:hAnsi="Courier New" w:cs="Courier New" w:hint="default"/>
      </w:rPr>
    </w:lvl>
    <w:lvl w:ilvl="8">
      <w:start w:val="1"/>
      <w:numFmt w:val="bullet"/>
      <w:lvlText w:val=""/>
      <w:lvlJc w:val="left"/>
      <w:pPr>
        <w:ind w:left="7267" w:hanging="360"/>
      </w:pPr>
      <w:rPr>
        <w:rFonts w:ascii="Wingdings" w:hAnsi="Wingdings" w:hint="default"/>
      </w:rPr>
    </w:lvl>
  </w:abstractNum>
  <w:abstractNum w:abstractNumId="8">
    <w:nsid w:val="4204474C"/>
    <w:multiLevelType w:val="hybridMultilevel"/>
    <w:tmpl w:val="D3B41B52"/>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9">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599A3300"/>
    <w:multiLevelType w:val="hybridMultilevel"/>
    <w:tmpl w:val="9E06F09E"/>
    <w:lvl w:ilvl="0">
      <w:start w:val="1"/>
      <w:numFmt w:val="bullet"/>
      <w:lvlText w:val=""/>
      <w:lvlJc w:val="left"/>
      <w:pPr>
        <w:ind w:left="1530" w:hanging="360"/>
      </w:pPr>
      <w:rPr>
        <w:rFonts w:ascii="Symbol" w:hAnsi="Symbol" w:hint="default"/>
      </w:rPr>
    </w:lvl>
    <w:lvl w:ilvl="1">
      <w:start w:val="1"/>
      <w:numFmt w:val="bullet"/>
      <w:lvlText w:val="o"/>
      <w:lvlJc w:val="left"/>
      <w:pPr>
        <w:ind w:left="2250" w:hanging="360"/>
      </w:pPr>
      <w:rPr>
        <w:rFonts w:ascii="Courier New" w:hAnsi="Courier New" w:cs="Courier New" w:hint="default"/>
      </w:rPr>
    </w:lvl>
    <w:lvl w:ilvl="2">
      <w:start w:val="1"/>
      <w:numFmt w:val="bullet"/>
      <w:lvlText w:val=""/>
      <w:lvlJc w:val="left"/>
      <w:pPr>
        <w:ind w:left="2970" w:hanging="360"/>
      </w:pPr>
      <w:rPr>
        <w:rFonts w:ascii="Wingdings" w:hAnsi="Wingdings" w:hint="default"/>
      </w:rPr>
    </w:lvl>
    <w:lvl w:ilvl="3">
      <w:start w:val="1"/>
      <w:numFmt w:val="bullet"/>
      <w:lvlText w:val=""/>
      <w:lvlJc w:val="left"/>
      <w:pPr>
        <w:ind w:left="3690" w:hanging="360"/>
      </w:pPr>
      <w:rPr>
        <w:rFonts w:ascii="Symbol" w:hAnsi="Symbol" w:hint="default"/>
      </w:rPr>
    </w:lvl>
    <w:lvl w:ilvl="4">
      <w:start w:val="1"/>
      <w:numFmt w:val="bullet"/>
      <w:lvlText w:val="o"/>
      <w:lvlJc w:val="left"/>
      <w:pPr>
        <w:ind w:left="4410" w:hanging="360"/>
      </w:pPr>
      <w:rPr>
        <w:rFonts w:ascii="Courier New" w:hAnsi="Courier New" w:cs="Courier New" w:hint="default"/>
      </w:rPr>
    </w:lvl>
    <w:lvl w:ilvl="5">
      <w:start w:val="1"/>
      <w:numFmt w:val="bullet"/>
      <w:lvlText w:val=""/>
      <w:lvlJc w:val="left"/>
      <w:pPr>
        <w:ind w:left="5130" w:hanging="360"/>
      </w:pPr>
      <w:rPr>
        <w:rFonts w:ascii="Wingdings" w:hAnsi="Wingdings" w:hint="default"/>
      </w:rPr>
    </w:lvl>
    <w:lvl w:ilvl="6">
      <w:start w:val="1"/>
      <w:numFmt w:val="bullet"/>
      <w:lvlText w:val=""/>
      <w:lvlJc w:val="left"/>
      <w:pPr>
        <w:ind w:left="5850" w:hanging="360"/>
      </w:pPr>
      <w:rPr>
        <w:rFonts w:ascii="Symbol" w:hAnsi="Symbol" w:hint="default"/>
      </w:rPr>
    </w:lvl>
    <w:lvl w:ilvl="7">
      <w:start w:val="1"/>
      <w:numFmt w:val="bullet"/>
      <w:lvlText w:val="o"/>
      <w:lvlJc w:val="left"/>
      <w:pPr>
        <w:ind w:left="6570" w:hanging="360"/>
      </w:pPr>
      <w:rPr>
        <w:rFonts w:ascii="Courier New" w:hAnsi="Courier New" w:cs="Courier New" w:hint="default"/>
      </w:rPr>
    </w:lvl>
    <w:lvl w:ilvl="8">
      <w:start w:val="1"/>
      <w:numFmt w:val="bullet"/>
      <w:lvlText w:val=""/>
      <w:lvlJc w:val="left"/>
      <w:pPr>
        <w:ind w:left="7290" w:hanging="360"/>
      </w:pPr>
      <w:rPr>
        <w:rFonts w:ascii="Wingdings" w:hAnsi="Wingdings" w:hint="default"/>
      </w:rPr>
    </w:lvl>
  </w:abstractNum>
  <w:abstractNum w:abstractNumId="11">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147287750">
    <w:abstractNumId w:val="9"/>
  </w:num>
  <w:num w:numId="2" w16cid:durableId="1142891331">
    <w:abstractNumId w:val="0"/>
  </w:num>
  <w:num w:numId="3" w16cid:durableId="1744183392">
    <w:abstractNumId w:val="6"/>
  </w:num>
  <w:num w:numId="4" w16cid:durableId="61099774">
    <w:abstractNumId w:val="11"/>
  </w:num>
  <w:num w:numId="5" w16cid:durableId="1409426567">
    <w:abstractNumId w:val="1"/>
  </w:num>
  <w:num w:numId="6" w16cid:durableId="1893811380">
    <w:abstractNumId w:val="5"/>
  </w:num>
  <w:num w:numId="7" w16cid:durableId="2120299770">
    <w:abstractNumId w:val="3"/>
  </w:num>
  <w:num w:numId="8" w16cid:durableId="425343165">
    <w:abstractNumId w:val="2"/>
  </w:num>
  <w:num w:numId="9" w16cid:durableId="19742139">
    <w:abstractNumId w:val="12"/>
  </w:num>
  <w:num w:numId="10" w16cid:durableId="312414397">
    <w:abstractNumId w:val="7"/>
  </w:num>
  <w:num w:numId="11" w16cid:durableId="951741871">
    <w:abstractNumId w:val="8"/>
  </w:num>
  <w:num w:numId="12" w16cid:durableId="993416539">
    <w:abstractNumId w:val="4"/>
  </w:num>
  <w:num w:numId="13" w16cid:durableId="12871564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07983"/>
    <w:rsid w:val="00031308"/>
    <w:rsid w:val="000319F9"/>
    <w:rsid w:val="000501CB"/>
    <w:rsid w:val="000712DA"/>
    <w:rsid w:val="00080CE0"/>
    <w:rsid w:val="00092F4F"/>
    <w:rsid w:val="000933B3"/>
    <w:rsid w:val="00093DB1"/>
    <w:rsid w:val="000A41AA"/>
    <w:rsid w:val="000A42FA"/>
    <w:rsid w:val="000B00D2"/>
    <w:rsid w:val="000C3216"/>
    <w:rsid w:val="000D6A0C"/>
    <w:rsid w:val="000F1A9A"/>
    <w:rsid w:val="000F2CA5"/>
    <w:rsid w:val="0010769F"/>
    <w:rsid w:val="00120B06"/>
    <w:rsid w:val="001415B0"/>
    <w:rsid w:val="0019320E"/>
    <w:rsid w:val="001A595D"/>
    <w:rsid w:val="001A6D21"/>
    <w:rsid w:val="001F67BB"/>
    <w:rsid w:val="00200F0A"/>
    <w:rsid w:val="0020110E"/>
    <w:rsid w:val="00210304"/>
    <w:rsid w:val="00215244"/>
    <w:rsid w:val="0029577A"/>
    <w:rsid w:val="002A4A73"/>
    <w:rsid w:val="002B6812"/>
    <w:rsid w:val="002B73BB"/>
    <w:rsid w:val="002C3934"/>
    <w:rsid w:val="002E199D"/>
    <w:rsid w:val="002E7594"/>
    <w:rsid w:val="00312A8C"/>
    <w:rsid w:val="00313343"/>
    <w:rsid w:val="0032186F"/>
    <w:rsid w:val="003338D4"/>
    <w:rsid w:val="00354901"/>
    <w:rsid w:val="00385531"/>
    <w:rsid w:val="0039427E"/>
    <w:rsid w:val="003962A2"/>
    <w:rsid w:val="003A0F52"/>
    <w:rsid w:val="003D6FB6"/>
    <w:rsid w:val="004018AA"/>
    <w:rsid w:val="00411A44"/>
    <w:rsid w:val="00415497"/>
    <w:rsid w:val="004373E7"/>
    <w:rsid w:val="004548F5"/>
    <w:rsid w:val="00463E92"/>
    <w:rsid w:val="00494557"/>
    <w:rsid w:val="004C0F06"/>
    <w:rsid w:val="004E0877"/>
    <w:rsid w:val="004E3E6A"/>
    <w:rsid w:val="004F3779"/>
    <w:rsid w:val="0050168C"/>
    <w:rsid w:val="00514495"/>
    <w:rsid w:val="00525E40"/>
    <w:rsid w:val="005351DD"/>
    <w:rsid w:val="005423DD"/>
    <w:rsid w:val="0054585A"/>
    <w:rsid w:val="005543AD"/>
    <w:rsid w:val="00583DB2"/>
    <w:rsid w:val="00587E84"/>
    <w:rsid w:val="00590B61"/>
    <w:rsid w:val="005B6129"/>
    <w:rsid w:val="005B7AE3"/>
    <w:rsid w:val="005C3DD7"/>
    <w:rsid w:val="005C533C"/>
    <w:rsid w:val="005D4945"/>
    <w:rsid w:val="00603702"/>
    <w:rsid w:val="006049A7"/>
    <w:rsid w:val="00612409"/>
    <w:rsid w:val="0063778A"/>
    <w:rsid w:val="00662686"/>
    <w:rsid w:val="00663D52"/>
    <w:rsid w:val="00685432"/>
    <w:rsid w:val="00690934"/>
    <w:rsid w:val="006A0CC6"/>
    <w:rsid w:val="006B0B31"/>
    <w:rsid w:val="006B38F6"/>
    <w:rsid w:val="006C1330"/>
    <w:rsid w:val="006C79B6"/>
    <w:rsid w:val="006E606E"/>
    <w:rsid w:val="006F083F"/>
    <w:rsid w:val="006F6541"/>
    <w:rsid w:val="00703B09"/>
    <w:rsid w:val="0071391D"/>
    <w:rsid w:val="00726280"/>
    <w:rsid w:val="007312F9"/>
    <w:rsid w:val="007318F1"/>
    <w:rsid w:val="00765E88"/>
    <w:rsid w:val="007874CF"/>
    <w:rsid w:val="00792B9D"/>
    <w:rsid w:val="007A2A75"/>
    <w:rsid w:val="007B32A5"/>
    <w:rsid w:val="007B4F3F"/>
    <w:rsid w:val="007C03A1"/>
    <w:rsid w:val="007E2F99"/>
    <w:rsid w:val="007E6F17"/>
    <w:rsid w:val="007F4D6A"/>
    <w:rsid w:val="007F5988"/>
    <w:rsid w:val="007F70DB"/>
    <w:rsid w:val="00807BA2"/>
    <w:rsid w:val="0081460B"/>
    <w:rsid w:val="008255EE"/>
    <w:rsid w:val="00833B6C"/>
    <w:rsid w:val="008441C8"/>
    <w:rsid w:val="00847763"/>
    <w:rsid w:val="008A2900"/>
    <w:rsid w:val="008A42B6"/>
    <w:rsid w:val="008A4764"/>
    <w:rsid w:val="008C50BB"/>
    <w:rsid w:val="008D0F4C"/>
    <w:rsid w:val="008D7291"/>
    <w:rsid w:val="008F233F"/>
    <w:rsid w:val="008F74F4"/>
    <w:rsid w:val="009147A2"/>
    <w:rsid w:val="00914A5D"/>
    <w:rsid w:val="00921351"/>
    <w:rsid w:val="00944A8A"/>
    <w:rsid w:val="00950434"/>
    <w:rsid w:val="00955358"/>
    <w:rsid w:val="009556EE"/>
    <w:rsid w:val="00960D83"/>
    <w:rsid w:val="00972B37"/>
    <w:rsid w:val="00974223"/>
    <w:rsid w:val="009761BB"/>
    <w:rsid w:val="009D1DF6"/>
    <w:rsid w:val="009D3B71"/>
    <w:rsid w:val="009D5D2B"/>
    <w:rsid w:val="009F12CB"/>
    <w:rsid w:val="009F15D0"/>
    <w:rsid w:val="00A05B27"/>
    <w:rsid w:val="00A3466A"/>
    <w:rsid w:val="00A374B8"/>
    <w:rsid w:val="00A447D7"/>
    <w:rsid w:val="00A5237F"/>
    <w:rsid w:val="00A56B2D"/>
    <w:rsid w:val="00A724C1"/>
    <w:rsid w:val="00A81CBB"/>
    <w:rsid w:val="00A847D1"/>
    <w:rsid w:val="00A8619F"/>
    <w:rsid w:val="00AA683B"/>
    <w:rsid w:val="00AB6407"/>
    <w:rsid w:val="00AF45F2"/>
    <w:rsid w:val="00B05344"/>
    <w:rsid w:val="00B0571D"/>
    <w:rsid w:val="00B1471A"/>
    <w:rsid w:val="00B27061"/>
    <w:rsid w:val="00B31EBB"/>
    <w:rsid w:val="00B36DAE"/>
    <w:rsid w:val="00B635A9"/>
    <w:rsid w:val="00B7349D"/>
    <w:rsid w:val="00B837A7"/>
    <w:rsid w:val="00BA1403"/>
    <w:rsid w:val="00BC49ED"/>
    <w:rsid w:val="00BC6354"/>
    <w:rsid w:val="00BD2512"/>
    <w:rsid w:val="00BD3260"/>
    <w:rsid w:val="00BE3C63"/>
    <w:rsid w:val="00C04531"/>
    <w:rsid w:val="00C0496F"/>
    <w:rsid w:val="00C3345E"/>
    <w:rsid w:val="00C425CE"/>
    <w:rsid w:val="00C62A1F"/>
    <w:rsid w:val="00C9224C"/>
    <w:rsid w:val="00C97339"/>
    <w:rsid w:val="00CD6D53"/>
    <w:rsid w:val="00D049AD"/>
    <w:rsid w:val="00D118B8"/>
    <w:rsid w:val="00D15779"/>
    <w:rsid w:val="00D22837"/>
    <w:rsid w:val="00D22B13"/>
    <w:rsid w:val="00D3403B"/>
    <w:rsid w:val="00D80E94"/>
    <w:rsid w:val="00D828C2"/>
    <w:rsid w:val="00D95F02"/>
    <w:rsid w:val="00DA2D6B"/>
    <w:rsid w:val="00DA7088"/>
    <w:rsid w:val="00DC42DA"/>
    <w:rsid w:val="00DE08FF"/>
    <w:rsid w:val="00E01585"/>
    <w:rsid w:val="00E15619"/>
    <w:rsid w:val="00E61E1B"/>
    <w:rsid w:val="00E77B24"/>
    <w:rsid w:val="00E85D6D"/>
    <w:rsid w:val="00E91139"/>
    <w:rsid w:val="00E92BFB"/>
    <w:rsid w:val="00EA1FB2"/>
    <w:rsid w:val="00EB62F2"/>
    <w:rsid w:val="00EC3504"/>
    <w:rsid w:val="00EC5F60"/>
    <w:rsid w:val="00ED3A33"/>
    <w:rsid w:val="00ED4E0C"/>
    <w:rsid w:val="00F0223D"/>
    <w:rsid w:val="00F424E7"/>
    <w:rsid w:val="00F50ED4"/>
    <w:rsid w:val="00F616FE"/>
    <w:rsid w:val="00FA0FF8"/>
    <w:rsid w:val="00FA5C0A"/>
    <w:rsid w:val="00FD21A4"/>
    <w:rsid w:val="00FE6D6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unhideWhenUsed/>
    <w:rsid w:val="000D6A0C"/>
    <w:rPr>
      <w:sz w:val="20"/>
      <w:szCs w:val="20"/>
    </w:rPr>
  </w:style>
  <w:style w:type="character" w:customStyle="1" w:styleId="CommentTextChar">
    <w:name w:val="Comment Text Char"/>
    <w:basedOn w:val="DefaultParagraphFont"/>
    <w:link w:val="CommentText"/>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character" w:styleId="UnresolvedMention">
    <w:name w:val="Unresolved Mention"/>
    <w:basedOn w:val="DefaultParagraphFont"/>
    <w:uiPriority w:val="99"/>
    <w:semiHidden/>
    <w:unhideWhenUsed/>
    <w:rsid w:val="009F12CB"/>
    <w:rPr>
      <w:color w:val="605E5C"/>
      <w:shd w:val="clear" w:color="auto" w:fill="E1DFDD"/>
    </w:rPr>
  </w:style>
  <w:style w:type="paragraph" w:styleId="Revision">
    <w:name w:val="Revision"/>
    <w:hidden/>
    <w:uiPriority w:val="99"/>
    <w:semiHidden/>
    <w:rsid w:val="00A724C1"/>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gcc02.safelinks.protection.outlook.com/?url=https%3A%2F%2Fwww.federalregister.gov%2F&amp;data=05%7C01%7CSamantha.J.Stout%40uscis.dhs.gov%7Ccc30839e7f124029a51408dad301c70d%7C5e41ee740d2d4a728975998ce83205eb%7C0%7C0%7C638054301828187943%7CUnknown%7CTWFpbGZsb3d8eyJWIjoiMC4wLjAwMDAiLCJQIjoiV2luMzIiLCJBTiI6Ik1haWwiLCJXVCI6Mn0%3D%7C3000%7C%7C%7C&amp;sdata=BrUi3lRDWHL4TtYfTv8CWSuc0eVUo%2Fom0t4zQ3tHC6A%3D&amp;reserved=0" TargetMode="External" /><Relationship Id="rId11" Type="http://schemas.openxmlformats.org/officeDocument/2006/relationships/hyperlink" Target="http://www.aabb.org/sa/facilities/Pages/RTestAccrFac.aspx" TargetMode="External" /><Relationship Id="rId12" Type="http://schemas.openxmlformats.org/officeDocument/2006/relationships/hyperlink" Target="http://www.dnacenter.com/paternity/legal-testing.html" TargetMode="External" /><Relationship Id="rId13" Type="http://schemas.openxmlformats.org/officeDocument/2006/relationships/hyperlink" Target="http://www.affiliatedgenetics.com/?product=immigration-testing" TargetMode="External" /><Relationship Id="rId14" Type="http://schemas.openxmlformats.org/officeDocument/2006/relationships/hyperlink" Target="https://www.labcorpdna.com/how-dna-testing-works/legal-vs-at-home-testing" TargetMode="External" /><Relationship Id="rId15" Type="http://schemas.openxmlformats.org/officeDocument/2006/relationships/hyperlink" Target="http://legalgenetics.com/maternity/" TargetMode="Externa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uscis.gov/i-600" TargetMode="External" /><Relationship Id="rId9" Type="http://schemas.openxmlformats.org/officeDocument/2006/relationships/hyperlink" Target="http://www.uscis.gov/i-600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Associated_x0020_Forms xmlns="22ac6cab-782d-443c-b600-8507bc21811b" xsi:nil="true"/>
    <OMB_x0020_Conclusion_x0020_Date xmlns="22ac6cab-782d-443c-b600-8507bc21811b" xsi:nil="true"/>
    <Date_x0020_Completed xmlns="22ac6cab-782d-443c-b600-8507bc21811b" xsi:nil="true"/>
    <IC_x0020_History xmlns="22ac6cab-782d-443c-b600-8507bc21811b" xsi:nil="true"/>
    <Priority_x0020_Justifcation xmlns="22ac6cab-782d-443c-b600-8507bc21811b" xsi:nil="true"/>
    <Phase_x0020_Start_x0020_Date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Project_x0020_Manager0 xmlns="22ac6cab-782d-443c-b600-8507bc21811b">
      <UserInfo>
        <DisplayName/>
        <AccountId xsi:nil="true"/>
        <AccountType/>
      </UserInfo>
    </Project_x0020_Manager0>
    <Rule_x0020_Type xmlns="22ac6cab-782d-443c-b600-8507bc21811b">None</Rule_x0020_Type>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IC_x0020_Update xmlns="22ac6cab-782d-443c-b600-8507bc21811b" xsi:nil="true"/>
    <Priority xmlns="22ac6cab-782d-443c-b600-8507bc21811b">false</Priority>
    <Submitted_x0020_to_x0020_OMB xmlns="22ac6cab-782d-443c-b600-8507bc21811b" xsi:nil="true"/>
    <Rulemaking xmlns="22ac6cab-782d-443c-b600-8507bc21811b" xsi:nil="true"/>
    <Submission_x0020_to_x0020_DHS xmlns="22ac6cab-782d-443c-b600-8507bc21811b" xsi:nil="true"/>
    <ROCIS_x0020_ICR_x0023_ xmlns="22ac6cab-782d-443c-b600-8507bc21811b" xsi:nil="true"/>
    <Estimated_x0020_Project_x0020_End_x0020_Date xmlns="22ac6cab-782d-443c-b600-8507bc21811b" xsi:nil="true"/>
    <Rule_x0020_Short_x0020_Name xmlns="22ac6cab-782d-443c-b600-8507bc21811b" xsi:nil="true"/>
    <Rule xmlns="22ac6cab-782d-443c-b600-8507bc21811b">false</Rule>
    <Biweekly_x0020_Update xmlns="22ac6cab-782d-443c-b600-8507bc21811b">false</Biweekly_x0020_Update>
    <Priority_x0020_Type xmlns="22ac6cab-782d-443c-b600-8507bc21811b" xsi:nil="true"/>
    <TaxCatchAll xmlns="bbf7bcff-9837-4235-a062-b68f933b20a3" xsi:nil="true"/>
    <AssignedTo xmlns="http://schemas.microsoft.com/sharepoint/v3">
      <UserInfo>
        <DisplayName/>
        <AccountId xsi:nil="true"/>
        <AccountType/>
      </UserInfo>
    </AssignedTo>
    <lcf76f155ced4ddcb4097134ff3c332f xmlns="22ac6cab-782d-443c-b600-8507bc21811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99" ma:contentTypeDescription="Create a new document." ma:contentTypeScope="" ma:versionID="c6eb3c58dc67f48ffcd5c8538160dfe0">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19fd8e19db97c035ae4440f935ebbe22"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hidden="true" ma:list="{5793ad38-ef23-48ce-9977-b72391544132}" ma:internalName="Rule_x0020_Short_x0020_Name" ma:readOnly="false" ma:showField="Title">
      <xsd:simpleType>
        <xsd:restriction base="dms:Lookup"/>
      </xsd:simpleType>
    </xsd:element>
    <xsd:element name="Rule_x0020_Type" ma:index="9"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Priority" ma:index="11" nillable="true" ma:displayName="Burden Reduction Effort" ma:default="0" ma:indexed="true" ma:internalName="Priority" ma:readOnly="false">
      <xsd:simpleType>
        <xsd:restriction base="dms:Boolean"/>
      </xsd:simpleType>
    </xsd:element>
    <xsd:element name="Priority_x0020_Justifcation" ma:index="12" nillable="true" ma:displayName="Priority Justification" ma:hidden="true" ma:internalName="Priority_x0020_Justifcation" ma:readOnly="false">
      <xsd:simpleType>
        <xsd:restriction base="dms:Note"/>
      </xsd:simpleType>
    </xsd:element>
    <xsd:element name="Associated_x0020_Forms" ma:index="13"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Phase_x0020_Start_x0020_Date" ma:index="14" nillable="true" ma:displayName="Start Date" ma:format="DateOnly" ma:internalName="Phase_x0020_Start_x0020_Date" ma:readOnly="fals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9" nillable="true" ma:displayName="Notified DHS PRA" ma:format="DateOnly" ma:internalName="Submission_x0020_to_x0020_DHS" ma:readOnly="false">
      <xsd:simpleType>
        <xsd:restriction base="dms:DateTime"/>
      </xsd:simpleType>
    </xsd:element>
    <xsd:element name="Submitted_x0020_to_x0020_OMB" ma:index="20" nillable="true" ma:displayName="Submitted to OMB" ma:format="DateOnly" ma:internalName="Submitted_x0020_to_x0020_OMB" ma:readOnly="false">
      <xsd:simpleType>
        <xsd:restriction base="dms:DateTime"/>
      </xsd:simpleType>
    </xsd:element>
    <xsd:element name="OMB_x0020_Conclusion_x0020_Date" ma:index="21" nillable="true" ma:displayName="OMB Conclusion Date" ma:format="DateOnly" ma:internalName="OMB_x0020_Conclusion_x0020_Date" ma:readOnly="false">
      <xsd:simpleType>
        <xsd:restriction base="dms:DateTime"/>
      </xsd:simpleType>
    </xsd:element>
    <xsd:element name="Estimated_x0020_Project_x0020_End_x0020_Date" ma:index="22" nillable="true" ma:displayName="Estimated Project End Date" ma:format="DateOnly" ma:internalName="Estimated_x0020_Project_x0020_End_x0020_Date" ma:readOnly="fals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3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31" nillable="true" ma:displayName="Rule" ma:default="0" ma:internalName="Rule" ma:readOnly="false">
      <xsd:simpleType>
        <xsd:restriction base="dms:Boolean"/>
      </xsd:simpleType>
    </xsd:element>
    <xsd:element name="Priority_x0020_Type" ma:index="3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33" nillable="true" ma:displayName="Biweekly Update" ma:default="0" ma:description="Identify if this item should be reported during the biweekly meeting" ma:internalName="Biweekly_x0020_Update" ma:readOnly="false">
      <xsd:simpleType>
        <xsd:restriction base="dms:Boolea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963A7D-4F57-4044-8042-4FA311A667DC}">
  <ds:schemaRefs>
    <ds:schemaRef ds:uri="http://schemas.openxmlformats.org/officeDocument/2006/bibliography"/>
  </ds:schemaRefs>
</ds:datastoreItem>
</file>

<file path=customXml/itemProps2.xml><?xml version="1.0" encoding="utf-8"?>
<ds:datastoreItem xmlns:ds="http://schemas.openxmlformats.org/officeDocument/2006/customXml" ds:itemID="{18E2F230-6EE9-43F5-93AA-9A1959617DB7}">
  <ds:schemaRefs>
    <ds:schemaRef ds:uri="bbf7bcff-9837-4235-a062-b68f933b20a3"/>
    <ds:schemaRef ds:uri="http://purl.org/dc/dcmitype/"/>
    <ds:schemaRef ds:uri="22ac6cab-782d-443c-b600-8507bc21811b"/>
    <ds:schemaRef ds:uri="http://purl.org/dc/term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schemas.microsoft.com/sharepoint/v3"/>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40A6453A-ED83-4E04-8185-19F4EE1EE3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17666B-E894-409D-8A19-3B9D75237C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5188</Words>
  <Characters>30239</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Supporting Statement A Template 2021-04-15.docx</vt:lpstr>
    </vt:vector>
  </TitlesOfParts>
  <Company>Transportation Security Administration</Company>
  <LinksUpToDate>false</LinksUpToDate>
  <CharactersWithSpaces>35357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2021-04-15.docx</dc:title>
  <dc:creator>TSA Standard PC User</dc:creator>
  <cp:lastModifiedBy>Bouknight-Makle, Kim D (Kim Makle)</cp:lastModifiedBy>
  <cp:revision>2</cp:revision>
  <cp:lastPrinted>2010-05-14T16:20:00Z</cp:lastPrinted>
  <dcterms:created xsi:type="dcterms:W3CDTF">2024-02-14T20:51:00Z</dcterms:created>
  <dcterms:modified xsi:type="dcterms:W3CDTF">2024-02-14T20:51:00Z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30-Day FRN Website">
    <vt:lpwstr>, </vt:lpwstr>
  </property>
  <property fmtid="{D5CDD505-2E9C-101B-9397-08002B2CF9AE}" pid="3" name="60-Day FRN Website">
    <vt:lpwstr>, </vt:lpwstr>
  </property>
  <property fmtid="{D5CDD505-2E9C-101B-9397-08002B2CF9AE}" pid="4" name="ContentTypeId">
    <vt:lpwstr>0x0101002235AD59818FC74FAE4A21AB82E9D17F</vt:lpwstr>
  </property>
  <property fmtid="{D5CDD505-2E9C-101B-9397-08002B2CF9AE}" pid="5" name="MediaServiceImageTags">
    <vt:lpwstr/>
  </property>
  <property fmtid="{D5CDD505-2E9C-101B-9397-08002B2CF9AE}" pid="6" name="RegInfo IC Website">
    <vt:lpwstr>, </vt:lpwstr>
  </property>
  <property fmtid="{D5CDD505-2E9C-101B-9397-08002B2CF9AE}" pid="7" name="_docset_NoMedatataSyncRequired">
    <vt:lpwstr>False</vt:lpwstr>
  </property>
</Properties>
</file>