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RPr="000C557A" w:rsidP="007F7EEE" w14:paraId="3A35AB11" w14:textId="77777777">
      <w:pPr>
        <w:pStyle w:val="ReportCover-Title"/>
        <w:spacing w:line="259" w:lineRule="auto"/>
        <w:jc w:val="center"/>
        <w:rPr>
          <w:rFonts w:ascii="Roboto" w:eastAsia="Arial Unicode MS" w:hAnsi="Roboto" w:cstheme="minorHAnsi"/>
          <w:noProof/>
          <w:color w:val="auto"/>
        </w:rPr>
      </w:pPr>
    </w:p>
    <w:p w:rsidR="00A42C71" w:rsidRPr="000C557A" w:rsidP="007F7EEE" w14:paraId="37F07D13" w14:textId="77777777">
      <w:pPr>
        <w:pStyle w:val="ReportCover-Title"/>
        <w:spacing w:line="259" w:lineRule="auto"/>
        <w:jc w:val="center"/>
        <w:rPr>
          <w:rFonts w:ascii="Roboto" w:eastAsia="Arial Unicode MS" w:hAnsi="Roboto" w:cstheme="minorHAnsi"/>
          <w:noProof/>
          <w:color w:val="auto"/>
        </w:rPr>
      </w:pPr>
    </w:p>
    <w:p w:rsidR="00A42C71" w:rsidRPr="000C557A" w:rsidP="007F7EEE" w14:paraId="1FFB09D6" w14:textId="77777777">
      <w:pPr>
        <w:pStyle w:val="ReportCover-Title"/>
        <w:spacing w:line="259" w:lineRule="auto"/>
        <w:jc w:val="center"/>
        <w:rPr>
          <w:rFonts w:ascii="Roboto" w:eastAsia="Arial Unicode MS" w:hAnsi="Roboto" w:cstheme="minorHAnsi"/>
          <w:noProof/>
          <w:color w:val="auto"/>
        </w:rPr>
      </w:pPr>
    </w:p>
    <w:p w:rsidR="00FB6E09" w:rsidRPr="00D50792" w:rsidP="00FB6E09" w14:paraId="004E31AA" w14:textId="77777777">
      <w:pPr>
        <w:pStyle w:val="ReportCover-Title"/>
        <w:spacing w:line="259" w:lineRule="auto"/>
        <w:jc w:val="center"/>
        <w:rPr>
          <w:rFonts w:ascii="Roboto" w:hAnsi="Roboto" w:cs="Arial"/>
          <w:color w:val="auto"/>
        </w:rPr>
      </w:pPr>
      <w:r w:rsidRPr="000C557A">
        <w:rPr>
          <w:rFonts w:ascii="Roboto" w:eastAsia="Arial Unicode MS" w:hAnsi="Roboto" w:cstheme="minorHAnsi"/>
          <w:noProof/>
          <w:color w:val="auto"/>
        </w:rPr>
        <w:t>Financing for E</w:t>
      </w:r>
      <w:r>
        <w:rPr>
          <w:rFonts w:ascii="Roboto" w:eastAsia="Arial Unicode MS" w:hAnsi="Roboto" w:cstheme="minorHAnsi"/>
          <w:noProof/>
          <w:color w:val="auto"/>
        </w:rPr>
        <w:t xml:space="preserve">arly </w:t>
      </w:r>
      <w:r w:rsidRPr="000C557A">
        <w:rPr>
          <w:rFonts w:ascii="Roboto" w:eastAsia="Arial Unicode MS" w:hAnsi="Roboto" w:cstheme="minorHAnsi"/>
          <w:noProof/>
          <w:color w:val="auto"/>
        </w:rPr>
        <w:t>C</w:t>
      </w:r>
      <w:r>
        <w:rPr>
          <w:rFonts w:ascii="Roboto" w:eastAsia="Arial Unicode MS" w:hAnsi="Roboto" w:cstheme="minorHAnsi"/>
          <w:noProof/>
          <w:color w:val="auto"/>
        </w:rPr>
        <w:t>are and Education</w:t>
      </w:r>
      <w:r w:rsidRPr="000C557A">
        <w:rPr>
          <w:rFonts w:ascii="Roboto" w:eastAsia="Arial Unicode MS" w:hAnsi="Roboto" w:cstheme="minorHAnsi"/>
          <w:noProof/>
          <w:color w:val="auto"/>
        </w:rPr>
        <w:t xml:space="preserve"> Quality and Access for All (F4EQ)</w:t>
      </w:r>
    </w:p>
    <w:p w:rsidR="00A42C71" w:rsidRPr="000C557A" w:rsidP="007F7EEE" w14:paraId="551C5600" w14:textId="77777777">
      <w:pPr>
        <w:pStyle w:val="ReportCover-Title"/>
        <w:spacing w:line="259" w:lineRule="auto"/>
        <w:rPr>
          <w:rFonts w:ascii="Roboto" w:hAnsi="Roboto" w:cstheme="minorHAnsi"/>
          <w:color w:val="auto"/>
        </w:rPr>
      </w:pPr>
    </w:p>
    <w:p w:rsidR="00A42C71" w:rsidRPr="000C557A" w:rsidP="007F7EEE" w14:paraId="3B1C155E" w14:textId="6B3265CB">
      <w:pPr>
        <w:pStyle w:val="ReportCover-Title"/>
        <w:spacing w:line="259" w:lineRule="auto"/>
        <w:jc w:val="center"/>
        <w:rPr>
          <w:rFonts w:ascii="Roboto" w:hAnsi="Roboto" w:cstheme="minorHAnsi"/>
          <w:color w:val="auto"/>
          <w:sz w:val="32"/>
          <w:szCs w:val="32"/>
        </w:rPr>
      </w:pPr>
      <w:r w:rsidRPr="000C557A">
        <w:rPr>
          <w:rFonts w:ascii="Roboto" w:hAnsi="Roboto" w:cstheme="minorHAnsi"/>
          <w:color w:val="auto"/>
          <w:sz w:val="32"/>
          <w:szCs w:val="32"/>
        </w:rPr>
        <w:t xml:space="preserve">OMB </w:t>
      </w:r>
      <w:r w:rsidR="00905435">
        <w:rPr>
          <w:rFonts w:ascii="Roboto" w:hAnsi="Roboto" w:cstheme="minorHAnsi"/>
          <w:color w:val="auto"/>
          <w:sz w:val="32"/>
          <w:szCs w:val="32"/>
        </w:rPr>
        <w:t xml:space="preserve">New </w:t>
      </w:r>
      <w:r w:rsidRPr="000C557A">
        <w:rPr>
          <w:rFonts w:ascii="Roboto" w:hAnsi="Roboto" w:cstheme="minorHAnsi"/>
          <w:color w:val="auto"/>
          <w:sz w:val="32"/>
          <w:szCs w:val="32"/>
        </w:rPr>
        <w:t>Information Collection Request</w:t>
      </w:r>
    </w:p>
    <w:p w:rsidR="00A42C71" w:rsidRPr="000C557A" w:rsidP="007F7EEE" w14:paraId="41D2594A" w14:textId="77777777">
      <w:pPr>
        <w:spacing w:after="0" w:line="259" w:lineRule="auto"/>
        <w:rPr>
          <w:rFonts w:ascii="Roboto" w:hAnsi="Roboto" w:cstheme="minorHAnsi"/>
        </w:rPr>
      </w:pPr>
    </w:p>
    <w:p w:rsidR="00A42C71" w:rsidRPr="000C557A" w:rsidP="007F7EEE" w14:paraId="3DB8541C" w14:textId="77777777">
      <w:pPr>
        <w:pStyle w:val="ReportCover-Date"/>
        <w:spacing w:after="0" w:line="259" w:lineRule="auto"/>
        <w:jc w:val="center"/>
        <w:rPr>
          <w:rFonts w:ascii="Roboto" w:hAnsi="Roboto" w:cstheme="minorHAnsi"/>
          <w:color w:val="auto"/>
        </w:rPr>
      </w:pPr>
    </w:p>
    <w:p w:rsidR="00A42C71" w:rsidRPr="000C557A" w:rsidP="007F7EEE" w14:paraId="637F830C" w14:textId="77777777">
      <w:pPr>
        <w:pStyle w:val="ReportCover-Date"/>
        <w:spacing w:after="0" w:line="259" w:lineRule="auto"/>
        <w:jc w:val="center"/>
        <w:rPr>
          <w:rFonts w:ascii="Roboto" w:hAnsi="Roboto" w:cstheme="minorHAnsi"/>
          <w:color w:val="auto"/>
        </w:rPr>
      </w:pPr>
    </w:p>
    <w:p w:rsidR="00A42C71" w:rsidRPr="000C557A" w:rsidP="007F7EEE" w14:paraId="2DD34B23" w14:textId="77777777">
      <w:pPr>
        <w:pStyle w:val="ReportCover-Date"/>
        <w:spacing w:after="0" w:line="259" w:lineRule="auto"/>
        <w:jc w:val="center"/>
        <w:rPr>
          <w:rFonts w:ascii="Roboto" w:hAnsi="Roboto" w:cstheme="minorHAnsi"/>
          <w:color w:val="auto"/>
        </w:rPr>
      </w:pPr>
    </w:p>
    <w:p w:rsidR="00A42C71" w:rsidRPr="000C557A" w:rsidP="007F7EEE" w14:paraId="1DF64726" w14:textId="77777777">
      <w:pPr>
        <w:pStyle w:val="ReportCover-Date"/>
        <w:spacing w:after="0" w:line="259" w:lineRule="auto"/>
        <w:jc w:val="center"/>
        <w:rPr>
          <w:rFonts w:ascii="Roboto" w:hAnsi="Roboto" w:cstheme="minorHAnsi"/>
          <w:color w:val="auto"/>
          <w:sz w:val="48"/>
          <w:szCs w:val="48"/>
        </w:rPr>
      </w:pPr>
      <w:r w:rsidRPr="000C557A">
        <w:rPr>
          <w:rFonts w:ascii="Roboto" w:hAnsi="Roboto" w:cstheme="minorHAnsi"/>
          <w:color w:val="auto"/>
          <w:sz w:val="48"/>
          <w:szCs w:val="48"/>
        </w:rPr>
        <w:t>Supporting Statement</w:t>
      </w:r>
    </w:p>
    <w:p w:rsidR="00A42C71" w:rsidRPr="000C557A" w:rsidP="007F7EEE" w14:paraId="0C143095" w14:textId="77777777">
      <w:pPr>
        <w:pStyle w:val="ReportCover-Date"/>
        <w:spacing w:after="0" w:line="259" w:lineRule="auto"/>
        <w:jc w:val="center"/>
        <w:rPr>
          <w:rFonts w:ascii="Roboto" w:hAnsi="Roboto" w:cstheme="minorHAnsi"/>
          <w:color w:val="auto"/>
          <w:sz w:val="48"/>
          <w:szCs w:val="48"/>
        </w:rPr>
      </w:pPr>
      <w:r w:rsidRPr="000C557A">
        <w:rPr>
          <w:rFonts w:ascii="Roboto" w:hAnsi="Roboto" w:cstheme="minorHAnsi"/>
          <w:color w:val="auto"/>
          <w:sz w:val="48"/>
          <w:szCs w:val="48"/>
        </w:rPr>
        <w:t>Part B</w:t>
      </w:r>
    </w:p>
    <w:p w:rsidR="00A42C71" w:rsidRPr="000C557A" w:rsidP="007F7EEE" w14:paraId="7D988B4F" w14:textId="77777777">
      <w:pPr>
        <w:pStyle w:val="ReportCover-Date"/>
        <w:spacing w:after="0" w:line="259" w:lineRule="auto"/>
        <w:jc w:val="center"/>
        <w:rPr>
          <w:rFonts w:ascii="Roboto" w:hAnsi="Roboto" w:cstheme="minorHAnsi"/>
          <w:color w:val="auto"/>
          <w:sz w:val="48"/>
          <w:szCs w:val="48"/>
        </w:rPr>
      </w:pPr>
    </w:p>
    <w:p w:rsidR="00A42C71" w:rsidRPr="000C557A" w:rsidP="007F7EEE" w14:paraId="602544F7" w14:textId="77777777">
      <w:pPr>
        <w:pStyle w:val="ReportCover-Date"/>
        <w:spacing w:after="0" w:line="259" w:lineRule="auto"/>
        <w:jc w:val="center"/>
        <w:rPr>
          <w:rFonts w:ascii="Roboto" w:hAnsi="Roboto" w:cstheme="minorHAnsi"/>
          <w:color w:val="auto"/>
          <w:sz w:val="48"/>
          <w:szCs w:val="48"/>
        </w:rPr>
      </w:pPr>
    </w:p>
    <w:p w:rsidR="00A42C71" w:rsidRPr="000C557A" w:rsidP="007F7EEE" w14:paraId="10D3ADE5" w14:textId="7CC965A5">
      <w:pPr>
        <w:pStyle w:val="ReportCover-Date"/>
        <w:spacing w:after="0" w:line="259" w:lineRule="auto"/>
        <w:jc w:val="center"/>
        <w:rPr>
          <w:rFonts w:ascii="Roboto" w:hAnsi="Roboto" w:cstheme="minorHAnsi"/>
          <w:color w:val="auto"/>
        </w:rPr>
      </w:pPr>
      <w:r w:rsidRPr="00FB6E09">
        <w:rPr>
          <w:rFonts w:ascii="Roboto" w:hAnsi="Roboto" w:cstheme="minorHAnsi"/>
          <w:color w:val="auto"/>
        </w:rPr>
        <w:t xml:space="preserve">NOVEMBER </w:t>
      </w:r>
      <w:r w:rsidRPr="00FB6E09" w:rsidR="003B2D6D">
        <w:rPr>
          <w:rFonts w:ascii="Roboto" w:hAnsi="Roboto" w:cstheme="minorHAnsi"/>
          <w:color w:val="auto"/>
        </w:rPr>
        <w:t>2023</w:t>
      </w:r>
    </w:p>
    <w:p w:rsidR="00A42C71" w:rsidRPr="000C557A" w:rsidP="00981108" w14:paraId="055C8152" w14:textId="77777777">
      <w:pPr>
        <w:pStyle w:val="ReportCover-Date"/>
        <w:spacing w:after="0" w:line="259" w:lineRule="auto"/>
        <w:rPr>
          <w:rFonts w:ascii="Roboto" w:hAnsi="Roboto" w:cstheme="minorHAnsi"/>
          <w:color w:val="auto"/>
        </w:rPr>
      </w:pPr>
    </w:p>
    <w:p w:rsidR="00A42C71" w:rsidRPr="000C557A" w:rsidP="007F7EEE" w14:paraId="48D9D0F9" w14:textId="77777777">
      <w:pPr>
        <w:pStyle w:val="ReportCover-Date"/>
        <w:spacing w:after="0" w:line="259" w:lineRule="auto"/>
        <w:jc w:val="center"/>
        <w:rPr>
          <w:rFonts w:ascii="Roboto" w:hAnsi="Roboto" w:cstheme="minorHAnsi"/>
          <w:color w:val="auto"/>
        </w:rPr>
      </w:pPr>
    </w:p>
    <w:p w:rsidR="00A42C71" w:rsidRPr="000C557A" w:rsidP="007F7EEE" w14:paraId="7208C5C8" w14:textId="77777777">
      <w:pPr>
        <w:spacing w:after="0" w:line="259" w:lineRule="auto"/>
        <w:jc w:val="center"/>
        <w:rPr>
          <w:rFonts w:ascii="Roboto" w:hAnsi="Roboto" w:cstheme="minorHAnsi"/>
        </w:rPr>
      </w:pPr>
      <w:r w:rsidRPr="000C557A">
        <w:rPr>
          <w:rFonts w:ascii="Roboto" w:hAnsi="Roboto" w:cstheme="minorHAnsi"/>
        </w:rPr>
        <w:t>Submitted By:</w:t>
      </w:r>
    </w:p>
    <w:p w:rsidR="00A42C71" w:rsidRPr="000C557A" w:rsidP="007F7EEE" w14:paraId="55988A75" w14:textId="77777777">
      <w:pPr>
        <w:spacing w:after="0" w:line="259" w:lineRule="auto"/>
        <w:jc w:val="center"/>
        <w:rPr>
          <w:rFonts w:ascii="Roboto" w:hAnsi="Roboto" w:cstheme="minorHAnsi"/>
        </w:rPr>
      </w:pPr>
      <w:r w:rsidRPr="000C557A">
        <w:rPr>
          <w:rFonts w:ascii="Roboto" w:hAnsi="Roboto" w:cstheme="minorHAnsi"/>
        </w:rPr>
        <w:t>Office of Planning, Research, and Evaluation</w:t>
      </w:r>
    </w:p>
    <w:p w:rsidR="00A42C71" w:rsidRPr="000C557A" w:rsidP="007F7EEE" w14:paraId="58048DA2" w14:textId="77777777">
      <w:pPr>
        <w:spacing w:after="0" w:line="259" w:lineRule="auto"/>
        <w:jc w:val="center"/>
        <w:rPr>
          <w:rFonts w:ascii="Roboto" w:hAnsi="Roboto" w:cstheme="minorHAnsi"/>
        </w:rPr>
      </w:pPr>
      <w:r w:rsidRPr="000C557A">
        <w:rPr>
          <w:rFonts w:ascii="Roboto" w:hAnsi="Roboto" w:cstheme="minorHAnsi"/>
        </w:rPr>
        <w:t xml:space="preserve">Administration for Children and Families </w:t>
      </w:r>
    </w:p>
    <w:p w:rsidR="00A42C71" w:rsidRPr="000C557A" w:rsidP="007F7EEE" w14:paraId="41BA659B" w14:textId="77777777">
      <w:pPr>
        <w:spacing w:after="0" w:line="259" w:lineRule="auto"/>
        <w:jc w:val="center"/>
        <w:rPr>
          <w:rFonts w:ascii="Roboto" w:hAnsi="Roboto" w:cstheme="minorHAnsi"/>
        </w:rPr>
      </w:pPr>
      <w:r w:rsidRPr="000C557A">
        <w:rPr>
          <w:rFonts w:ascii="Roboto" w:hAnsi="Roboto" w:cstheme="minorHAnsi"/>
        </w:rPr>
        <w:t>U.S. Department of Health and Human Services</w:t>
      </w:r>
    </w:p>
    <w:p w:rsidR="00A42C71" w:rsidRPr="000C557A" w:rsidP="007F7EEE" w14:paraId="26D8B869" w14:textId="77777777">
      <w:pPr>
        <w:spacing w:after="0" w:line="259" w:lineRule="auto"/>
        <w:jc w:val="center"/>
        <w:rPr>
          <w:rFonts w:ascii="Roboto" w:hAnsi="Roboto" w:cstheme="minorHAnsi"/>
        </w:rPr>
      </w:pPr>
    </w:p>
    <w:p w:rsidR="00A42C71" w:rsidRPr="000C557A" w:rsidP="007F7EEE" w14:paraId="63276A76" w14:textId="77777777">
      <w:pPr>
        <w:spacing w:after="0" w:line="259" w:lineRule="auto"/>
        <w:jc w:val="center"/>
        <w:rPr>
          <w:rFonts w:ascii="Roboto" w:hAnsi="Roboto" w:cstheme="minorHAnsi"/>
        </w:rPr>
      </w:pPr>
      <w:r w:rsidRPr="000C557A">
        <w:rPr>
          <w:rFonts w:ascii="Roboto" w:hAnsi="Roboto" w:cstheme="minorHAnsi"/>
        </w:rPr>
        <w:t>4</w:t>
      </w:r>
      <w:r w:rsidRPr="000C557A">
        <w:rPr>
          <w:rFonts w:ascii="Roboto" w:hAnsi="Roboto" w:cstheme="minorHAnsi"/>
          <w:vertAlign w:val="superscript"/>
        </w:rPr>
        <w:t>th</w:t>
      </w:r>
      <w:r w:rsidRPr="000C557A">
        <w:rPr>
          <w:rFonts w:ascii="Roboto" w:hAnsi="Roboto" w:cstheme="minorHAnsi"/>
        </w:rPr>
        <w:t xml:space="preserve"> Floor, Mary E. Switzer Building</w:t>
      </w:r>
    </w:p>
    <w:p w:rsidR="00A42C71" w:rsidRPr="000C557A" w:rsidP="007F7EEE" w14:paraId="7A2C144B" w14:textId="77777777">
      <w:pPr>
        <w:spacing w:after="0" w:line="259" w:lineRule="auto"/>
        <w:jc w:val="center"/>
        <w:rPr>
          <w:rFonts w:ascii="Roboto" w:hAnsi="Roboto" w:cstheme="minorHAnsi"/>
        </w:rPr>
      </w:pPr>
      <w:r w:rsidRPr="000C557A">
        <w:rPr>
          <w:rFonts w:ascii="Roboto" w:hAnsi="Roboto" w:cstheme="minorHAnsi"/>
        </w:rPr>
        <w:t>330 C Street, SW</w:t>
      </w:r>
    </w:p>
    <w:p w:rsidR="00A42C71" w:rsidRPr="000C557A" w:rsidP="007F7EEE" w14:paraId="081382E0" w14:textId="77777777">
      <w:pPr>
        <w:spacing w:after="0" w:line="259" w:lineRule="auto"/>
        <w:jc w:val="center"/>
        <w:rPr>
          <w:rFonts w:ascii="Roboto" w:hAnsi="Roboto" w:cstheme="minorHAnsi"/>
        </w:rPr>
      </w:pPr>
      <w:r w:rsidRPr="000C557A">
        <w:rPr>
          <w:rFonts w:ascii="Roboto" w:hAnsi="Roboto" w:cstheme="minorHAnsi"/>
        </w:rPr>
        <w:t>Washington, D.C. 20201</w:t>
      </w:r>
    </w:p>
    <w:p w:rsidR="00A42C71" w:rsidRPr="000C557A" w:rsidP="007F7EEE" w14:paraId="6F908824" w14:textId="77777777">
      <w:pPr>
        <w:spacing w:after="0" w:line="259" w:lineRule="auto"/>
        <w:jc w:val="center"/>
        <w:rPr>
          <w:rFonts w:ascii="Roboto" w:hAnsi="Roboto" w:cstheme="minorHAnsi"/>
        </w:rPr>
      </w:pPr>
    </w:p>
    <w:p w:rsidR="00714E8F" w:rsidP="00783D31" w14:paraId="52E4C9B3" w14:textId="196DE75A">
      <w:pPr>
        <w:spacing w:line="259" w:lineRule="auto"/>
        <w:jc w:val="center"/>
        <w:rPr>
          <w:rFonts w:ascii="Roboto" w:hAnsi="Roboto" w:cstheme="minorHAnsi"/>
          <w:b/>
          <w:sz w:val="32"/>
          <w:szCs w:val="32"/>
        </w:rPr>
      </w:pPr>
      <w:r w:rsidRPr="000C557A">
        <w:rPr>
          <w:rFonts w:ascii="Roboto" w:hAnsi="Roboto" w:cstheme="minorHAnsi"/>
        </w:rPr>
        <w:t>Project Officer:</w:t>
      </w:r>
      <w:r w:rsidR="00EE1663">
        <w:rPr>
          <w:rFonts w:ascii="Roboto" w:hAnsi="Roboto" w:cstheme="minorHAnsi"/>
        </w:rPr>
        <w:t xml:space="preserve"> </w:t>
      </w:r>
      <w:r w:rsidR="00546672">
        <w:rPr>
          <w:rFonts w:ascii="Roboto" w:hAnsi="Roboto" w:cstheme="minorHAnsi"/>
        </w:rPr>
        <w:t>Paula Daneri</w:t>
      </w:r>
      <w:r w:rsidR="002277BB">
        <w:rPr>
          <w:rFonts w:ascii="Roboto" w:hAnsi="Roboto" w:cstheme="minorHAnsi"/>
        </w:rPr>
        <w:t>, PhD</w:t>
      </w:r>
    </w:p>
    <w:p w:rsidR="008B0256" w:rsidP="007F7EEE" w14:paraId="6E14BE4C" w14:textId="77777777">
      <w:pPr>
        <w:spacing w:after="0" w:line="259" w:lineRule="auto"/>
        <w:jc w:val="center"/>
        <w:rPr>
          <w:rFonts w:ascii="Roboto" w:hAnsi="Roboto" w:cstheme="minorHAnsi"/>
          <w:b/>
          <w:sz w:val="32"/>
          <w:szCs w:val="32"/>
        </w:rPr>
      </w:pPr>
    </w:p>
    <w:p w:rsidR="002A3132" w:rsidP="007F7EEE" w14:paraId="3E7C9027" w14:textId="77777777">
      <w:pPr>
        <w:spacing w:after="0" w:line="259" w:lineRule="auto"/>
        <w:jc w:val="center"/>
        <w:rPr>
          <w:rFonts w:ascii="Roboto" w:hAnsi="Roboto" w:cstheme="minorHAnsi"/>
          <w:b/>
          <w:sz w:val="32"/>
          <w:szCs w:val="32"/>
        </w:rPr>
      </w:pPr>
    </w:p>
    <w:p w:rsidR="00A42C71" w:rsidRPr="000C557A" w:rsidP="007F7EEE" w14:paraId="45C49EBE" w14:textId="02457A96">
      <w:pPr>
        <w:spacing w:after="0" w:line="259" w:lineRule="auto"/>
        <w:jc w:val="center"/>
        <w:rPr>
          <w:rFonts w:ascii="Roboto" w:hAnsi="Roboto" w:cstheme="minorHAnsi"/>
          <w:b/>
          <w:sz w:val="32"/>
          <w:szCs w:val="32"/>
        </w:rPr>
      </w:pPr>
      <w:r w:rsidRPr="000C557A">
        <w:rPr>
          <w:rFonts w:ascii="Roboto" w:hAnsi="Roboto" w:cstheme="minorHAnsi"/>
          <w:b/>
          <w:sz w:val="32"/>
          <w:szCs w:val="32"/>
        </w:rPr>
        <w:t>Part B</w:t>
      </w:r>
    </w:p>
    <w:p w:rsidR="00A42C71" w:rsidRPr="000C557A" w:rsidP="007F7EEE" w14:paraId="230ABA5D" w14:textId="77777777">
      <w:pPr>
        <w:spacing w:after="0" w:line="259" w:lineRule="auto"/>
        <w:rPr>
          <w:rFonts w:ascii="Roboto" w:hAnsi="Roboto" w:cstheme="minorHAnsi"/>
          <w:b/>
        </w:rPr>
      </w:pPr>
    </w:p>
    <w:p w:rsidR="00A42C71" w:rsidRPr="000C557A" w:rsidP="007F7EEE" w14:paraId="6D9C455E" w14:textId="77777777">
      <w:pPr>
        <w:spacing w:after="120" w:line="259" w:lineRule="auto"/>
        <w:rPr>
          <w:rFonts w:ascii="Roboto" w:hAnsi="Roboto" w:cstheme="minorHAnsi"/>
        </w:rPr>
      </w:pPr>
      <w:r w:rsidRPr="000C557A">
        <w:rPr>
          <w:rFonts w:ascii="Roboto" w:hAnsi="Roboto" w:cstheme="minorHAnsi"/>
          <w:b/>
        </w:rPr>
        <w:t>B1.</w:t>
      </w:r>
      <w:r w:rsidRPr="000C557A">
        <w:rPr>
          <w:rFonts w:ascii="Roboto" w:hAnsi="Roboto" w:cstheme="minorHAnsi"/>
          <w:b/>
        </w:rPr>
        <w:tab/>
        <w:t>Objectives</w:t>
      </w:r>
    </w:p>
    <w:p w:rsidR="00A42C71" w:rsidRPr="000C557A" w:rsidP="007F7EEE" w14:paraId="1F1E2135" w14:textId="77777777">
      <w:pPr>
        <w:spacing w:after="60" w:line="259" w:lineRule="auto"/>
        <w:rPr>
          <w:rFonts w:ascii="Roboto" w:hAnsi="Roboto" w:cstheme="minorHAnsi"/>
          <w:i/>
        </w:rPr>
      </w:pPr>
      <w:r w:rsidRPr="000C557A">
        <w:rPr>
          <w:rFonts w:ascii="Roboto" w:hAnsi="Roboto" w:cstheme="minorHAnsi"/>
          <w:i/>
        </w:rPr>
        <w:t>Study Objectives</w:t>
      </w:r>
    </w:p>
    <w:p w:rsidR="00A42C71" w:rsidP="008B0256" w14:paraId="5329D960" w14:textId="11BA73B9">
      <w:pPr>
        <w:spacing w:after="0" w:line="259" w:lineRule="auto"/>
        <w:rPr>
          <w:rFonts w:ascii="Roboto" w:eastAsia="Calibri" w:hAnsi="Roboto"/>
        </w:rPr>
      </w:pPr>
      <w:r w:rsidRPr="000C557A">
        <w:rPr>
          <w:rFonts w:ascii="Roboto" w:eastAsia="Roboto" w:hAnsi="Roboto"/>
          <w:color w:val="000000" w:themeColor="text1"/>
        </w:rPr>
        <w:t xml:space="preserve">The Office of Planning, Research, and Evaluation (OPRE) at the Administration for Children and Families (ACF) under the U.S. Department of Health and Human Services (HHS) proposes to conduct a </w:t>
      </w:r>
      <w:r w:rsidRPr="000C557A" w:rsidR="3E1FD004">
        <w:rPr>
          <w:rFonts w:ascii="Roboto" w:eastAsia="Roboto" w:hAnsi="Roboto"/>
          <w:color w:val="000000" w:themeColor="text1"/>
        </w:rPr>
        <w:t xml:space="preserve">nationwide descriptive study of </w:t>
      </w:r>
      <w:r w:rsidR="00BE6C19">
        <w:rPr>
          <w:rFonts w:ascii="Roboto" w:eastAsia="Roboto" w:hAnsi="Roboto"/>
          <w:color w:val="000000" w:themeColor="text1"/>
        </w:rPr>
        <w:t>coordinated funding</w:t>
      </w:r>
      <w:r w:rsidRPr="000C557A" w:rsidR="3E1FD004">
        <w:rPr>
          <w:rFonts w:ascii="Roboto" w:eastAsia="Roboto" w:hAnsi="Roboto"/>
          <w:color w:val="000000" w:themeColor="text1"/>
        </w:rPr>
        <w:t xml:space="preserve"> </w:t>
      </w:r>
      <w:r w:rsidR="00DB0331">
        <w:rPr>
          <w:rFonts w:ascii="Roboto" w:eastAsia="Roboto" w:hAnsi="Roboto"/>
          <w:color w:val="000000" w:themeColor="text1"/>
        </w:rPr>
        <w:t>in early care and education (ECE)</w:t>
      </w:r>
      <w:r w:rsidRPr="000C557A" w:rsidR="3E1FD004">
        <w:rPr>
          <w:rFonts w:ascii="Roboto" w:eastAsia="Roboto" w:hAnsi="Roboto"/>
          <w:color w:val="000000" w:themeColor="text1"/>
        </w:rPr>
        <w:t xml:space="preserve">, including </w:t>
      </w:r>
      <w:r w:rsidR="00DB0331">
        <w:rPr>
          <w:rFonts w:ascii="Roboto" w:eastAsia="Roboto" w:hAnsi="Roboto"/>
          <w:color w:val="000000" w:themeColor="text1"/>
        </w:rPr>
        <w:t xml:space="preserve">surveys of </w:t>
      </w:r>
      <w:r w:rsidR="00D073AF">
        <w:rPr>
          <w:rFonts w:ascii="Roboto" w:eastAsia="Roboto" w:hAnsi="Roboto"/>
          <w:color w:val="000000" w:themeColor="text1"/>
        </w:rPr>
        <w:t xml:space="preserve">Head Start </w:t>
      </w:r>
      <w:r w:rsidRPr="000C557A" w:rsidR="3E1FD004">
        <w:rPr>
          <w:rFonts w:ascii="Roboto" w:eastAsia="Roboto" w:hAnsi="Roboto"/>
          <w:color w:val="000000" w:themeColor="text1"/>
        </w:rPr>
        <w:t>program</w:t>
      </w:r>
      <w:r w:rsidR="00DB0331">
        <w:rPr>
          <w:rFonts w:ascii="Roboto" w:eastAsia="Roboto" w:hAnsi="Roboto"/>
          <w:color w:val="000000" w:themeColor="text1"/>
        </w:rPr>
        <w:t>s</w:t>
      </w:r>
      <w:r w:rsidRPr="000C557A" w:rsidR="3E1FD004">
        <w:rPr>
          <w:rFonts w:ascii="Roboto" w:eastAsia="Roboto" w:hAnsi="Roboto"/>
          <w:color w:val="000000" w:themeColor="text1"/>
        </w:rPr>
        <w:t xml:space="preserve"> and state</w:t>
      </w:r>
      <w:r w:rsidR="00D073AF">
        <w:rPr>
          <w:rFonts w:ascii="Roboto" w:eastAsia="Roboto" w:hAnsi="Roboto"/>
          <w:color w:val="000000" w:themeColor="text1"/>
        </w:rPr>
        <w:t xml:space="preserve"> ECE administrator</w:t>
      </w:r>
      <w:r w:rsidR="00DB0331">
        <w:rPr>
          <w:rFonts w:ascii="Roboto" w:eastAsia="Roboto" w:hAnsi="Roboto"/>
          <w:color w:val="000000" w:themeColor="text1"/>
        </w:rPr>
        <w:t>s</w:t>
      </w:r>
      <w:r w:rsidRPr="000C557A" w:rsidR="3E1FD004">
        <w:rPr>
          <w:rFonts w:ascii="Roboto" w:eastAsia="Roboto" w:hAnsi="Roboto"/>
          <w:color w:val="000000" w:themeColor="text1"/>
        </w:rPr>
        <w:t>.</w:t>
      </w:r>
      <w:r w:rsidRPr="000C557A" w:rsidR="00714652">
        <w:rPr>
          <w:rFonts w:ascii="Roboto" w:hAnsi="Roboto"/>
        </w:rPr>
        <w:t xml:space="preserve"> </w:t>
      </w:r>
      <w:r w:rsidRPr="000C557A" w:rsidR="0CA10DB5">
        <w:rPr>
          <w:rFonts w:ascii="Roboto" w:eastAsia="Roboto" w:hAnsi="Roboto"/>
          <w:color w:val="000000" w:themeColor="text1"/>
        </w:rPr>
        <w:t xml:space="preserve">The </w:t>
      </w:r>
      <w:r w:rsidR="009329E6">
        <w:rPr>
          <w:rFonts w:ascii="Roboto" w:eastAsia="Roboto" w:hAnsi="Roboto"/>
          <w:color w:val="000000" w:themeColor="text1"/>
        </w:rPr>
        <w:t>primary objective</w:t>
      </w:r>
      <w:r w:rsidRPr="000C557A" w:rsidR="0CA10DB5">
        <w:rPr>
          <w:rFonts w:ascii="Roboto" w:eastAsia="Roboto" w:hAnsi="Roboto"/>
          <w:color w:val="000000" w:themeColor="text1"/>
        </w:rPr>
        <w:t xml:space="preserve"> </w:t>
      </w:r>
      <w:r w:rsidR="009329E6">
        <w:rPr>
          <w:rFonts w:ascii="Roboto" w:eastAsia="Roboto" w:hAnsi="Roboto"/>
          <w:color w:val="000000" w:themeColor="text1"/>
        </w:rPr>
        <w:t>is</w:t>
      </w:r>
      <w:r w:rsidRPr="000C557A" w:rsidR="0CA10DB5">
        <w:rPr>
          <w:rFonts w:ascii="Roboto" w:eastAsia="Roboto" w:hAnsi="Roboto"/>
          <w:color w:val="000000" w:themeColor="text1"/>
        </w:rPr>
        <w:t xml:space="preserve"> to better understand the landscape of Head Start’s participation in</w:t>
      </w:r>
      <w:r w:rsidR="00121035">
        <w:rPr>
          <w:rFonts w:ascii="Roboto" w:eastAsia="Roboto" w:hAnsi="Roboto"/>
          <w:color w:val="000000" w:themeColor="text1"/>
        </w:rPr>
        <w:t>,</w:t>
      </w:r>
      <w:r w:rsidRPr="000C557A" w:rsidR="0CA10DB5">
        <w:rPr>
          <w:rFonts w:ascii="Roboto" w:eastAsia="Roboto" w:hAnsi="Roboto"/>
          <w:color w:val="000000" w:themeColor="text1"/>
        </w:rPr>
        <w:t xml:space="preserve"> and use of</w:t>
      </w:r>
      <w:r w:rsidR="00121035">
        <w:rPr>
          <w:rFonts w:ascii="Roboto" w:eastAsia="Roboto" w:hAnsi="Roboto"/>
          <w:color w:val="000000" w:themeColor="text1"/>
        </w:rPr>
        <w:t>,</w:t>
      </w:r>
      <w:r w:rsidRPr="000C557A" w:rsidR="0CA10DB5">
        <w:rPr>
          <w:rFonts w:ascii="Roboto" w:eastAsia="Roboto" w:hAnsi="Roboto"/>
          <w:color w:val="000000" w:themeColor="text1"/>
        </w:rPr>
        <w:t xml:space="preserve"> </w:t>
      </w:r>
      <w:r w:rsidR="00C55D1E">
        <w:rPr>
          <w:rFonts w:ascii="Roboto" w:eastAsia="Roboto" w:hAnsi="Roboto"/>
          <w:color w:val="000000" w:themeColor="text1"/>
        </w:rPr>
        <w:t>coordinated</w:t>
      </w:r>
      <w:r w:rsidRPr="000C557A" w:rsidR="0CA10DB5">
        <w:rPr>
          <w:rFonts w:ascii="Roboto" w:eastAsia="Roboto" w:hAnsi="Roboto"/>
          <w:color w:val="000000" w:themeColor="text1"/>
        </w:rPr>
        <w:t xml:space="preserve"> funding</w:t>
      </w:r>
      <w:r w:rsidR="00C55D1E">
        <w:rPr>
          <w:rFonts w:ascii="Roboto" w:eastAsia="Roboto" w:hAnsi="Roboto"/>
          <w:color w:val="000000" w:themeColor="text1"/>
        </w:rPr>
        <w:t xml:space="preserve"> models</w:t>
      </w:r>
      <w:r w:rsidRPr="000C557A" w:rsidR="0CA10DB5">
        <w:rPr>
          <w:rFonts w:ascii="Roboto" w:eastAsia="Roboto" w:hAnsi="Roboto"/>
          <w:color w:val="000000" w:themeColor="text1"/>
        </w:rPr>
        <w:t xml:space="preserve"> by </w:t>
      </w:r>
      <w:bookmarkStart w:id="0" w:name="OLE_LINK1"/>
      <w:r w:rsidRPr="000C557A" w:rsidR="0CA10DB5">
        <w:rPr>
          <w:rFonts w:ascii="Roboto" w:eastAsia="Roboto" w:hAnsi="Roboto"/>
          <w:color w:val="000000" w:themeColor="text1"/>
        </w:rPr>
        <w:t>(1) identifying common approaches</w:t>
      </w:r>
      <w:r w:rsidR="00B34C4A">
        <w:rPr>
          <w:rFonts w:ascii="Roboto" w:eastAsia="Roboto" w:hAnsi="Roboto"/>
          <w:color w:val="000000" w:themeColor="text1"/>
        </w:rPr>
        <w:t xml:space="preserve"> and describing their implementation</w:t>
      </w:r>
      <w:r w:rsidRPr="000C557A" w:rsidR="0CA10DB5">
        <w:rPr>
          <w:rFonts w:ascii="Roboto" w:eastAsia="Roboto" w:hAnsi="Roboto"/>
          <w:color w:val="000000" w:themeColor="text1"/>
        </w:rPr>
        <w:t xml:space="preserve">, (2) </w:t>
      </w:r>
      <w:r w:rsidR="00D47D33">
        <w:rPr>
          <w:rFonts w:ascii="Roboto" w:hAnsi="Roboto" w:cs="Calibri"/>
        </w:rPr>
        <w:t xml:space="preserve">identifying the local, state, and federal conditions that impact programs’ decision making around coordinated funding and </w:t>
      </w:r>
      <w:r w:rsidRPr="00921A44" w:rsidR="00D47D33">
        <w:rPr>
          <w:rFonts w:ascii="Roboto" w:hAnsi="Roboto" w:cs="Calibri"/>
        </w:rPr>
        <w:t>broader ECE systems engagement</w:t>
      </w:r>
      <w:r w:rsidRPr="000C557A" w:rsidR="0CA10DB5">
        <w:rPr>
          <w:rFonts w:ascii="Roboto" w:eastAsia="Roboto" w:hAnsi="Roboto"/>
          <w:color w:val="000000" w:themeColor="text1"/>
        </w:rPr>
        <w:t xml:space="preserve">, (3) </w:t>
      </w:r>
      <w:r w:rsidR="009F626A">
        <w:rPr>
          <w:rFonts w:ascii="Roboto" w:eastAsia="Roboto" w:hAnsi="Roboto"/>
          <w:color w:val="000000" w:themeColor="text1"/>
        </w:rPr>
        <w:t>exploring potential associations</w:t>
      </w:r>
      <w:r w:rsidRPr="000C557A" w:rsidR="009F626A">
        <w:rPr>
          <w:rFonts w:ascii="Roboto" w:eastAsia="Roboto" w:hAnsi="Roboto"/>
          <w:color w:val="000000" w:themeColor="text1"/>
        </w:rPr>
        <w:t xml:space="preserve"> </w:t>
      </w:r>
      <w:r w:rsidR="009F626A">
        <w:rPr>
          <w:rFonts w:ascii="Roboto" w:eastAsia="Roboto" w:hAnsi="Roboto"/>
          <w:color w:val="000000" w:themeColor="text1"/>
        </w:rPr>
        <w:t xml:space="preserve">between </w:t>
      </w:r>
      <w:r w:rsidR="00772BA2">
        <w:rPr>
          <w:rFonts w:ascii="Roboto" w:eastAsia="Roboto" w:hAnsi="Roboto"/>
          <w:color w:val="000000" w:themeColor="text1"/>
        </w:rPr>
        <w:t>coordinat</w:t>
      </w:r>
      <w:r w:rsidR="00EE7B76">
        <w:rPr>
          <w:rFonts w:ascii="Roboto" w:eastAsia="Roboto" w:hAnsi="Roboto"/>
          <w:color w:val="000000" w:themeColor="text1"/>
        </w:rPr>
        <w:t>ed</w:t>
      </w:r>
      <w:r w:rsidRPr="000C557A" w:rsidR="00772BA2">
        <w:rPr>
          <w:rFonts w:ascii="Roboto" w:eastAsia="Roboto" w:hAnsi="Roboto"/>
          <w:color w:val="000000" w:themeColor="text1"/>
        </w:rPr>
        <w:t xml:space="preserve"> </w:t>
      </w:r>
      <w:r w:rsidRPr="000C557A" w:rsidR="0CA10DB5">
        <w:rPr>
          <w:rFonts w:ascii="Roboto" w:eastAsia="Roboto" w:hAnsi="Roboto"/>
          <w:color w:val="000000" w:themeColor="text1"/>
        </w:rPr>
        <w:t xml:space="preserve">funding </w:t>
      </w:r>
      <w:r w:rsidR="009F626A">
        <w:rPr>
          <w:rFonts w:ascii="Roboto" w:eastAsia="Roboto" w:hAnsi="Roboto"/>
          <w:color w:val="000000" w:themeColor="text1"/>
        </w:rPr>
        <w:t>models, program implementation, and</w:t>
      </w:r>
      <w:r w:rsidRPr="000C557A" w:rsidR="009F626A">
        <w:rPr>
          <w:rFonts w:ascii="Roboto" w:eastAsia="Roboto" w:hAnsi="Roboto"/>
          <w:color w:val="000000" w:themeColor="text1"/>
        </w:rPr>
        <w:t xml:space="preserve"> </w:t>
      </w:r>
      <w:r w:rsidRPr="000C557A" w:rsidR="0CA10DB5">
        <w:rPr>
          <w:rFonts w:ascii="Roboto" w:eastAsia="Roboto" w:hAnsi="Roboto"/>
          <w:color w:val="000000" w:themeColor="text1"/>
        </w:rPr>
        <w:t xml:space="preserve">Head Start’s engagement with </w:t>
      </w:r>
      <w:r w:rsidR="009F626A">
        <w:rPr>
          <w:rFonts w:ascii="Roboto" w:eastAsia="Roboto" w:hAnsi="Roboto"/>
          <w:color w:val="000000" w:themeColor="text1"/>
        </w:rPr>
        <w:t>broader</w:t>
      </w:r>
      <w:r w:rsidRPr="000C557A" w:rsidR="009F626A">
        <w:rPr>
          <w:rFonts w:ascii="Roboto" w:eastAsia="Roboto" w:hAnsi="Roboto"/>
          <w:color w:val="000000" w:themeColor="text1"/>
        </w:rPr>
        <w:t xml:space="preserve"> </w:t>
      </w:r>
      <w:r w:rsidRPr="000C557A" w:rsidR="0CA10DB5">
        <w:rPr>
          <w:rFonts w:ascii="Roboto" w:eastAsia="Roboto" w:hAnsi="Roboto"/>
          <w:color w:val="000000" w:themeColor="text1"/>
        </w:rPr>
        <w:t xml:space="preserve">ECE </w:t>
      </w:r>
      <w:r w:rsidR="00B65404">
        <w:rPr>
          <w:rFonts w:ascii="Roboto" w:eastAsia="Roboto" w:hAnsi="Roboto"/>
          <w:color w:val="000000" w:themeColor="text1"/>
        </w:rPr>
        <w:t>systems</w:t>
      </w:r>
      <w:r w:rsidR="003B2CAB">
        <w:rPr>
          <w:rFonts w:ascii="Roboto" w:eastAsia="Roboto" w:hAnsi="Roboto"/>
          <w:color w:val="000000" w:themeColor="text1"/>
        </w:rPr>
        <w:t>,</w:t>
      </w:r>
      <w:r w:rsidR="003B2CAB">
        <w:rPr>
          <w:rFonts w:ascii="Roboto" w:hAnsi="Roboto" w:cs="Calibri"/>
        </w:rPr>
        <w:t xml:space="preserve"> and (4) studying state-level approaches to funding coordination</w:t>
      </w:r>
      <w:r w:rsidRPr="000C557A" w:rsidR="0CA10DB5">
        <w:rPr>
          <w:rFonts w:ascii="Roboto" w:eastAsia="Roboto" w:hAnsi="Roboto"/>
          <w:color w:val="000000" w:themeColor="text1"/>
        </w:rPr>
        <w:t>.</w:t>
      </w:r>
      <w:r w:rsidRPr="000C557A" w:rsidR="4B277977">
        <w:rPr>
          <w:rFonts w:ascii="Roboto" w:eastAsia="Roboto" w:hAnsi="Roboto"/>
          <w:color w:val="000000" w:themeColor="text1"/>
        </w:rPr>
        <w:t xml:space="preserve"> </w:t>
      </w:r>
      <w:bookmarkEnd w:id="0"/>
      <w:r w:rsidRPr="000C557A" w:rsidR="4B277977">
        <w:rPr>
          <w:rFonts w:ascii="Roboto" w:eastAsia="Calibri" w:hAnsi="Roboto"/>
        </w:rPr>
        <w:t xml:space="preserve">OPRE aims to better understand these </w:t>
      </w:r>
      <w:r w:rsidRPr="000C557A" w:rsidR="00142830">
        <w:rPr>
          <w:rFonts w:ascii="Roboto" w:eastAsia="Calibri" w:hAnsi="Roboto"/>
        </w:rPr>
        <w:t xml:space="preserve">objectives through </w:t>
      </w:r>
      <w:r w:rsidR="004C76FC">
        <w:rPr>
          <w:rFonts w:ascii="Roboto" w:eastAsia="Calibri" w:hAnsi="Roboto"/>
        </w:rPr>
        <w:t xml:space="preserve">the </w:t>
      </w:r>
      <w:r w:rsidRPr="000C557A" w:rsidR="003740E1">
        <w:rPr>
          <w:rFonts w:ascii="Roboto" w:eastAsia="Calibri" w:hAnsi="Roboto"/>
        </w:rPr>
        <w:t xml:space="preserve">two nationwide </w:t>
      </w:r>
      <w:r w:rsidRPr="000C557A" w:rsidR="00A04980">
        <w:rPr>
          <w:rFonts w:ascii="Roboto" w:eastAsia="Calibri" w:hAnsi="Roboto"/>
        </w:rPr>
        <w:t>surveys</w:t>
      </w:r>
      <w:r w:rsidR="00C61C0E">
        <w:rPr>
          <w:rFonts w:ascii="Roboto" w:eastAsia="Calibri" w:hAnsi="Roboto"/>
        </w:rPr>
        <w:t xml:space="preserve">. </w:t>
      </w:r>
      <w:r w:rsidR="00C55D1E">
        <w:rPr>
          <w:rFonts w:ascii="Roboto" w:eastAsia="Calibri" w:hAnsi="Roboto"/>
        </w:rPr>
        <w:t>The</w:t>
      </w:r>
      <w:r w:rsidRPr="000C557A" w:rsidR="007B78F8">
        <w:rPr>
          <w:rFonts w:ascii="Roboto" w:eastAsia="Calibri" w:hAnsi="Roboto"/>
        </w:rPr>
        <w:t xml:space="preserve"> </w:t>
      </w:r>
      <w:r w:rsidR="00C55D1E">
        <w:rPr>
          <w:rFonts w:ascii="Roboto" w:eastAsia="Calibri" w:hAnsi="Roboto"/>
        </w:rPr>
        <w:t>p</w:t>
      </w:r>
      <w:r w:rsidRPr="000C557A" w:rsidR="007B78F8">
        <w:rPr>
          <w:rFonts w:ascii="Roboto" w:eastAsia="Calibri" w:hAnsi="Roboto"/>
        </w:rPr>
        <w:t>rogram</w:t>
      </w:r>
      <w:r>
        <w:rPr>
          <w:rStyle w:val="FootnoteReference"/>
          <w:rFonts w:ascii="Roboto" w:eastAsia="Calibri" w:hAnsi="Roboto"/>
        </w:rPr>
        <w:footnoteReference w:id="3"/>
      </w:r>
      <w:r w:rsidRPr="000C557A" w:rsidR="007B78F8">
        <w:rPr>
          <w:rFonts w:ascii="Roboto" w:eastAsia="Calibri" w:hAnsi="Roboto"/>
        </w:rPr>
        <w:t xml:space="preserve"> </w:t>
      </w:r>
      <w:r w:rsidR="00C55D1E">
        <w:rPr>
          <w:rFonts w:ascii="Roboto" w:eastAsia="Calibri" w:hAnsi="Roboto"/>
        </w:rPr>
        <w:t>s</w:t>
      </w:r>
      <w:r w:rsidRPr="000C557A" w:rsidR="007B78F8">
        <w:rPr>
          <w:rFonts w:ascii="Roboto" w:eastAsia="Calibri" w:hAnsi="Roboto"/>
        </w:rPr>
        <w:t>urvey</w:t>
      </w:r>
      <w:r w:rsidRPr="000C557A" w:rsidR="00D8129F">
        <w:rPr>
          <w:rFonts w:ascii="Roboto" w:eastAsia="Calibri" w:hAnsi="Roboto"/>
        </w:rPr>
        <w:t xml:space="preserve"> will </w:t>
      </w:r>
      <w:r w:rsidR="00071FA1">
        <w:rPr>
          <w:rFonts w:ascii="Roboto" w:eastAsia="Calibri" w:hAnsi="Roboto"/>
        </w:rPr>
        <w:t>be a census of</w:t>
      </w:r>
      <w:r w:rsidRPr="000C557A" w:rsidR="002F6D02">
        <w:rPr>
          <w:rFonts w:ascii="Roboto" w:eastAsia="Calibri" w:hAnsi="Roboto"/>
        </w:rPr>
        <w:t xml:space="preserve"> </w:t>
      </w:r>
      <w:r w:rsidRPr="000C557A" w:rsidR="00A04980">
        <w:rPr>
          <w:rFonts w:ascii="Roboto" w:eastAsia="Calibri" w:hAnsi="Roboto"/>
        </w:rPr>
        <w:t xml:space="preserve">Head Start </w:t>
      </w:r>
      <w:r w:rsidR="000B172C">
        <w:rPr>
          <w:rFonts w:ascii="Roboto" w:eastAsia="Calibri" w:hAnsi="Roboto"/>
        </w:rPr>
        <w:t>program directors</w:t>
      </w:r>
      <w:r w:rsidRPr="000C557A" w:rsidR="009A6165">
        <w:rPr>
          <w:rFonts w:ascii="Roboto" w:eastAsia="Calibri" w:hAnsi="Roboto"/>
        </w:rPr>
        <w:t xml:space="preserve">, inclusive of </w:t>
      </w:r>
      <w:r w:rsidRPr="000C557A" w:rsidR="00EF3158">
        <w:rPr>
          <w:rFonts w:ascii="Roboto" w:eastAsia="Calibri" w:hAnsi="Roboto"/>
        </w:rPr>
        <w:t>grantee and delegate programs across all 12 Head Start regions</w:t>
      </w:r>
      <w:r w:rsidRPr="000C557A" w:rsidR="00D8129F">
        <w:rPr>
          <w:rFonts w:ascii="Roboto" w:eastAsia="Calibri" w:hAnsi="Roboto"/>
        </w:rPr>
        <w:t>.</w:t>
      </w:r>
      <w:r w:rsidRPr="000C557A" w:rsidR="00A04980">
        <w:rPr>
          <w:rFonts w:ascii="Roboto" w:eastAsia="Calibri" w:hAnsi="Roboto"/>
        </w:rPr>
        <w:t xml:space="preserve"> </w:t>
      </w:r>
      <w:r w:rsidRPr="000C557A" w:rsidR="00D8129F">
        <w:rPr>
          <w:rFonts w:ascii="Roboto" w:eastAsia="Calibri" w:hAnsi="Roboto"/>
        </w:rPr>
        <w:t xml:space="preserve">The </w:t>
      </w:r>
      <w:r w:rsidR="00071FA1">
        <w:rPr>
          <w:rFonts w:ascii="Roboto" w:eastAsia="Calibri" w:hAnsi="Roboto"/>
        </w:rPr>
        <w:t>s</w:t>
      </w:r>
      <w:r w:rsidRPr="000C557A" w:rsidR="007B78F8">
        <w:rPr>
          <w:rFonts w:ascii="Roboto" w:eastAsia="Calibri" w:hAnsi="Roboto"/>
        </w:rPr>
        <w:t>tate</w:t>
      </w:r>
      <w:r w:rsidR="00DB0331">
        <w:rPr>
          <w:rFonts w:ascii="Roboto" w:eastAsia="Calibri" w:hAnsi="Roboto"/>
        </w:rPr>
        <w:t xml:space="preserve"> ECE administrator</w:t>
      </w:r>
      <w:r w:rsidRPr="000C557A" w:rsidR="007B78F8">
        <w:rPr>
          <w:rFonts w:ascii="Roboto" w:eastAsia="Calibri" w:hAnsi="Roboto"/>
        </w:rPr>
        <w:t xml:space="preserve"> </w:t>
      </w:r>
      <w:r w:rsidR="00071FA1">
        <w:rPr>
          <w:rFonts w:ascii="Roboto" w:eastAsia="Calibri" w:hAnsi="Roboto"/>
        </w:rPr>
        <w:t>s</w:t>
      </w:r>
      <w:r w:rsidRPr="000C557A" w:rsidR="007B78F8">
        <w:rPr>
          <w:rFonts w:ascii="Roboto" w:eastAsia="Calibri" w:hAnsi="Roboto"/>
        </w:rPr>
        <w:t xml:space="preserve">urvey </w:t>
      </w:r>
      <w:r w:rsidRPr="000C557A" w:rsidR="00D8129F">
        <w:rPr>
          <w:rFonts w:ascii="Roboto" w:eastAsia="Calibri" w:hAnsi="Roboto"/>
        </w:rPr>
        <w:t xml:space="preserve">will </w:t>
      </w:r>
      <w:r w:rsidR="00D10844">
        <w:rPr>
          <w:rFonts w:ascii="Roboto" w:eastAsia="Calibri" w:hAnsi="Roboto"/>
        </w:rPr>
        <w:t>invite</w:t>
      </w:r>
      <w:r w:rsidRPr="000C557A" w:rsidR="00A04980">
        <w:rPr>
          <w:rFonts w:ascii="Roboto" w:eastAsia="Calibri" w:hAnsi="Roboto"/>
        </w:rPr>
        <w:t xml:space="preserve"> </w:t>
      </w:r>
      <w:r w:rsidRPr="000C557A" w:rsidR="00FE4859">
        <w:rPr>
          <w:rFonts w:ascii="Roboto" w:eastAsia="Calibri" w:hAnsi="Roboto"/>
        </w:rPr>
        <w:t xml:space="preserve">three </w:t>
      </w:r>
      <w:r w:rsidRPr="000C557A" w:rsidR="00A04980">
        <w:rPr>
          <w:rFonts w:ascii="Roboto" w:eastAsia="Calibri" w:hAnsi="Roboto"/>
        </w:rPr>
        <w:t xml:space="preserve">state-level </w:t>
      </w:r>
      <w:r w:rsidR="00DB0331">
        <w:rPr>
          <w:rFonts w:ascii="Roboto" w:eastAsia="Calibri" w:hAnsi="Roboto"/>
        </w:rPr>
        <w:t>ECE</w:t>
      </w:r>
      <w:r w:rsidRPr="000C557A" w:rsidR="00A367A3">
        <w:rPr>
          <w:rFonts w:ascii="Roboto" w:eastAsia="Calibri" w:hAnsi="Roboto"/>
        </w:rPr>
        <w:t xml:space="preserve"> administrators </w:t>
      </w:r>
      <w:r w:rsidRPr="000C557A" w:rsidR="00FE4859">
        <w:rPr>
          <w:rFonts w:ascii="Roboto" w:eastAsia="Calibri" w:hAnsi="Roboto"/>
        </w:rPr>
        <w:t xml:space="preserve">from </w:t>
      </w:r>
      <w:r w:rsidR="00DB0331">
        <w:rPr>
          <w:rFonts w:ascii="Roboto" w:eastAsia="Calibri" w:hAnsi="Roboto"/>
        </w:rPr>
        <w:t>each of the</w:t>
      </w:r>
      <w:r w:rsidRPr="000C557A" w:rsidR="00DB0331">
        <w:rPr>
          <w:rFonts w:ascii="Roboto" w:eastAsia="Calibri" w:hAnsi="Roboto"/>
        </w:rPr>
        <w:t xml:space="preserve"> </w:t>
      </w:r>
      <w:r w:rsidRPr="000C557A" w:rsidR="00FE4859">
        <w:rPr>
          <w:rFonts w:ascii="Roboto" w:eastAsia="Calibri" w:hAnsi="Roboto"/>
        </w:rPr>
        <w:t>50 states</w:t>
      </w:r>
      <w:r w:rsidR="00C75FB8">
        <w:rPr>
          <w:rFonts w:ascii="Roboto" w:eastAsia="Calibri" w:hAnsi="Roboto"/>
        </w:rPr>
        <w:t xml:space="preserve"> and Washington, DC</w:t>
      </w:r>
      <w:r w:rsidR="009742CE">
        <w:rPr>
          <w:rFonts w:ascii="Roboto" w:eastAsia="Calibri" w:hAnsi="Roboto"/>
        </w:rPr>
        <w:t xml:space="preserve"> to complete the survey. </w:t>
      </w:r>
      <w:r w:rsidR="00DB0331">
        <w:rPr>
          <w:rFonts w:ascii="Roboto" w:eastAsia="Calibri" w:hAnsi="Roboto"/>
        </w:rPr>
        <w:t xml:space="preserve">Administrators invited to participate will </w:t>
      </w:r>
      <w:r w:rsidR="009742CE">
        <w:rPr>
          <w:rFonts w:ascii="Roboto" w:eastAsia="Calibri" w:hAnsi="Roboto"/>
        </w:rPr>
        <w:t>include</w:t>
      </w:r>
      <w:r w:rsidRPr="000C557A" w:rsidR="00D8129F">
        <w:rPr>
          <w:rFonts w:ascii="Roboto" w:eastAsia="Calibri" w:hAnsi="Roboto"/>
        </w:rPr>
        <w:t xml:space="preserve"> </w:t>
      </w:r>
      <w:r w:rsidRPr="000C557A" w:rsidR="00FE4859">
        <w:rPr>
          <w:rFonts w:ascii="Roboto" w:eastAsia="Calibri" w:hAnsi="Roboto"/>
        </w:rPr>
        <w:t xml:space="preserve">the </w:t>
      </w:r>
      <w:r w:rsidR="00DA4E9A">
        <w:rPr>
          <w:rFonts w:ascii="Roboto" w:eastAsia="Calibri" w:hAnsi="Roboto"/>
        </w:rPr>
        <w:t xml:space="preserve">state </w:t>
      </w:r>
      <w:r w:rsidRPr="000C557A" w:rsidR="00DE7877">
        <w:rPr>
          <w:rFonts w:ascii="Roboto" w:eastAsia="Calibri" w:hAnsi="Roboto"/>
        </w:rPr>
        <w:t>Head Start Collaboration Office Director</w:t>
      </w:r>
      <w:r w:rsidR="00C75FB8">
        <w:rPr>
          <w:rFonts w:ascii="Roboto" w:eastAsia="Calibri" w:hAnsi="Roboto"/>
        </w:rPr>
        <w:t xml:space="preserve"> (HSCO)</w:t>
      </w:r>
      <w:r w:rsidRPr="000C557A" w:rsidR="00DE7877">
        <w:rPr>
          <w:rFonts w:ascii="Roboto" w:eastAsia="Calibri" w:hAnsi="Roboto"/>
        </w:rPr>
        <w:t xml:space="preserve">, </w:t>
      </w:r>
      <w:r w:rsidRPr="000C557A" w:rsidR="00D8129F">
        <w:rPr>
          <w:rFonts w:ascii="Roboto" w:eastAsia="Calibri" w:hAnsi="Roboto"/>
        </w:rPr>
        <w:t xml:space="preserve">the </w:t>
      </w:r>
      <w:r w:rsidRPr="000C557A" w:rsidR="00DE7877">
        <w:rPr>
          <w:rFonts w:ascii="Roboto" w:eastAsia="Calibri" w:hAnsi="Roboto"/>
        </w:rPr>
        <w:t>lead state pre-</w:t>
      </w:r>
      <w:r w:rsidR="005C7909">
        <w:rPr>
          <w:rFonts w:ascii="Roboto" w:eastAsia="Calibri" w:hAnsi="Roboto"/>
        </w:rPr>
        <w:t>k</w:t>
      </w:r>
      <w:r w:rsidRPr="000C557A" w:rsidR="005C7909">
        <w:rPr>
          <w:rFonts w:ascii="Roboto" w:eastAsia="Calibri" w:hAnsi="Roboto"/>
        </w:rPr>
        <w:t xml:space="preserve"> </w:t>
      </w:r>
      <w:r w:rsidRPr="000C557A" w:rsidR="00DE7877">
        <w:rPr>
          <w:rFonts w:ascii="Roboto" w:eastAsia="Calibri" w:hAnsi="Roboto"/>
        </w:rPr>
        <w:t xml:space="preserve">administrator, </w:t>
      </w:r>
      <w:r w:rsidRPr="000C557A" w:rsidR="00FE4859">
        <w:rPr>
          <w:rFonts w:ascii="Roboto" w:eastAsia="Calibri" w:hAnsi="Roboto"/>
        </w:rPr>
        <w:t xml:space="preserve">and </w:t>
      </w:r>
      <w:r w:rsidRPr="000C557A" w:rsidR="00D8129F">
        <w:rPr>
          <w:rFonts w:ascii="Roboto" w:eastAsia="Calibri" w:hAnsi="Roboto"/>
        </w:rPr>
        <w:t xml:space="preserve">the </w:t>
      </w:r>
      <w:r w:rsidRPr="000C557A" w:rsidR="00DE7877">
        <w:rPr>
          <w:rFonts w:ascii="Roboto" w:eastAsia="Calibri" w:hAnsi="Roboto"/>
        </w:rPr>
        <w:t xml:space="preserve">lead </w:t>
      </w:r>
      <w:r w:rsidR="0023170E">
        <w:rPr>
          <w:rFonts w:ascii="Roboto" w:eastAsia="Calibri" w:hAnsi="Roboto"/>
        </w:rPr>
        <w:t xml:space="preserve">Child Care </w:t>
      </w:r>
      <w:r w:rsidR="000440A2">
        <w:rPr>
          <w:rFonts w:ascii="Roboto" w:eastAsia="Calibri" w:hAnsi="Roboto"/>
        </w:rPr>
        <w:t xml:space="preserve">and </w:t>
      </w:r>
      <w:r w:rsidR="0023170E">
        <w:rPr>
          <w:rFonts w:ascii="Roboto" w:eastAsia="Calibri" w:hAnsi="Roboto"/>
        </w:rPr>
        <w:t>Development Fund (</w:t>
      </w:r>
      <w:r w:rsidRPr="000C557A" w:rsidR="00DE7877">
        <w:rPr>
          <w:rFonts w:ascii="Roboto" w:eastAsia="Calibri" w:hAnsi="Roboto"/>
        </w:rPr>
        <w:t>CCDF</w:t>
      </w:r>
      <w:r w:rsidR="0023170E">
        <w:rPr>
          <w:rFonts w:ascii="Roboto" w:eastAsia="Calibri" w:hAnsi="Roboto"/>
        </w:rPr>
        <w:t>)</w:t>
      </w:r>
      <w:r w:rsidRPr="000C557A" w:rsidR="00DE7877">
        <w:rPr>
          <w:rFonts w:ascii="Roboto" w:eastAsia="Calibri" w:hAnsi="Roboto"/>
        </w:rPr>
        <w:t xml:space="preserve"> administrator</w:t>
      </w:r>
      <w:r w:rsidRPr="000C557A" w:rsidR="00CE3F05">
        <w:rPr>
          <w:rFonts w:ascii="Roboto" w:eastAsia="Calibri" w:hAnsi="Roboto"/>
        </w:rPr>
        <w:t xml:space="preserve">. </w:t>
      </w:r>
      <w:r w:rsidR="007B4E2D">
        <w:rPr>
          <w:rFonts w:ascii="Roboto" w:eastAsia="Calibri" w:hAnsi="Roboto"/>
        </w:rPr>
        <w:t>Both</w:t>
      </w:r>
      <w:r w:rsidR="00974A0A">
        <w:rPr>
          <w:rFonts w:ascii="Roboto" w:eastAsia="Calibri" w:hAnsi="Roboto"/>
        </w:rPr>
        <w:t xml:space="preserve"> surveys will inform eventual case studies </w:t>
      </w:r>
      <w:r w:rsidR="00E8483C">
        <w:rPr>
          <w:rFonts w:ascii="Roboto" w:eastAsia="Calibri" w:hAnsi="Roboto"/>
        </w:rPr>
        <w:t xml:space="preserve">to be completed </w:t>
      </w:r>
      <w:r w:rsidR="00974A0A">
        <w:rPr>
          <w:rFonts w:ascii="Roboto" w:eastAsia="Calibri" w:hAnsi="Roboto"/>
        </w:rPr>
        <w:t>under a future information collection.</w:t>
      </w:r>
      <w:r w:rsidR="00BE6C19">
        <w:rPr>
          <w:rFonts w:ascii="Roboto" w:eastAsia="Calibri" w:hAnsi="Roboto"/>
        </w:rPr>
        <w:t xml:space="preserve"> Findings will inform future ACF data collections and </w:t>
      </w:r>
      <w:r w:rsidR="00E8483C">
        <w:rPr>
          <w:rFonts w:ascii="Roboto" w:eastAsia="Calibri" w:hAnsi="Roboto"/>
        </w:rPr>
        <w:t xml:space="preserve">be used to test </w:t>
      </w:r>
      <w:r w:rsidR="00BE6C19">
        <w:rPr>
          <w:rFonts w:ascii="Roboto" w:eastAsia="Calibri" w:hAnsi="Roboto"/>
        </w:rPr>
        <w:t xml:space="preserve">hypotheses about </w:t>
      </w:r>
      <w:r w:rsidR="00C003FE">
        <w:rPr>
          <w:rFonts w:ascii="Roboto" w:eastAsia="Calibri" w:hAnsi="Roboto"/>
        </w:rPr>
        <w:t>coordinated funding models.</w:t>
      </w:r>
    </w:p>
    <w:p w:rsidR="008B0256" w:rsidP="008B0256" w14:paraId="05D9457E" w14:textId="77777777">
      <w:pPr>
        <w:spacing w:after="0" w:line="259" w:lineRule="auto"/>
        <w:rPr>
          <w:rFonts w:ascii="Roboto" w:eastAsia="Calibri" w:hAnsi="Roboto"/>
        </w:rPr>
      </w:pPr>
    </w:p>
    <w:p w:rsidR="00A42C71" w:rsidRPr="000C557A" w:rsidP="007F7EEE" w14:paraId="15CEF91F" w14:textId="77777777">
      <w:pPr>
        <w:spacing w:after="60" w:line="259" w:lineRule="auto"/>
        <w:rPr>
          <w:rFonts w:ascii="Roboto" w:hAnsi="Roboto" w:cstheme="minorHAnsi"/>
        </w:rPr>
      </w:pPr>
      <w:r w:rsidRPr="000C557A">
        <w:rPr>
          <w:rFonts w:ascii="Roboto" w:hAnsi="Roboto" w:cstheme="minorHAnsi"/>
          <w:i/>
        </w:rPr>
        <w:t xml:space="preserve">Generalizability of Results </w:t>
      </w:r>
    </w:p>
    <w:p w:rsidR="009F0273" w:rsidP="007F7EEE" w14:paraId="2253903C" w14:textId="73FF2165">
      <w:pPr>
        <w:autoSpaceDE w:val="0"/>
        <w:autoSpaceDN w:val="0"/>
        <w:adjustRightInd w:val="0"/>
        <w:spacing w:after="0" w:line="259" w:lineRule="auto"/>
        <w:rPr>
          <w:rFonts w:ascii="Roboto" w:eastAsia="Times New Roman" w:hAnsi="Roboto" w:cstheme="minorHAnsi"/>
          <w:color w:val="000000"/>
        </w:rPr>
      </w:pPr>
      <w:r w:rsidRPr="000C557A">
        <w:rPr>
          <w:rFonts w:ascii="Roboto" w:eastAsia="Times New Roman" w:hAnsi="Roboto" w:cstheme="minorHAnsi"/>
          <w:color w:val="000000"/>
        </w:rPr>
        <w:t xml:space="preserve">This study is intended to produce </w:t>
      </w:r>
      <w:r w:rsidRPr="000C557A" w:rsidR="00963E77">
        <w:rPr>
          <w:rFonts w:ascii="Roboto" w:eastAsia="Times New Roman" w:hAnsi="Roboto" w:cstheme="minorHAnsi"/>
          <w:color w:val="000000"/>
        </w:rPr>
        <w:t>nationally representative</w:t>
      </w:r>
      <w:r w:rsidRPr="000C557A" w:rsidR="006078C3">
        <w:rPr>
          <w:rFonts w:ascii="Roboto" w:eastAsia="Times New Roman" w:hAnsi="Roboto" w:cstheme="minorHAnsi"/>
          <w:color w:val="000000"/>
        </w:rPr>
        <w:t xml:space="preserve"> estimates of the extent to</w:t>
      </w:r>
      <w:r w:rsidRPr="000C557A" w:rsidR="00616D36">
        <w:rPr>
          <w:rFonts w:ascii="Roboto" w:eastAsia="Times New Roman" w:hAnsi="Roboto" w:cstheme="minorHAnsi"/>
          <w:color w:val="000000"/>
        </w:rPr>
        <w:t xml:space="preserve">, and ways in which, Head Start programs use multiple </w:t>
      </w:r>
      <w:r w:rsidRPr="000C557A" w:rsidR="0061534C">
        <w:rPr>
          <w:rFonts w:ascii="Roboto" w:eastAsia="Times New Roman" w:hAnsi="Roboto" w:cstheme="minorHAnsi"/>
          <w:color w:val="000000"/>
        </w:rPr>
        <w:t>funding streams to support programming</w:t>
      </w:r>
      <w:r w:rsidR="00BB02F6">
        <w:rPr>
          <w:rFonts w:ascii="Roboto" w:eastAsia="Times New Roman" w:hAnsi="Roboto" w:cstheme="minorHAnsi"/>
          <w:color w:val="000000"/>
        </w:rPr>
        <w:t>.</w:t>
      </w:r>
      <w:r w:rsidRPr="000C557A" w:rsidR="008D4ACD">
        <w:rPr>
          <w:rFonts w:ascii="Roboto" w:eastAsia="Times New Roman" w:hAnsi="Roboto" w:cstheme="minorHAnsi"/>
          <w:color w:val="000000"/>
        </w:rPr>
        <w:t xml:space="preserve"> </w:t>
      </w:r>
      <w:r w:rsidR="00E8483C">
        <w:rPr>
          <w:rFonts w:ascii="Roboto" w:eastAsia="Times New Roman" w:hAnsi="Roboto" w:cstheme="minorHAnsi"/>
          <w:color w:val="000000"/>
        </w:rPr>
        <w:t>A</w:t>
      </w:r>
      <w:r w:rsidRPr="000C557A" w:rsidR="00AF6546">
        <w:rPr>
          <w:rFonts w:ascii="Roboto" w:eastAsia="Times New Roman" w:hAnsi="Roboto" w:cstheme="minorHAnsi"/>
          <w:color w:val="000000"/>
        </w:rPr>
        <w:t xml:space="preserve">ll Head Start programs, </w:t>
      </w:r>
      <w:r w:rsidRPr="000C557A" w:rsidR="009E03B8">
        <w:rPr>
          <w:rFonts w:ascii="Roboto" w:eastAsia="Times New Roman" w:hAnsi="Roboto" w:cstheme="minorHAnsi"/>
          <w:color w:val="000000"/>
        </w:rPr>
        <w:t xml:space="preserve">inclusive of all grantees and delegates from all 12 regions, </w:t>
      </w:r>
      <w:r w:rsidR="00E8483C">
        <w:rPr>
          <w:rFonts w:ascii="Roboto" w:eastAsia="Times New Roman" w:hAnsi="Roboto" w:cstheme="minorHAnsi"/>
          <w:color w:val="000000"/>
        </w:rPr>
        <w:t xml:space="preserve">will be asked to participate in the program survey </w:t>
      </w:r>
      <w:r w:rsidRPr="000C557A" w:rsidR="009E03B8">
        <w:rPr>
          <w:rFonts w:ascii="Roboto" w:eastAsia="Times New Roman" w:hAnsi="Roboto" w:cstheme="minorHAnsi"/>
          <w:color w:val="000000"/>
        </w:rPr>
        <w:t xml:space="preserve">and as such </w:t>
      </w:r>
      <w:r w:rsidRPr="000C557A" w:rsidR="009C0ABD">
        <w:rPr>
          <w:rFonts w:ascii="Roboto" w:eastAsia="Times New Roman" w:hAnsi="Roboto" w:cstheme="minorHAnsi"/>
          <w:color w:val="000000"/>
        </w:rPr>
        <w:t>results will represent the universe of Head Start programs.</w:t>
      </w:r>
      <w:r w:rsidR="00CA6302">
        <w:rPr>
          <w:rFonts w:ascii="Roboto" w:hAnsi="Roboto" w:cstheme="minorHAnsi"/>
        </w:rPr>
        <w:t xml:space="preserve"> </w:t>
      </w:r>
      <w:r w:rsidR="00CA1BA3">
        <w:rPr>
          <w:rFonts w:ascii="Roboto" w:hAnsi="Roboto" w:cstheme="minorHAnsi"/>
        </w:rPr>
        <w:t>The research team will monitor incoming survey results for representativeness</w:t>
      </w:r>
      <w:r w:rsidR="006C39D4">
        <w:rPr>
          <w:rFonts w:ascii="Roboto" w:hAnsi="Roboto" w:cstheme="minorHAnsi"/>
        </w:rPr>
        <w:t xml:space="preserve"> </w:t>
      </w:r>
      <w:r w:rsidRPr="000C557A" w:rsidR="006C39D4">
        <w:rPr>
          <w:rFonts w:ascii="Roboto" w:hAnsi="Roboto" w:cstheme="minorHAnsi"/>
        </w:rPr>
        <w:t xml:space="preserve">based on agency type, </w:t>
      </w:r>
      <w:r w:rsidR="006C39D4">
        <w:rPr>
          <w:rFonts w:ascii="Roboto" w:hAnsi="Roboto" w:cstheme="minorHAnsi"/>
        </w:rPr>
        <w:t>Early Head Start-Child Care Partnership (EHS-CCP)</w:t>
      </w:r>
      <w:r w:rsidRPr="000C557A" w:rsidR="006C39D4">
        <w:rPr>
          <w:rFonts w:ascii="Roboto" w:hAnsi="Roboto" w:cstheme="minorHAnsi"/>
        </w:rPr>
        <w:t xml:space="preserve"> models,</w:t>
      </w:r>
      <w:r w:rsidRPr="000C557A" w:rsidR="006C39D4">
        <w:rPr>
          <w:rFonts w:ascii="Roboto" w:hAnsi="Roboto" w:cstheme="minorHAnsi"/>
        </w:rPr>
        <w:t xml:space="preserve"> </w:t>
      </w:r>
      <w:r w:rsidRPr="000C557A" w:rsidR="006C39D4">
        <w:rPr>
          <w:rFonts w:ascii="Roboto" w:hAnsi="Roboto" w:cstheme="minorHAnsi"/>
        </w:rPr>
        <w:t xml:space="preserve">Head Start region, </w:t>
      </w:r>
      <w:r w:rsidR="006C39D4">
        <w:rPr>
          <w:rFonts w:ascii="Roboto" w:hAnsi="Roboto" w:cstheme="minorHAnsi"/>
        </w:rPr>
        <w:t xml:space="preserve">and </w:t>
      </w:r>
      <w:r w:rsidRPr="000C557A" w:rsidR="006C39D4">
        <w:rPr>
          <w:rFonts w:ascii="Roboto" w:hAnsi="Roboto" w:cstheme="minorHAnsi"/>
        </w:rPr>
        <w:t>size</w:t>
      </w:r>
      <w:r w:rsidR="00CA1BA3">
        <w:rPr>
          <w:rFonts w:ascii="Roboto" w:hAnsi="Roboto" w:cstheme="minorHAnsi"/>
        </w:rPr>
        <w:t xml:space="preserve">, </w:t>
      </w:r>
      <w:r w:rsidR="002272AC">
        <w:rPr>
          <w:rFonts w:ascii="Roboto" w:hAnsi="Roboto" w:cstheme="minorHAnsi"/>
        </w:rPr>
        <w:t xml:space="preserve">prompting participation amongst under-represented groups along the way. </w:t>
      </w:r>
      <w:r w:rsidR="00265CA0">
        <w:rPr>
          <w:rFonts w:ascii="Roboto" w:hAnsi="Roboto" w:cstheme="minorHAnsi"/>
        </w:rPr>
        <w:t xml:space="preserve">If </w:t>
      </w:r>
      <w:r w:rsidR="00A863E7">
        <w:rPr>
          <w:rFonts w:ascii="Roboto" w:hAnsi="Roboto" w:cstheme="minorHAnsi"/>
        </w:rPr>
        <w:t xml:space="preserve">the sample of survey respondents is not </w:t>
      </w:r>
      <w:r w:rsidR="006C39D4">
        <w:rPr>
          <w:rFonts w:ascii="Roboto" w:hAnsi="Roboto" w:cstheme="minorHAnsi"/>
        </w:rPr>
        <w:t xml:space="preserve">nationally </w:t>
      </w:r>
      <w:r w:rsidR="00A863E7">
        <w:rPr>
          <w:rFonts w:ascii="Roboto" w:hAnsi="Roboto" w:cstheme="minorHAnsi"/>
        </w:rPr>
        <w:t>representative in these areas</w:t>
      </w:r>
      <w:r w:rsidR="00265CA0">
        <w:rPr>
          <w:rFonts w:ascii="Roboto" w:hAnsi="Roboto" w:cstheme="minorHAnsi"/>
        </w:rPr>
        <w:t xml:space="preserve"> after </w:t>
      </w:r>
      <w:r w:rsidR="00516E40">
        <w:rPr>
          <w:rFonts w:ascii="Roboto" w:hAnsi="Roboto" w:cstheme="minorHAnsi"/>
        </w:rPr>
        <w:t>data collection ends</w:t>
      </w:r>
      <w:r w:rsidR="004D5B3B">
        <w:rPr>
          <w:rFonts w:ascii="Roboto" w:hAnsi="Roboto" w:cstheme="minorHAnsi"/>
        </w:rPr>
        <w:t xml:space="preserve">, we will generate and use survey weights to reflect the population of Head Start programs. </w:t>
      </w:r>
    </w:p>
    <w:p w:rsidR="000D78E9" w:rsidP="007F7EEE" w14:paraId="23DE4B76" w14:textId="77777777">
      <w:pPr>
        <w:autoSpaceDE w:val="0"/>
        <w:autoSpaceDN w:val="0"/>
        <w:adjustRightInd w:val="0"/>
        <w:spacing w:after="0" w:line="259" w:lineRule="auto"/>
        <w:rPr>
          <w:rFonts w:ascii="Roboto" w:eastAsia="Times New Roman" w:hAnsi="Roboto" w:cstheme="minorHAnsi"/>
          <w:color w:val="000000"/>
        </w:rPr>
      </w:pPr>
    </w:p>
    <w:p w:rsidR="000D78E9" w:rsidRPr="000C557A" w:rsidP="007F7EEE" w14:paraId="7219DCB1" w14:textId="24B70ADF">
      <w:pPr>
        <w:autoSpaceDE w:val="0"/>
        <w:autoSpaceDN w:val="0"/>
        <w:adjustRightInd w:val="0"/>
        <w:spacing w:after="0" w:line="259" w:lineRule="auto"/>
        <w:rPr>
          <w:rFonts w:ascii="Roboto" w:eastAsia="Times New Roman" w:hAnsi="Roboto" w:cstheme="minorHAnsi"/>
          <w:color w:val="000000"/>
        </w:rPr>
      </w:pPr>
      <w:r>
        <w:rPr>
          <w:rFonts w:ascii="Roboto" w:eastAsia="Times New Roman" w:hAnsi="Roboto" w:cstheme="minorHAnsi"/>
          <w:color w:val="000000"/>
        </w:rPr>
        <w:t xml:space="preserve">The survey of state ECE administrators is not intended to be generalizable and </w:t>
      </w:r>
      <w:r w:rsidR="00DB0331">
        <w:rPr>
          <w:rFonts w:ascii="Roboto" w:eastAsia="Times New Roman" w:hAnsi="Roboto" w:cstheme="minorHAnsi"/>
          <w:color w:val="000000"/>
        </w:rPr>
        <w:t xml:space="preserve">is </w:t>
      </w:r>
      <w:r>
        <w:rPr>
          <w:rFonts w:ascii="Roboto" w:eastAsia="Times New Roman" w:hAnsi="Roboto" w:cstheme="minorHAnsi"/>
          <w:color w:val="000000"/>
        </w:rPr>
        <w:t xml:space="preserve">instead intended to provide state-specific context for understanding responses to the Head Start </w:t>
      </w:r>
      <w:r>
        <w:rPr>
          <w:rFonts w:ascii="Roboto" w:eastAsia="Times New Roman" w:hAnsi="Roboto" w:cstheme="minorHAnsi"/>
          <w:color w:val="000000"/>
        </w:rPr>
        <w:t xml:space="preserve">program directors survey. This </w:t>
      </w:r>
      <w:r w:rsidR="003D4CC7">
        <w:rPr>
          <w:rFonts w:ascii="Roboto" w:eastAsia="Times New Roman" w:hAnsi="Roboto" w:cstheme="minorHAnsi"/>
          <w:color w:val="000000"/>
        </w:rPr>
        <w:t>information will contextualize state level policies and structures in which those programs operate and make decisions.</w:t>
      </w:r>
      <w:r>
        <w:rPr>
          <w:rFonts w:ascii="Roboto" w:eastAsia="Times New Roman" w:hAnsi="Roboto" w:cstheme="minorHAnsi"/>
          <w:color w:val="000000"/>
        </w:rPr>
        <w:t xml:space="preserve"> </w:t>
      </w:r>
      <w:r w:rsidR="007003E9">
        <w:rPr>
          <w:rFonts w:ascii="Roboto" w:eastAsia="Times New Roman" w:hAnsi="Roboto" w:cstheme="minorHAnsi"/>
          <w:color w:val="000000"/>
        </w:rPr>
        <w:t xml:space="preserve">The state survey will include three respondents from </w:t>
      </w:r>
      <w:r w:rsidR="001508D9">
        <w:rPr>
          <w:rFonts w:ascii="Roboto" w:eastAsia="Times New Roman" w:hAnsi="Roboto" w:cstheme="minorHAnsi"/>
          <w:color w:val="000000"/>
        </w:rPr>
        <w:t>each of the</w:t>
      </w:r>
      <w:r w:rsidR="007003E9">
        <w:rPr>
          <w:rFonts w:ascii="Roboto" w:eastAsia="Times New Roman" w:hAnsi="Roboto" w:cstheme="minorHAnsi"/>
          <w:color w:val="000000"/>
        </w:rPr>
        <w:t xml:space="preserve"> 50 states and the District of Columbia (DC) but will not include respondents from </w:t>
      </w:r>
      <w:r w:rsidR="00D5430C">
        <w:rPr>
          <w:rFonts w:ascii="Roboto" w:eastAsia="Times New Roman" w:hAnsi="Roboto" w:cstheme="minorHAnsi"/>
          <w:color w:val="000000"/>
        </w:rPr>
        <w:t>t</w:t>
      </w:r>
      <w:r w:rsidR="007003E9">
        <w:rPr>
          <w:rFonts w:ascii="Roboto" w:eastAsia="Times New Roman" w:hAnsi="Roboto" w:cstheme="minorHAnsi"/>
          <w:color w:val="000000"/>
        </w:rPr>
        <w:t xml:space="preserve">ribal </w:t>
      </w:r>
      <w:r w:rsidR="00D5430C">
        <w:rPr>
          <w:rFonts w:ascii="Roboto" w:eastAsia="Times New Roman" w:hAnsi="Roboto" w:cstheme="minorHAnsi"/>
          <w:color w:val="000000"/>
        </w:rPr>
        <w:t>n</w:t>
      </w:r>
      <w:r w:rsidR="007003E9">
        <w:rPr>
          <w:rFonts w:ascii="Roboto" w:eastAsia="Times New Roman" w:hAnsi="Roboto" w:cstheme="minorHAnsi"/>
          <w:color w:val="000000"/>
        </w:rPr>
        <w:t>ations or U.S. territories.</w:t>
      </w:r>
    </w:p>
    <w:p w:rsidR="00A42C71" w:rsidRPr="000C557A" w:rsidP="007F7EEE" w14:paraId="3C9D8A40" w14:textId="77777777">
      <w:pPr>
        <w:autoSpaceDE w:val="0"/>
        <w:autoSpaceDN w:val="0"/>
        <w:adjustRightInd w:val="0"/>
        <w:spacing w:after="0" w:line="259" w:lineRule="auto"/>
        <w:rPr>
          <w:rFonts w:ascii="Roboto" w:eastAsia="Times New Roman" w:hAnsi="Roboto" w:cstheme="minorHAnsi"/>
          <w:color w:val="000000"/>
        </w:rPr>
      </w:pPr>
    </w:p>
    <w:p w:rsidR="00A42C71" w:rsidRPr="000C557A" w:rsidP="007F7EEE" w14:paraId="02CD8588" w14:textId="77777777">
      <w:pPr>
        <w:autoSpaceDE w:val="0"/>
        <w:autoSpaceDN w:val="0"/>
        <w:adjustRightInd w:val="0"/>
        <w:spacing w:after="60" w:line="259" w:lineRule="auto"/>
        <w:rPr>
          <w:rFonts w:ascii="Roboto" w:eastAsia="Times New Roman" w:hAnsi="Roboto" w:cstheme="minorHAnsi"/>
          <w:color w:val="000000"/>
        </w:rPr>
      </w:pPr>
      <w:r w:rsidRPr="000C557A">
        <w:rPr>
          <w:rFonts w:ascii="Roboto" w:eastAsia="Times New Roman" w:hAnsi="Roboto" w:cstheme="minorHAnsi"/>
          <w:i/>
          <w:color w:val="000000"/>
        </w:rPr>
        <w:t xml:space="preserve">Appropriateness of Study Design and Methods for Planned Uses </w:t>
      </w:r>
    </w:p>
    <w:p w:rsidR="003C3D93" w:rsidP="007F7EEE" w14:paraId="09C8550E" w14:textId="73655124">
      <w:pPr>
        <w:pStyle w:val="NormalWeb"/>
        <w:spacing w:before="0" w:beforeAutospacing="0" w:after="0" w:afterAutospacing="0" w:line="259" w:lineRule="auto"/>
        <w:rPr>
          <w:rFonts w:ascii="Roboto" w:hAnsi="Roboto" w:cstheme="minorHAnsi"/>
          <w:sz w:val="22"/>
          <w:szCs w:val="22"/>
        </w:rPr>
      </w:pPr>
      <w:r>
        <w:rPr>
          <w:rFonts w:ascii="Roboto" w:hAnsi="Roboto" w:cstheme="minorHAnsi"/>
          <w:sz w:val="22"/>
          <w:szCs w:val="22"/>
        </w:rPr>
        <w:t>The two surveys included in this collection</w:t>
      </w:r>
      <w:r w:rsidR="00057B39">
        <w:rPr>
          <w:rFonts w:ascii="Roboto" w:hAnsi="Roboto" w:cstheme="minorHAnsi"/>
          <w:sz w:val="22"/>
          <w:szCs w:val="22"/>
        </w:rPr>
        <w:t xml:space="preserve"> will help ACF achieve the objectives listed under</w:t>
      </w:r>
      <w:r w:rsidR="003547CE">
        <w:rPr>
          <w:rFonts w:ascii="Roboto" w:hAnsi="Roboto" w:cstheme="minorHAnsi"/>
          <w:sz w:val="22"/>
          <w:szCs w:val="22"/>
        </w:rPr>
        <w:t xml:space="preserve"> Section </w:t>
      </w:r>
      <w:r w:rsidR="002C5B9B">
        <w:rPr>
          <w:rFonts w:ascii="Roboto" w:hAnsi="Roboto" w:cstheme="minorHAnsi"/>
          <w:sz w:val="22"/>
          <w:szCs w:val="22"/>
        </w:rPr>
        <w:t>B</w:t>
      </w:r>
      <w:r w:rsidR="003547CE">
        <w:rPr>
          <w:rFonts w:ascii="Roboto" w:hAnsi="Roboto" w:cstheme="minorHAnsi"/>
          <w:sz w:val="22"/>
          <w:szCs w:val="22"/>
        </w:rPr>
        <w:t>.1</w:t>
      </w:r>
      <w:r w:rsidRPr="000C557A" w:rsidR="00615D22">
        <w:rPr>
          <w:rFonts w:ascii="Roboto" w:hAnsi="Roboto" w:cstheme="minorHAnsi"/>
          <w:sz w:val="22"/>
          <w:szCs w:val="22"/>
        </w:rPr>
        <w:t xml:space="preserve"> </w:t>
      </w:r>
      <w:r w:rsidR="003547CE">
        <w:rPr>
          <w:rFonts w:ascii="Roboto" w:hAnsi="Roboto" w:cstheme="minorHAnsi"/>
          <w:sz w:val="22"/>
          <w:szCs w:val="22"/>
        </w:rPr>
        <w:t xml:space="preserve">above and </w:t>
      </w:r>
      <w:r w:rsidRPr="000C557A" w:rsidR="00615D22">
        <w:rPr>
          <w:rFonts w:ascii="Roboto" w:hAnsi="Roboto" w:cstheme="minorHAnsi"/>
          <w:sz w:val="22"/>
          <w:szCs w:val="22"/>
        </w:rPr>
        <w:t>develop a nationally representative understanding of Head Start</w:t>
      </w:r>
      <w:r>
        <w:rPr>
          <w:rFonts w:ascii="Roboto" w:hAnsi="Roboto" w:cstheme="minorHAnsi"/>
          <w:sz w:val="22"/>
          <w:szCs w:val="22"/>
        </w:rPr>
        <w:t xml:space="preserve"> program</w:t>
      </w:r>
      <w:r w:rsidRPr="000C557A" w:rsidR="00615D22">
        <w:rPr>
          <w:rFonts w:ascii="Roboto" w:hAnsi="Roboto" w:cstheme="minorHAnsi"/>
          <w:sz w:val="22"/>
          <w:szCs w:val="22"/>
        </w:rPr>
        <w:t>s</w:t>
      </w:r>
      <w:r>
        <w:rPr>
          <w:rFonts w:ascii="Roboto" w:hAnsi="Roboto" w:cstheme="minorHAnsi"/>
          <w:sz w:val="22"/>
          <w:szCs w:val="22"/>
        </w:rPr>
        <w:t>’</w:t>
      </w:r>
      <w:r w:rsidRPr="000C557A" w:rsidR="00615D22">
        <w:rPr>
          <w:rFonts w:ascii="Roboto" w:hAnsi="Roboto" w:cstheme="minorHAnsi"/>
          <w:sz w:val="22"/>
          <w:szCs w:val="22"/>
        </w:rPr>
        <w:t xml:space="preserve"> involvement in </w:t>
      </w:r>
      <w:r w:rsidR="00BB7E50">
        <w:rPr>
          <w:rFonts w:ascii="Roboto" w:hAnsi="Roboto" w:cstheme="minorHAnsi"/>
          <w:sz w:val="22"/>
          <w:szCs w:val="22"/>
        </w:rPr>
        <w:t>coordinated</w:t>
      </w:r>
      <w:r w:rsidRPr="000C557A" w:rsidR="00615D22">
        <w:rPr>
          <w:rFonts w:ascii="Roboto" w:hAnsi="Roboto" w:cstheme="minorHAnsi"/>
          <w:sz w:val="22"/>
          <w:szCs w:val="22"/>
        </w:rPr>
        <w:t xml:space="preserve"> funding</w:t>
      </w:r>
      <w:r w:rsidR="00BB7E50">
        <w:rPr>
          <w:rFonts w:ascii="Roboto" w:hAnsi="Roboto" w:cstheme="minorHAnsi"/>
          <w:sz w:val="22"/>
          <w:szCs w:val="22"/>
        </w:rPr>
        <w:t xml:space="preserve"> models</w:t>
      </w:r>
      <w:r w:rsidR="00CF7E5F">
        <w:rPr>
          <w:rFonts w:ascii="Roboto" w:hAnsi="Roboto" w:cstheme="minorHAnsi"/>
          <w:sz w:val="22"/>
          <w:szCs w:val="22"/>
        </w:rPr>
        <w:t xml:space="preserve"> and the </w:t>
      </w:r>
      <w:r w:rsidR="004C48BE">
        <w:rPr>
          <w:rFonts w:ascii="Roboto" w:hAnsi="Roboto" w:cstheme="minorHAnsi"/>
          <w:sz w:val="22"/>
          <w:szCs w:val="22"/>
        </w:rPr>
        <w:t xml:space="preserve">individual </w:t>
      </w:r>
      <w:r w:rsidR="00CF7E5F">
        <w:rPr>
          <w:rFonts w:ascii="Roboto" w:hAnsi="Roboto" w:cstheme="minorHAnsi"/>
          <w:sz w:val="22"/>
          <w:szCs w:val="22"/>
        </w:rPr>
        <w:t>state policy contexts in which programs make funding decisions</w:t>
      </w:r>
      <w:r w:rsidRPr="000C557A" w:rsidR="00615D22">
        <w:rPr>
          <w:rFonts w:ascii="Roboto" w:hAnsi="Roboto" w:cstheme="minorHAnsi"/>
          <w:sz w:val="22"/>
          <w:szCs w:val="22"/>
        </w:rPr>
        <w:t xml:space="preserve">. The survey of state-level </w:t>
      </w:r>
      <w:r w:rsidR="001508D9">
        <w:rPr>
          <w:rFonts w:ascii="Roboto" w:hAnsi="Roboto" w:cstheme="minorHAnsi"/>
          <w:sz w:val="22"/>
          <w:szCs w:val="22"/>
        </w:rPr>
        <w:t xml:space="preserve">ECE administrators </w:t>
      </w:r>
      <w:r w:rsidRPr="000C557A" w:rsidR="00615D22">
        <w:rPr>
          <w:rFonts w:ascii="Roboto" w:hAnsi="Roboto" w:cstheme="minorHAnsi"/>
          <w:sz w:val="22"/>
          <w:szCs w:val="22"/>
        </w:rPr>
        <w:t>will ensure that we capture the perspective</w:t>
      </w:r>
      <w:r w:rsidR="00084FAC">
        <w:rPr>
          <w:rFonts w:ascii="Roboto" w:hAnsi="Roboto" w:cstheme="minorHAnsi"/>
          <w:sz w:val="22"/>
          <w:szCs w:val="22"/>
        </w:rPr>
        <w:t>s of three key roles</w:t>
      </w:r>
      <w:r w:rsidRPr="000C557A" w:rsidR="00615D22">
        <w:rPr>
          <w:rFonts w:ascii="Roboto" w:hAnsi="Roboto" w:cstheme="minorHAnsi"/>
          <w:sz w:val="22"/>
          <w:szCs w:val="22"/>
        </w:rPr>
        <w:t xml:space="preserve"> </w:t>
      </w:r>
      <w:r w:rsidR="00084FAC">
        <w:rPr>
          <w:rFonts w:ascii="Roboto" w:hAnsi="Roboto" w:cstheme="minorHAnsi"/>
          <w:sz w:val="22"/>
          <w:szCs w:val="22"/>
        </w:rPr>
        <w:t xml:space="preserve">in </w:t>
      </w:r>
      <w:r w:rsidRPr="000C557A" w:rsidR="00615D22">
        <w:rPr>
          <w:rFonts w:ascii="Roboto" w:hAnsi="Roboto" w:cstheme="minorHAnsi"/>
          <w:sz w:val="22"/>
          <w:szCs w:val="22"/>
        </w:rPr>
        <w:t>each state</w:t>
      </w:r>
      <w:r w:rsidR="004C48BE">
        <w:rPr>
          <w:rFonts w:ascii="Roboto" w:hAnsi="Roboto" w:cstheme="minorHAnsi"/>
          <w:sz w:val="22"/>
          <w:szCs w:val="22"/>
        </w:rPr>
        <w:t xml:space="preserve"> and DC</w:t>
      </w:r>
      <w:r w:rsidRPr="000C557A" w:rsidR="00615D22">
        <w:rPr>
          <w:rFonts w:ascii="Roboto" w:hAnsi="Roboto" w:cstheme="minorHAnsi"/>
          <w:sz w:val="22"/>
          <w:szCs w:val="22"/>
        </w:rPr>
        <w:t xml:space="preserve">. </w:t>
      </w:r>
    </w:p>
    <w:p w:rsidR="003C3D93" w:rsidP="007F7EEE" w14:paraId="04D194BB" w14:textId="77777777">
      <w:pPr>
        <w:pStyle w:val="NormalWeb"/>
        <w:spacing w:before="0" w:beforeAutospacing="0" w:after="0" w:afterAutospacing="0" w:line="259" w:lineRule="auto"/>
        <w:rPr>
          <w:rFonts w:ascii="Roboto" w:hAnsi="Roboto" w:cstheme="minorHAnsi"/>
          <w:sz w:val="22"/>
          <w:szCs w:val="22"/>
        </w:rPr>
      </w:pPr>
    </w:p>
    <w:p w:rsidR="00A42C71" w:rsidRPr="000C557A" w:rsidP="007F7EEE" w14:paraId="083526BA" w14:textId="6084D502">
      <w:pPr>
        <w:pStyle w:val="NormalWeb"/>
        <w:spacing w:before="0" w:beforeAutospacing="0" w:after="0" w:afterAutospacing="0" w:line="259" w:lineRule="auto"/>
        <w:rPr>
          <w:rFonts w:ascii="Roboto" w:hAnsi="Roboto" w:cstheme="minorHAnsi"/>
          <w:b/>
          <w:i/>
          <w:strike/>
          <w:sz w:val="22"/>
          <w:szCs w:val="22"/>
        </w:rPr>
      </w:pPr>
      <w:r>
        <w:rPr>
          <w:rFonts w:ascii="Roboto" w:hAnsi="Roboto" w:cstheme="minorHAnsi"/>
          <w:sz w:val="22"/>
          <w:szCs w:val="22"/>
        </w:rPr>
        <w:t>T</w:t>
      </w:r>
      <w:r w:rsidR="00CC3443">
        <w:rPr>
          <w:rFonts w:ascii="Roboto" w:hAnsi="Roboto" w:cstheme="minorHAnsi"/>
          <w:sz w:val="22"/>
          <w:szCs w:val="22"/>
        </w:rPr>
        <w:t xml:space="preserve">he program survey is intended to be descriptive and is not designed to measure or identify impact in any way. </w:t>
      </w:r>
      <w:r>
        <w:rPr>
          <w:rFonts w:ascii="Roboto" w:hAnsi="Roboto" w:cstheme="minorHAnsi"/>
          <w:sz w:val="22"/>
          <w:szCs w:val="22"/>
        </w:rPr>
        <w:t>T</w:t>
      </w:r>
      <w:r w:rsidR="00CC3443">
        <w:rPr>
          <w:rFonts w:ascii="Roboto" w:hAnsi="Roboto" w:cstheme="minorHAnsi"/>
          <w:sz w:val="22"/>
          <w:szCs w:val="22"/>
        </w:rPr>
        <w:t xml:space="preserve">he state survey is intended to </w:t>
      </w:r>
      <w:r w:rsidR="001508D9">
        <w:rPr>
          <w:rFonts w:ascii="Roboto" w:hAnsi="Roboto" w:cstheme="minorHAnsi"/>
          <w:sz w:val="22"/>
          <w:szCs w:val="22"/>
        </w:rPr>
        <w:t xml:space="preserve">provide information about </w:t>
      </w:r>
      <w:r w:rsidR="00CC3443">
        <w:rPr>
          <w:rFonts w:ascii="Roboto" w:hAnsi="Roboto" w:cstheme="minorHAnsi"/>
          <w:sz w:val="22"/>
          <w:szCs w:val="22"/>
        </w:rPr>
        <w:t>within-state</w:t>
      </w:r>
      <w:r w:rsidR="003B0371">
        <w:rPr>
          <w:rFonts w:ascii="Roboto" w:hAnsi="Roboto" w:cstheme="minorHAnsi"/>
          <w:sz w:val="22"/>
          <w:szCs w:val="22"/>
        </w:rPr>
        <w:t xml:space="preserve"> (and DC)</w:t>
      </w:r>
      <w:r w:rsidR="00CC3443">
        <w:rPr>
          <w:rFonts w:ascii="Roboto" w:hAnsi="Roboto" w:cstheme="minorHAnsi"/>
          <w:sz w:val="22"/>
          <w:szCs w:val="22"/>
        </w:rPr>
        <w:t xml:space="preserve"> contexts</w:t>
      </w:r>
      <w:r w:rsidR="001C7DC5">
        <w:rPr>
          <w:rFonts w:ascii="Roboto" w:hAnsi="Roboto" w:cstheme="minorHAnsi"/>
          <w:sz w:val="22"/>
          <w:szCs w:val="22"/>
        </w:rPr>
        <w:t>.</w:t>
      </w:r>
      <w:r w:rsidR="00285553">
        <w:rPr>
          <w:rFonts w:ascii="Roboto" w:hAnsi="Roboto" w:cstheme="minorHAnsi"/>
          <w:sz w:val="22"/>
          <w:szCs w:val="22"/>
        </w:rPr>
        <w:t xml:space="preserve"> </w:t>
      </w:r>
      <w:r w:rsidR="001508D9">
        <w:rPr>
          <w:rFonts w:ascii="Roboto" w:hAnsi="Roboto" w:cstheme="minorHAnsi"/>
          <w:sz w:val="22"/>
          <w:szCs w:val="22"/>
        </w:rPr>
        <w:t xml:space="preserve">Although we will survey individuals with the same roles across the 50 states and DC through the state-level survey, it is possible that their duties and perspectives </w:t>
      </w:r>
      <w:r w:rsidR="00572754">
        <w:rPr>
          <w:rFonts w:ascii="Roboto" w:hAnsi="Roboto" w:cstheme="minorHAnsi"/>
          <w:sz w:val="22"/>
          <w:szCs w:val="22"/>
        </w:rPr>
        <w:t>could look very different from one state to the next</w:t>
      </w:r>
      <w:r w:rsidR="001C7DC5">
        <w:rPr>
          <w:rFonts w:ascii="Roboto" w:hAnsi="Roboto" w:cstheme="minorHAnsi"/>
          <w:sz w:val="22"/>
          <w:szCs w:val="22"/>
        </w:rPr>
        <w:t xml:space="preserve">, </w:t>
      </w:r>
      <w:r w:rsidR="00B16C50">
        <w:rPr>
          <w:rFonts w:ascii="Roboto" w:hAnsi="Roboto" w:cstheme="minorHAnsi"/>
          <w:sz w:val="22"/>
          <w:szCs w:val="22"/>
        </w:rPr>
        <w:t xml:space="preserve">which would impede </w:t>
      </w:r>
      <w:r w:rsidR="001C7DC5">
        <w:rPr>
          <w:rFonts w:ascii="Roboto" w:hAnsi="Roboto" w:cstheme="minorHAnsi"/>
          <w:sz w:val="22"/>
          <w:szCs w:val="22"/>
        </w:rPr>
        <w:t xml:space="preserve">the ability to make direct comparisons across states. </w:t>
      </w:r>
      <w:r w:rsidRPr="001730C6" w:rsidR="001730C6">
        <w:rPr>
          <w:rFonts w:ascii="Roboto" w:hAnsi="Roboto" w:cstheme="minorHAnsi"/>
          <w:sz w:val="22"/>
          <w:szCs w:val="22"/>
        </w:rPr>
        <w:t xml:space="preserve">The key limitations of the study design listed here will be included in all </w:t>
      </w:r>
      <w:r w:rsidR="00205E85">
        <w:rPr>
          <w:rFonts w:ascii="Roboto" w:hAnsi="Roboto" w:cstheme="minorHAnsi"/>
          <w:sz w:val="22"/>
          <w:szCs w:val="22"/>
        </w:rPr>
        <w:t>public</w:t>
      </w:r>
      <w:r w:rsidRPr="001730C6" w:rsidR="001730C6">
        <w:rPr>
          <w:rFonts w:ascii="Roboto" w:hAnsi="Roboto" w:cstheme="minorHAnsi"/>
          <w:sz w:val="22"/>
          <w:szCs w:val="22"/>
        </w:rPr>
        <w:t xml:space="preserve"> products associated with this study. </w:t>
      </w:r>
      <w:r w:rsidRPr="000C557A">
        <w:rPr>
          <w:rFonts w:ascii="Roboto" w:hAnsi="Roboto"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00A42C71" w:rsidP="007F7EEE" w14:paraId="7A1B7559" w14:textId="2628D24E">
      <w:pPr>
        <w:pStyle w:val="ListParagraph"/>
        <w:spacing w:after="0" w:line="259" w:lineRule="auto"/>
        <w:ind w:left="0"/>
        <w:rPr>
          <w:rFonts w:ascii="Roboto" w:hAnsi="Roboto" w:cstheme="minorHAnsi"/>
        </w:rPr>
      </w:pPr>
    </w:p>
    <w:p w:rsidR="00C506BD" w:rsidRPr="000C557A" w:rsidP="007F7EEE" w14:paraId="0718BCBA" w14:textId="77777777">
      <w:pPr>
        <w:pStyle w:val="ListParagraph"/>
        <w:spacing w:after="0" w:line="259" w:lineRule="auto"/>
        <w:ind w:left="0"/>
        <w:rPr>
          <w:rFonts w:ascii="Roboto" w:hAnsi="Roboto" w:cstheme="minorHAnsi"/>
        </w:rPr>
      </w:pPr>
    </w:p>
    <w:p w:rsidR="00A42C71" w:rsidRPr="000C557A" w:rsidP="007F7EEE" w14:paraId="0A71D7FD" w14:textId="0B699B60">
      <w:pPr>
        <w:pStyle w:val="ListParagraph"/>
        <w:spacing w:after="120" w:line="259" w:lineRule="auto"/>
        <w:ind w:left="0"/>
        <w:rPr>
          <w:rFonts w:ascii="Roboto" w:eastAsia="Times New Roman" w:hAnsi="Roboto" w:cstheme="minorHAnsi"/>
          <w:color w:val="000000"/>
        </w:rPr>
      </w:pPr>
      <w:r w:rsidRPr="000C557A">
        <w:rPr>
          <w:rFonts w:ascii="Roboto" w:hAnsi="Roboto" w:cstheme="minorHAnsi"/>
          <w:b/>
        </w:rPr>
        <w:t>B2.</w:t>
      </w:r>
      <w:r w:rsidRPr="000C557A">
        <w:rPr>
          <w:rFonts w:ascii="Roboto" w:hAnsi="Roboto" w:cstheme="minorHAnsi"/>
          <w:b/>
        </w:rPr>
        <w:tab/>
      </w:r>
      <w:r w:rsidRPr="000C557A">
        <w:rPr>
          <w:rFonts w:ascii="Roboto" w:eastAsia="Times New Roman" w:hAnsi="Roboto" w:cstheme="minorHAnsi"/>
          <w:b/>
          <w:bCs/>
          <w:color w:val="000000"/>
        </w:rPr>
        <w:t>Methods and Design</w:t>
      </w:r>
    </w:p>
    <w:p w:rsidR="00A42C71" w:rsidRPr="00C506BD" w:rsidP="00C506BD" w14:paraId="4C77B3BD" w14:textId="4033FD85">
      <w:pPr>
        <w:spacing w:after="60"/>
        <w:rPr>
          <w:rFonts w:ascii="Roboto" w:hAnsi="Roboto"/>
          <w:i/>
          <w:iCs/>
        </w:rPr>
      </w:pPr>
      <w:r w:rsidRPr="00C506BD">
        <w:rPr>
          <w:rFonts w:ascii="Roboto" w:hAnsi="Roboto"/>
          <w:i/>
          <w:iCs/>
        </w:rPr>
        <w:t xml:space="preserve">Target Population </w:t>
      </w:r>
      <w:r w:rsidRPr="00C506BD" w:rsidR="00004976">
        <w:rPr>
          <w:rFonts w:ascii="Roboto" w:hAnsi="Roboto"/>
          <w:i/>
          <w:iCs/>
        </w:rPr>
        <w:t xml:space="preserve">&amp; </w:t>
      </w:r>
      <w:r w:rsidRPr="00C506BD" w:rsidR="005025E5">
        <w:rPr>
          <w:rFonts w:ascii="Roboto" w:hAnsi="Roboto"/>
          <w:i/>
          <w:iCs/>
        </w:rPr>
        <w:t>Sampling</w:t>
      </w:r>
    </w:p>
    <w:p w:rsidR="004522C1" w:rsidP="007F7EEE" w14:paraId="2D113CDE" w14:textId="183A7772">
      <w:pPr>
        <w:autoSpaceDE w:val="0"/>
        <w:autoSpaceDN w:val="0"/>
        <w:adjustRightInd w:val="0"/>
        <w:spacing w:after="0" w:line="259" w:lineRule="auto"/>
        <w:contextualSpacing/>
        <w:rPr>
          <w:rFonts w:ascii="Roboto" w:eastAsia="Times New Roman" w:hAnsi="Roboto" w:cstheme="minorHAnsi"/>
          <w:color w:val="000000"/>
        </w:rPr>
      </w:pPr>
      <w:r w:rsidRPr="000C557A">
        <w:rPr>
          <w:rFonts w:ascii="Roboto" w:eastAsia="Times New Roman" w:hAnsi="Roboto" w:cstheme="minorHAnsi"/>
          <w:b/>
          <w:bCs/>
          <w:color w:val="000000"/>
        </w:rPr>
        <w:t>Program Survey.</w:t>
      </w:r>
      <w:r w:rsidRPr="000C557A" w:rsidR="00C82633">
        <w:rPr>
          <w:rFonts w:ascii="Roboto" w:eastAsia="Times New Roman" w:hAnsi="Roboto" w:cstheme="minorHAnsi"/>
          <w:b/>
          <w:bCs/>
          <w:color w:val="000000"/>
        </w:rPr>
        <w:t xml:space="preserve"> </w:t>
      </w:r>
      <w:r w:rsidR="007100AB">
        <w:rPr>
          <w:rStyle w:val="normaltextrun"/>
          <w:rFonts w:ascii="Roboto" w:hAnsi="Roboto" w:cstheme="minorHAnsi"/>
          <w:color w:val="000000"/>
          <w:shd w:val="clear" w:color="auto" w:fill="FFFFFF"/>
        </w:rPr>
        <w:t>A</w:t>
      </w:r>
      <w:r w:rsidRPr="000C557A" w:rsidR="00C82633">
        <w:rPr>
          <w:rStyle w:val="normaltextrun"/>
          <w:rFonts w:ascii="Roboto" w:hAnsi="Roboto" w:cstheme="minorHAnsi"/>
          <w:color w:val="000000"/>
          <w:shd w:val="clear" w:color="auto" w:fill="FFFFFF"/>
        </w:rPr>
        <w:t xml:space="preserve">ll Head Start </w:t>
      </w:r>
      <w:r w:rsidR="000B172C">
        <w:rPr>
          <w:rStyle w:val="normaltextrun"/>
          <w:rFonts w:ascii="Roboto" w:hAnsi="Roboto" w:cstheme="minorHAnsi"/>
          <w:color w:val="000000"/>
          <w:shd w:val="clear" w:color="auto" w:fill="FFFFFF"/>
        </w:rPr>
        <w:t>program directors</w:t>
      </w:r>
      <w:r w:rsidRPr="000C557A" w:rsidR="00C82633">
        <w:rPr>
          <w:rStyle w:val="normaltextrun"/>
          <w:rFonts w:ascii="Roboto" w:hAnsi="Roboto" w:cstheme="minorHAnsi"/>
          <w:color w:val="000000"/>
          <w:shd w:val="clear" w:color="auto" w:fill="FFFFFF"/>
        </w:rPr>
        <w:t xml:space="preserve"> </w:t>
      </w:r>
      <w:r w:rsidR="007100AB">
        <w:rPr>
          <w:rStyle w:val="normaltextrun"/>
          <w:rFonts w:ascii="Roboto" w:hAnsi="Roboto" w:cstheme="minorHAnsi"/>
          <w:color w:val="000000"/>
          <w:shd w:val="clear" w:color="auto" w:fill="FFFFFF"/>
        </w:rPr>
        <w:t xml:space="preserve">will receive </w:t>
      </w:r>
      <w:r w:rsidR="00330A24">
        <w:rPr>
          <w:rStyle w:val="normaltextrun"/>
          <w:rFonts w:ascii="Roboto" w:hAnsi="Roboto" w:cstheme="minorHAnsi"/>
          <w:color w:val="000000"/>
          <w:shd w:val="clear" w:color="auto" w:fill="FFFFFF"/>
        </w:rPr>
        <w:t>an invitation to take the program survey</w:t>
      </w:r>
      <w:r w:rsidRPr="000C557A" w:rsidR="00C82633">
        <w:rPr>
          <w:rStyle w:val="normaltextrun"/>
          <w:rFonts w:ascii="Roboto" w:hAnsi="Roboto" w:cstheme="minorHAnsi"/>
          <w:color w:val="000000"/>
          <w:shd w:val="clear" w:color="auto" w:fill="FFFFFF"/>
        </w:rPr>
        <w:t xml:space="preserve">. </w:t>
      </w:r>
      <w:r w:rsidRPr="003F2F16" w:rsidR="003F2F16">
        <w:rPr>
          <w:rStyle w:val="normaltextrun"/>
          <w:rFonts w:ascii="Roboto" w:hAnsi="Roboto" w:cstheme="minorHAnsi"/>
          <w:color w:val="000000"/>
          <w:shd w:val="clear" w:color="auto" w:fill="FFFFFF"/>
        </w:rPr>
        <w:t xml:space="preserve">We will identify and contact </w:t>
      </w:r>
      <w:r w:rsidR="002B03B2">
        <w:rPr>
          <w:rStyle w:val="normaltextrun"/>
          <w:rFonts w:ascii="Roboto" w:hAnsi="Roboto" w:cstheme="minorHAnsi"/>
          <w:color w:val="000000"/>
          <w:shd w:val="clear" w:color="auto" w:fill="FFFFFF"/>
        </w:rPr>
        <w:t>program directors</w:t>
      </w:r>
      <w:r w:rsidRPr="003F2F16" w:rsidR="002B03B2">
        <w:rPr>
          <w:rStyle w:val="normaltextrun"/>
          <w:rFonts w:ascii="Roboto" w:hAnsi="Roboto" w:cstheme="minorHAnsi"/>
          <w:color w:val="000000"/>
          <w:shd w:val="clear" w:color="auto" w:fill="FFFFFF"/>
        </w:rPr>
        <w:t xml:space="preserve"> </w:t>
      </w:r>
      <w:r w:rsidRPr="003F2F16" w:rsidR="003F2F16">
        <w:rPr>
          <w:rStyle w:val="normaltextrun"/>
          <w:rFonts w:ascii="Roboto" w:hAnsi="Roboto" w:cstheme="minorHAnsi"/>
          <w:color w:val="000000"/>
          <w:shd w:val="clear" w:color="auto" w:fill="FFFFFF"/>
        </w:rPr>
        <w:t>using data from the Head Start Enterprise System (HSES</w:t>
      </w:r>
      <w:r w:rsidR="008B0256">
        <w:rPr>
          <w:rStyle w:val="normaltextrun"/>
          <w:rFonts w:ascii="Roboto" w:hAnsi="Roboto" w:cstheme="minorHAnsi"/>
          <w:color w:val="000000"/>
          <w:shd w:val="clear" w:color="auto" w:fill="FFFFFF"/>
        </w:rPr>
        <w:t xml:space="preserve">, </w:t>
      </w:r>
      <w:r w:rsidR="008B0256">
        <w:rPr>
          <w:rFonts w:ascii="Roboto" w:eastAsia="Calibri" w:hAnsi="Roboto" w:cs="Calibri"/>
        </w:rPr>
        <w:t>OMB #</w:t>
      </w:r>
      <w:r w:rsidRPr="00D50792" w:rsidR="008B0256">
        <w:rPr>
          <w:rFonts w:ascii="Roboto" w:hAnsi="Roboto"/>
        </w:rPr>
        <w:t>0970-0207</w:t>
      </w:r>
      <w:r w:rsidRPr="003F2F16" w:rsidR="003F2F16">
        <w:rPr>
          <w:rStyle w:val="normaltextrun"/>
          <w:rFonts w:ascii="Roboto" w:hAnsi="Roboto" w:cstheme="minorHAnsi"/>
          <w:color w:val="000000"/>
          <w:shd w:val="clear" w:color="auto" w:fill="FFFFFF"/>
        </w:rPr>
        <w:t>) and Program Information Report (PIR</w:t>
      </w:r>
      <w:r w:rsidR="008B0256">
        <w:rPr>
          <w:rStyle w:val="normaltextrun"/>
          <w:rFonts w:ascii="Roboto" w:hAnsi="Roboto" w:cstheme="minorHAnsi"/>
          <w:color w:val="000000"/>
          <w:shd w:val="clear" w:color="auto" w:fill="FFFFFF"/>
        </w:rPr>
        <w:t xml:space="preserve">, </w:t>
      </w:r>
      <w:r w:rsidR="008B0256">
        <w:rPr>
          <w:rFonts w:ascii="Roboto" w:eastAsia="Calibri" w:hAnsi="Roboto" w:cs="Calibri"/>
        </w:rPr>
        <w:t>OMB #</w:t>
      </w:r>
      <w:r w:rsidRPr="00D50792" w:rsidR="008B0256">
        <w:rPr>
          <w:rFonts w:ascii="Roboto" w:hAnsi="Roboto"/>
        </w:rPr>
        <w:t>0970-0</w:t>
      </w:r>
      <w:r w:rsidR="008B0256">
        <w:rPr>
          <w:rFonts w:ascii="Roboto" w:hAnsi="Roboto"/>
        </w:rPr>
        <w:t>4</w:t>
      </w:r>
      <w:r w:rsidRPr="00D50792" w:rsidR="008B0256">
        <w:rPr>
          <w:rFonts w:ascii="Roboto" w:hAnsi="Roboto"/>
        </w:rPr>
        <w:t>27</w:t>
      </w:r>
      <w:r w:rsidRPr="003F2F16" w:rsidR="003F2F16">
        <w:rPr>
          <w:rStyle w:val="normaltextrun"/>
          <w:rFonts w:ascii="Roboto" w:hAnsi="Roboto" w:cstheme="minorHAnsi"/>
          <w:color w:val="000000"/>
          <w:shd w:val="clear" w:color="auto" w:fill="FFFFFF"/>
        </w:rPr>
        <w:t>).</w:t>
      </w:r>
      <w:r w:rsidRPr="000C557A" w:rsidR="00CE6C19">
        <w:rPr>
          <w:rFonts w:ascii="Roboto" w:eastAsia="Times New Roman" w:hAnsi="Roboto" w:cstheme="minorHAnsi"/>
          <w:color w:val="000000"/>
        </w:rPr>
        <w:t xml:space="preserve"> This survey will be a census</w:t>
      </w:r>
      <w:r w:rsidR="00CE6C19">
        <w:rPr>
          <w:rFonts w:ascii="Roboto" w:eastAsia="Times New Roman" w:hAnsi="Roboto" w:cstheme="minorHAnsi"/>
          <w:color w:val="000000"/>
        </w:rPr>
        <w:t xml:space="preserve"> of the </w:t>
      </w:r>
      <w:r w:rsidR="00CE6C19">
        <w:rPr>
          <w:rStyle w:val="normaltextrun"/>
          <w:rFonts w:ascii="Roboto" w:hAnsi="Roboto" w:cstheme="minorHAnsi"/>
          <w:color w:val="000000"/>
          <w:shd w:val="clear" w:color="auto" w:fill="FFFFFF"/>
        </w:rPr>
        <w:t>approximately</w:t>
      </w:r>
      <w:r w:rsidRPr="000C557A" w:rsidR="00CE6C19">
        <w:rPr>
          <w:rStyle w:val="normaltextrun"/>
          <w:rFonts w:ascii="Roboto" w:hAnsi="Roboto" w:cstheme="minorHAnsi"/>
          <w:color w:val="000000"/>
          <w:shd w:val="clear" w:color="auto" w:fill="FFFFFF"/>
        </w:rPr>
        <w:t xml:space="preserve"> 1,825 unique Head Start programs</w:t>
      </w:r>
      <w:r w:rsidR="00CE6C19">
        <w:rPr>
          <w:rFonts w:ascii="Roboto" w:eastAsia="Times New Roman" w:hAnsi="Roboto" w:cstheme="minorHAnsi"/>
          <w:color w:val="000000"/>
        </w:rPr>
        <w:t>.</w:t>
      </w:r>
      <w:r w:rsidRPr="002977C7" w:rsidR="002977C7">
        <w:rPr>
          <w:rFonts w:ascii="Roboto" w:eastAsia="Times New Roman" w:hAnsi="Roboto" w:cstheme="minorHAnsi"/>
          <w:color w:val="000000"/>
        </w:rPr>
        <w:t xml:space="preserve"> </w:t>
      </w:r>
      <w:r w:rsidR="009267D9">
        <w:rPr>
          <w:rFonts w:ascii="Roboto" w:eastAsia="Times New Roman" w:hAnsi="Roboto" w:cstheme="minorHAnsi"/>
          <w:color w:val="000000"/>
        </w:rPr>
        <w:t xml:space="preserve">This estimate of the number of programs </w:t>
      </w:r>
      <w:r w:rsidR="00FA2E17">
        <w:rPr>
          <w:rFonts w:ascii="Roboto" w:eastAsia="Times New Roman" w:hAnsi="Roboto" w:cstheme="minorHAnsi"/>
          <w:color w:val="000000"/>
        </w:rPr>
        <w:t xml:space="preserve">is based on the number of programs identified for ACF’s </w:t>
      </w:r>
      <w:r w:rsidRPr="00FA2E17" w:rsidR="00FA2E17">
        <w:rPr>
          <w:rFonts w:ascii="Roboto" w:eastAsia="Times New Roman" w:hAnsi="Roboto" w:cstheme="minorHAnsi"/>
          <w:color w:val="000000"/>
        </w:rPr>
        <w:t>Study of Disability Services Coordinators and Inclusion in Head Start</w:t>
      </w:r>
      <w:r w:rsidR="00FA2E17">
        <w:rPr>
          <w:rFonts w:ascii="Roboto" w:eastAsia="Times New Roman" w:hAnsi="Roboto" w:cstheme="minorHAnsi"/>
          <w:color w:val="000000"/>
        </w:rPr>
        <w:t xml:space="preserve"> (OMB #</w:t>
      </w:r>
      <w:r w:rsidRPr="008C6A2F" w:rsidR="008C6A2F">
        <w:rPr>
          <w:rFonts w:ascii="Roboto" w:eastAsia="Times New Roman" w:hAnsi="Roboto" w:cstheme="minorHAnsi"/>
          <w:color w:val="000000"/>
        </w:rPr>
        <w:t>0970-0585</w:t>
      </w:r>
      <w:r w:rsidR="008C6A2F">
        <w:rPr>
          <w:rFonts w:ascii="Roboto" w:eastAsia="Times New Roman" w:hAnsi="Roboto" w:cstheme="minorHAnsi"/>
          <w:color w:val="000000"/>
        </w:rPr>
        <w:t xml:space="preserve">) </w:t>
      </w:r>
      <w:r w:rsidR="001508D9">
        <w:rPr>
          <w:rFonts w:ascii="Roboto" w:eastAsia="Times New Roman" w:hAnsi="Roboto" w:cstheme="minorHAnsi"/>
          <w:color w:val="000000"/>
        </w:rPr>
        <w:t>with</w:t>
      </w:r>
      <w:r w:rsidR="008C6A2F">
        <w:rPr>
          <w:rFonts w:ascii="Roboto" w:eastAsia="Times New Roman" w:hAnsi="Roboto" w:cstheme="minorHAnsi"/>
          <w:color w:val="000000"/>
        </w:rPr>
        <w:t xml:space="preserve"> data from the </w:t>
      </w:r>
      <w:r w:rsidR="001508D9">
        <w:rPr>
          <w:rFonts w:ascii="Roboto" w:eastAsia="Times New Roman" w:hAnsi="Roboto" w:cstheme="minorHAnsi"/>
          <w:color w:val="000000"/>
        </w:rPr>
        <w:t>HSES</w:t>
      </w:r>
      <w:r w:rsidR="008C6A2F">
        <w:rPr>
          <w:rFonts w:ascii="Roboto" w:eastAsia="Times New Roman" w:hAnsi="Roboto" w:cstheme="minorHAnsi"/>
          <w:color w:val="000000"/>
        </w:rPr>
        <w:t xml:space="preserve"> provided in January 2021.</w:t>
      </w:r>
      <w:r w:rsidRPr="002977C7" w:rsidR="002977C7">
        <w:rPr>
          <w:rFonts w:ascii="Roboto" w:eastAsia="Times New Roman" w:hAnsi="Roboto" w:cstheme="minorHAnsi"/>
          <w:color w:val="000000"/>
        </w:rPr>
        <w:t xml:space="preserve"> </w:t>
      </w:r>
      <w:r w:rsidRPr="000C557A" w:rsidR="002977C7">
        <w:rPr>
          <w:rFonts w:ascii="Roboto" w:eastAsia="Times New Roman" w:hAnsi="Roboto" w:cstheme="minorHAnsi"/>
          <w:color w:val="000000"/>
        </w:rPr>
        <w:t xml:space="preserve">While </w:t>
      </w:r>
      <w:r w:rsidR="00B31348">
        <w:rPr>
          <w:rFonts w:ascii="Roboto" w:eastAsia="Times New Roman" w:hAnsi="Roboto" w:cstheme="minorHAnsi"/>
          <w:color w:val="000000"/>
        </w:rPr>
        <w:t xml:space="preserve">the </w:t>
      </w:r>
      <w:r w:rsidR="005C6990">
        <w:rPr>
          <w:rFonts w:ascii="Roboto" w:eastAsia="Times New Roman" w:hAnsi="Roboto" w:cstheme="minorHAnsi"/>
          <w:color w:val="000000"/>
        </w:rPr>
        <w:t>~</w:t>
      </w:r>
      <w:r w:rsidRPr="000C557A" w:rsidR="002977C7">
        <w:rPr>
          <w:rFonts w:ascii="Roboto" w:eastAsia="Times New Roman" w:hAnsi="Roboto" w:cstheme="minorHAnsi"/>
          <w:color w:val="000000"/>
        </w:rPr>
        <w:t>1,825 Head Start program</w:t>
      </w:r>
      <w:r w:rsidR="005C6990">
        <w:rPr>
          <w:rFonts w:ascii="Roboto" w:eastAsia="Times New Roman" w:hAnsi="Roboto" w:cstheme="minorHAnsi"/>
          <w:color w:val="000000"/>
        </w:rPr>
        <w:t xml:space="preserve"> population is relatively large</w:t>
      </w:r>
      <w:r w:rsidRPr="000C557A" w:rsidR="002977C7">
        <w:rPr>
          <w:rFonts w:ascii="Roboto" w:eastAsia="Times New Roman" w:hAnsi="Roboto" w:cstheme="minorHAnsi"/>
          <w:color w:val="000000"/>
        </w:rPr>
        <w:t xml:space="preserve">, subgroups of interest quickly become very small. </w:t>
      </w:r>
      <w:r w:rsidR="00E87F5A">
        <w:rPr>
          <w:rFonts w:ascii="Roboto" w:eastAsia="Times New Roman" w:hAnsi="Roboto" w:cstheme="minorHAnsi"/>
          <w:color w:val="000000"/>
        </w:rPr>
        <w:t xml:space="preserve">In addition, we believe, based on </w:t>
      </w:r>
      <w:r w:rsidR="00B073B5">
        <w:rPr>
          <w:rFonts w:ascii="Roboto" w:eastAsia="Times New Roman" w:hAnsi="Roboto" w:cstheme="minorHAnsi"/>
          <w:color w:val="000000"/>
        </w:rPr>
        <w:t xml:space="preserve">prior project activities (i.e., review of literature, key informant interviews) that </w:t>
      </w:r>
      <w:r w:rsidR="00E87F5A">
        <w:rPr>
          <w:rFonts w:ascii="Roboto" w:eastAsia="Times New Roman" w:hAnsi="Roboto" w:cstheme="minorHAnsi"/>
          <w:color w:val="000000"/>
        </w:rPr>
        <w:t xml:space="preserve">there </w:t>
      </w:r>
      <w:r w:rsidR="00B073B5">
        <w:rPr>
          <w:rFonts w:ascii="Roboto" w:eastAsia="Times New Roman" w:hAnsi="Roboto" w:cstheme="minorHAnsi"/>
          <w:color w:val="000000"/>
        </w:rPr>
        <w:t xml:space="preserve">may be </w:t>
      </w:r>
      <w:r w:rsidR="00E87F5A">
        <w:rPr>
          <w:rFonts w:ascii="Roboto" w:eastAsia="Times New Roman" w:hAnsi="Roboto" w:cstheme="minorHAnsi"/>
          <w:color w:val="000000"/>
        </w:rPr>
        <w:t>many different ways</w:t>
      </w:r>
      <w:r w:rsidR="00E87F5A">
        <w:rPr>
          <w:rFonts w:ascii="Roboto" w:eastAsia="Times New Roman" w:hAnsi="Roboto" w:cstheme="minorHAnsi"/>
          <w:color w:val="000000"/>
        </w:rPr>
        <w:t xml:space="preserve"> programs are approaching </w:t>
      </w:r>
      <w:r w:rsidR="001508D9">
        <w:rPr>
          <w:rFonts w:ascii="Roboto" w:eastAsia="Times New Roman" w:hAnsi="Roboto" w:cstheme="minorHAnsi"/>
          <w:color w:val="000000"/>
        </w:rPr>
        <w:t>coordinating</w:t>
      </w:r>
      <w:r w:rsidR="00E87F5A">
        <w:rPr>
          <w:rFonts w:ascii="Roboto" w:eastAsia="Times New Roman" w:hAnsi="Roboto" w:cstheme="minorHAnsi"/>
          <w:color w:val="000000"/>
        </w:rPr>
        <w:t xml:space="preserve"> fund</w:t>
      </w:r>
      <w:r w:rsidR="001508D9">
        <w:rPr>
          <w:rFonts w:ascii="Roboto" w:eastAsia="Times New Roman" w:hAnsi="Roboto" w:cstheme="minorHAnsi"/>
          <w:color w:val="000000"/>
        </w:rPr>
        <w:t>ing</w:t>
      </w:r>
      <w:r w:rsidR="00061D1D">
        <w:rPr>
          <w:rFonts w:ascii="Roboto" w:eastAsia="Times New Roman" w:hAnsi="Roboto" w:cstheme="minorHAnsi"/>
          <w:color w:val="000000"/>
        </w:rPr>
        <w:t>. W</w:t>
      </w:r>
      <w:r w:rsidR="00E87F5A">
        <w:rPr>
          <w:rFonts w:ascii="Roboto" w:eastAsia="Times New Roman" w:hAnsi="Roboto" w:cstheme="minorHAnsi"/>
          <w:color w:val="000000"/>
        </w:rPr>
        <w:t xml:space="preserve">e </w:t>
      </w:r>
      <w:r w:rsidR="00061D1D">
        <w:rPr>
          <w:rFonts w:ascii="Roboto" w:eastAsia="Times New Roman" w:hAnsi="Roboto" w:cstheme="minorHAnsi"/>
          <w:color w:val="000000"/>
        </w:rPr>
        <w:t xml:space="preserve">currently do not have </w:t>
      </w:r>
      <w:r w:rsidR="00E87F5A">
        <w:rPr>
          <w:rFonts w:ascii="Roboto" w:eastAsia="Times New Roman" w:hAnsi="Roboto" w:cstheme="minorHAnsi"/>
          <w:color w:val="000000"/>
        </w:rPr>
        <w:t xml:space="preserve">enough prior evidence to suggest a sampling approach that would capture a </w:t>
      </w:r>
      <w:r w:rsidR="00061D1D">
        <w:rPr>
          <w:rFonts w:ascii="Roboto" w:eastAsia="Times New Roman" w:hAnsi="Roboto" w:cstheme="minorHAnsi"/>
          <w:color w:val="000000"/>
        </w:rPr>
        <w:t>nationally representative</w:t>
      </w:r>
      <w:r w:rsidR="00E87F5A">
        <w:rPr>
          <w:rFonts w:ascii="Roboto" w:eastAsia="Times New Roman" w:hAnsi="Roboto" w:cstheme="minorHAnsi"/>
          <w:color w:val="000000"/>
        </w:rPr>
        <w:t xml:space="preserve"> sample regarding this topic. </w:t>
      </w:r>
      <w:r w:rsidR="00EC3584">
        <w:rPr>
          <w:rFonts w:ascii="Roboto" w:eastAsia="Times New Roman" w:hAnsi="Roboto" w:cstheme="minorHAnsi"/>
          <w:color w:val="000000"/>
        </w:rPr>
        <w:t xml:space="preserve">We also consider the power necessary to answer key subgroup comparisons, as described under Section </w:t>
      </w:r>
      <w:r w:rsidRPr="00EC3584" w:rsidR="00EC3584">
        <w:rPr>
          <w:rFonts w:ascii="Roboto" w:eastAsia="Times New Roman" w:hAnsi="Roboto" w:cstheme="minorHAnsi"/>
          <w:color w:val="000000"/>
        </w:rPr>
        <w:t>B7</w:t>
      </w:r>
      <w:r w:rsidR="00EC3584">
        <w:rPr>
          <w:rFonts w:ascii="Roboto" w:eastAsia="Times New Roman" w:hAnsi="Roboto" w:cstheme="minorHAnsi"/>
          <w:color w:val="000000"/>
        </w:rPr>
        <w:t xml:space="preserve">, </w:t>
      </w:r>
      <w:r w:rsidRPr="006850CE" w:rsidR="00EC3584">
        <w:rPr>
          <w:rFonts w:ascii="Roboto" w:eastAsia="Times New Roman" w:hAnsi="Roboto" w:cstheme="minorHAnsi"/>
          <w:i/>
          <w:iCs/>
          <w:color w:val="000000"/>
        </w:rPr>
        <w:t>Data Analysis</w:t>
      </w:r>
      <w:r w:rsidR="00EC3584">
        <w:rPr>
          <w:rFonts w:ascii="Roboto" w:eastAsia="Times New Roman" w:hAnsi="Roboto" w:cstheme="minorHAnsi"/>
          <w:color w:val="000000"/>
        </w:rPr>
        <w:t xml:space="preserve">. </w:t>
      </w:r>
      <w:r w:rsidR="00E87F5A">
        <w:rPr>
          <w:rFonts w:ascii="Roboto" w:eastAsia="Times New Roman" w:hAnsi="Roboto" w:cstheme="minorHAnsi"/>
          <w:color w:val="000000"/>
        </w:rPr>
        <w:t>Therefore, we plan to conduct a census survey to gain a true national picture of approaches and experiences.</w:t>
      </w:r>
      <w:r w:rsidR="00C07170">
        <w:rPr>
          <w:rFonts w:ascii="Roboto" w:eastAsia="Times New Roman" w:hAnsi="Roboto" w:cstheme="minorHAnsi"/>
          <w:color w:val="000000"/>
        </w:rPr>
        <w:t xml:space="preserve"> </w:t>
      </w:r>
      <w:r w:rsidR="00262755">
        <w:rPr>
          <w:rFonts w:ascii="Roboto" w:eastAsia="Times New Roman" w:hAnsi="Roboto" w:cstheme="minorHAnsi"/>
          <w:color w:val="000000"/>
        </w:rPr>
        <w:t xml:space="preserve">In addition, the </w:t>
      </w:r>
      <w:r w:rsidR="008D4637">
        <w:rPr>
          <w:rFonts w:ascii="Roboto" w:eastAsia="Times New Roman" w:hAnsi="Roboto" w:cstheme="minorHAnsi"/>
          <w:color w:val="000000"/>
        </w:rPr>
        <w:t>role</w:t>
      </w:r>
      <w:r w:rsidR="00262755">
        <w:rPr>
          <w:rFonts w:ascii="Roboto" w:eastAsia="Times New Roman" w:hAnsi="Roboto" w:cstheme="minorHAnsi"/>
          <w:color w:val="000000"/>
        </w:rPr>
        <w:t xml:space="preserve"> of the state context is a critical question this project seeks to answer.</w:t>
      </w:r>
      <w:r w:rsidR="0067568A">
        <w:rPr>
          <w:rFonts w:ascii="Roboto" w:eastAsia="Times New Roman" w:hAnsi="Roboto" w:cstheme="minorHAnsi"/>
          <w:color w:val="000000"/>
        </w:rPr>
        <w:t xml:space="preserve"> Because e</w:t>
      </w:r>
      <w:r w:rsidRPr="000C557A" w:rsidR="002977C7">
        <w:rPr>
          <w:rFonts w:ascii="Roboto" w:eastAsia="Times New Roman" w:hAnsi="Roboto" w:cstheme="minorHAnsi"/>
          <w:color w:val="000000"/>
        </w:rPr>
        <w:t xml:space="preserve">arly childhood funding policies vary from state to state, it is desirable to </w:t>
      </w:r>
      <w:r w:rsidR="009E09DB">
        <w:rPr>
          <w:rFonts w:ascii="Roboto" w:eastAsia="Times New Roman" w:hAnsi="Roboto" w:cstheme="minorHAnsi"/>
          <w:color w:val="000000"/>
        </w:rPr>
        <w:t>ensure</w:t>
      </w:r>
      <w:r w:rsidRPr="000C557A" w:rsidR="009E09DB">
        <w:rPr>
          <w:rFonts w:ascii="Roboto" w:eastAsia="Times New Roman" w:hAnsi="Roboto" w:cstheme="minorHAnsi"/>
          <w:color w:val="000000"/>
        </w:rPr>
        <w:t xml:space="preserve"> </w:t>
      </w:r>
      <w:r w:rsidRPr="000C557A" w:rsidR="002977C7">
        <w:rPr>
          <w:rFonts w:ascii="Roboto" w:eastAsia="Times New Roman" w:hAnsi="Roboto" w:cstheme="minorHAnsi"/>
          <w:color w:val="000000"/>
        </w:rPr>
        <w:t xml:space="preserve">a sufficient </w:t>
      </w:r>
      <w:r w:rsidRPr="000C557A" w:rsidR="002977C7">
        <w:rPr>
          <w:rFonts w:ascii="Roboto" w:eastAsia="Times New Roman" w:hAnsi="Roboto" w:cstheme="minorHAnsi"/>
          <w:color w:val="000000"/>
        </w:rPr>
        <w:t>sample from each state</w:t>
      </w:r>
      <w:r w:rsidR="009E09DB">
        <w:rPr>
          <w:rFonts w:ascii="Roboto" w:eastAsia="Times New Roman" w:hAnsi="Roboto" w:cstheme="minorHAnsi"/>
          <w:color w:val="000000"/>
        </w:rPr>
        <w:t xml:space="preserve"> to gain an understanding of state interplay that a nationally representative sample alone would not provide us.</w:t>
      </w:r>
      <w:r w:rsidR="0067568A">
        <w:rPr>
          <w:rFonts w:ascii="Roboto" w:eastAsia="Times New Roman" w:hAnsi="Roboto" w:cstheme="minorHAnsi"/>
          <w:color w:val="000000"/>
        </w:rPr>
        <w:t xml:space="preserve"> </w:t>
      </w:r>
      <w:r w:rsidRPr="000C557A" w:rsidR="002977C7">
        <w:rPr>
          <w:rFonts w:ascii="Roboto" w:eastAsia="Times New Roman" w:hAnsi="Roboto" w:cstheme="minorHAnsi"/>
          <w:color w:val="000000"/>
        </w:rPr>
        <w:t xml:space="preserve">In addition, Regions 11 and 12, representing </w:t>
      </w:r>
      <w:r w:rsidR="0067568A">
        <w:rPr>
          <w:rFonts w:ascii="Roboto" w:eastAsia="Times New Roman" w:hAnsi="Roboto" w:cstheme="minorHAnsi"/>
          <w:color w:val="000000"/>
        </w:rPr>
        <w:t>t</w:t>
      </w:r>
      <w:r w:rsidRPr="000C557A" w:rsidR="002977C7">
        <w:rPr>
          <w:rFonts w:ascii="Roboto" w:eastAsia="Times New Roman" w:hAnsi="Roboto" w:cstheme="minorHAnsi"/>
          <w:color w:val="000000"/>
        </w:rPr>
        <w:t xml:space="preserve">ribal </w:t>
      </w:r>
      <w:r w:rsidR="0067568A">
        <w:rPr>
          <w:rFonts w:ascii="Roboto" w:eastAsia="Times New Roman" w:hAnsi="Roboto" w:cstheme="minorHAnsi"/>
          <w:color w:val="000000"/>
        </w:rPr>
        <w:t>n</w:t>
      </w:r>
      <w:r w:rsidRPr="000C557A" w:rsidR="002977C7">
        <w:rPr>
          <w:rFonts w:ascii="Roboto" w:eastAsia="Times New Roman" w:hAnsi="Roboto" w:cstheme="minorHAnsi"/>
          <w:color w:val="000000"/>
        </w:rPr>
        <w:t>ations and Migrant and Seasonal Head Start</w:t>
      </w:r>
      <w:r w:rsidR="002977C7">
        <w:rPr>
          <w:rFonts w:ascii="Roboto" w:eastAsia="Times New Roman" w:hAnsi="Roboto" w:cstheme="minorHAnsi"/>
          <w:color w:val="000000"/>
        </w:rPr>
        <w:t xml:space="preserve"> (MSHS)</w:t>
      </w:r>
      <w:r w:rsidRPr="000C557A" w:rsidR="002977C7">
        <w:rPr>
          <w:rFonts w:ascii="Roboto" w:eastAsia="Times New Roman" w:hAnsi="Roboto" w:cstheme="minorHAnsi"/>
          <w:color w:val="000000"/>
        </w:rPr>
        <w:t xml:space="preserve">, respectively, are of particular interest to </w:t>
      </w:r>
      <w:r w:rsidR="008B0256">
        <w:rPr>
          <w:rFonts w:ascii="Roboto" w:eastAsia="Times New Roman" w:hAnsi="Roboto" w:cstheme="minorHAnsi"/>
          <w:color w:val="000000"/>
        </w:rPr>
        <w:t xml:space="preserve">the Office of Head Start </w:t>
      </w:r>
      <w:r w:rsidR="001C5EBB">
        <w:rPr>
          <w:rFonts w:ascii="Roboto" w:eastAsia="Times New Roman" w:hAnsi="Roboto" w:cstheme="minorHAnsi"/>
          <w:color w:val="000000"/>
        </w:rPr>
        <w:t>(</w:t>
      </w:r>
      <w:r w:rsidRPr="000C557A" w:rsidR="002977C7">
        <w:rPr>
          <w:rFonts w:ascii="Roboto" w:eastAsia="Times New Roman" w:hAnsi="Roboto" w:cstheme="minorHAnsi"/>
          <w:color w:val="000000"/>
        </w:rPr>
        <w:t>OHS</w:t>
      </w:r>
      <w:r w:rsidR="001C5EBB">
        <w:rPr>
          <w:rFonts w:ascii="Roboto" w:eastAsia="Times New Roman" w:hAnsi="Roboto" w:cstheme="minorHAnsi"/>
          <w:color w:val="000000"/>
        </w:rPr>
        <w:t>)</w:t>
      </w:r>
      <w:r w:rsidRPr="000C557A" w:rsidR="002977C7">
        <w:rPr>
          <w:rFonts w:ascii="Roboto" w:eastAsia="Times New Roman" w:hAnsi="Roboto" w:cstheme="minorHAnsi"/>
          <w:color w:val="000000"/>
        </w:rPr>
        <w:t xml:space="preserve"> and OPRE but have relatively few programs.</w:t>
      </w:r>
      <w:r w:rsidR="002977C7">
        <w:rPr>
          <w:rFonts w:ascii="Roboto" w:eastAsia="Times New Roman" w:hAnsi="Roboto" w:cstheme="minorHAnsi"/>
          <w:color w:val="000000"/>
        </w:rPr>
        <w:t xml:space="preserve"> Thus</w:t>
      </w:r>
      <w:r w:rsidRPr="000C557A" w:rsidR="002977C7">
        <w:rPr>
          <w:rFonts w:ascii="Roboto" w:eastAsia="Times New Roman" w:hAnsi="Roboto" w:cstheme="minorHAnsi"/>
          <w:color w:val="000000"/>
        </w:rPr>
        <w:t>, a census is required to maintain adequate sample size for subgroup analyses</w:t>
      </w:r>
      <w:r w:rsidR="002977C7">
        <w:rPr>
          <w:rFonts w:ascii="Roboto" w:eastAsia="Times New Roman" w:hAnsi="Roboto" w:cstheme="minorHAnsi"/>
          <w:color w:val="000000"/>
        </w:rPr>
        <w:t>.</w:t>
      </w:r>
      <w:r w:rsidR="00EC3584">
        <w:rPr>
          <w:rFonts w:ascii="Roboto" w:eastAsia="Times New Roman" w:hAnsi="Roboto" w:cstheme="minorHAnsi"/>
          <w:color w:val="000000"/>
        </w:rPr>
        <w:t xml:space="preserve"> </w:t>
      </w:r>
    </w:p>
    <w:p w:rsidR="000B69BB" w:rsidRPr="000C557A" w:rsidP="007F7EEE" w14:paraId="3F1092B9" w14:textId="77777777">
      <w:pPr>
        <w:autoSpaceDE w:val="0"/>
        <w:autoSpaceDN w:val="0"/>
        <w:adjustRightInd w:val="0"/>
        <w:spacing w:after="0" w:line="259" w:lineRule="auto"/>
        <w:contextualSpacing/>
        <w:rPr>
          <w:rFonts w:ascii="Roboto" w:eastAsia="Times New Roman" w:hAnsi="Roboto" w:cstheme="minorHAnsi"/>
          <w:b/>
          <w:bCs/>
          <w:color w:val="000000"/>
        </w:rPr>
      </w:pPr>
    </w:p>
    <w:p w:rsidR="004522C1" w:rsidRPr="000C557A" w:rsidP="007F7EEE" w14:paraId="2E93C3D9" w14:textId="0351E6F1">
      <w:pPr>
        <w:autoSpaceDE w:val="0"/>
        <w:autoSpaceDN w:val="0"/>
        <w:adjustRightInd w:val="0"/>
        <w:spacing w:after="0" w:line="259" w:lineRule="auto"/>
        <w:contextualSpacing/>
        <w:rPr>
          <w:rFonts w:ascii="Roboto" w:eastAsia="Times New Roman" w:hAnsi="Roboto" w:cstheme="minorHAnsi"/>
          <w:color w:val="000000"/>
        </w:rPr>
      </w:pPr>
      <w:r w:rsidRPr="000C557A">
        <w:rPr>
          <w:rFonts w:ascii="Roboto" w:eastAsia="Times New Roman" w:hAnsi="Roboto" w:cstheme="minorHAnsi"/>
          <w:b/>
          <w:bCs/>
          <w:color w:val="000000"/>
        </w:rPr>
        <w:t>State Survey.</w:t>
      </w:r>
      <w:r w:rsidRPr="000C557A" w:rsidR="00CC2362">
        <w:rPr>
          <w:rFonts w:ascii="Roboto" w:eastAsia="Times New Roman" w:hAnsi="Roboto" w:cstheme="minorHAnsi"/>
          <w:b/>
          <w:bCs/>
          <w:color w:val="000000"/>
        </w:rPr>
        <w:t xml:space="preserve"> </w:t>
      </w:r>
      <w:r w:rsidR="005E2BB3">
        <w:rPr>
          <w:rFonts w:ascii="Roboto" w:eastAsia="Times New Roman" w:hAnsi="Roboto" w:cstheme="minorHAnsi"/>
          <w:color w:val="000000"/>
        </w:rPr>
        <w:t>For each US state</w:t>
      </w:r>
      <w:r w:rsidR="008C5867">
        <w:rPr>
          <w:rFonts w:ascii="Roboto" w:eastAsia="Times New Roman" w:hAnsi="Roboto" w:cstheme="minorHAnsi"/>
          <w:color w:val="000000"/>
        </w:rPr>
        <w:t xml:space="preserve"> and DC</w:t>
      </w:r>
      <w:r w:rsidR="005E2BB3">
        <w:rPr>
          <w:rFonts w:ascii="Roboto" w:eastAsia="Times New Roman" w:hAnsi="Roboto" w:cstheme="minorHAnsi"/>
          <w:color w:val="000000"/>
        </w:rPr>
        <w:t xml:space="preserve">, the </w:t>
      </w:r>
      <w:r w:rsidR="00B16C50">
        <w:rPr>
          <w:rFonts w:ascii="Roboto" w:eastAsia="Times New Roman" w:hAnsi="Roboto" w:cstheme="minorHAnsi"/>
          <w:color w:val="000000"/>
        </w:rPr>
        <w:t>HSCO</w:t>
      </w:r>
      <w:r w:rsidRPr="000C557A" w:rsidR="00B30672">
        <w:rPr>
          <w:rFonts w:ascii="Roboto" w:eastAsia="Times New Roman" w:hAnsi="Roboto" w:cstheme="minorHAnsi"/>
          <w:color w:val="000000"/>
        </w:rPr>
        <w:t>, the lead state pre-</w:t>
      </w:r>
      <w:r w:rsidR="005C7909">
        <w:rPr>
          <w:rFonts w:ascii="Roboto" w:eastAsia="Times New Roman" w:hAnsi="Roboto" w:cstheme="minorHAnsi"/>
          <w:color w:val="000000"/>
        </w:rPr>
        <w:t>k</w:t>
      </w:r>
      <w:r w:rsidRPr="000C557A" w:rsidR="00B30672">
        <w:rPr>
          <w:rFonts w:ascii="Roboto" w:eastAsia="Times New Roman" w:hAnsi="Roboto" w:cstheme="minorHAnsi"/>
          <w:color w:val="000000"/>
        </w:rPr>
        <w:t xml:space="preserve"> administrator, and the lead CCDF administrator</w:t>
      </w:r>
      <w:r w:rsidR="005E2BB3">
        <w:rPr>
          <w:rFonts w:ascii="Roboto" w:eastAsia="Times New Roman" w:hAnsi="Roboto" w:cstheme="minorHAnsi"/>
          <w:color w:val="000000"/>
        </w:rPr>
        <w:t xml:space="preserve"> will receive an invitation to take the state survey.</w:t>
      </w:r>
      <w:r w:rsidRPr="000C557A" w:rsidR="00DE6D1C">
        <w:rPr>
          <w:rFonts w:ascii="Roboto" w:eastAsia="Times New Roman" w:hAnsi="Roboto" w:cstheme="minorHAnsi"/>
          <w:color w:val="000000"/>
        </w:rPr>
        <w:t xml:space="preserve"> </w:t>
      </w:r>
      <w:r w:rsidR="00653175">
        <w:rPr>
          <w:rFonts w:ascii="Roboto" w:eastAsia="Times New Roman" w:hAnsi="Roboto" w:cstheme="minorHAnsi"/>
          <w:color w:val="000000"/>
        </w:rPr>
        <w:t>This makes a</w:t>
      </w:r>
      <w:r w:rsidR="005E2BB3">
        <w:rPr>
          <w:rFonts w:ascii="Roboto" w:eastAsia="Times New Roman" w:hAnsi="Roboto" w:cstheme="minorHAnsi"/>
          <w:color w:val="000000"/>
        </w:rPr>
        <w:t xml:space="preserve"> </w:t>
      </w:r>
      <w:r w:rsidRPr="000C557A" w:rsidR="00DE6D1C">
        <w:rPr>
          <w:rFonts w:ascii="Roboto" w:eastAsia="Times New Roman" w:hAnsi="Roboto" w:cstheme="minorHAnsi"/>
          <w:color w:val="000000"/>
        </w:rPr>
        <w:t>total of 15</w:t>
      </w:r>
      <w:r w:rsidR="008C5867">
        <w:rPr>
          <w:rFonts w:ascii="Roboto" w:eastAsia="Times New Roman" w:hAnsi="Roboto" w:cstheme="minorHAnsi"/>
          <w:color w:val="000000"/>
        </w:rPr>
        <w:t>3</w:t>
      </w:r>
      <w:r w:rsidRPr="000C557A" w:rsidR="00DE6D1C">
        <w:rPr>
          <w:rFonts w:ascii="Roboto" w:eastAsia="Times New Roman" w:hAnsi="Roboto" w:cstheme="minorHAnsi"/>
          <w:color w:val="000000"/>
        </w:rPr>
        <w:t xml:space="preserve"> </w:t>
      </w:r>
      <w:r w:rsidR="00D50C3E">
        <w:rPr>
          <w:rFonts w:ascii="Roboto" w:eastAsia="Times New Roman" w:hAnsi="Roboto" w:cstheme="minorHAnsi"/>
          <w:color w:val="000000"/>
        </w:rPr>
        <w:t>potential</w:t>
      </w:r>
      <w:r w:rsidRPr="000C557A" w:rsidR="00DE6D1C">
        <w:rPr>
          <w:rFonts w:ascii="Roboto" w:eastAsia="Times New Roman" w:hAnsi="Roboto" w:cstheme="minorHAnsi"/>
          <w:color w:val="000000"/>
        </w:rPr>
        <w:t xml:space="preserve"> state-level respondents.</w:t>
      </w:r>
      <w:r w:rsidR="00B66FD7">
        <w:rPr>
          <w:rFonts w:ascii="Roboto" w:eastAsia="Times New Roman" w:hAnsi="Roboto" w:cstheme="minorHAnsi"/>
          <w:color w:val="000000"/>
        </w:rPr>
        <w:t xml:space="preserve"> </w:t>
      </w:r>
      <w:r w:rsidR="0011734B">
        <w:rPr>
          <w:rFonts w:ascii="Roboto" w:eastAsia="Times New Roman" w:hAnsi="Roboto" w:cstheme="minorHAnsi"/>
          <w:color w:val="000000"/>
        </w:rPr>
        <w:t xml:space="preserve">HSCOs will be identified from a directory provided by ACF. </w:t>
      </w:r>
      <w:r w:rsidRPr="000C557A" w:rsidR="00AA3448">
        <w:rPr>
          <w:rFonts w:ascii="Roboto" w:hAnsi="Roboto"/>
        </w:rPr>
        <w:t>The</w:t>
      </w:r>
      <w:r w:rsidR="0011734B">
        <w:rPr>
          <w:rFonts w:ascii="Roboto" w:hAnsi="Roboto"/>
        </w:rPr>
        <w:t xml:space="preserve"> remaining</w:t>
      </w:r>
      <w:r w:rsidRPr="000C557A" w:rsidR="00AA3448">
        <w:rPr>
          <w:rFonts w:ascii="Roboto" w:hAnsi="Roboto"/>
        </w:rPr>
        <w:t xml:space="preserve"> </w:t>
      </w:r>
      <w:r w:rsidR="00AA3448">
        <w:rPr>
          <w:rFonts w:ascii="Roboto" w:hAnsi="Roboto"/>
        </w:rPr>
        <w:t>individuals</w:t>
      </w:r>
      <w:r w:rsidRPr="000C557A" w:rsidR="00AA3448">
        <w:rPr>
          <w:rFonts w:ascii="Roboto" w:hAnsi="Roboto"/>
        </w:rPr>
        <w:t xml:space="preserve"> will be identified via a systematic web search</w:t>
      </w:r>
      <w:r w:rsidR="00ED1DD7">
        <w:rPr>
          <w:rFonts w:ascii="Roboto" w:hAnsi="Roboto"/>
        </w:rPr>
        <w:t xml:space="preserve"> of</w:t>
      </w:r>
      <w:r w:rsidR="00ED1DD7">
        <w:rPr>
          <w:rFonts w:ascii="Roboto" w:hAnsi="Roboto"/>
        </w:rPr>
        <w:t xml:space="preserve"> </w:t>
      </w:r>
      <w:r w:rsidRPr="000C557A" w:rsidR="00AA3448">
        <w:rPr>
          <w:rFonts w:ascii="Roboto" w:hAnsi="Roboto"/>
        </w:rPr>
        <w:t>CCDF Plans (to identify CCDF administrators)</w:t>
      </w:r>
      <w:r w:rsidR="00A8525F">
        <w:rPr>
          <w:rFonts w:ascii="Roboto" w:hAnsi="Roboto"/>
        </w:rPr>
        <w:t xml:space="preserve"> </w:t>
      </w:r>
      <w:r w:rsidRPr="000C557A" w:rsidR="00AA3448">
        <w:rPr>
          <w:rFonts w:ascii="Roboto" w:hAnsi="Roboto"/>
        </w:rPr>
        <w:t xml:space="preserve">and </w:t>
      </w:r>
      <w:r w:rsidR="00CB0768">
        <w:rPr>
          <w:rFonts w:ascii="Roboto" w:eastAsia="Times New Roman" w:hAnsi="Roboto" w:cstheme="minorHAnsi"/>
          <w:color w:val="000000"/>
        </w:rPr>
        <w:t>the National Institute for Early Education Research’s (NIEER)</w:t>
      </w:r>
      <w:r w:rsidRPr="000C557A" w:rsidR="00AA3448">
        <w:rPr>
          <w:rFonts w:ascii="Roboto" w:hAnsi="Roboto"/>
        </w:rPr>
        <w:t xml:space="preserve"> </w:t>
      </w:r>
      <w:r w:rsidR="00383658">
        <w:rPr>
          <w:rFonts w:ascii="Roboto" w:hAnsi="Roboto"/>
        </w:rPr>
        <w:t>“</w:t>
      </w:r>
      <w:r w:rsidRPr="000C557A" w:rsidR="00AA3448">
        <w:rPr>
          <w:rFonts w:ascii="Roboto" w:hAnsi="Roboto"/>
        </w:rPr>
        <w:t>State of Preschool</w:t>
      </w:r>
      <w:r w:rsidR="00383658">
        <w:rPr>
          <w:rFonts w:ascii="Roboto" w:hAnsi="Roboto"/>
        </w:rPr>
        <w:t>”</w:t>
      </w:r>
      <w:r w:rsidRPr="000C557A" w:rsidR="00AA3448">
        <w:rPr>
          <w:rFonts w:ascii="Roboto" w:hAnsi="Roboto"/>
        </w:rPr>
        <w:t xml:space="preserve"> documentation </w:t>
      </w:r>
      <w:r w:rsidR="0011734B">
        <w:rPr>
          <w:rFonts w:ascii="Roboto" w:hAnsi="Roboto"/>
        </w:rPr>
        <w:t>(</w:t>
      </w:r>
      <w:r w:rsidRPr="000C557A" w:rsidR="00AA3448">
        <w:rPr>
          <w:rFonts w:ascii="Roboto" w:hAnsi="Roboto"/>
        </w:rPr>
        <w:t>to identify state pre-</w:t>
      </w:r>
      <w:r w:rsidR="005C7909">
        <w:rPr>
          <w:rFonts w:ascii="Roboto" w:hAnsi="Roboto"/>
        </w:rPr>
        <w:t>k</w:t>
      </w:r>
      <w:r w:rsidRPr="000C557A" w:rsidR="00AA3448">
        <w:rPr>
          <w:rFonts w:ascii="Roboto" w:hAnsi="Roboto"/>
        </w:rPr>
        <w:t xml:space="preserve"> administrators</w:t>
      </w:r>
      <w:r w:rsidR="0011734B">
        <w:rPr>
          <w:rFonts w:ascii="Roboto" w:hAnsi="Roboto"/>
        </w:rPr>
        <w:t>)</w:t>
      </w:r>
      <w:r w:rsidRPr="000C557A" w:rsidR="00AA3448">
        <w:rPr>
          <w:rFonts w:ascii="Roboto" w:hAnsi="Roboto"/>
        </w:rPr>
        <w:t>.</w:t>
      </w:r>
      <w:r w:rsidR="00A8525F">
        <w:rPr>
          <w:rFonts w:ascii="Roboto" w:hAnsi="Roboto"/>
        </w:rPr>
        <w:t xml:space="preserve"> The research team may need to rely on</w:t>
      </w:r>
      <w:r w:rsidRPr="000C557A" w:rsidR="00AA3448">
        <w:rPr>
          <w:rFonts w:ascii="Roboto" w:hAnsi="Roboto"/>
        </w:rPr>
        <w:t xml:space="preserve"> </w:t>
      </w:r>
      <w:r w:rsidR="00A8525F">
        <w:rPr>
          <w:rFonts w:ascii="Roboto" w:hAnsi="Roboto"/>
        </w:rPr>
        <w:t>state ECE websites to fill in any gaps</w:t>
      </w:r>
      <w:r w:rsidR="00AA3B17">
        <w:rPr>
          <w:rFonts w:ascii="Roboto" w:hAnsi="Roboto"/>
        </w:rPr>
        <w:t xml:space="preserve">. </w:t>
      </w:r>
      <w:r w:rsidRPr="000C557A" w:rsidR="007F7076">
        <w:rPr>
          <w:rFonts w:ascii="Roboto" w:eastAsia="Times New Roman" w:hAnsi="Roboto" w:cstheme="minorHAnsi"/>
          <w:color w:val="000000"/>
        </w:rPr>
        <w:t>We will not include</w:t>
      </w:r>
      <w:r w:rsidRPr="000C557A" w:rsidR="007F7076">
        <w:rPr>
          <w:rFonts w:ascii="Roboto" w:eastAsia="Times New Roman" w:hAnsi="Roboto" w:cstheme="minorHAnsi"/>
          <w:b/>
          <w:bCs/>
          <w:color w:val="000000"/>
        </w:rPr>
        <w:t xml:space="preserve"> </w:t>
      </w:r>
      <w:r w:rsidRPr="000C557A" w:rsidR="007F7076">
        <w:rPr>
          <w:rFonts w:ascii="Roboto" w:hAnsi="Roboto" w:cstheme="minorHAnsi"/>
        </w:rPr>
        <w:t xml:space="preserve">administrators from either territories or Tribal Nations </w:t>
      </w:r>
      <w:r w:rsidR="00B16C50">
        <w:rPr>
          <w:rFonts w:ascii="Roboto" w:hAnsi="Roboto" w:cstheme="minorHAnsi"/>
        </w:rPr>
        <w:t>in the state survey</w:t>
      </w:r>
      <w:r w:rsidRPr="000C557A" w:rsidR="007F7076">
        <w:rPr>
          <w:rFonts w:ascii="Roboto" w:hAnsi="Roboto" w:cstheme="minorHAnsi"/>
        </w:rPr>
        <w:t>.</w:t>
      </w:r>
      <w:r>
        <w:rPr>
          <w:rStyle w:val="FootnoteReference"/>
          <w:rFonts w:ascii="Roboto" w:hAnsi="Roboto" w:cstheme="minorHAnsi"/>
        </w:rPr>
        <w:footnoteReference w:id="4"/>
      </w:r>
    </w:p>
    <w:p w:rsidR="00A42C71" w:rsidRPr="000C557A" w:rsidP="007F7EEE" w14:paraId="49BCF056" w14:textId="77777777">
      <w:pPr>
        <w:pStyle w:val="ListParagraph"/>
        <w:spacing w:after="0" w:line="259" w:lineRule="auto"/>
        <w:ind w:left="0"/>
        <w:rPr>
          <w:rFonts w:ascii="Roboto" w:hAnsi="Roboto" w:cstheme="minorHAnsi"/>
        </w:rPr>
      </w:pPr>
    </w:p>
    <w:p w:rsidR="00A42C71" w:rsidRPr="000C557A" w:rsidP="007F7EEE" w14:paraId="705CF94B" w14:textId="77777777">
      <w:pPr>
        <w:pStyle w:val="ListParagraph"/>
        <w:spacing w:after="0" w:line="259" w:lineRule="auto"/>
        <w:ind w:left="0"/>
        <w:rPr>
          <w:rFonts w:ascii="Roboto" w:hAnsi="Roboto" w:cstheme="minorHAnsi"/>
        </w:rPr>
      </w:pPr>
    </w:p>
    <w:p w:rsidR="00A42C71" w:rsidRPr="000C557A" w:rsidP="007F7EEE" w14:paraId="39D4A6AF" w14:textId="77777777">
      <w:pPr>
        <w:autoSpaceDE w:val="0"/>
        <w:autoSpaceDN w:val="0"/>
        <w:adjustRightInd w:val="0"/>
        <w:spacing w:after="120" w:line="259" w:lineRule="auto"/>
        <w:rPr>
          <w:rFonts w:ascii="Roboto" w:eastAsia="Times New Roman" w:hAnsi="Roboto" w:cstheme="minorHAnsi"/>
          <w:bCs/>
          <w:color w:val="000000"/>
        </w:rPr>
      </w:pPr>
      <w:r w:rsidRPr="000C557A">
        <w:rPr>
          <w:rFonts w:ascii="Roboto" w:eastAsia="Times New Roman" w:hAnsi="Roboto" w:cstheme="minorHAnsi"/>
          <w:b/>
          <w:bCs/>
          <w:color w:val="000000"/>
        </w:rPr>
        <w:t>B3.</w:t>
      </w:r>
      <w:r w:rsidRPr="000C557A">
        <w:rPr>
          <w:rFonts w:ascii="Roboto" w:eastAsia="Times New Roman" w:hAnsi="Roboto" w:cstheme="minorHAnsi"/>
          <w:b/>
          <w:bCs/>
          <w:color w:val="000000"/>
        </w:rPr>
        <w:tab/>
        <w:t>Design of Data Collection Instruments</w:t>
      </w:r>
    </w:p>
    <w:p w:rsidR="00A42C71" w:rsidRPr="000C557A" w:rsidP="007F7EEE" w14:paraId="2E0B6BE8" w14:textId="5C010339">
      <w:pPr>
        <w:autoSpaceDE w:val="0"/>
        <w:autoSpaceDN w:val="0"/>
        <w:adjustRightInd w:val="0"/>
        <w:spacing w:after="60" w:line="259" w:lineRule="auto"/>
        <w:rPr>
          <w:rFonts w:ascii="Roboto" w:eastAsia="Times New Roman" w:hAnsi="Roboto" w:cstheme="minorHAnsi"/>
          <w:i/>
          <w:color w:val="000000"/>
        </w:rPr>
      </w:pPr>
      <w:r w:rsidRPr="000C557A">
        <w:rPr>
          <w:rFonts w:ascii="Roboto" w:eastAsia="Times New Roman" w:hAnsi="Roboto" w:cstheme="minorHAnsi"/>
          <w:i/>
          <w:color w:val="000000"/>
        </w:rPr>
        <w:t>Development of Data Collection Instruments</w:t>
      </w:r>
    </w:p>
    <w:p w:rsidR="008D534F" w:rsidP="001C5EBB" w14:paraId="1CF2EEC7" w14:textId="4961685B">
      <w:pPr>
        <w:autoSpaceDE w:val="0"/>
        <w:autoSpaceDN w:val="0"/>
        <w:adjustRightInd w:val="0"/>
        <w:spacing w:after="0" w:line="259" w:lineRule="auto"/>
        <w:rPr>
          <w:rFonts w:ascii="Roboto" w:hAnsi="Roboto" w:cstheme="minorHAnsi"/>
          <w:bCs/>
          <w:iCs/>
        </w:rPr>
      </w:pPr>
      <w:r w:rsidRPr="000C557A">
        <w:rPr>
          <w:rFonts w:ascii="Roboto" w:hAnsi="Roboto" w:cstheme="minorHAnsi"/>
          <w:bCs/>
          <w:iCs/>
        </w:rPr>
        <w:t xml:space="preserve">As discussed in Supporting Statement A, Exhibit A2.1: Data Collection Activities, the study instruments include </w:t>
      </w:r>
      <w:r w:rsidR="001508D9">
        <w:rPr>
          <w:rFonts w:ascii="Roboto" w:hAnsi="Roboto" w:cstheme="minorHAnsi"/>
          <w:bCs/>
          <w:iCs/>
        </w:rPr>
        <w:t xml:space="preserve">example </w:t>
      </w:r>
      <w:r w:rsidRPr="000C557A">
        <w:rPr>
          <w:rFonts w:ascii="Roboto" w:hAnsi="Roboto" w:cstheme="minorHAnsi"/>
          <w:bCs/>
          <w:iCs/>
        </w:rPr>
        <w:t xml:space="preserve">recruitment materials for Head Start </w:t>
      </w:r>
      <w:r w:rsidR="000B172C">
        <w:rPr>
          <w:rFonts w:ascii="Roboto" w:hAnsi="Roboto" w:cstheme="minorHAnsi"/>
          <w:bCs/>
          <w:iCs/>
        </w:rPr>
        <w:t>program directors</w:t>
      </w:r>
      <w:r w:rsidRPr="000C557A">
        <w:rPr>
          <w:rFonts w:ascii="Roboto" w:hAnsi="Roboto" w:cstheme="minorHAnsi"/>
          <w:bCs/>
          <w:iCs/>
        </w:rPr>
        <w:t xml:space="preserve"> and state-level </w:t>
      </w:r>
      <w:r w:rsidR="00F719BE">
        <w:rPr>
          <w:rFonts w:ascii="Roboto" w:hAnsi="Roboto" w:cstheme="minorHAnsi"/>
          <w:bCs/>
          <w:iCs/>
        </w:rPr>
        <w:t>ECE</w:t>
      </w:r>
      <w:r w:rsidRPr="000C557A" w:rsidR="005F775C">
        <w:rPr>
          <w:rFonts w:ascii="Roboto" w:hAnsi="Roboto" w:cstheme="minorHAnsi"/>
          <w:bCs/>
          <w:iCs/>
        </w:rPr>
        <w:t xml:space="preserve"> administrators and</w:t>
      </w:r>
      <w:r w:rsidR="001508D9">
        <w:rPr>
          <w:rFonts w:ascii="Roboto" w:hAnsi="Roboto" w:cstheme="minorHAnsi"/>
          <w:bCs/>
          <w:iCs/>
        </w:rPr>
        <w:t xml:space="preserve"> the</w:t>
      </w:r>
      <w:r w:rsidRPr="000C557A" w:rsidR="005F775C">
        <w:rPr>
          <w:rFonts w:ascii="Roboto" w:hAnsi="Roboto" w:cstheme="minorHAnsi"/>
          <w:bCs/>
          <w:iCs/>
        </w:rPr>
        <w:t xml:space="preserve"> </w:t>
      </w:r>
      <w:r w:rsidR="00B337FC">
        <w:rPr>
          <w:rFonts w:ascii="Roboto" w:hAnsi="Roboto" w:cstheme="minorHAnsi"/>
          <w:bCs/>
          <w:iCs/>
        </w:rPr>
        <w:t xml:space="preserve">two </w:t>
      </w:r>
      <w:r w:rsidRPr="000C557A" w:rsidR="00CD2859">
        <w:rPr>
          <w:rFonts w:ascii="Roboto" w:hAnsi="Roboto" w:cstheme="minorHAnsi"/>
          <w:bCs/>
          <w:iCs/>
        </w:rPr>
        <w:t>survey</w:t>
      </w:r>
      <w:r w:rsidR="00A65085">
        <w:rPr>
          <w:rFonts w:ascii="Roboto" w:hAnsi="Roboto" w:cstheme="minorHAnsi"/>
          <w:bCs/>
          <w:iCs/>
        </w:rPr>
        <w:t>s</w:t>
      </w:r>
      <w:r w:rsidRPr="000C557A" w:rsidR="00CD2859">
        <w:rPr>
          <w:rFonts w:ascii="Roboto" w:hAnsi="Roboto" w:cstheme="minorHAnsi"/>
          <w:bCs/>
          <w:iCs/>
        </w:rPr>
        <w:t>.</w:t>
      </w:r>
    </w:p>
    <w:p w:rsidR="001C5EBB" w:rsidRPr="000C557A" w:rsidP="006850CE" w14:paraId="38ED413A" w14:textId="77777777">
      <w:pPr>
        <w:autoSpaceDE w:val="0"/>
        <w:autoSpaceDN w:val="0"/>
        <w:adjustRightInd w:val="0"/>
        <w:spacing w:after="0" w:line="259" w:lineRule="auto"/>
        <w:rPr>
          <w:rFonts w:ascii="Roboto" w:hAnsi="Roboto" w:cstheme="minorHAnsi"/>
          <w:bCs/>
          <w:iCs/>
        </w:rPr>
      </w:pPr>
    </w:p>
    <w:p w:rsidR="00314E3E" w:rsidP="001C5EBB" w14:paraId="57D70A2A" w14:textId="217190A1">
      <w:pPr>
        <w:autoSpaceDE w:val="0"/>
        <w:autoSpaceDN w:val="0"/>
        <w:adjustRightInd w:val="0"/>
        <w:spacing w:after="0" w:line="259" w:lineRule="auto"/>
        <w:rPr>
          <w:rFonts w:ascii="Roboto" w:hAnsi="Roboto" w:cstheme="minorHAnsi"/>
          <w:bCs/>
          <w:iCs/>
        </w:rPr>
      </w:pPr>
      <w:r>
        <w:rPr>
          <w:rFonts w:ascii="Roboto" w:hAnsi="Roboto" w:cstheme="minorHAnsi"/>
          <w:bCs/>
          <w:iCs/>
        </w:rPr>
        <w:t xml:space="preserve">To develop the two surveys, the research team engaged </w:t>
      </w:r>
      <w:r w:rsidR="00774ABA">
        <w:rPr>
          <w:rFonts w:ascii="Roboto" w:hAnsi="Roboto" w:cstheme="minorHAnsi"/>
          <w:bCs/>
          <w:iCs/>
        </w:rPr>
        <w:t xml:space="preserve">federal staff and experts </w:t>
      </w:r>
      <w:r w:rsidR="00D311D6">
        <w:rPr>
          <w:rFonts w:ascii="Roboto" w:hAnsi="Roboto" w:cstheme="minorHAnsi"/>
          <w:bCs/>
          <w:iCs/>
        </w:rPr>
        <w:t xml:space="preserve">of Head Start and ECE </w:t>
      </w:r>
      <w:r w:rsidR="00774ABA">
        <w:rPr>
          <w:rFonts w:ascii="Roboto" w:hAnsi="Roboto" w:cstheme="minorHAnsi"/>
          <w:bCs/>
          <w:iCs/>
        </w:rPr>
        <w:t xml:space="preserve">policy, practice, and research to refine a set of research questions and </w:t>
      </w:r>
      <w:r w:rsidR="00DC214E">
        <w:rPr>
          <w:rFonts w:ascii="Roboto" w:hAnsi="Roboto" w:cstheme="minorHAnsi"/>
          <w:bCs/>
          <w:iCs/>
        </w:rPr>
        <w:t xml:space="preserve">develop </w:t>
      </w:r>
      <w:r w:rsidR="00774ABA">
        <w:rPr>
          <w:rFonts w:ascii="Roboto" w:hAnsi="Roboto" w:cstheme="minorHAnsi"/>
          <w:bCs/>
          <w:iCs/>
        </w:rPr>
        <w:t>constructs</w:t>
      </w:r>
      <w:r w:rsidR="00DC214E">
        <w:rPr>
          <w:rFonts w:ascii="Roboto" w:hAnsi="Roboto" w:cstheme="minorHAnsi"/>
          <w:bCs/>
          <w:iCs/>
        </w:rPr>
        <w:t xml:space="preserve"> to address those research questions</w:t>
      </w:r>
      <w:r w:rsidR="00774ABA">
        <w:rPr>
          <w:rFonts w:ascii="Roboto" w:hAnsi="Roboto" w:cstheme="minorHAnsi"/>
          <w:bCs/>
          <w:iCs/>
        </w:rPr>
        <w:t xml:space="preserve">. </w:t>
      </w:r>
    </w:p>
    <w:p w:rsidR="001C5EBB" w:rsidP="006850CE" w14:paraId="1CC624F1" w14:textId="77777777">
      <w:pPr>
        <w:autoSpaceDE w:val="0"/>
        <w:autoSpaceDN w:val="0"/>
        <w:adjustRightInd w:val="0"/>
        <w:spacing w:after="0" w:line="259" w:lineRule="auto"/>
        <w:rPr>
          <w:rFonts w:ascii="Roboto" w:hAnsi="Roboto" w:cstheme="minorHAnsi"/>
          <w:bCs/>
          <w:iCs/>
        </w:rPr>
      </w:pPr>
    </w:p>
    <w:p w:rsidR="00314E3E" w:rsidRPr="000C557A" w:rsidP="00314E3E" w14:paraId="1C4692BD" w14:textId="264BB1F9">
      <w:pPr>
        <w:autoSpaceDE w:val="0"/>
        <w:autoSpaceDN w:val="0"/>
        <w:adjustRightInd w:val="0"/>
        <w:spacing w:after="120" w:line="259" w:lineRule="auto"/>
        <w:rPr>
          <w:rFonts w:ascii="Roboto" w:eastAsia="Times New Roman" w:hAnsi="Roboto" w:cstheme="minorHAnsi"/>
          <w:color w:val="000000"/>
        </w:rPr>
      </w:pPr>
      <w:r w:rsidRPr="000C557A">
        <w:rPr>
          <w:rFonts w:ascii="Roboto" w:eastAsia="Times New Roman" w:hAnsi="Roboto" w:cstheme="minorHAnsi"/>
          <w:color w:val="000000"/>
        </w:rPr>
        <w:t xml:space="preserve">The research team </w:t>
      </w:r>
      <w:r w:rsidR="001044AA">
        <w:rPr>
          <w:rFonts w:ascii="Roboto" w:eastAsia="Times New Roman" w:hAnsi="Roboto" w:cstheme="minorHAnsi"/>
          <w:color w:val="000000"/>
        </w:rPr>
        <w:t>identified potential</w:t>
      </w:r>
      <w:r w:rsidRPr="000C557A">
        <w:rPr>
          <w:rFonts w:ascii="Roboto" w:eastAsia="Times New Roman" w:hAnsi="Roboto" w:cstheme="minorHAnsi"/>
          <w:color w:val="000000"/>
        </w:rPr>
        <w:t xml:space="preserve"> </w:t>
      </w:r>
      <w:r w:rsidR="001044AA">
        <w:rPr>
          <w:rFonts w:ascii="Roboto" w:eastAsia="Times New Roman" w:hAnsi="Roboto" w:cstheme="minorHAnsi"/>
          <w:color w:val="000000"/>
        </w:rPr>
        <w:t xml:space="preserve">survey </w:t>
      </w:r>
      <w:r w:rsidRPr="000C557A">
        <w:rPr>
          <w:rFonts w:ascii="Roboto" w:eastAsia="Times New Roman" w:hAnsi="Roboto" w:cstheme="minorHAnsi"/>
          <w:color w:val="000000"/>
        </w:rPr>
        <w:t>items from the following works:</w:t>
      </w:r>
    </w:p>
    <w:p w:rsidR="00314E3E" w:rsidRPr="00C64916" w:rsidP="00927EA0" w14:paraId="5A780E43" w14:textId="05E2DCE9">
      <w:pPr>
        <w:pStyle w:val="ListParagraph"/>
        <w:numPr>
          <w:ilvl w:val="0"/>
          <w:numId w:val="32"/>
        </w:numPr>
        <w:autoSpaceDE w:val="0"/>
        <w:autoSpaceDN w:val="0"/>
        <w:adjustRightInd w:val="0"/>
        <w:spacing w:after="0" w:line="259" w:lineRule="auto"/>
        <w:rPr>
          <w:rFonts w:ascii="Roboto" w:eastAsia="Times New Roman" w:hAnsi="Roboto"/>
          <w:color w:val="000000" w:themeColor="text1"/>
        </w:rPr>
      </w:pPr>
      <w:r w:rsidRPr="00C64916">
        <w:rPr>
          <w:rFonts w:ascii="Roboto" w:eastAsia="Times New Roman" w:hAnsi="Roboto"/>
          <w:color w:val="000000" w:themeColor="text1"/>
        </w:rPr>
        <w:t>National Survey of Early Care and Education 2019 (</w:t>
      </w:r>
      <w:r w:rsidRPr="00C64916">
        <w:rPr>
          <w:rFonts w:ascii="Roboto" w:eastAsia="Times New Roman" w:hAnsi="Roboto"/>
          <w:color w:val="000000" w:themeColor="text1"/>
        </w:rPr>
        <w:t>NSECE</w:t>
      </w:r>
      <w:r w:rsidRPr="004B5DF4">
        <w:rPr>
          <w:rFonts w:ascii="Roboto" w:eastAsia="Times New Roman" w:hAnsi="Roboto"/>
          <w:color w:val="000000" w:themeColor="text1"/>
        </w:rPr>
        <w:t>; OMB #</w:t>
      </w:r>
      <w:r w:rsidRPr="004B5DF4" w:rsidR="001B3DE0">
        <w:rPr>
          <w:rFonts w:ascii="Source Sans Pro" w:hAnsi="Source Sans Pro"/>
          <w:color w:val="000000"/>
        </w:rPr>
        <w:t xml:space="preserve"> </w:t>
      </w:r>
      <w:r w:rsidRPr="004B5DF4" w:rsidR="001B3DE0">
        <w:rPr>
          <w:rFonts w:ascii="Roboto" w:eastAsia="Times New Roman" w:hAnsi="Roboto"/>
          <w:color w:val="000000" w:themeColor="text1"/>
        </w:rPr>
        <w:t>0970-0391</w:t>
      </w:r>
      <w:r w:rsidRPr="004B5DF4">
        <w:rPr>
          <w:rFonts w:ascii="Roboto" w:eastAsia="Times New Roman" w:hAnsi="Roboto"/>
          <w:color w:val="000000" w:themeColor="text1"/>
        </w:rPr>
        <w:t>)</w:t>
      </w:r>
    </w:p>
    <w:p w:rsidR="00D73B69" w:rsidRPr="00C64916" w:rsidP="004B5DF4" w14:paraId="2D37BE85" w14:textId="314BC270">
      <w:pPr>
        <w:pStyle w:val="ListParagraph"/>
        <w:numPr>
          <w:ilvl w:val="0"/>
          <w:numId w:val="32"/>
        </w:numPr>
        <w:autoSpaceDE w:val="0"/>
        <w:autoSpaceDN w:val="0"/>
        <w:adjustRightInd w:val="0"/>
        <w:spacing w:after="0" w:line="259" w:lineRule="auto"/>
        <w:rPr>
          <w:rFonts w:ascii="Roboto" w:eastAsia="Times New Roman" w:hAnsi="Roboto" w:cstheme="minorHAnsi"/>
          <w:color w:val="000000"/>
        </w:rPr>
      </w:pPr>
      <w:r w:rsidRPr="00C64916">
        <w:rPr>
          <w:rFonts w:ascii="Roboto" w:eastAsia="Times New Roman" w:hAnsi="Roboto" w:cstheme="minorHAnsi"/>
          <w:color w:val="000000"/>
        </w:rPr>
        <w:t>Early Childhood Training and Technical Assistance Cross-System Evaluation Project (</w:t>
      </w:r>
      <w:r w:rsidR="00EA2409">
        <w:rPr>
          <w:rFonts w:ascii="Roboto" w:eastAsia="Times New Roman" w:hAnsi="Roboto" w:cstheme="minorHAnsi"/>
          <w:color w:val="000000"/>
        </w:rPr>
        <w:t xml:space="preserve">EC </w:t>
      </w:r>
      <w:r w:rsidRPr="00C64916">
        <w:rPr>
          <w:rFonts w:ascii="Roboto" w:eastAsia="Times New Roman" w:hAnsi="Roboto" w:cstheme="minorHAnsi"/>
          <w:color w:val="000000"/>
        </w:rPr>
        <w:t>T/TA; OMB #</w:t>
      </w:r>
      <w:r w:rsidRPr="004B5DF4" w:rsidR="004B5DF4">
        <w:rPr>
          <w:rFonts w:ascii="Segoe UI" w:eastAsia="Times New Roman" w:hAnsi="Segoe UI" w:cs="Segoe UI"/>
          <w:color w:val="333333"/>
          <w:sz w:val="36"/>
          <w:szCs w:val="36"/>
        </w:rPr>
        <w:t xml:space="preserve"> </w:t>
      </w:r>
      <w:r w:rsidRPr="00C64916" w:rsidR="004B5DF4">
        <w:rPr>
          <w:rFonts w:ascii="Roboto" w:eastAsia="Times New Roman" w:hAnsi="Roboto" w:cstheme="minorHAnsi"/>
          <w:color w:val="000000"/>
        </w:rPr>
        <w:t>0970-0356</w:t>
      </w:r>
      <w:r w:rsidRPr="00C64916">
        <w:rPr>
          <w:rFonts w:ascii="Roboto" w:eastAsia="Times New Roman" w:hAnsi="Roboto" w:cstheme="minorHAnsi"/>
          <w:color w:val="000000"/>
        </w:rPr>
        <w:t>)</w:t>
      </w:r>
    </w:p>
    <w:p w:rsidR="00314E3E" w:rsidP="00C64916" w14:paraId="675236A6" w14:textId="77777777">
      <w:pPr>
        <w:autoSpaceDE w:val="0"/>
        <w:autoSpaceDN w:val="0"/>
        <w:adjustRightInd w:val="0"/>
        <w:spacing w:after="0" w:line="259" w:lineRule="auto"/>
        <w:rPr>
          <w:rFonts w:ascii="Roboto" w:hAnsi="Roboto" w:cstheme="minorHAnsi"/>
          <w:bCs/>
          <w:iCs/>
        </w:rPr>
      </w:pPr>
    </w:p>
    <w:p w:rsidR="00171F81" w:rsidP="001C5EBB" w14:paraId="6EDB9F15" w14:textId="3D8EDB1F">
      <w:pPr>
        <w:autoSpaceDE w:val="0"/>
        <w:autoSpaceDN w:val="0"/>
        <w:adjustRightInd w:val="0"/>
        <w:spacing w:after="0" w:line="259" w:lineRule="auto"/>
        <w:rPr>
          <w:rFonts w:ascii="Roboto" w:hAnsi="Roboto" w:cstheme="minorHAnsi"/>
          <w:bCs/>
          <w:iCs/>
        </w:rPr>
      </w:pPr>
      <w:r w:rsidRPr="000C557A">
        <w:rPr>
          <w:rFonts w:ascii="Roboto" w:hAnsi="Roboto" w:cstheme="minorHAnsi"/>
          <w:bCs/>
          <w:iCs/>
        </w:rPr>
        <w:t xml:space="preserve">The research team </w:t>
      </w:r>
      <w:r w:rsidR="008D1E07">
        <w:rPr>
          <w:rFonts w:ascii="Roboto" w:hAnsi="Roboto" w:cstheme="minorHAnsi"/>
          <w:bCs/>
          <w:iCs/>
        </w:rPr>
        <w:t>created</w:t>
      </w:r>
      <w:r w:rsidRPr="000C557A">
        <w:rPr>
          <w:rFonts w:ascii="Roboto" w:hAnsi="Roboto" w:cstheme="minorHAnsi"/>
          <w:bCs/>
          <w:iCs/>
        </w:rPr>
        <w:t xml:space="preserve"> a matrix of </w:t>
      </w:r>
      <w:r w:rsidRPr="000C557A" w:rsidR="005B09AE">
        <w:rPr>
          <w:rFonts w:ascii="Roboto" w:hAnsi="Roboto" w:cstheme="minorHAnsi"/>
          <w:bCs/>
          <w:iCs/>
        </w:rPr>
        <w:t xml:space="preserve">research questions and constructs </w:t>
      </w:r>
      <w:r w:rsidR="008D1E07">
        <w:rPr>
          <w:rFonts w:ascii="Roboto" w:hAnsi="Roboto" w:cstheme="minorHAnsi"/>
          <w:bCs/>
          <w:iCs/>
        </w:rPr>
        <w:t>for investigation</w:t>
      </w:r>
      <w:r w:rsidR="00E6026C">
        <w:rPr>
          <w:rFonts w:ascii="Roboto" w:hAnsi="Roboto" w:cstheme="minorHAnsi"/>
          <w:bCs/>
          <w:iCs/>
        </w:rPr>
        <w:t xml:space="preserve">, </w:t>
      </w:r>
      <w:r w:rsidRPr="00E6026C" w:rsidR="00E6026C">
        <w:rPr>
          <w:rFonts w:ascii="Roboto" w:hAnsi="Roboto" w:cstheme="minorHAnsi"/>
          <w:bCs/>
          <w:iCs/>
        </w:rPr>
        <w:t xml:space="preserve">mapping each </w:t>
      </w:r>
      <w:r w:rsidR="001044AA">
        <w:rPr>
          <w:rFonts w:ascii="Roboto" w:hAnsi="Roboto" w:cstheme="minorHAnsi"/>
          <w:bCs/>
          <w:iCs/>
        </w:rPr>
        <w:t xml:space="preserve">potential survey question from existing sources </w:t>
      </w:r>
      <w:r w:rsidRPr="00E6026C" w:rsidR="00E6026C">
        <w:rPr>
          <w:rFonts w:ascii="Roboto" w:hAnsi="Roboto" w:cstheme="minorHAnsi"/>
          <w:bCs/>
          <w:iCs/>
        </w:rPr>
        <w:t xml:space="preserve">onto </w:t>
      </w:r>
      <w:r w:rsidR="00E6026C">
        <w:rPr>
          <w:rFonts w:ascii="Roboto" w:hAnsi="Roboto" w:cstheme="minorHAnsi"/>
          <w:bCs/>
          <w:iCs/>
        </w:rPr>
        <w:t>a construct and research question</w:t>
      </w:r>
      <w:r w:rsidRPr="000C557A" w:rsidR="005B09AE">
        <w:rPr>
          <w:rFonts w:ascii="Roboto" w:hAnsi="Roboto" w:cstheme="minorHAnsi"/>
          <w:bCs/>
          <w:iCs/>
        </w:rPr>
        <w:t xml:space="preserve">. </w:t>
      </w:r>
      <w:r w:rsidR="00C64916">
        <w:rPr>
          <w:rFonts w:ascii="Roboto" w:hAnsi="Roboto" w:cstheme="minorHAnsi"/>
          <w:bCs/>
          <w:iCs/>
        </w:rPr>
        <w:t xml:space="preserve">Upon review, all existing survey questions required some revision and most constructs required new </w:t>
      </w:r>
      <w:r w:rsidR="001044AA">
        <w:rPr>
          <w:rFonts w:ascii="Roboto" w:hAnsi="Roboto" w:cstheme="minorHAnsi"/>
          <w:bCs/>
          <w:iCs/>
        </w:rPr>
        <w:t xml:space="preserve">project-generated </w:t>
      </w:r>
      <w:r w:rsidR="00C64916">
        <w:rPr>
          <w:rFonts w:ascii="Roboto" w:hAnsi="Roboto" w:cstheme="minorHAnsi"/>
          <w:bCs/>
          <w:iCs/>
        </w:rPr>
        <w:t>questions. H</w:t>
      </w:r>
      <w:r w:rsidR="001044AA">
        <w:rPr>
          <w:rFonts w:ascii="Roboto" w:hAnsi="Roboto" w:cstheme="minorHAnsi"/>
          <w:bCs/>
          <w:iCs/>
        </w:rPr>
        <w:t xml:space="preserve">owever, </w:t>
      </w:r>
      <w:r w:rsidR="00C64916">
        <w:rPr>
          <w:rFonts w:ascii="Roboto" w:hAnsi="Roboto" w:cstheme="minorHAnsi"/>
          <w:bCs/>
          <w:iCs/>
        </w:rPr>
        <w:t xml:space="preserve">in the cases where survey </w:t>
      </w:r>
      <w:r w:rsidR="00C64916">
        <w:rPr>
          <w:rFonts w:ascii="Roboto" w:hAnsi="Roboto" w:cstheme="minorHAnsi"/>
          <w:bCs/>
          <w:iCs/>
        </w:rPr>
        <w:t xml:space="preserve">questions and items were adapted from existing sources, </w:t>
      </w:r>
      <w:r w:rsidR="001044AA">
        <w:rPr>
          <w:rFonts w:ascii="Roboto" w:hAnsi="Roboto" w:cstheme="minorHAnsi"/>
          <w:bCs/>
          <w:iCs/>
        </w:rPr>
        <w:t xml:space="preserve">the research team kept note of </w:t>
      </w:r>
      <w:r w:rsidR="00C64916">
        <w:rPr>
          <w:rFonts w:ascii="Roboto" w:hAnsi="Roboto" w:cstheme="minorHAnsi"/>
          <w:bCs/>
          <w:iCs/>
        </w:rPr>
        <w:t xml:space="preserve">those revisions and the origin. </w:t>
      </w:r>
      <w:r w:rsidRPr="000E54DE" w:rsidR="000E54DE">
        <w:rPr>
          <w:rFonts w:ascii="Roboto" w:hAnsi="Roboto" w:cstheme="minorHAnsi"/>
          <w:bCs/>
          <w:iCs/>
        </w:rPr>
        <w:t xml:space="preserve">This </w:t>
      </w:r>
      <w:r w:rsidR="00C64916">
        <w:rPr>
          <w:rFonts w:ascii="Roboto" w:hAnsi="Roboto" w:cstheme="minorHAnsi"/>
          <w:bCs/>
          <w:iCs/>
        </w:rPr>
        <w:t>survey creation process</w:t>
      </w:r>
      <w:r w:rsidRPr="000E54DE" w:rsidR="000E54DE">
        <w:rPr>
          <w:rFonts w:ascii="Roboto" w:hAnsi="Roboto" w:cstheme="minorHAnsi"/>
          <w:bCs/>
          <w:iCs/>
        </w:rPr>
        <w:t xml:space="preserve"> ensured that each construct was represented </w:t>
      </w:r>
      <w:r w:rsidR="000E54DE">
        <w:rPr>
          <w:rFonts w:ascii="Roboto" w:hAnsi="Roboto" w:cstheme="minorHAnsi"/>
          <w:bCs/>
          <w:iCs/>
        </w:rPr>
        <w:t xml:space="preserve">and </w:t>
      </w:r>
      <w:r w:rsidR="00070ACD">
        <w:rPr>
          <w:rFonts w:ascii="Roboto" w:hAnsi="Roboto" w:cstheme="minorHAnsi"/>
          <w:bCs/>
          <w:iCs/>
        </w:rPr>
        <w:t xml:space="preserve">thoroughly </w:t>
      </w:r>
      <w:r w:rsidR="000E54DE">
        <w:rPr>
          <w:rFonts w:ascii="Roboto" w:hAnsi="Roboto" w:cstheme="minorHAnsi"/>
          <w:bCs/>
          <w:iCs/>
        </w:rPr>
        <w:t>investigate</w:t>
      </w:r>
      <w:r w:rsidR="00070ACD">
        <w:rPr>
          <w:rFonts w:ascii="Roboto" w:hAnsi="Roboto" w:cstheme="minorHAnsi"/>
          <w:bCs/>
          <w:iCs/>
        </w:rPr>
        <w:t>d in each of the two surveys.</w:t>
      </w:r>
      <w:r w:rsidR="00AC0EB4">
        <w:rPr>
          <w:rFonts w:ascii="Roboto" w:hAnsi="Roboto" w:cstheme="minorHAnsi"/>
          <w:bCs/>
          <w:iCs/>
        </w:rPr>
        <w:t xml:space="preserve"> </w:t>
      </w:r>
      <w:r>
        <w:rPr>
          <w:rFonts w:ascii="Roboto" w:hAnsi="Roboto" w:cstheme="minorHAnsi"/>
          <w:bCs/>
          <w:iCs/>
        </w:rPr>
        <w:t xml:space="preserve">Survey items underwent review by experts internal to the research team’s organizations, as well as </w:t>
      </w:r>
      <w:r w:rsidR="005D7E73">
        <w:rPr>
          <w:rFonts w:ascii="Roboto" w:hAnsi="Roboto" w:cstheme="minorHAnsi"/>
          <w:bCs/>
          <w:iCs/>
        </w:rPr>
        <w:t>three experts in the field</w:t>
      </w:r>
      <w:r>
        <w:rPr>
          <w:rFonts w:ascii="Roboto" w:hAnsi="Roboto" w:cstheme="minorHAnsi"/>
          <w:bCs/>
          <w:iCs/>
        </w:rPr>
        <w:t>. See Supporting Statement</w:t>
      </w:r>
      <w:r w:rsidR="002269D8">
        <w:rPr>
          <w:rFonts w:ascii="Roboto" w:hAnsi="Roboto" w:cstheme="minorHAnsi"/>
          <w:bCs/>
          <w:iCs/>
        </w:rPr>
        <w:t xml:space="preserve"> A</w:t>
      </w:r>
      <w:r>
        <w:rPr>
          <w:rFonts w:ascii="Roboto" w:hAnsi="Roboto" w:cstheme="minorHAnsi"/>
          <w:bCs/>
          <w:iCs/>
        </w:rPr>
        <w:t>, Section A.</w:t>
      </w:r>
      <w:r w:rsidR="00322BC3">
        <w:rPr>
          <w:rFonts w:ascii="Roboto" w:hAnsi="Roboto" w:cstheme="minorHAnsi"/>
          <w:bCs/>
          <w:iCs/>
        </w:rPr>
        <w:t xml:space="preserve">8 </w:t>
      </w:r>
      <w:r>
        <w:rPr>
          <w:rFonts w:ascii="Roboto" w:hAnsi="Roboto" w:cstheme="minorHAnsi"/>
          <w:bCs/>
          <w:iCs/>
        </w:rPr>
        <w:t xml:space="preserve">for more information. </w:t>
      </w:r>
    </w:p>
    <w:p w:rsidR="001C5EBB" w:rsidP="006850CE" w14:paraId="2775FC58" w14:textId="77777777">
      <w:pPr>
        <w:autoSpaceDE w:val="0"/>
        <w:autoSpaceDN w:val="0"/>
        <w:adjustRightInd w:val="0"/>
        <w:spacing w:after="0" w:line="259" w:lineRule="auto"/>
        <w:rPr>
          <w:rFonts w:ascii="Roboto" w:hAnsi="Roboto" w:cstheme="minorHAnsi"/>
          <w:bCs/>
          <w:iCs/>
        </w:rPr>
      </w:pPr>
    </w:p>
    <w:p w:rsidR="00653C5B" w:rsidRPr="00C64916" w:rsidP="00C64916" w14:paraId="7D0A6E6E" w14:textId="5B9F06AF">
      <w:pPr>
        <w:autoSpaceDE w:val="0"/>
        <w:autoSpaceDN w:val="0"/>
        <w:adjustRightInd w:val="0"/>
        <w:spacing w:after="0" w:line="259" w:lineRule="auto"/>
        <w:rPr>
          <w:rFonts w:ascii="Roboto" w:eastAsia="Times New Roman" w:hAnsi="Roboto"/>
          <w:color w:val="000000"/>
          <w:highlight w:val="yellow"/>
        </w:rPr>
      </w:pPr>
      <w:r>
        <w:rPr>
          <w:rFonts w:ascii="Roboto" w:eastAsia="Times New Roman" w:hAnsi="Roboto"/>
          <w:color w:val="000000"/>
        </w:rPr>
        <w:t xml:space="preserve">Every </w:t>
      </w:r>
      <w:r w:rsidRPr="00C64916" w:rsidR="00AA1FDA">
        <w:rPr>
          <w:rFonts w:ascii="Roboto" w:eastAsia="Times New Roman" w:hAnsi="Roboto"/>
          <w:color w:val="000000"/>
        </w:rPr>
        <w:t>survey item ha</w:t>
      </w:r>
      <w:r>
        <w:rPr>
          <w:rFonts w:ascii="Roboto" w:eastAsia="Times New Roman" w:hAnsi="Roboto"/>
          <w:color w:val="000000"/>
        </w:rPr>
        <w:t>s</w:t>
      </w:r>
      <w:r w:rsidRPr="00C64916" w:rsidR="00AA1FDA">
        <w:rPr>
          <w:rFonts w:ascii="Roboto" w:eastAsia="Times New Roman" w:hAnsi="Roboto"/>
          <w:color w:val="000000"/>
        </w:rPr>
        <w:t xml:space="preserve"> </w:t>
      </w:r>
      <w:r w:rsidR="00D311D6">
        <w:rPr>
          <w:rFonts w:ascii="Roboto" w:eastAsia="Times New Roman" w:hAnsi="Roboto"/>
          <w:color w:val="000000"/>
        </w:rPr>
        <w:t xml:space="preserve">also </w:t>
      </w:r>
      <w:r w:rsidRPr="00C64916" w:rsidR="00AA1FDA">
        <w:rPr>
          <w:rFonts w:ascii="Roboto" w:eastAsia="Times New Roman" w:hAnsi="Roboto"/>
          <w:color w:val="000000"/>
        </w:rPr>
        <w:t xml:space="preserve">undergone </w:t>
      </w:r>
      <w:r w:rsidR="00F551A6">
        <w:rPr>
          <w:rFonts w:ascii="Roboto" w:eastAsia="Times New Roman" w:hAnsi="Roboto"/>
          <w:color w:val="000000"/>
        </w:rPr>
        <w:t xml:space="preserve">cognitive testing amongst </w:t>
      </w:r>
      <w:r w:rsidR="00D620E3">
        <w:rPr>
          <w:rFonts w:ascii="Roboto" w:hAnsi="Roboto" w:cstheme="minorHAnsi"/>
          <w:bCs/>
          <w:iCs/>
        </w:rPr>
        <w:t xml:space="preserve">purposively selected individuals from the target populations. </w:t>
      </w:r>
      <w:r w:rsidR="008B6241">
        <w:rPr>
          <w:rFonts w:ascii="Roboto" w:hAnsi="Roboto" w:cstheme="minorHAnsi"/>
          <w:bCs/>
          <w:iCs/>
        </w:rPr>
        <w:t>No single item was tested by more than 9 respondents</w:t>
      </w:r>
      <w:r w:rsidR="001C5EBB">
        <w:rPr>
          <w:rFonts w:ascii="Roboto" w:hAnsi="Roboto" w:cstheme="minorHAnsi"/>
          <w:bCs/>
          <w:iCs/>
        </w:rPr>
        <w:t xml:space="preserve"> and therefore testing was not subject to the Paperwork Reduction Act</w:t>
      </w:r>
      <w:r w:rsidR="008B6241">
        <w:rPr>
          <w:rFonts w:ascii="Roboto" w:hAnsi="Roboto" w:cstheme="minorHAnsi"/>
          <w:bCs/>
          <w:iCs/>
        </w:rPr>
        <w:t xml:space="preserve">. </w:t>
      </w:r>
      <w:r w:rsidR="00962F5F">
        <w:rPr>
          <w:rFonts w:ascii="Roboto" w:hAnsi="Roboto" w:cstheme="minorHAnsi"/>
          <w:bCs/>
          <w:iCs/>
        </w:rPr>
        <w:t>To reduce the potential for measurement error, i</w:t>
      </w:r>
      <w:r w:rsidR="007A5198">
        <w:rPr>
          <w:rFonts w:ascii="Roboto" w:hAnsi="Roboto" w:cstheme="minorHAnsi"/>
          <w:bCs/>
          <w:iCs/>
        </w:rPr>
        <w:t>tems have been optimized to reduce respondent burden</w:t>
      </w:r>
      <w:r w:rsidR="00CE4517">
        <w:rPr>
          <w:rFonts w:ascii="Roboto" w:hAnsi="Roboto" w:cstheme="minorHAnsi"/>
          <w:bCs/>
          <w:iCs/>
        </w:rPr>
        <w:t xml:space="preserve"> and</w:t>
      </w:r>
      <w:r w:rsidR="007A5198">
        <w:rPr>
          <w:rFonts w:ascii="Roboto" w:hAnsi="Roboto" w:cstheme="minorHAnsi"/>
          <w:bCs/>
          <w:iCs/>
        </w:rPr>
        <w:t xml:space="preserve"> collect only the necessary information</w:t>
      </w:r>
      <w:r w:rsidR="00CE4517">
        <w:rPr>
          <w:rFonts w:ascii="Roboto" w:hAnsi="Roboto" w:cstheme="minorHAnsi"/>
          <w:bCs/>
          <w:iCs/>
        </w:rPr>
        <w:t xml:space="preserve">. During the development and review process, the research team pared down response options, simplified language, </w:t>
      </w:r>
      <w:r w:rsidR="00053180">
        <w:rPr>
          <w:rFonts w:ascii="Roboto" w:hAnsi="Roboto" w:cstheme="minorHAnsi"/>
          <w:bCs/>
          <w:iCs/>
        </w:rPr>
        <w:t xml:space="preserve">and reduced overall complexity of </w:t>
      </w:r>
      <w:r w:rsidR="00A90294">
        <w:rPr>
          <w:rFonts w:ascii="Roboto" w:hAnsi="Roboto" w:cstheme="minorHAnsi"/>
          <w:bCs/>
          <w:iCs/>
        </w:rPr>
        <w:t>individual items, skip patterns, and fills</w:t>
      </w:r>
      <w:r w:rsidR="00053180">
        <w:rPr>
          <w:rFonts w:ascii="Roboto" w:hAnsi="Roboto" w:cstheme="minorHAnsi"/>
          <w:bCs/>
          <w:iCs/>
        </w:rPr>
        <w:t xml:space="preserve">. </w:t>
      </w:r>
      <w:r w:rsidR="007A5198">
        <w:rPr>
          <w:rFonts w:ascii="Roboto" w:hAnsi="Roboto" w:cstheme="minorHAnsi"/>
          <w:bCs/>
          <w:iCs/>
        </w:rPr>
        <w:t xml:space="preserve"> </w:t>
      </w:r>
    </w:p>
    <w:p w:rsidR="00A42C71" w:rsidP="007F7EEE" w14:paraId="309ACF0F" w14:textId="3463FF38">
      <w:pPr>
        <w:autoSpaceDE w:val="0"/>
        <w:autoSpaceDN w:val="0"/>
        <w:adjustRightInd w:val="0"/>
        <w:spacing w:after="0" w:line="259" w:lineRule="auto"/>
        <w:rPr>
          <w:rFonts w:ascii="Roboto" w:eastAsia="Times New Roman" w:hAnsi="Roboto" w:cstheme="minorHAnsi"/>
          <w:color w:val="000000"/>
        </w:rPr>
      </w:pPr>
    </w:p>
    <w:p w:rsidR="00C506BD" w:rsidRPr="000C557A" w:rsidP="007F7EEE" w14:paraId="7B42E839" w14:textId="77777777">
      <w:pPr>
        <w:autoSpaceDE w:val="0"/>
        <w:autoSpaceDN w:val="0"/>
        <w:adjustRightInd w:val="0"/>
        <w:spacing w:after="0" w:line="259" w:lineRule="auto"/>
        <w:rPr>
          <w:rFonts w:ascii="Roboto" w:eastAsia="Times New Roman" w:hAnsi="Roboto" w:cstheme="minorHAnsi"/>
          <w:color w:val="000000"/>
        </w:rPr>
      </w:pPr>
    </w:p>
    <w:p w:rsidR="00A42C71" w:rsidRPr="000C557A" w:rsidP="007F7EEE" w14:paraId="3E0643E6" w14:textId="77777777">
      <w:pPr>
        <w:autoSpaceDE w:val="0"/>
        <w:autoSpaceDN w:val="0"/>
        <w:adjustRightInd w:val="0"/>
        <w:spacing w:after="120" w:line="259" w:lineRule="auto"/>
        <w:rPr>
          <w:rFonts w:ascii="Roboto" w:eastAsia="Times New Roman" w:hAnsi="Roboto" w:cstheme="minorHAnsi"/>
          <w:color w:val="000000"/>
        </w:rPr>
      </w:pPr>
      <w:r w:rsidRPr="000C557A">
        <w:rPr>
          <w:rFonts w:ascii="Roboto" w:eastAsia="Times New Roman" w:hAnsi="Roboto" w:cstheme="minorHAnsi"/>
          <w:b/>
          <w:bCs/>
          <w:color w:val="000000"/>
        </w:rPr>
        <w:t xml:space="preserve">B4. </w:t>
      </w:r>
      <w:r w:rsidRPr="000C557A">
        <w:rPr>
          <w:rFonts w:ascii="Roboto" w:eastAsia="Times New Roman" w:hAnsi="Roboto" w:cstheme="minorHAnsi"/>
          <w:b/>
          <w:bCs/>
          <w:color w:val="000000"/>
        </w:rPr>
        <w:tab/>
        <w:t>Collection of Data and Quality Control</w:t>
      </w:r>
    </w:p>
    <w:p w:rsidR="00F45813" w:rsidP="006850CE" w14:paraId="38955ADB" w14:textId="226DDDFA">
      <w:pPr>
        <w:spacing w:after="60" w:line="259" w:lineRule="auto"/>
        <w:rPr>
          <w:rFonts w:ascii="Roboto" w:eastAsia="Times New Roman" w:hAnsi="Roboto" w:cstheme="minorHAnsi"/>
          <w:color w:val="000000"/>
        </w:rPr>
      </w:pPr>
      <w:r w:rsidRPr="00F45813">
        <w:rPr>
          <w:rFonts w:ascii="Roboto" w:eastAsia="Times New Roman" w:hAnsi="Roboto" w:cstheme="minorHAnsi"/>
          <w:i/>
          <w:color w:val="000000"/>
        </w:rPr>
        <w:t xml:space="preserve">Recruitment </w:t>
      </w:r>
      <w:r w:rsidRPr="00F45813" w:rsidR="007D4E55">
        <w:rPr>
          <w:rFonts w:ascii="Roboto" w:eastAsia="Times New Roman" w:hAnsi="Roboto" w:cstheme="minorHAnsi"/>
          <w:i/>
          <w:color w:val="000000"/>
        </w:rPr>
        <w:t>P</w:t>
      </w:r>
      <w:r w:rsidRPr="00F45813">
        <w:rPr>
          <w:rFonts w:ascii="Roboto" w:eastAsia="Times New Roman" w:hAnsi="Roboto" w:cstheme="minorHAnsi"/>
          <w:i/>
          <w:color w:val="000000"/>
        </w:rPr>
        <w:t>rotocol</w:t>
      </w:r>
    </w:p>
    <w:p w:rsidR="009E732C" w:rsidP="001C5EBB" w14:paraId="55C8659D" w14:textId="23E67945">
      <w:pPr>
        <w:spacing w:after="0" w:line="259" w:lineRule="auto"/>
        <w:rPr>
          <w:rFonts w:ascii="Roboto" w:hAnsi="Roboto"/>
        </w:rPr>
      </w:pPr>
      <w:r>
        <w:rPr>
          <w:rFonts w:ascii="Roboto" w:hAnsi="Roboto"/>
        </w:rPr>
        <w:t>E</w:t>
      </w:r>
      <w:r w:rsidRPr="000C557A" w:rsidR="004D0999">
        <w:rPr>
          <w:rFonts w:ascii="Roboto" w:hAnsi="Roboto"/>
        </w:rPr>
        <w:t>very Head Start program director (n</w:t>
      </w:r>
      <w:r w:rsidR="00760134">
        <w:rPr>
          <w:rFonts w:ascii="Roboto" w:hAnsi="Roboto"/>
        </w:rPr>
        <w:t>~</w:t>
      </w:r>
      <w:r w:rsidRPr="000C557A" w:rsidR="004D0999">
        <w:rPr>
          <w:rFonts w:ascii="Roboto" w:hAnsi="Roboto"/>
        </w:rPr>
        <w:t>1,825)</w:t>
      </w:r>
      <w:r w:rsidRPr="00C90A1C" w:rsidR="00C90A1C">
        <w:rPr>
          <w:rFonts w:ascii="Roboto" w:hAnsi="Roboto"/>
        </w:rPr>
        <w:t xml:space="preserve"> </w:t>
      </w:r>
      <w:r w:rsidR="00C90A1C">
        <w:rPr>
          <w:rFonts w:ascii="Roboto" w:hAnsi="Roboto"/>
        </w:rPr>
        <w:t>and each of the</w:t>
      </w:r>
      <w:r w:rsidRPr="000C557A" w:rsidR="00C90A1C">
        <w:rPr>
          <w:rFonts w:ascii="Roboto" w:hAnsi="Roboto"/>
        </w:rPr>
        <w:t xml:space="preserve"> </w:t>
      </w:r>
      <w:r w:rsidR="00C90A1C">
        <w:rPr>
          <w:rFonts w:ascii="Roboto" w:hAnsi="Roboto"/>
        </w:rPr>
        <w:t xml:space="preserve">identified </w:t>
      </w:r>
      <w:r w:rsidRPr="000C557A" w:rsidR="00C90A1C">
        <w:rPr>
          <w:rFonts w:ascii="Roboto" w:hAnsi="Roboto"/>
        </w:rPr>
        <w:t xml:space="preserve">ECE </w:t>
      </w:r>
      <w:r w:rsidR="00C90A1C">
        <w:rPr>
          <w:rFonts w:ascii="Roboto" w:hAnsi="Roboto"/>
        </w:rPr>
        <w:t>administrators</w:t>
      </w:r>
      <w:r w:rsidRPr="000C557A" w:rsidR="00C90A1C">
        <w:rPr>
          <w:rFonts w:ascii="Roboto" w:hAnsi="Roboto"/>
        </w:rPr>
        <w:t xml:space="preserve"> (</w:t>
      </w:r>
      <w:r w:rsidR="00BD6B07">
        <w:rPr>
          <w:rFonts w:ascii="Roboto" w:hAnsi="Roboto"/>
        </w:rPr>
        <w:t xml:space="preserve">up to </w:t>
      </w:r>
      <w:r w:rsidR="00C90A1C">
        <w:rPr>
          <w:rFonts w:ascii="Roboto" w:hAnsi="Roboto"/>
        </w:rPr>
        <w:t>n=</w:t>
      </w:r>
      <w:r w:rsidR="00B94065">
        <w:rPr>
          <w:rFonts w:ascii="Roboto" w:hAnsi="Roboto"/>
        </w:rPr>
        <w:t>153</w:t>
      </w:r>
      <w:r w:rsidRPr="000C557A" w:rsidR="00C90A1C">
        <w:rPr>
          <w:rFonts w:ascii="Roboto" w:hAnsi="Roboto"/>
        </w:rPr>
        <w:t xml:space="preserve">) </w:t>
      </w:r>
      <w:r>
        <w:rPr>
          <w:rFonts w:ascii="Roboto" w:hAnsi="Roboto"/>
        </w:rPr>
        <w:t>will receive an</w:t>
      </w:r>
      <w:r w:rsidRPr="000C557A" w:rsidR="004D0999">
        <w:rPr>
          <w:rFonts w:ascii="Roboto" w:hAnsi="Roboto"/>
        </w:rPr>
        <w:t xml:space="preserve"> email</w:t>
      </w:r>
      <w:r>
        <w:rPr>
          <w:rFonts w:ascii="Roboto" w:hAnsi="Roboto"/>
        </w:rPr>
        <w:t xml:space="preserve"> invitation</w:t>
      </w:r>
      <w:r w:rsidRPr="000C557A" w:rsidR="004D0999">
        <w:rPr>
          <w:rFonts w:ascii="Roboto" w:hAnsi="Roboto"/>
        </w:rPr>
        <w:t xml:space="preserve"> and hardcopy letter mailing. </w:t>
      </w:r>
      <w:r w:rsidR="00F65B94">
        <w:rPr>
          <w:rFonts w:ascii="Roboto" w:hAnsi="Roboto"/>
        </w:rPr>
        <w:t>Both</w:t>
      </w:r>
      <w:r w:rsidRPr="000C557A" w:rsidR="004D0999">
        <w:rPr>
          <w:rFonts w:ascii="Roboto" w:hAnsi="Roboto"/>
        </w:rPr>
        <w:t xml:space="preserve"> letters</w:t>
      </w:r>
      <w:r w:rsidR="00F65B94">
        <w:rPr>
          <w:rFonts w:ascii="Roboto" w:hAnsi="Roboto"/>
        </w:rPr>
        <w:t xml:space="preserve"> and </w:t>
      </w:r>
      <w:r w:rsidRPr="000C557A" w:rsidR="004D0999">
        <w:rPr>
          <w:rFonts w:ascii="Roboto" w:hAnsi="Roboto"/>
        </w:rPr>
        <w:t xml:space="preserve">emails will </w:t>
      </w:r>
      <w:r w:rsidR="00F65B94">
        <w:rPr>
          <w:rFonts w:ascii="Roboto" w:hAnsi="Roboto"/>
        </w:rPr>
        <w:t>explain</w:t>
      </w:r>
      <w:r w:rsidRPr="000C557A" w:rsidR="004D0999">
        <w:rPr>
          <w:rFonts w:ascii="Roboto" w:hAnsi="Roboto"/>
        </w:rPr>
        <w:t xml:space="preserve"> the </w:t>
      </w:r>
      <w:r w:rsidR="00415D6E">
        <w:rPr>
          <w:rFonts w:ascii="Roboto" w:hAnsi="Roboto"/>
        </w:rPr>
        <w:t xml:space="preserve">purpose of the </w:t>
      </w:r>
      <w:r w:rsidRPr="000C557A" w:rsidR="004D0999">
        <w:rPr>
          <w:rFonts w:ascii="Roboto" w:hAnsi="Roboto"/>
        </w:rPr>
        <w:t>survey</w:t>
      </w:r>
      <w:r w:rsidR="00415D6E">
        <w:rPr>
          <w:rFonts w:ascii="Roboto" w:hAnsi="Roboto"/>
        </w:rPr>
        <w:t>, provide information about</w:t>
      </w:r>
      <w:r w:rsidR="00422D49">
        <w:rPr>
          <w:rFonts w:ascii="Roboto" w:hAnsi="Roboto"/>
        </w:rPr>
        <w:t xml:space="preserve"> anticipated</w:t>
      </w:r>
      <w:r w:rsidR="00415D6E">
        <w:rPr>
          <w:rFonts w:ascii="Roboto" w:hAnsi="Roboto"/>
        </w:rPr>
        <w:t xml:space="preserve"> time commitment and incentives,</w:t>
      </w:r>
      <w:r w:rsidRPr="000C557A" w:rsidR="004D0999">
        <w:rPr>
          <w:rFonts w:ascii="Roboto" w:hAnsi="Roboto"/>
        </w:rPr>
        <w:t xml:space="preserve"> and </w:t>
      </w:r>
      <w:r w:rsidR="00415D6E">
        <w:rPr>
          <w:rFonts w:ascii="Roboto" w:hAnsi="Roboto"/>
        </w:rPr>
        <w:t>share</w:t>
      </w:r>
      <w:r w:rsidRPr="000C557A" w:rsidR="004D0999">
        <w:rPr>
          <w:rFonts w:ascii="Roboto" w:hAnsi="Roboto"/>
        </w:rPr>
        <w:t xml:space="preserve"> a </w:t>
      </w:r>
      <w:r w:rsidR="00AC0B3F">
        <w:rPr>
          <w:rFonts w:ascii="Roboto" w:hAnsi="Roboto"/>
        </w:rPr>
        <w:t xml:space="preserve">unique </w:t>
      </w:r>
      <w:r w:rsidRPr="000C557A" w:rsidR="004D0999">
        <w:rPr>
          <w:rFonts w:ascii="Roboto" w:hAnsi="Roboto"/>
        </w:rPr>
        <w:t>URL to access the survey online.</w:t>
      </w:r>
      <w:r w:rsidR="00F818CC">
        <w:rPr>
          <w:rFonts w:ascii="Roboto" w:hAnsi="Roboto"/>
        </w:rPr>
        <w:t xml:space="preserve"> The research team </w:t>
      </w:r>
      <w:r w:rsidR="00054B77">
        <w:rPr>
          <w:rFonts w:ascii="Roboto" w:hAnsi="Roboto"/>
        </w:rPr>
        <w:t xml:space="preserve">may </w:t>
      </w:r>
      <w:r w:rsidR="00F818CC">
        <w:rPr>
          <w:rFonts w:ascii="Roboto" w:hAnsi="Roboto"/>
        </w:rPr>
        <w:t>include a letter of support from the Office of Head Start to encourage participation.</w:t>
      </w:r>
      <w:r w:rsidRPr="000C557A" w:rsidR="004D0999">
        <w:rPr>
          <w:rFonts w:ascii="Roboto" w:hAnsi="Roboto"/>
        </w:rPr>
        <w:t xml:space="preserve"> </w:t>
      </w:r>
      <w:r w:rsidRPr="000C557A" w:rsidR="00030365">
        <w:rPr>
          <w:rFonts w:ascii="Roboto" w:hAnsi="Roboto"/>
        </w:rPr>
        <w:t xml:space="preserve">We will engage in ongoing </w:t>
      </w:r>
      <w:r w:rsidR="00331E32">
        <w:rPr>
          <w:rFonts w:ascii="Roboto" w:hAnsi="Roboto"/>
        </w:rPr>
        <w:t xml:space="preserve">weekly </w:t>
      </w:r>
      <w:r w:rsidRPr="000C557A" w:rsidR="00030365">
        <w:rPr>
          <w:rFonts w:ascii="Roboto" w:hAnsi="Roboto"/>
        </w:rPr>
        <w:t xml:space="preserve">outreach via email and </w:t>
      </w:r>
      <w:r w:rsidR="00B94065">
        <w:rPr>
          <w:rFonts w:ascii="Roboto" w:hAnsi="Roboto"/>
        </w:rPr>
        <w:t xml:space="preserve">add in </w:t>
      </w:r>
      <w:r w:rsidRPr="000C557A" w:rsidR="00030365">
        <w:rPr>
          <w:rFonts w:ascii="Roboto" w:hAnsi="Roboto"/>
        </w:rPr>
        <w:t xml:space="preserve">phone follow-ups </w:t>
      </w:r>
      <w:r w:rsidR="00B94065">
        <w:rPr>
          <w:rFonts w:ascii="Roboto" w:hAnsi="Roboto"/>
        </w:rPr>
        <w:t xml:space="preserve">after the first four weeks </w:t>
      </w:r>
      <w:r w:rsidRPr="000C557A" w:rsidR="00030365">
        <w:rPr>
          <w:rFonts w:ascii="Roboto" w:hAnsi="Roboto"/>
        </w:rPr>
        <w:t xml:space="preserve">to </w:t>
      </w:r>
      <w:r w:rsidR="00F818CC">
        <w:rPr>
          <w:rFonts w:ascii="Roboto" w:hAnsi="Roboto"/>
        </w:rPr>
        <w:t>prompt</w:t>
      </w:r>
      <w:r w:rsidR="007B4BCA">
        <w:rPr>
          <w:rFonts w:ascii="Roboto" w:hAnsi="Roboto"/>
        </w:rPr>
        <w:t xml:space="preserve"> respondents</w:t>
      </w:r>
      <w:r w:rsidRPr="000C557A" w:rsidR="00030365">
        <w:rPr>
          <w:rFonts w:ascii="Roboto" w:hAnsi="Roboto"/>
        </w:rPr>
        <w:t xml:space="preserve"> throughout the data collection window.</w:t>
      </w:r>
      <w:r w:rsidR="00144C18">
        <w:rPr>
          <w:rFonts w:ascii="Roboto" w:hAnsi="Roboto"/>
        </w:rPr>
        <w:t xml:space="preserve"> </w:t>
      </w:r>
      <w:r w:rsidR="00EC11E2">
        <w:rPr>
          <w:rFonts w:ascii="Roboto" w:hAnsi="Roboto"/>
        </w:rPr>
        <w:t>See “A</w:t>
      </w:r>
      <w:r w:rsidR="00B979A9">
        <w:rPr>
          <w:rFonts w:ascii="Roboto" w:hAnsi="Roboto"/>
        </w:rPr>
        <w:t>ppendix</w:t>
      </w:r>
      <w:r w:rsidR="00EC11E2">
        <w:rPr>
          <w:rFonts w:ascii="Roboto" w:hAnsi="Roboto"/>
        </w:rPr>
        <w:t xml:space="preserve"> A</w:t>
      </w:r>
      <w:r w:rsidR="00B979A9">
        <w:rPr>
          <w:rFonts w:ascii="Roboto" w:hAnsi="Roboto"/>
        </w:rPr>
        <w:t>:</w:t>
      </w:r>
      <w:r w:rsidR="00EC11E2">
        <w:rPr>
          <w:rFonts w:ascii="Roboto" w:hAnsi="Roboto"/>
        </w:rPr>
        <w:t xml:space="preserve"> Recruitment Materials” for example scripts. </w:t>
      </w:r>
    </w:p>
    <w:p w:rsidR="001C5EBB" w:rsidRPr="000C557A" w:rsidP="006850CE" w14:paraId="5F85F75E" w14:textId="77777777">
      <w:pPr>
        <w:spacing w:after="0" w:line="259" w:lineRule="auto"/>
        <w:rPr>
          <w:rFonts w:ascii="Roboto" w:hAnsi="Roboto"/>
        </w:rPr>
      </w:pPr>
    </w:p>
    <w:p w:rsidR="00631E95" w:rsidRPr="00F45813" w:rsidP="006850CE" w14:paraId="047C2529" w14:textId="77777777">
      <w:pPr>
        <w:spacing w:after="60" w:line="259" w:lineRule="auto"/>
        <w:rPr>
          <w:rFonts w:ascii="Roboto" w:eastAsia="Times New Roman" w:hAnsi="Roboto" w:cstheme="minorHAnsi"/>
          <w:i/>
          <w:color w:val="000000"/>
        </w:rPr>
      </w:pPr>
      <w:r w:rsidRPr="00F45813">
        <w:rPr>
          <w:rFonts w:ascii="Roboto" w:eastAsia="Times New Roman" w:hAnsi="Roboto" w:cstheme="minorHAnsi"/>
          <w:i/>
          <w:color w:val="000000"/>
        </w:rPr>
        <w:t>Data Collect</w:t>
      </w:r>
      <w:r>
        <w:rPr>
          <w:rFonts w:ascii="Roboto" w:eastAsia="Times New Roman" w:hAnsi="Roboto" w:cstheme="minorHAnsi"/>
          <w:i/>
          <w:color w:val="000000"/>
        </w:rPr>
        <w:t>ion</w:t>
      </w:r>
      <w:r w:rsidRPr="00F45813">
        <w:rPr>
          <w:rFonts w:ascii="Roboto" w:eastAsia="Times New Roman" w:hAnsi="Roboto" w:cstheme="minorHAnsi"/>
          <w:i/>
          <w:color w:val="000000"/>
        </w:rPr>
        <w:t xml:space="preserve"> </w:t>
      </w:r>
    </w:p>
    <w:p w:rsidR="00C55FE6" w:rsidP="001C5EBB" w14:paraId="7BA6BE38" w14:textId="373105DB">
      <w:pPr>
        <w:spacing w:after="0" w:line="259" w:lineRule="auto"/>
        <w:rPr>
          <w:rFonts w:ascii="Roboto" w:hAnsi="Roboto"/>
        </w:rPr>
      </w:pPr>
      <w:r w:rsidRPr="00744080">
        <w:rPr>
          <w:rFonts w:ascii="Roboto" w:hAnsi="Roboto"/>
        </w:rPr>
        <w:t xml:space="preserve">The data will be collected electronically via </w:t>
      </w:r>
      <w:r w:rsidRPr="00744080" w:rsidR="008A66DC">
        <w:rPr>
          <w:rFonts w:ascii="Roboto" w:hAnsi="Roboto"/>
        </w:rPr>
        <w:t xml:space="preserve">survey platform </w:t>
      </w:r>
      <w:r w:rsidR="008A66DC">
        <w:rPr>
          <w:rFonts w:ascii="Roboto" w:hAnsi="Roboto"/>
        </w:rPr>
        <w:t xml:space="preserve">such as </w:t>
      </w:r>
      <w:r w:rsidRPr="00744080">
        <w:rPr>
          <w:rFonts w:ascii="Roboto" w:hAnsi="Roboto"/>
        </w:rPr>
        <w:t xml:space="preserve">Voxco by contractor NORC at the University of Chicago. </w:t>
      </w:r>
      <w:r w:rsidR="00A63271">
        <w:rPr>
          <w:rFonts w:ascii="Roboto" w:hAnsi="Roboto"/>
        </w:rPr>
        <w:t>Respondents will</w:t>
      </w:r>
      <w:r w:rsidRPr="000C557A" w:rsidR="00852F9E">
        <w:rPr>
          <w:rFonts w:ascii="Roboto" w:hAnsi="Roboto"/>
        </w:rPr>
        <w:t xml:space="preserve"> complete </w:t>
      </w:r>
      <w:r w:rsidR="00A63271">
        <w:rPr>
          <w:rFonts w:ascii="Roboto" w:hAnsi="Roboto"/>
        </w:rPr>
        <w:t>the survey at their convenience</w:t>
      </w:r>
      <w:r w:rsidRPr="000C557A" w:rsidR="00852F9E">
        <w:rPr>
          <w:rFonts w:ascii="Roboto" w:hAnsi="Roboto"/>
        </w:rPr>
        <w:t>.</w:t>
      </w:r>
      <w:r w:rsidR="0054255A">
        <w:rPr>
          <w:rFonts w:ascii="Roboto" w:hAnsi="Roboto"/>
        </w:rPr>
        <w:t xml:space="preserve"> </w:t>
      </w:r>
    </w:p>
    <w:p w:rsidR="001C5EBB" w:rsidRPr="00F53DDA" w:rsidP="006850CE" w14:paraId="19F10675" w14:textId="77777777">
      <w:pPr>
        <w:spacing w:after="0" w:line="259" w:lineRule="auto"/>
        <w:rPr>
          <w:rFonts w:ascii="Roboto" w:hAnsi="Roboto"/>
        </w:rPr>
      </w:pPr>
    </w:p>
    <w:p w:rsidR="00F45813" w:rsidRPr="00744080" w:rsidP="006850CE" w14:paraId="444CCA63" w14:textId="0A96E0F6">
      <w:pPr>
        <w:spacing w:after="60" w:line="259" w:lineRule="auto"/>
        <w:rPr>
          <w:rFonts w:ascii="Roboto" w:eastAsia="Times New Roman" w:hAnsi="Roboto" w:cstheme="minorHAnsi"/>
          <w:i/>
          <w:color w:val="000000"/>
        </w:rPr>
      </w:pPr>
      <w:r w:rsidRPr="00744080">
        <w:rPr>
          <w:rFonts w:ascii="Roboto" w:eastAsia="Times New Roman" w:hAnsi="Roboto" w:cstheme="minorHAnsi"/>
          <w:i/>
          <w:color w:val="000000"/>
        </w:rPr>
        <w:t xml:space="preserve">Quality and </w:t>
      </w:r>
      <w:r w:rsidRPr="00744080" w:rsidR="00D80213">
        <w:rPr>
          <w:rFonts w:ascii="Roboto" w:eastAsia="Times New Roman" w:hAnsi="Roboto" w:cstheme="minorHAnsi"/>
          <w:i/>
          <w:color w:val="000000"/>
        </w:rPr>
        <w:t>C</w:t>
      </w:r>
      <w:r w:rsidRPr="00744080">
        <w:rPr>
          <w:rFonts w:ascii="Roboto" w:eastAsia="Times New Roman" w:hAnsi="Roboto" w:cstheme="minorHAnsi"/>
          <w:i/>
          <w:color w:val="000000"/>
        </w:rPr>
        <w:t>onsistency</w:t>
      </w:r>
    </w:p>
    <w:p w:rsidR="00B67313" w:rsidP="00C506BD" w14:paraId="3AEDDD08" w14:textId="20399975">
      <w:pPr>
        <w:spacing w:after="0" w:line="259" w:lineRule="auto"/>
        <w:rPr>
          <w:rFonts w:ascii="Roboto" w:hAnsi="Roboto"/>
        </w:rPr>
      </w:pPr>
      <w:r w:rsidRPr="00B67313">
        <w:rPr>
          <w:rFonts w:ascii="Roboto" w:hAnsi="Roboto"/>
        </w:rPr>
        <w:t xml:space="preserve">Survey protocols </w:t>
      </w:r>
      <w:r w:rsidRPr="00B67313" w:rsidR="00DE7B28">
        <w:rPr>
          <w:rFonts w:ascii="Roboto" w:hAnsi="Roboto"/>
        </w:rPr>
        <w:t>have been</w:t>
      </w:r>
      <w:r w:rsidRPr="00B67313">
        <w:rPr>
          <w:rFonts w:ascii="Roboto" w:hAnsi="Roboto"/>
        </w:rPr>
        <w:t xml:space="preserve"> tested via cognitive interviews to ensure items are clearly written</w:t>
      </w:r>
      <w:r w:rsidRPr="00B67313" w:rsidR="00201557">
        <w:rPr>
          <w:rFonts w:ascii="Roboto" w:hAnsi="Roboto"/>
        </w:rPr>
        <w:t xml:space="preserve"> and consistently interpreted.</w:t>
      </w:r>
      <w:r w:rsidRPr="00B67313" w:rsidR="00043863">
        <w:rPr>
          <w:rFonts w:ascii="Roboto" w:hAnsi="Roboto"/>
        </w:rPr>
        <w:t xml:space="preserve"> </w:t>
      </w:r>
      <w:r w:rsidRPr="00B67313" w:rsidR="00663141">
        <w:rPr>
          <w:rFonts w:ascii="Roboto" w:hAnsi="Roboto"/>
        </w:rPr>
        <w:t>Each respondent group</w:t>
      </w:r>
      <w:r w:rsidRPr="00B67313" w:rsidR="00043863">
        <w:rPr>
          <w:rFonts w:ascii="Roboto" w:hAnsi="Roboto"/>
        </w:rPr>
        <w:t xml:space="preserve"> will receive the same </w:t>
      </w:r>
      <w:r w:rsidRPr="00B67313" w:rsidR="004D4722">
        <w:rPr>
          <w:rFonts w:ascii="Roboto" w:hAnsi="Roboto"/>
        </w:rPr>
        <w:t>recruitment materials and survey items.</w:t>
      </w:r>
      <w:r w:rsidR="002605A2">
        <w:rPr>
          <w:rFonts w:ascii="Roboto" w:hAnsi="Roboto"/>
        </w:rPr>
        <w:t xml:space="preserve"> Respondents will be given the option to download a PDF copy of their survey on the introductory page of the online survey platform. This will allow them to preview the questions, collect any helpful documentation, and/or ask colleagues for question-specific input. This option may reduce the total time needed to complete the surveys and may lead to more thorough and accurate data.</w:t>
      </w:r>
    </w:p>
    <w:p w:rsidR="00C506BD" w:rsidP="006850CE" w14:paraId="0CCAFCE9" w14:textId="77777777">
      <w:pPr>
        <w:spacing w:after="0" w:line="259" w:lineRule="auto"/>
        <w:rPr>
          <w:rFonts w:ascii="Roboto" w:hAnsi="Roboto"/>
        </w:rPr>
      </w:pPr>
    </w:p>
    <w:p w:rsidR="009656D1" w:rsidP="00C506BD" w14:paraId="38F7D585" w14:textId="1F644EEB">
      <w:pPr>
        <w:spacing w:after="0" w:line="259" w:lineRule="auto"/>
        <w:rPr>
          <w:rFonts w:ascii="Roboto" w:hAnsi="Roboto"/>
        </w:rPr>
      </w:pPr>
      <w:r>
        <w:rPr>
          <w:rFonts w:ascii="Roboto" w:hAnsi="Roboto"/>
        </w:rPr>
        <w:t xml:space="preserve">To improve data collection quality, the research team will conduct a half-day training for all </w:t>
      </w:r>
      <w:r>
        <w:rPr>
          <w:rFonts w:ascii="Roboto" w:hAnsi="Roboto"/>
        </w:rPr>
        <w:t xml:space="preserve">NORC field staff </w:t>
      </w:r>
      <w:r w:rsidR="00110760">
        <w:rPr>
          <w:rFonts w:ascii="Roboto" w:hAnsi="Roboto"/>
        </w:rPr>
        <w:t xml:space="preserve">on </w:t>
      </w:r>
      <w:r>
        <w:rPr>
          <w:rFonts w:ascii="Roboto" w:hAnsi="Roboto"/>
        </w:rPr>
        <w:t xml:space="preserve">administering the phone recruitment scripts and survey instruments. </w:t>
      </w:r>
      <w:r w:rsidR="004C37D1">
        <w:rPr>
          <w:rFonts w:ascii="Roboto" w:hAnsi="Roboto"/>
        </w:rPr>
        <w:t xml:space="preserve">This will ensure consistent, efficient, and </w:t>
      </w:r>
      <w:r w:rsidR="009F6F65">
        <w:rPr>
          <w:rFonts w:ascii="Roboto" w:hAnsi="Roboto"/>
        </w:rPr>
        <w:t>culturally responsive</w:t>
      </w:r>
      <w:r w:rsidR="004C37D1">
        <w:rPr>
          <w:rFonts w:ascii="Roboto" w:hAnsi="Roboto"/>
        </w:rPr>
        <w:t xml:space="preserve"> data collection. </w:t>
      </w:r>
    </w:p>
    <w:p w:rsidR="00C506BD" w:rsidP="006850CE" w14:paraId="66345A3F" w14:textId="77777777">
      <w:pPr>
        <w:spacing w:after="0" w:line="259" w:lineRule="auto"/>
        <w:rPr>
          <w:rFonts w:ascii="Roboto" w:hAnsi="Roboto"/>
        </w:rPr>
      </w:pPr>
    </w:p>
    <w:p w:rsidR="007223C3" w:rsidP="00C506BD" w14:paraId="04E5B4F7" w14:textId="0B861622">
      <w:pPr>
        <w:spacing w:after="0" w:line="259" w:lineRule="auto"/>
        <w:rPr>
          <w:rFonts w:ascii="Roboto" w:hAnsi="Roboto"/>
        </w:rPr>
      </w:pPr>
      <w:r>
        <w:rPr>
          <w:rFonts w:ascii="Roboto" w:hAnsi="Roboto"/>
        </w:rPr>
        <w:t xml:space="preserve">To ensure survey programming </w:t>
      </w:r>
      <w:r w:rsidR="004B7130">
        <w:rPr>
          <w:rFonts w:ascii="Roboto" w:hAnsi="Roboto"/>
        </w:rPr>
        <w:t xml:space="preserve">quality and to prevent a potential widespread data collection issue, the research team will </w:t>
      </w:r>
      <w:bookmarkStart w:id="1" w:name="OLE_LINK4"/>
      <w:r w:rsidR="004B7130">
        <w:rPr>
          <w:rFonts w:ascii="Roboto" w:hAnsi="Roboto"/>
        </w:rPr>
        <w:t>“soft launch” the survey</w:t>
      </w:r>
      <w:r w:rsidR="00BD6B07">
        <w:rPr>
          <w:rFonts w:ascii="Roboto" w:hAnsi="Roboto"/>
        </w:rPr>
        <w:t>s</w:t>
      </w:r>
      <w:r w:rsidR="009E4C91">
        <w:rPr>
          <w:rFonts w:ascii="Roboto" w:hAnsi="Roboto"/>
        </w:rPr>
        <w:t>.</w:t>
      </w:r>
      <w:r w:rsidR="00567B15">
        <w:rPr>
          <w:rFonts w:ascii="Roboto" w:hAnsi="Roboto"/>
        </w:rPr>
        <w:t xml:space="preserve"> </w:t>
      </w:r>
      <w:r w:rsidRPr="00DD4D62" w:rsidR="009E4C91">
        <w:rPr>
          <w:rFonts w:ascii="Roboto" w:hAnsi="Roboto"/>
        </w:rPr>
        <w:t xml:space="preserve">The soft launch will involve administering the surveys to </w:t>
      </w:r>
      <w:r w:rsidR="009E4C91">
        <w:rPr>
          <w:rFonts w:ascii="Roboto" w:hAnsi="Roboto"/>
        </w:rPr>
        <w:t>5</w:t>
      </w:r>
      <w:r w:rsidRPr="00DD4D62" w:rsidR="009E4C91">
        <w:rPr>
          <w:rFonts w:ascii="Roboto" w:hAnsi="Roboto"/>
        </w:rPr>
        <w:t>% of the program survey</w:t>
      </w:r>
      <w:r w:rsidR="001A4C39">
        <w:rPr>
          <w:rFonts w:ascii="Roboto" w:hAnsi="Roboto"/>
        </w:rPr>
        <w:t>’s potential respondents</w:t>
      </w:r>
      <w:r w:rsidRPr="00DD4D62" w:rsidR="009E4C91">
        <w:rPr>
          <w:rFonts w:ascii="Roboto" w:hAnsi="Roboto"/>
        </w:rPr>
        <w:t xml:space="preserve"> and </w:t>
      </w:r>
      <w:r w:rsidR="009E4C91">
        <w:rPr>
          <w:rFonts w:ascii="Roboto" w:hAnsi="Roboto"/>
        </w:rPr>
        <w:t>5</w:t>
      </w:r>
      <w:r w:rsidRPr="00DD4D62" w:rsidR="009E4C91">
        <w:rPr>
          <w:rFonts w:ascii="Roboto" w:hAnsi="Roboto"/>
        </w:rPr>
        <w:t>% of the state survey</w:t>
      </w:r>
      <w:r w:rsidR="001A4C39">
        <w:rPr>
          <w:rFonts w:ascii="Roboto" w:hAnsi="Roboto"/>
        </w:rPr>
        <w:t>’s potential respondents</w:t>
      </w:r>
      <w:r w:rsidRPr="00DD4D62" w:rsidR="009E4C91">
        <w:rPr>
          <w:rFonts w:ascii="Roboto" w:hAnsi="Roboto"/>
        </w:rPr>
        <w:t xml:space="preserve">. </w:t>
      </w:r>
      <w:bookmarkEnd w:id="1"/>
      <w:r w:rsidRPr="00DD4D62" w:rsidR="009E4C91">
        <w:rPr>
          <w:rFonts w:ascii="Roboto" w:hAnsi="Roboto"/>
        </w:rPr>
        <w:t xml:space="preserve">During this period, </w:t>
      </w:r>
      <w:r w:rsidR="009E4C91">
        <w:rPr>
          <w:rFonts w:ascii="Roboto" w:hAnsi="Roboto"/>
        </w:rPr>
        <w:t>the research team</w:t>
      </w:r>
      <w:r w:rsidRPr="00DD4D62" w:rsidR="009E4C91">
        <w:rPr>
          <w:rFonts w:ascii="Roboto" w:hAnsi="Roboto"/>
        </w:rPr>
        <w:t xml:space="preserve"> </w:t>
      </w:r>
      <w:r w:rsidR="009E4C91">
        <w:rPr>
          <w:rFonts w:ascii="Roboto" w:hAnsi="Roboto"/>
        </w:rPr>
        <w:t xml:space="preserve">will </w:t>
      </w:r>
      <w:r w:rsidRPr="00DD4D62" w:rsidR="009E4C91">
        <w:rPr>
          <w:rFonts w:ascii="Roboto" w:hAnsi="Roboto"/>
        </w:rPr>
        <w:t xml:space="preserve">perform certain quality checks to ensure the integrity of the production environment now using live respondent cases. These encompass quality check reviews of the questionnaire, dataset, reporting procedures, and distribution channels. As respondents complete their surveys, </w:t>
      </w:r>
      <w:r w:rsidR="009E4C91">
        <w:rPr>
          <w:rFonts w:ascii="Roboto" w:hAnsi="Roboto"/>
        </w:rPr>
        <w:t>the research team</w:t>
      </w:r>
      <w:r w:rsidRPr="00DD4D62" w:rsidR="009E4C91">
        <w:rPr>
          <w:rFonts w:ascii="Roboto" w:hAnsi="Roboto"/>
        </w:rPr>
        <w:t xml:space="preserve"> will monitor these completes to ensure previously tested logic, skip patterns, and response coding is all accurate</w:t>
      </w:r>
      <w:r w:rsidR="0058110C">
        <w:rPr>
          <w:rFonts w:ascii="Roboto" w:hAnsi="Roboto"/>
        </w:rPr>
        <w:t xml:space="preserve"> and</w:t>
      </w:r>
      <w:r w:rsidRPr="00DD4D62" w:rsidR="009E4C91">
        <w:rPr>
          <w:rFonts w:ascii="Roboto" w:hAnsi="Roboto"/>
        </w:rPr>
        <w:t xml:space="preserve"> as designed. Cases that begin and stop short of completion are reviewed to identify any possible areas in the survey that may require addressing for increased completion rates. Any questionnaire or dataset issues identified during this soft launch will be discussed by the </w:t>
      </w:r>
      <w:r w:rsidR="009E4C91">
        <w:rPr>
          <w:rFonts w:ascii="Roboto" w:hAnsi="Roboto"/>
        </w:rPr>
        <w:t>research</w:t>
      </w:r>
      <w:r w:rsidRPr="00DD4D62" w:rsidR="009E4C91">
        <w:rPr>
          <w:rFonts w:ascii="Roboto" w:hAnsi="Roboto"/>
        </w:rPr>
        <w:t xml:space="preserve"> team to ensure a</w:t>
      </w:r>
      <w:r w:rsidR="0058110C">
        <w:rPr>
          <w:rFonts w:ascii="Roboto" w:hAnsi="Roboto"/>
        </w:rPr>
        <w:t>ny</w:t>
      </w:r>
      <w:r w:rsidRPr="00DD4D62" w:rsidR="009E4C91">
        <w:rPr>
          <w:rFonts w:ascii="Roboto" w:hAnsi="Roboto"/>
        </w:rPr>
        <w:t xml:space="preserve"> patch to the code or process</w:t>
      </w:r>
      <w:r w:rsidR="0058110C">
        <w:rPr>
          <w:rFonts w:ascii="Roboto" w:hAnsi="Roboto"/>
        </w:rPr>
        <w:t>, if needed,</w:t>
      </w:r>
      <w:r w:rsidRPr="00DD4D62" w:rsidR="009E4C91">
        <w:rPr>
          <w:rFonts w:ascii="Roboto" w:hAnsi="Roboto"/>
        </w:rPr>
        <w:t xml:space="preserve"> is appropriately handled prior to full sample release. </w:t>
      </w:r>
    </w:p>
    <w:p w:rsidR="00C506BD" w:rsidP="006850CE" w14:paraId="320BD5BE" w14:textId="77777777">
      <w:pPr>
        <w:spacing w:after="0" w:line="259" w:lineRule="auto"/>
        <w:rPr>
          <w:rFonts w:ascii="Roboto" w:hAnsi="Roboto"/>
        </w:rPr>
      </w:pPr>
    </w:p>
    <w:p w:rsidR="001F52D5" w:rsidRPr="00B67313" w:rsidP="006850CE" w14:paraId="6F883E56" w14:textId="741E89B1">
      <w:pPr>
        <w:spacing w:after="0" w:line="259" w:lineRule="auto"/>
        <w:rPr>
          <w:rFonts w:ascii="Roboto" w:hAnsi="Roboto"/>
        </w:rPr>
      </w:pPr>
      <w:r w:rsidRPr="009656D1">
        <w:rPr>
          <w:rFonts w:ascii="Roboto" w:hAnsi="Roboto"/>
        </w:rPr>
        <w:t xml:space="preserve">Throughout data collection, </w:t>
      </w:r>
      <w:r w:rsidR="00496415">
        <w:rPr>
          <w:rFonts w:ascii="Roboto" w:hAnsi="Roboto"/>
        </w:rPr>
        <w:t>the research team will</w:t>
      </w:r>
      <w:r w:rsidRPr="009656D1">
        <w:rPr>
          <w:rFonts w:ascii="Roboto" w:hAnsi="Roboto"/>
        </w:rPr>
        <w:t xml:space="preserve"> monitor questionnaire</w:t>
      </w:r>
      <w:r w:rsidR="001425FE">
        <w:rPr>
          <w:rFonts w:ascii="Roboto" w:hAnsi="Roboto"/>
        </w:rPr>
        <w:t xml:space="preserve"> </w:t>
      </w:r>
      <w:r w:rsidR="00F44E76">
        <w:rPr>
          <w:rFonts w:ascii="Roboto" w:hAnsi="Roboto"/>
        </w:rPr>
        <w:t>administration</w:t>
      </w:r>
      <w:r w:rsidR="001425FE">
        <w:rPr>
          <w:rFonts w:ascii="Roboto" w:hAnsi="Roboto"/>
        </w:rPr>
        <w:t xml:space="preserve"> </w:t>
      </w:r>
      <w:r w:rsidRPr="009656D1">
        <w:rPr>
          <w:rFonts w:ascii="Roboto" w:hAnsi="Roboto"/>
        </w:rPr>
        <w:t>to detect potential technical issues and possible misinterpretation of questions by respondents.</w:t>
      </w:r>
      <w:r w:rsidR="0015573D">
        <w:rPr>
          <w:rFonts w:ascii="Roboto" w:hAnsi="Roboto"/>
        </w:rPr>
        <w:t xml:space="preserve"> </w:t>
      </w:r>
      <w:r w:rsidRPr="0015573D" w:rsidR="0015573D">
        <w:rPr>
          <w:rFonts w:ascii="Roboto" w:hAnsi="Roboto"/>
        </w:rPr>
        <w:t xml:space="preserve">In addition to questionnaire functioning, the research team </w:t>
      </w:r>
      <w:r w:rsidR="00FF325A">
        <w:rPr>
          <w:rFonts w:ascii="Roboto" w:hAnsi="Roboto"/>
        </w:rPr>
        <w:t>will monitor</w:t>
      </w:r>
      <w:r w:rsidRPr="0015573D" w:rsidR="0015573D">
        <w:rPr>
          <w:rFonts w:ascii="Roboto" w:hAnsi="Roboto"/>
        </w:rPr>
        <w:t xml:space="preserve"> data collection progress carefully throughout the field</w:t>
      </w:r>
      <w:r w:rsidR="00DC7F72">
        <w:rPr>
          <w:rFonts w:ascii="Roboto" w:hAnsi="Roboto"/>
        </w:rPr>
        <w:t>ing</w:t>
      </w:r>
      <w:r w:rsidRPr="0015573D" w:rsidR="0015573D">
        <w:rPr>
          <w:rFonts w:ascii="Roboto" w:hAnsi="Roboto"/>
        </w:rPr>
        <w:t xml:space="preserve"> period to </w:t>
      </w:r>
      <w:r w:rsidR="009D5ADA">
        <w:rPr>
          <w:rFonts w:ascii="Roboto" w:hAnsi="Roboto"/>
        </w:rPr>
        <w:t>ensure</w:t>
      </w:r>
      <w:r w:rsidRPr="0015573D" w:rsidR="0015573D">
        <w:rPr>
          <w:rFonts w:ascii="Roboto" w:hAnsi="Roboto"/>
        </w:rPr>
        <w:t xml:space="preserve"> good response rates and representative data. </w:t>
      </w:r>
      <w:r w:rsidR="00E111E5">
        <w:rPr>
          <w:rFonts w:ascii="Roboto" w:hAnsi="Roboto"/>
        </w:rPr>
        <w:t>Twice weekly</w:t>
      </w:r>
      <w:r w:rsidRPr="0015573D" w:rsidR="00E111E5">
        <w:rPr>
          <w:rFonts w:ascii="Roboto" w:hAnsi="Roboto"/>
        </w:rPr>
        <w:t xml:space="preserve"> </w:t>
      </w:r>
      <w:r w:rsidRPr="0015573D" w:rsidR="0015573D">
        <w:rPr>
          <w:rFonts w:ascii="Roboto" w:hAnsi="Roboto"/>
        </w:rPr>
        <w:t xml:space="preserve">production reports will show how data collection is progressing, </w:t>
      </w:r>
      <w:r w:rsidR="00482133">
        <w:rPr>
          <w:rFonts w:ascii="Roboto" w:hAnsi="Roboto"/>
        </w:rPr>
        <w:t xml:space="preserve">enabling the </w:t>
      </w:r>
      <w:r w:rsidRPr="0015573D" w:rsidR="0015573D">
        <w:rPr>
          <w:rFonts w:ascii="Roboto" w:hAnsi="Roboto"/>
        </w:rPr>
        <w:t>identif</w:t>
      </w:r>
      <w:r w:rsidR="00650C2E">
        <w:rPr>
          <w:rFonts w:ascii="Roboto" w:hAnsi="Roboto"/>
        </w:rPr>
        <w:t>ication</w:t>
      </w:r>
      <w:r w:rsidR="005D040F">
        <w:rPr>
          <w:rFonts w:ascii="Roboto" w:hAnsi="Roboto"/>
        </w:rPr>
        <w:t xml:space="preserve"> of</w:t>
      </w:r>
      <w:r w:rsidRPr="0015573D" w:rsidR="0015573D">
        <w:rPr>
          <w:rFonts w:ascii="Roboto" w:hAnsi="Roboto"/>
        </w:rPr>
        <w:t xml:space="preserve"> problem areas and </w:t>
      </w:r>
      <w:r w:rsidR="0020514E">
        <w:rPr>
          <w:rFonts w:ascii="Roboto" w:hAnsi="Roboto"/>
        </w:rPr>
        <w:t>timely</w:t>
      </w:r>
      <w:r w:rsidR="004D0161">
        <w:rPr>
          <w:rFonts w:ascii="Roboto" w:hAnsi="Roboto"/>
        </w:rPr>
        <w:t xml:space="preserve"> </w:t>
      </w:r>
      <w:r w:rsidRPr="0015573D" w:rsidR="0015573D">
        <w:rPr>
          <w:rFonts w:ascii="Roboto" w:hAnsi="Roboto"/>
        </w:rPr>
        <w:t>remedial action</w:t>
      </w:r>
      <w:r w:rsidR="004D0161">
        <w:rPr>
          <w:rFonts w:ascii="Roboto" w:hAnsi="Roboto"/>
        </w:rPr>
        <w:t>s</w:t>
      </w:r>
      <w:r w:rsidRPr="0015573D" w:rsidR="0015573D">
        <w:rPr>
          <w:rFonts w:ascii="Roboto" w:hAnsi="Roboto"/>
        </w:rPr>
        <w:t xml:space="preserve"> </w:t>
      </w:r>
      <w:r w:rsidR="004D0161">
        <w:rPr>
          <w:rFonts w:ascii="Roboto" w:hAnsi="Roboto"/>
        </w:rPr>
        <w:t>if</w:t>
      </w:r>
      <w:r w:rsidRPr="0015573D" w:rsidR="0015573D">
        <w:rPr>
          <w:rFonts w:ascii="Roboto" w:hAnsi="Roboto"/>
        </w:rPr>
        <w:t xml:space="preserve"> needed. These reports will also allow </w:t>
      </w:r>
      <w:r w:rsidR="008D54A3">
        <w:rPr>
          <w:rFonts w:ascii="Roboto" w:hAnsi="Roboto"/>
        </w:rPr>
        <w:t>the research team</w:t>
      </w:r>
      <w:r w:rsidRPr="0015573D" w:rsidR="0015573D">
        <w:rPr>
          <w:rFonts w:ascii="Roboto" w:hAnsi="Roboto"/>
        </w:rPr>
        <w:t xml:space="preserve"> to monitor completion rates by sample subgroups </w:t>
      </w:r>
      <w:r w:rsidRPr="0015573D" w:rsidR="0015573D">
        <w:rPr>
          <w:rFonts w:ascii="Roboto" w:hAnsi="Roboto"/>
        </w:rPr>
        <w:t>in order to</w:t>
      </w:r>
      <w:r w:rsidRPr="0015573D" w:rsidR="0015573D">
        <w:rPr>
          <w:rFonts w:ascii="Roboto" w:hAnsi="Roboto"/>
        </w:rPr>
        <w:t xml:space="preserve"> detect potential bias in response rates and pursue remedial action as needed. When </w:t>
      </w:r>
      <w:r w:rsidR="00B1421B">
        <w:rPr>
          <w:rFonts w:ascii="Roboto" w:hAnsi="Roboto"/>
        </w:rPr>
        <w:t>the research team</w:t>
      </w:r>
      <w:r w:rsidRPr="0015573D" w:rsidR="0015573D">
        <w:rPr>
          <w:rFonts w:ascii="Roboto" w:hAnsi="Roboto"/>
        </w:rPr>
        <w:t xml:space="preserve"> detect</w:t>
      </w:r>
      <w:r w:rsidR="00B1421B">
        <w:rPr>
          <w:rFonts w:ascii="Roboto" w:hAnsi="Roboto"/>
        </w:rPr>
        <w:t>s</w:t>
      </w:r>
      <w:r w:rsidRPr="0015573D" w:rsidR="0015573D">
        <w:rPr>
          <w:rFonts w:ascii="Roboto" w:hAnsi="Roboto"/>
        </w:rPr>
        <w:t xml:space="preserve"> that a subgroup is completing surveys at lower rates, we will adjust our field procedures to boost completion among that group.</w:t>
      </w:r>
    </w:p>
    <w:p w:rsidR="00A42C71" w:rsidP="007F7EEE" w14:paraId="5F817256" w14:textId="19DDC768">
      <w:pPr>
        <w:autoSpaceDE w:val="0"/>
        <w:autoSpaceDN w:val="0"/>
        <w:adjustRightInd w:val="0"/>
        <w:spacing w:after="0" w:line="259" w:lineRule="auto"/>
        <w:rPr>
          <w:rFonts w:ascii="Roboto" w:eastAsia="Times New Roman" w:hAnsi="Roboto" w:cstheme="minorHAnsi"/>
          <w:color w:val="000000"/>
        </w:rPr>
      </w:pPr>
    </w:p>
    <w:p w:rsidR="00C506BD" w:rsidRPr="000C557A" w:rsidP="007F7EEE" w14:paraId="6C379860" w14:textId="77777777">
      <w:pPr>
        <w:autoSpaceDE w:val="0"/>
        <w:autoSpaceDN w:val="0"/>
        <w:adjustRightInd w:val="0"/>
        <w:spacing w:after="0" w:line="259" w:lineRule="auto"/>
        <w:rPr>
          <w:rFonts w:ascii="Roboto" w:eastAsia="Times New Roman" w:hAnsi="Roboto" w:cstheme="minorHAnsi"/>
          <w:color w:val="000000"/>
        </w:rPr>
      </w:pPr>
    </w:p>
    <w:p w:rsidR="00A42C71" w:rsidRPr="000C557A" w:rsidP="007F7EEE" w14:paraId="040C23CA" w14:textId="77777777">
      <w:pPr>
        <w:autoSpaceDE w:val="0"/>
        <w:autoSpaceDN w:val="0"/>
        <w:adjustRightInd w:val="0"/>
        <w:spacing w:after="120" w:line="259" w:lineRule="auto"/>
        <w:rPr>
          <w:rFonts w:ascii="Roboto" w:eastAsia="Times New Roman" w:hAnsi="Roboto" w:cstheme="minorHAnsi"/>
          <w:color w:val="000000"/>
        </w:rPr>
      </w:pPr>
      <w:r w:rsidRPr="000C557A">
        <w:rPr>
          <w:rFonts w:ascii="Roboto" w:eastAsia="Times New Roman" w:hAnsi="Roboto" w:cstheme="minorHAnsi"/>
          <w:b/>
          <w:color w:val="000000"/>
        </w:rPr>
        <w:t>B5.</w:t>
      </w:r>
      <w:r w:rsidRPr="000C557A">
        <w:rPr>
          <w:rFonts w:ascii="Roboto" w:eastAsia="Times New Roman" w:hAnsi="Roboto" w:cstheme="minorHAnsi"/>
          <w:b/>
          <w:color w:val="000000"/>
        </w:rPr>
        <w:tab/>
        <w:t>Response Rates and Potential Nonresponse Bias</w:t>
      </w:r>
    </w:p>
    <w:p w:rsidR="00A42C71" w:rsidRPr="000C557A" w:rsidP="007F7EEE" w14:paraId="60C5A7FD" w14:textId="77777777">
      <w:pPr>
        <w:autoSpaceDE w:val="0"/>
        <w:autoSpaceDN w:val="0"/>
        <w:adjustRightInd w:val="0"/>
        <w:spacing w:after="60" w:line="259" w:lineRule="auto"/>
        <w:rPr>
          <w:rFonts w:ascii="Roboto" w:eastAsia="Times New Roman" w:hAnsi="Roboto" w:cstheme="minorHAnsi"/>
          <w:i/>
          <w:color w:val="000000"/>
        </w:rPr>
      </w:pPr>
      <w:r w:rsidRPr="000C557A">
        <w:rPr>
          <w:rFonts w:ascii="Roboto" w:eastAsia="Times New Roman" w:hAnsi="Roboto" w:cstheme="minorHAnsi"/>
          <w:i/>
          <w:color w:val="000000"/>
        </w:rPr>
        <w:t>Response Rates</w:t>
      </w:r>
    </w:p>
    <w:p w:rsidR="00A42C71" w:rsidP="00CB015D" w14:paraId="1374A59C" w14:textId="0936FC95">
      <w:pPr>
        <w:spacing w:after="0" w:line="259" w:lineRule="auto"/>
        <w:rPr>
          <w:rFonts w:ascii="Roboto" w:hAnsi="Roboto"/>
        </w:rPr>
      </w:pPr>
      <w:r w:rsidRPr="00750078">
        <w:rPr>
          <w:rFonts w:ascii="Roboto" w:hAnsi="Roboto"/>
        </w:rPr>
        <w:t>The research team aims to</w:t>
      </w:r>
      <w:r w:rsidRPr="00750078" w:rsidR="5F24D0D6">
        <w:rPr>
          <w:rFonts w:ascii="Roboto" w:hAnsi="Roboto"/>
        </w:rPr>
        <w:t xml:space="preserve"> achieve a response rate of </w:t>
      </w:r>
      <w:r w:rsidR="005C3C7A">
        <w:rPr>
          <w:rFonts w:ascii="Roboto" w:hAnsi="Roboto"/>
        </w:rPr>
        <w:t xml:space="preserve">between </w:t>
      </w:r>
      <w:r w:rsidRPr="00750078" w:rsidR="5F24D0D6">
        <w:rPr>
          <w:rFonts w:ascii="Roboto" w:hAnsi="Roboto"/>
        </w:rPr>
        <w:t>70</w:t>
      </w:r>
      <w:r w:rsidR="005C3C7A">
        <w:rPr>
          <w:rFonts w:ascii="Roboto" w:hAnsi="Roboto"/>
        </w:rPr>
        <w:t>–90</w:t>
      </w:r>
      <w:r w:rsidRPr="00750078" w:rsidR="5F24D0D6">
        <w:rPr>
          <w:rFonts w:ascii="Roboto" w:hAnsi="Roboto"/>
        </w:rPr>
        <w:t xml:space="preserve">% on </w:t>
      </w:r>
      <w:r w:rsidR="00807AF0">
        <w:rPr>
          <w:rFonts w:ascii="Roboto" w:hAnsi="Roboto"/>
        </w:rPr>
        <w:t>both</w:t>
      </w:r>
      <w:r w:rsidRPr="00750078" w:rsidR="5F24D0D6">
        <w:rPr>
          <w:rFonts w:ascii="Roboto" w:hAnsi="Roboto"/>
        </w:rPr>
        <w:t xml:space="preserve"> </w:t>
      </w:r>
      <w:r w:rsidRPr="00750078" w:rsidR="00D14ED6">
        <w:rPr>
          <w:rFonts w:ascii="Roboto" w:hAnsi="Roboto"/>
        </w:rPr>
        <w:t>s</w:t>
      </w:r>
      <w:r w:rsidRPr="00750078" w:rsidR="5F24D0D6">
        <w:rPr>
          <w:rFonts w:ascii="Roboto" w:hAnsi="Roboto"/>
        </w:rPr>
        <w:t>urvey</w:t>
      </w:r>
      <w:r w:rsidR="00807AF0">
        <w:rPr>
          <w:rFonts w:ascii="Roboto" w:hAnsi="Roboto"/>
        </w:rPr>
        <w:t>s</w:t>
      </w:r>
      <w:r w:rsidRPr="00750078" w:rsidR="5F24D0D6">
        <w:rPr>
          <w:rFonts w:ascii="Roboto" w:hAnsi="Roboto"/>
        </w:rPr>
        <w:t xml:space="preserve">. </w:t>
      </w:r>
      <w:r w:rsidRPr="00750078" w:rsidR="00465E8F">
        <w:rPr>
          <w:rFonts w:ascii="Roboto" w:hAnsi="Roboto"/>
        </w:rPr>
        <w:t>NORC has a proven track record of obtaining similar response rates in prior surveys of Head Start grant</w:t>
      </w:r>
      <w:r w:rsidR="001A4C39">
        <w:rPr>
          <w:rFonts w:ascii="Roboto" w:hAnsi="Roboto"/>
        </w:rPr>
        <w:t xml:space="preserve"> recipients</w:t>
      </w:r>
      <w:r w:rsidRPr="00750078" w:rsidR="00465E8F">
        <w:rPr>
          <w:rFonts w:ascii="Roboto" w:hAnsi="Roboto"/>
        </w:rPr>
        <w:t xml:space="preserve"> through the NSECE (OMB# 0970-0391) and the EC T/TA Evaluation (OMB# 0970-016). </w:t>
      </w:r>
      <w:r w:rsidR="001A4C39">
        <w:rPr>
          <w:rFonts w:ascii="Roboto" w:hAnsi="Roboto"/>
        </w:rPr>
        <w:t>In r</w:t>
      </w:r>
      <w:r w:rsidRPr="00750078" w:rsidR="00465E8F">
        <w:rPr>
          <w:rFonts w:ascii="Roboto" w:hAnsi="Roboto"/>
        </w:rPr>
        <w:t xml:space="preserve">ecent data collection efforts on the Study of Disabilities Services Coordinators and Inclusion in Head Start (OMB# 0970-0585), collected in the year programs were recovering from COVID (2022), NORC was able to obtain responses from </w:t>
      </w:r>
      <w:r w:rsidRPr="00750078" w:rsidR="005009FC">
        <w:rPr>
          <w:rFonts w:ascii="Roboto" w:hAnsi="Roboto"/>
        </w:rPr>
        <w:t>7</w:t>
      </w:r>
      <w:r w:rsidR="005009FC">
        <w:rPr>
          <w:rFonts w:ascii="Roboto" w:hAnsi="Roboto"/>
        </w:rPr>
        <w:t>3</w:t>
      </w:r>
      <w:r w:rsidRPr="00750078" w:rsidR="00465E8F">
        <w:rPr>
          <w:rFonts w:ascii="Roboto" w:hAnsi="Roboto"/>
        </w:rPr>
        <w:t>% of directors invited to take the director survey.</w:t>
      </w:r>
      <w:r w:rsidR="005C3C7A">
        <w:rPr>
          <w:rFonts w:ascii="Roboto" w:hAnsi="Roboto"/>
        </w:rPr>
        <w:t xml:space="preserve"> Other recent data collection efforts achieved higher rates</w:t>
      </w:r>
      <w:r w:rsidR="008E4587">
        <w:rPr>
          <w:rFonts w:ascii="Roboto" w:hAnsi="Roboto"/>
        </w:rPr>
        <w:t xml:space="preserve"> on smaller samples. </w:t>
      </w:r>
      <w:r w:rsidR="004737ED">
        <w:rPr>
          <w:rFonts w:ascii="Roboto" w:hAnsi="Roboto"/>
        </w:rPr>
        <w:t xml:space="preserve">For example, </w:t>
      </w:r>
      <w:r w:rsidR="00591D50">
        <w:rPr>
          <w:rFonts w:ascii="Roboto" w:hAnsi="Roboto"/>
        </w:rPr>
        <w:t xml:space="preserve">ACF’s </w:t>
      </w:r>
      <w:r w:rsidRPr="00591D50" w:rsidR="00591D50">
        <w:rPr>
          <w:rFonts w:ascii="Roboto" w:hAnsi="Roboto"/>
        </w:rPr>
        <w:t>Early Care and Education Leadership Stud</w:t>
      </w:r>
      <w:r w:rsidR="00591D50">
        <w:rPr>
          <w:rFonts w:ascii="Roboto" w:hAnsi="Roboto"/>
        </w:rPr>
        <w:t>y</w:t>
      </w:r>
      <w:r w:rsidR="004737ED">
        <w:rPr>
          <w:rFonts w:ascii="Roboto" w:hAnsi="Roboto"/>
        </w:rPr>
        <w:t xml:space="preserve"> </w:t>
      </w:r>
      <w:r w:rsidR="00591D50">
        <w:rPr>
          <w:rFonts w:ascii="Roboto" w:hAnsi="Roboto"/>
        </w:rPr>
        <w:t>(</w:t>
      </w:r>
      <w:r w:rsidRPr="00A6084F" w:rsidR="005E4468">
        <w:rPr>
          <w:rStyle w:val="normaltextrun"/>
          <w:rFonts w:ascii="Roboto" w:hAnsi="Roboto" w:cs="Segoe UI"/>
          <w:shd w:val="clear" w:color="auto" w:fill="FFFFFF"/>
        </w:rPr>
        <w:t>ExCELS; OMB#</w:t>
      </w:r>
      <w:r w:rsidR="00A6084F">
        <w:rPr>
          <w:rStyle w:val="normaltextrun"/>
          <w:rFonts w:ascii="Roboto" w:hAnsi="Roboto" w:cs="Segoe UI"/>
          <w:shd w:val="clear" w:color="auto" w:fill="FFFFFF"/>
        </w:rPr>
        <w:t xml:space="preserve"> </w:t>
      </w:r>
      <w:r w:rsidRPr="00A6084F" w:rsidR="005E4468">
        <w:rPr>
          <w:rStyle w:val="normaltextrun"/>
          <w:rFonts w:ascii="Roboto" w:hAnsi="Roboto" w:cs="Segoe UI"/>
          <w:shd w:val="clear" w:color="auto" w:fill="FFFFFF"/>
        </w:rPr>
        <w:t>0970-0582)</w:t>
      </w:r>
      <w:r w:rsidRPr="00A6084F" w:rsidR="004737ED">
        <w:rPr>
          <w:rFonts w:ascii="Roboto" w:hAnsi="Roboto"/>
        </w:rPr>
        <w:t xml:space="preserve"> </w:t>
      </w:r>
      <w:r w:rsidRPr="00A6084F" w:rsidR="00591D50">
        <w:rPr>
          <w:rFonts w:ascii="Roboto" w:hAnsi="Roboto"/>
        </w:rPr>
        <w:t xml:space="preserve">recently </w:t>
      </w:r>
      <w:r w:rsidRPr="00A6084F" w:rsidR="00484FA5">
        <w:rPr>
          <w:rFonts w:ascii="Roboto" w:hAnsi="Roboto"/>
        </w:rPr>
        <w:t>obtained survey response rates between 86% and 96%; how</w:t>
      </w:r>
      <w:r w:rsidR="00484FA5">
        <w:rPr>
          <w:rFonts w:ascii="Roboto" w:hAnsi="Roboto"/>
        </w:rPr>
        <w:t xml:space="preserve">ever, these were </w:t>
      </w:r>
      <w:r w:rsidR="00484FA5">
        <w:rPr>
          <w:rFonts w:ascii="Roboto" w:hAnsi="Roboto"/>
        </w:rPr>
        <w:t xml:space="preserve">rates obtained within </w:t>
      </w:r>
      <w:r w:rsidR="00A23488">
        <w:rPr>
          <w:rFonts w:ascii="Roboto" w:hAnsi="Roboto"/>
        </w:rPr>
        <w:t xml:space="preserve">centers that already agreed to participate (they ultimately identified 132 participating centers of more than 3,000 they </w:t>
      </w:r>
      <w:r w:rsidR="00591D50">
        <w:rPr>
          <w:rFonts w:ascii="Roboto" w:hAnsi="Roboto"/>
        </w:rPr>
        <w:t>conducted outreach to</w:t>
      </w:r>
      <w:r w:rsidR="00090618">
        <w:rPr>
          <w:rFonts w:ascii="Roboto" w:hAnsi="Roboto"/>
        </w:rPr>
        <w:t>).</w:t>
      </w:r>
      <w:r>
        <w:rPr>
          <w:rStyle w:val="FootnoteReference"/>
          <w:rFonts w:ascii="Roboto" w:hAnsi="Roboto"/>
        </w:rPr>
        <w:footnoteReference w:id="5"/>
      </w:r>
    </w:p>
    <w:p w:rsidR="00CB015D" w:rsidP="006850CE" w14:paraId="58E87AB2" w14:textId="77777777">
      <w:pPr>
        <w:spacing w:after="0" w:line="259" w:lineRule="auto"/>
        <w:rPr>
          <w:rFonts w:ascii="Roboto" w:hAnsi="Roboto"/>
        </w:rPr>
      </w:pPr>
    </w:p>
    <w:p w:rsidR="00A42C71" w:rsidRPr="000C557A" w:rsidP="007F7EEE" w14:paraId="7D020F8F" w14:textId="764C0BC0">
      <w:pPr>
        <w:autoSpaceDE w:val="0"/>
        <w:autoSpaceDN w:val="0"/>
        <w:adjustRightInd w:val="0"/>
        <w:spacing w:after="60" w:line="259" w:lineRule="auto"/>
        <w:rPr>
          <w:rFonts w:ascii="Roboto" w:eastAsia="Times New Roman" w:hAnsi="Roboto"/>
          <w:i/>
          <w:iCs/>
          <w:color w:val="000000"/>
        </w:rPr>
      </w:pPr>
      <w:r w:rsidRPr="000C557A">
        <w:rPr>
          <w:rFonts w:ascii="Roboto" w:eastAsia="Times New Roman" w:hAnsi="Roboto"/>
          <w:i/>
          <w:iCs/>
          <w:color w:val="000000" w:themeColor="text1"/>
        </w:rPr>
        <w:t>Non</w:t>
      </w:r>
      <w:r w:rsidRPr="000C557A" w:rsidR="0C9151EC">
        <w:rPr>
          <w:rFonts w:ascii="Roboto" w:eastAsia="Times New Roman" w:hAnsi="Roboto"/>
          <w:i/>
          <w:iCs/>
          <w:color w:val="000000" w:themeColor="text1"/>
        </w:rPr>
        <w:t>-</w:t>
      </w:r>
      <w:r w:rsidRPr="000C557A">
        <w:rPr>
          <w:rFonts w:ascii="Roboto" w:eastAsia="Times New Roman" w:hAnsi="Roboto"/>
          <w:i/>
          <w:iCs/>
          <w:color w:val="000000" w:themeColor="text1"/>
        </w:rPr>
        <w:t>Response</w:t>
      </w:r>
    </w:p>
    <w:p w:rsidR="00A42C71" w:rsidRPr="000C557A" w:rsidP="007F7EEE" w14:paraId="531BE280" w14:textId="49DE6B6A">
      <w:pPr>
        <w:autoSpaceDE w:val="0"/>
        <w:autoSpaceDN w:val="0"/>
        <w:adjustRightInd w:val="0"/>
        <w:spacing w:after="0" w:line="259" w:lineRule="auto"/>
        <w:rPr>
          <w:rFonts w:ascii="Roboto" w:eastAsia="Times New Roman" w:hAnsi="Roboto"/>
          <w:color w:val="000000"/>
        </w:rPr>
      </w:pPr>
      <w:r w:rsidRPr="000C557A">
        <w:rPr>
          <w:rFonts w:ascii="Roboto" w:eastAsia="Calibri" w:hAnsi="Roboto" w:cs="Calibri"/>
          <w:b/>
          <w:bCs/>
        </w:rPr>
        <w:t xml:space="preserve">Survey non-response. </w:t>
      </w:r>
      <w:r w:rsidRPr="00750078" w:rsidR="00C5590A">
        <w:rPr>
          <w:rFonts w:ascii="Roboto" w:hAnsi="Roboto"/>
        </w:rPr>
        <w:t>Although we will encourage participation through clear and attractive materials</w:t>
      </w:r>
      <w:r w:rsidR="003C0F1E">
        <w:rPr>
          <w:rFonts w:ascii="Roboto" w:hAnsi="Roboto"/>
        </w:rPr>
        <w:t xml:space="preserve"> and tokens of appreciation (see Supporting Statement A, Section A9)</w:t>
      </w:r>
      <w:r w:rsidR="00817A6A">
        <w:rPr>
          <w:rFonts w:ascii="Roboto" w:hAnsi="Roboto"/>
        </w:rPr>
        <w:t>, we will</w:t>
      </w:r>
      <w:r w:rsidRPr="00750078" w:rsidR="00C5590A">
        <w:rPr>
          <w:rFonts w:ascii="Roboto" w:hAnsi="Roboto"/>
        </w:rPr>
        <w:t xml:space="preserve"> a</w:t>
      </w:r>
      <w:r w:rsidR="00817A6A">
        <w:rPr>
          <w:rFonts w:ascii="Roboto" w:hAnsi="Roboto"/>
        </w:rPr>
        <w:t>lso</w:t>
      </w:r>
      <w:r w:rsidRPr="00750078" w:rsidR="00C5590A">
        <w:rPr>
          <w:rFonts w:ascii="Roboto" w:hAnsi="Roboto"/>
        </w:rPr>
        <w:t xml:space="preserve"> offer </w:t>
      </w:r>
      <w:r w:rsidR="00504DDD">
        <w:rPr>
          <w:rFonts w:ascii="Roboto" w:hAnsi="Roboto"/>
        </w:rPr>
        <w:t>the flexibility to complete the survey online at participants’ convenience</w:t>
      </w:r>
      <w:r w:rsidR="00817A6A">
        <w:rPr>
          <w:rFonts w:ascii="Roboto" w:hAnsi="Roboto"/>
        </w:rPr>
        <w:t xml:space="preserve">. </w:t>
      </w:r>
      <w:r w:rsidRPr="00750078" w:rsidR="00C5590A">
        <w:rPr>
          <w:rFonts w:ascii="Roboto" w:hAnsi="Roboto"/>
        </w:rPr>
        <w:t xml:space="preserve"> </w:t>
      </w:r>
      <w:r w:rsidR="00817A6A">
        <w:rPr>
          <w:rFonts w:ascii="Roboto" w:hAnsi="Roboto"/>
        </w:rPr>
        <w:t xml:space="preserve">However, </w:t>
      </w:r>
      <w:r w:rsidRPr="00750078" w:rsidR="00C5590A">
        <w:rPr>
          <w:rFonts w:ascii="Roboto" w:hAnsi="Roboto"/>
        </w:rPr>
        <w:t>we do anticipate some survey nonresponse. Each H</w:t>
      </w:r>
      <w:r w:rsidRPr="00750078" w:rsidR="000C4D84">
        <w:rPr>
          <w:rFonts w:ascii="Roboto" w:hAnsi="Roboto"/>
        </w:rPr>
        <w:t xml:space="preserve">ead </w:t>
      </w:r>
      <w:r w:rsidRPr="00750078" w:rsidR="00C5590A">
        <w:rPr>
          <w:rFonts w:ascii="Roboto" w:hAnsi="Roboto"/>
        </w:rPr>
        <w:t>S</w:t>
      </w:r>
      <w:r w:rsidRPr="00750078" w:rsidR="000C4D84">
        <w:rPr>
          <w:rFonts w:ascii="Roboto" w:hAnsi="Roboto"/>
        </w:rPr>
        <w:t>tart</w:t>
      </w:r>
      <w:r w:rsidRPr="00750078" w:rsidR="00C5590A">
        <w:rPr>
          <w:rFonts w:ascii="Roboto" w:hAnsi="Roboto"/>
        </w:rPr>
        <w:t xml:space="preserve"> program director and state administrator invited to participate in the online survey will be assigned a unique ID that will be used to track, in real time, who has responded to the survey. We will establish subgroups of interest based on a priori information available through the PIR about H</w:t>
      </w:r>
      <w:r w:rsidR="003E7E9E">
        <w:rPr>
          <w:rFonts w:ascii="Roboto" w:hAnsi="Roboto"/>
        </w:rPr>
        <w:t xml:space="preserve">ead </w:t>
      </w:r>
      <w:r w:rsidRPr="00750078" w:rsidR="00C5590A">
        <w:rPr>
          <w:rFonts w:ascii="Roboto" w:hAnsi="Roboto"/>
        </w:rPr>
        <w:t>S</w:t>
      </w:r>
      <w:r w:rsidR="003E7E9E">
        <w:rPr>
          <w:rFonts w:ascii="Roboto" w:hAnsi="Roboto"/>
        </w:rPr>
        <w:t>tart</w:t>
      </w:r>
      <w:r w:rsidRPr="00750078" w:rsidR="00C5590A">
        <w:rPr>
          <w:rFonts w:ascii="Roboto" w:hAnsi="Roboto"/>
        </w:rPr>
        <w:t xml:space="preserve"> programs for Program Survey respondents. Potential subgroups of interest </w:t>
      </w:r>
      <w:r w:rsidRPr="00750078" w:rsidR="00071C54">
        <w:rPr>
          <w:rFonts w:ascii="Roboto" w:hAnsi="Roboto"/>
        </w:rPr>
        <w:t>may be determined by</w:t>
      </w:r>
      <w:r w:rsidRPr="00750078" w:rsidR="00C5590A">
        <w:rPr>
          <w:rFonts w:ascii="Roboto" w:hAnsi="Roboto"/>
        </w:rPr>
        <w:t xml:space="preserve"> </w:t>
      </w:r>
      <w:r w:rsidRPr="000C557A" w:rsidR="001B21D3">
        <w:rPr>
          <w:rFonts w:ascii="Roboto" w:hAnsi="Roboto" w:cstheme="minorHAnsi"/>
        </w:rPr>
        <w:t xml:space="preserve">agency type, </w:t>
      </w:r>
      <w:r w:rsidR="00BD6B07">
        <w:rPr>
          <w:rFonts w:ascii="Roboto" w:hAnsi="Roboto" w:cstheme="minorHAnsi"/>
        </w:rPr>
        <w:t>EHS-CCP</w:t>
      </w:r>
      <w:r w:rsidRPr="000C557A" w:rsidR="001B21D3">
        <w:rPr>
          <w:rFonts w:ascii="Roboto" w:hAnsi="Roboto" w:cstheme="minorHAnsi"/>
        </w:rPr>
        <w:t xml:space="preserve"> models, Head Start region, </w:t>
      </w:r>
      <w:r w:rsidR="002D7D7C">
        <w:rPr>
          <w:rFonts w:ascii="Roboto" w:hAnsi="Roboto" w:cstheme="minorHAnsi"/>
        </w:rPr>
        <w:t xml:space="preserve">and </w:t>
      </w:r>
      <w:r w:rsidRPr="000C557A" w:rsidR="001B21D3">
        <w:rPr>
          <w:rFonts w:ascii="Roboto" w:hAnsi="Roboto" w:cstheme="minorHAnsi"/>
        </w:rPr>
        <w:t>size</w:t>
      </w:r>
      <w:r w:rsidRPr="00750078" w:rsidR="00C5590A">
        <w:rPr>
          <w:rFonts w:ascii="Roboto" w:hAnsi="Roboto"/>
        </w:rPr>
        <w:t>.</w:t>
      </w:r>
      <w:r w:rsidRPr="00750078" w:rsidR="3D310A62">
        <w:rPr>
          <w:rFonts w:ascii="Roboto" w:hAnsi="Roboto"/>
        </w:rPr>
        <w:t xml:space="preserve"> We will regularly monitor response rates by these </w:t>
      </w:r>
      <w:r w:rsidR="00522686">
        <w:rPr>
          <w:rFonts w:ascii="Roboto" w:hAnsi="Roboto"/>
        </w:rPr>
        <w:t>factors</w:t>
      </w:r>
      <w:r w:rsidRPr="00750078" w:rsidR="00522686">
        <w:rPr>
          <w:rFonts w:ascii="Roboto" w:hAnsi="Roboto"/>
        </w:rPr>
        <w:t xml:space="preserve"> </w:t>
      </w:r>
      <w:r w:rsidRPr="00750078" w:rsidR="3D310A62">
        <w:rPr>
          <w:rFonts w:ascii="Roboto" w:hAnsi="Roboto"/>
        </w:rPr>
        <w:t xml:space="preserve">to identify where additional outreach may be needed to obtain representativeness. In reporting our results, we will calculate nonresponse rates according to the standards promulgated by the American Association for Public Opinion Research, which involve calculating the response rate as the ratio of the number of eligible completed cases to the number of eligible cases. </w:t>
      </w:r>
      <w:r w:rsidRPr="00750078" w:rsidR="000F7499">
        <w:rPr>
          <w:rFonts w:ascii="Roboto" w:hAnsi="Roboto"/>
        </w:rPr>
        <w:t>Respondent demographics will be documented and reported in written materials associated with the data collection.</w:t>
      </w:r>
      <w:r w:rsidRPr="00750078" w:rsidR="003B7264">
        <w:rPr>
          <w:rFonts w:ascii="Roboto" w:hAnsi="Roboto"/>
        </w:rPr>
        <w:t xml:space="preserve"> If we h</w:t>
      </w:r>
      <w:r w:rsidRPr="00750078" w:rsidR="00CC0FC3">
        <w:rPr>
          <w:rFonts w:ascii="Roboto" w:hAnsi="Roboto"/>
        </w:rPr>
        <w:t xml:space="preserve">ave disproportionate response rates in key subgroup areas (for example, if respondents were more likely to be from </w:t>
      </w:r>
      <w:r w:rsidRPr="00750078" w:rsidR="00CC0FC3">
        <w:rPr>
          <w:rFonts w:ascii="Roboto" w:hAnsi="Roboto"/>
        </w:rPr>
        <w:t>particular ACF</w:t>
      </w:r>
      <w:r w:rsidRPr="00750078" w:rsidR="00CC0FC3">
        <w:rPr>
          <w:rFonts w:ascii="Roboto" w:hAnsi="Roboto"/>
        </w:rPr>
        <w:t xml:space="preserve"> regions), we will </w:t>
      </w:r>
      <w:r w:rsidRPr="00750078" w:rsidR="00620B86">
        <w:rPr>
          <w:rFonts w:ascii="Roboto" w:hAnsi="Roboto"/>
        </w:rPr>
        <w:t>create and use statistical weights for analysis so that responses are representative of the target population.</w:t>
      </w:r>
      <w:r w:rsidRPr="000C557A" w:rsidR="00620B86">
        <w:rPr>
          <w:rFonts w:ascii="Roboto" w:eastAsia="Times New Roman" w:hAnsi="Roboto"/>
          <w:color w:val="000000" w:themeColor="text1"/>
        </w:rPr>
        <w:t xml:space="preserve"> </w:t>
      </w:r>
    </w:p>
    <w:p w:rsidR="50532D0F" w:rsidRPr="000C557A" w:rsidP="007F7EEE" w14:paraId="098B2163" w14:textId="618C562A">
      <w:pPr>
        <w:spacing w:after="0" w:line="259" w:lineRule="auto"/>
        <w:rPr>
          <w:rFonts w:ascii="Roboto" w:eastAsia="Times New Roman" w:hAnsi="Roboto"/>
          <w:color w:val="000000" w:themeColor="text1"/>
        </w:rPr>
      </w:pPr>
    </w:p>
    <w:p w:rsidR="65EE29CB" w:rsidRPr="000C557A" w:rsidP="007F7EEE" w14:paraId="4F8E8865" w14:textId="20FBF98E">
      <w:pPr>
        <w:spacing w:after="0" w:line="259" w:lineRule="auto"/>
        <w:rPr>
          <w:rFonts w:ascii="Roboto" w:eastAsia="Times New Roman" w:hAnsi="Roboto"/>
          <w:color w:val="000000" w:themeColor="text1"/>
        </w:rPr>
      </w:pPr>
      <w:r w:rsidRPr="000C557A">
        <w:rPr>
          <w:rFonts w:ascii="Roboto" w:eastAsia="Times New Roman" w:hAnsi="Roboto"/>
          <w:b/>
          <w:bCs/>
          <w:color w:val="000000" w:themeColor="text1"/>
        </w:rPr>
        <w:t>Item non-response.</w:t>
      </w:r>
      <w:r w:rsidRPr="000C557A">
        <w:rPr>
          <w:rFonts w:ascii="Roboto" w:eastAsia="Times New Roman" w:hAnsi="Roboto"/>
          <w:color w:val="000000" w:themeColor="text1"/>
        </w:rPr>
        <w:t xml:space="preserve"> Questionnaires are designed to minimize item non-response based on design work the research team has conducted on other questionnaires, such as the </w:t>
      </w:r>
      <w:r w:rsidR="00D8763C">
        <w:rPr>
          <w:rFonts w:ascii="Roboto" w:eastAsia="Times New Roman" w:hAnsi="Roboto"/>
          <w:color w:val="000000" w:themeColor="text1"/>
        </w:rPr>
        <w:t xml:space="preserve">NSECE </w:t>
      </w:r>
      <w:r w:rsidRPr="000C557A">
        <w:rPr>
          <w:rFonts w:ascii="Roboto" w:eastAsia="Times New Roman" w:hAnsi="Roboto"/>
          <w:color w:val="000000" w:themeColor="text1"/>
        </w:rPr>
        <w:t xml:space="preserve">and the </w:t>
      </w:r>
      <w:r w:rsidR="00EA2409">
        <w:rPr>
          <w:rFonts w:ascii="Roboto" w:eastAsia="Times New Roman" w:hAnsi="Roboto"/>
          <w:color w:val="000000" w:themeColor="text1"/>
        </w:rPr>
        <w:t xml:space="preserve">EC </w:t>
      </w:r>
      <w:r w:rsidR="00D8763C">
        <w:rPr>
          <w:rFonts w:ascii="Roboto" w:eastAsia="Times New Roman" w:hAnsi="Roboto"/>
          <w:color w:val="000000" w:themeColor="text1"/>
        </w:rPr>
        <w:t xml:space="preserve">T/TA </w:t>
      </w:r>
      <w:r w:rsidRPr="000C557A">
        <w:rPr>
          <w:rFonts w:ascii="Roboto" w:eastAsia="Times New Roman" w:hAnsi="Roboto"/>
          <w:color w:val="000000" w:themeColor="text1"/>
        </w:rPr>
        <w:t>surveys. For example, we reduce</w:t>
      </w:r>
      <w:r w:rsidR="0075348C">
        <w:rPr>
          <w:rFonts w:ascii="Roboto" w:eastAsia="Times New Roman" w:hAnsi="Roboto"/>
          <w:color w:val="000000" w:themeColor="text1"/>
        </w:rPr>
        <w:t>d</w:t>
      </w:r>
      <w:r w:rsidRPr="000C557A">
        <w:rPr>
          <w:rFonts w:ascii="Roboto" w:eastAsia="Times New Roman" w:hAnsi="Roboto"/>
          <w:color w:val="000000" w:themeColor="text1"/>
        </w:rPr>
        <w:t xml:space="preserve"> the complexity of question</w:t>
      </w:r>
      <w:r w:rsidR="0075348C">
        <w:rPr>
          <w:rFonts w:ascii="Roboto" w:eastAsia="Times New Roman" w:hAnsi="Roboto"/>
          <w:color w:val="000000" w:themeColor="text1"/>
        </w:rPr>
        <w:t>s</w:t>
      </w:r>
      <w:r w:rsidRPr="000C557A">
        <w:rPr>
          <w:rFonts w:ascii="Roboto" w:eastAsia="Times New Roman" w:hAnsi="Roboto"/>
          <w:color w:val="000000" w:themeColor="text1"/>
        </w:rPr>
        <w:t xml:space="preserve"> and narrow</w:t>
      </w:r>
      <w:r w:rsidR="0075348C">
        <w:rPr>
          <w:rFonts w:ascii="Roboto" w:eastAsia="Times New Roman" w:hAnsi="Roboto"/>
          <w:color w:val="000000" w:themeColor="text1"/>
        </w:rPr>
        <w:t>ed</w:t>
      </w:r>
      <w:r w:rsidRPr="000C557A">
        <w:rPr>
          <w:rFonts w:ascii="Roboto" w:eastAsia="Times New Roman" w:hAnsi="Roboto"/>
          <w:color w:val="000000" w:themeColor="text1"/>
        </w:rPr>
        <w:t xml:space="preserve"> the focus to reduce the possibility of respondent skipping questions. In addition, input on survey drafts and cognitive testing prior to administration help</w:t>
      </w:r>
      <w:r w:rsidR="001B1F00">
        <w:rPr>
          <w:rFonts w:ascii="Roboto" w:eastAsia="Times New Roman" w:hAnsi="Roboto"/>
          <w:color w:val="000000" w:themeColor="text1"/>
        </w:rPr>
        <w:t>ed</w:t>
      </w:r>
      <w:r w:rsidRPr="000C557A">
        <w:rPr>
          <w:rFonts w:ascii="Roboto" w:eastAsia="Times New Roman" w:hAnsi="Roboto"/>
          <w:color w:val="000000" w:themeColor="text1"/>
        </w:rPr>
        <w:t xml:space="preserve"> identify questions that </w:t>
      </w:r>
      <w:r w:rsidR="006E361A">
        <w:rPr>
          <w:rFonts w:ascii="Roboto" w:eastAsia="Times New Roman" w:hAnsi="Roboto"/>
          <w:color w:val="000000" w:themeColor="text1"/>
        </w:rPr>
        <w:t>were</w:t>
      </w:r>
      <w:r w:rsidRPr="000C557A">
        <w:rPr>
          <w:rFonts w:ascii="Roboto" w:eastAsia="Times New Roman" w:hAnsi="Roboto"/>
          <w:color w:val="000000" w:themeColor="text1"/>
        </w:rPr>
        <w:t xml:space="preserve"> difficult to complete and provide</w:t>
      </w:r>
      <w:r w:rsidR="00CC6DA7">
        <w:rPr>
          <w:rFonts w:ascii="Roboto" w:eastAsia="Times New Roman" w:hAnsi="Roboto"/>
          <w:color w:val="000000" w:themeColor="text1"/>
        </w:rPr>
        <w:t>d</w:t>
      </w:r>
      <w:r w:rsidRPr="000C557A">
        <w:rPr>
          <w:rFonts w:ascii="Roboto" w:eastAsia="Times New Roman" w:hAnsi="Roboto"/>
          <w:color w:val="000000" w:themeColor="text1"/>
        </w:rPr>
        <w:t xml:space="preserve"> opportunities to reformat in ways that will increase user response to items. </w:t>
      </w:r>
      <w:r w:rsidR="0075348C">
        <w:rPr>
          <w:rFonts w:ascii="Roboto" w:eastAsia="Times New Roman" w:hAnsi="Roboto"/>
          <w:color w:val="000000" w:themeColor="text1"/>
        </w:rPr>
        <w:t>When the final surveys are in the field, t</w:t>
      </w:r>
      <w:r w:rsidRPr="000C557A">
        <w:rPr>
          <w:rFonts w:ascii="Roboto" w:eastAsia="Times New Roman" w:hAnsi="Roboto"/>
          <w:color w:val="000000" w:themeColor="text1"/>
        </w:rPr>
        <w:t xml:space="preserve">he study team will examine item non-response to identify if there are patterns of missingness. We will ensure these are documented clearly as a potential bias in the analyses. We </w:t>
      </w:r>
      <w:r w:rsidR="00EC5F9D">
        <w:rPr>
          <w:rFonts w:ascii="Roboto" w:eastAsia="Times New Roman" w:hAnsi="Roboto"/>
          <w:color w:val="000000" w:themeColor="text1"/>
        </w:rPr>
        <w:t>may</w:t>
      </w:r>
      <w:r w:rsidRPr="000C557A">
        <w:rPr>
          <w:rFonts w:ascii="Roboto" w:eastAsia="Times New Roman" w:hAnsi="Roboto"/>
          <w:color w:val="000000" w:themeColor="text1"/>
        </w:rPr>
        <w:t xml:space="preserve"> also discuss </w:t>
      </w:r>
      <w:r w:rsidR="00EC5F9D">
        <w:rPr>
          <w:rFonts w:ascii="Roboto" w:eastAsia="Times New Roman" w:hAnsi="Roboto"/>
          <w:color w:val="000000" w:themeColor="text1"/>
        </w:rPr>
        <w:t>potential issues of bias with the appropriate populations</w:t>
      </w:r>
      <w:r w:rsidRPr="000C557A">
        <w:rPr>
          <w:rFonts w:ascii="Roboto" w:eastAsia="Times New Roman" w:hAnsi="Roboto"/>
          <w:color w:val="000000" w:themeColor="text1"/>
        </w:rPr>
        <w:t xml:space="preserve"> to gain perspectives on why </w:t>
      </w:r>
      <w:r w:rsidR="00320D0A">
        <w:rPr>
          <w:rFonts w:ascii="Roboto" w:eastAsia="Times New Roman" w:hAnsi="Roboto"/>
          <w:color w:val="000000" w:themeColor="text1"/>
        </w:rPr>
        <w:t xml:space="preserve">that </w:t>
      </w:r>
      <w:r w:rsidRPr="000C557A">
        <w:rPr>
          <w:rFonts w:ascii="Roboto" w:eastAsia="Times New Roman" w:hAnsi="Roboto"/>
          <w:color w:val="000000" w:themeColor="text1"/>
        </w:rPr>
        <w:t>bias may exist.</w:t>
      </w:r>
    </w:p>
    <w:p w:rsidR="00A42C71" w:rsidP="007F7EEE" w14:paraId="6FCD2496" w14:textId="312B2444">
      <w:pPr>
        <w:autoSpaceDE w:val="0"/>
        <w:autoSpaceDN w:val="0"/>
        <w:adjustRightInd w:val="0"/>
        <w:spacing w:after="0" w:line="259" w:lineRule="auto"/>
        <w:rPr>
          <w:rFonts w:ascii="Roboto" w:eastAsia="Times New Roman" w:hAnsi="Roboto" w:cstheme="minorHAnsi"/>
          <w:b/>
          <w:bCs/>
          <w:color w:val="000000"/>
        </w:rPr>
      </w:pPr>
    </w:p>
    <w:p w:rsidR="00FB6E09" w:rsidP="007F7EEE" w14:paraId="5F1B08D0" w14:textId="2B2DF1AD">
      <w:pPr>
        <w:autoSpaceDE w:val="0"/>
        <w:autoSpaceDN w:val="0"/>
        <w:adjustRightInd w:val="0"/>
        <w:spacing w:after="0" w:line="259" w:lineRule="auto"/>
        <w:rPr>
          <w:rFonts w:ascii="Roboto" w:eastAsia="Times New Roman" w:hAnsi="Roboto" w:cstheme="minorHAnsi"/>
          <w:b/>
          <w:bCs/>
          <w:color w:val="000000"/>
        </w:rPr>
      </w:pPr>
    </w:p>
    <w:p w:rsidR="00FB6E09" w:rsidRPr="000C557A" w:rsidP="007F7EEE" w14:paraId="1C9D32B9" w14:textId="77777777">
      <w:pPr>
        <w:autoSpaceDE w:val="0"/>
        <w:autoSpaceDN w:val="0"/>
        <w:adjustRightInd w:val="0"/>
        <w:spacing w:after="0" w:line="259" w:lineRule="auto"/>
        <w:rPr>
          <w:rFonts w:ascii="Roboto" w:eastAsia="Times New Roman" w:hAnsi="Roboto" w:cstheme="minorHAnsi"/>
          <w:b/>
          <w:bCs/>
          <w:color w:val="000000"/>
        </w:rPr>
      </w:pPr>
    </w:p>
    <w:p w:rsidR="00A42C71" w:rsidRPr="000C557A" w:rsidP="007F7EEE" w14:paraId="2C017166" w14:textId="77777777">
      <w:pPr>
        <w:autoSpaceDE w:val="0"/>
        <w:autoSpaceDN w:val="0"/>
        <w:adjustRightInd w:val="0"/>
        <w:spacing w:after="0" w:line="259" w:lineRule="auto"/>
        <w:rPr>
          <w:rFonts w:ascii="Roboto" w:eastAsia="Times New Roman" w:hAnsi="Roboto" w:cstheme="minorHAnsi"/>
          <w:b/>
          <w:bCs/>
          <w:color w:val="000000"/>
        </w:rPr>
      </w:pPr>
    </w:p>
    <w:p w:rsidR="00A42C71" w:rsidRPr="000C557A" w:rsidP="007F7EEE" w14:paraId="4E6826E7" w14:textId="5480D75B">
      <w:pPr>
        <w:spacing w:after="120" w:line="259" w:lineRule="auto"/>
        <w:rPr>
          <w:rFonts w:ascii="Roboto" w:eastAsia="Times New Roman" w:hAnsi="Roboto" w:cstheme="minorHAnsi"/>
        </w:rPr>
      </w:pPr>
      <w:r w:rsidRPr="000C557A">
        <w:rPr>
          <w:rFonts w:ascii="Roboto" w:eastAsia="Times New Roman" w:hAnsi="Roboto" w:cstheme="minorHAnsi"/>
          <w:b/>
          <w:bCs/>
        </w:rPr>
        <w:t>B6.   Production of Estimates and Projections</w:t>
      </w:r>
      <w:r w:rsidRPr="000C557A">
        <w:rPr>
          <w:rFonts w:ascii="Roboto" w:eastAsia="Times New Roman" w:hAnsi="Roboto" w:cstheme="minorHAnsi"/>
        </w:rPr>
        <w:t xml:space="preserve"> </w:t>
      </w:r>
    </w:p>
    <w:p w:rsidR="00F33E01" w:rsidRPr="00182B2C" w:rsidP="00856089" w14:paraId="72A8BBA8" w14:textId="5D90F5A6">
      <w:pPr>
        <w:spacing w:after="0" w:line="259" w:lineRule="auto"/>
        <w:rPr>
          <w:rFonts w:ascii="Roboto" w:eastAsia="Times New Roman" w:hAnsi="Roboto"/>
        </w:rPr>
      </w:pPr>
      <w:r>
        <w:rPr>
          <w:rFonts w:ascii="Roboto" w:eastAsia="Calibri" w:hAnsi="Roboto" w:cs="Calibri"/>
          <w:color w:val="000000" w:themeColor="text1"/>
        </w:rPr>
        <w:t>For the program survey, w</w:t>
      </w:r>
      <w:r w:rsidRPr="00182B2C">
        <w:rPr>
          <w:rFonts w:ascii="Roboto" w:eastAsia="Calibri" w:hAnsi="Roboto" w:cs="Calibri"/>
          <w:color w:val="000000" w:themeColor="text1"/>
        </w:rPr>
        <w:t xml:space="preserve">e will produce estimates for official external release by OPRE that are intended to be generalizable to the population of </w:t>
      </w:r>
      <w:r w:rsidR="007A5E0A">
        <w:rPr>
          <w:rFonts w:ascii="Roboto" w:eastAsia="Calibri" w:hAnsi="Roboto" w:cs="Calibri"/>
          <w:color w:val="000000" w:themeColor="text1"/>
        </w:rPr>
        <w:t xml:space="preserve">Head Start programs </w:t>
      </w:r>
      <w:r w:rsidRPr="00182B2C">
        <w:rPr>
          <w:rFonts w:ascii="Roboto" w:eastAsia="Calibri" w:hAnsi="Roboto" w:cs="Calibri"/>
          <w:color w:val="000000" w:themeColor="text1"/>
        </w:rPr>
        <w:t xml:space="preserve">described in Section B1. As our intent is </w:t>
      </w:r>
      <w:r w:rsidR="00E03B57">
        <w:rPr>
          <w:rFonts w:ascii="Roboto" w:eastAsia="Calibri" w:hAnsi="Roboto" w:cs="Calibri"/>
          <w:color w:val="000000" w:themeColor="text1"/>
        </w:rPr>
        <w:t xml:space="preserve">to produce </w:t>
      </w:r>
      <w:r w:rsidR="00E03B57">
        <w:rPr>
          <w:rFonts w:ascii="Roboto" w:eastAsia="Calibri" w:hAnsi="Roboto" w:cs="Calibri"/>
          <w:color w:val="000000" w:themeColor="text1"/>
        </w:rPr>
        <w:t>nationally-representative</w:t>
      </w:r>
      <w:r w:rsidR="00E03B57">
        <w:rPr>
          <w:rFonts w:ascii="Roboto" w:eastAsia="Calibri" w:hAnsi="Roboto" w:cs="Calibri"/>
          <w:color w:val="000000" w:themeColor="text1"/>
        </w:rPr>
        <w:t xml:space="preserve"> estimates of Head Start programs</w:t>
      </w:r>
      <w:r w:rsidRPr="00182B2C">
        <w:rPr>
          <w:rFonts w:ascii="Roboto" w:eastAsia="Calibri" w:hAnsi="Roboto" w:cs="Calibri"/>
          <w:color w:val="000000" w:themeColor="text1"/>
        </w:rPr>
        <w:t>, we will use weights to adjust for nonresponse</w:t>
      </w:r>
      <w:r w:rsidR="00E03B57">
        <w:rPr>
          <w:rFonts w:ascii="Roboto" w:eastAsia="Calibri" w:hAnsi="Roboto" w:cs="Calibri"/>
          <w:color w:val="000000" w:themeColor="text1"/>
        </w:rPr>
        <w:t xml:space="preserve"> if needed</w:t>
      </w:r>
      <w:r w:rsidRPr="00182B2C">
        <w:rPr>
          <w:rFonts w:ascii="Roboto" w:eastAsia="Calibri" w:hAnsi="Roboto" w:cs="Calibri"/>
          <w:color w:val="000000" w:themeColor="text1"/>
        </w:rPr>
        <w:t xml:space="preserve">. </w:t>
      </w:r>
      <w:r w:rsidRPr="00182B2C">
        <w:rPr>
          <w:rFonts w:ascii="Roboto" w:eastAsia="Times New Roman" w:hAnsi="Roboto"/>
        </w:rPr>
        <w:t xml:space="preserve">As discussed above in section B.5, we will create calibrated weights to increase the precision of our estimates and account for nonresponse. Weights for </w:t>
      </w:r>
      <w:r w:rsidR="00E03B57">
        <w:rPr>
          <w:rFonts w:ascii="Roboto" w:eastAsia="Times New Roman" w:hAnsi="Roboto"/>
        </w:rPr>
        <w:t>the program survey</w:t>
      </w:r>
      <w:r w:rsidRPr="00182B2C">
        <w:rPr>
          <w:rFonts w:ascii="Roboto" w:eastAsia="Times New Roman" w:hAnsi="Roboto"/>
        </w:rPr>
        <w:t xml:space="preserve"> will incorporate information on </w:t>
      </w:r>
      <w:r w:rsidR="00E03B57">
        <w:rPr>
          <w:rFonts w:ascii="Roboto" w:eastAsia="Times New Roman" w:hAnsi="Roboto"/>
        </w:rPr>
        <w:t>grant recipient</w:t>
      </w:r>
      <w:r w:rsidRPr="00182B2C" w:rsidR="00E03B57">
        <w:rPr>
          <w:rFonts w:ascii="Roboto" w:eastAsia="Times New Roman" w:hAnsi="Roboto"/>
        </w:rPr>
        <w:t xml:space="preserve"> </w:t>
      </w:r>
      <w:r w:rsidRPr="00182B2C">
        <w:rPr>
          <w:rFonts w:ascii="Roboto" w:eastAsia="Times New Roman" w:hAnsi="Roboto"/>
        </w:rPr>
        <w:t>characteristics provided through the H</w:t>
      </w:r>
      <w:r w:rsidR="003E7E9E">
        <w:rPr>
          <w:rFonts w:ascii="Roboto" w:eastAsia="Times New Roman" w:hAnsi="Roboto"/>
        </w:rPr>
        <w:t xml:space="preserve">ead </w:t>
      </w:r>
      <w:r w:rsidRPr="00182B2C">
        <w:rPr>
          <w:rFonts w:ascii="Roboto" w:eastAsia="Times New Roman" w:hAnsi="Roboto"/>
        </w:rPr>
        <w:t>S</w:t>
      </w:r>
      <w:r w:rsidR="003E7E9E">
        <w:rPr>
          <w:rFonts w:ascii="Roboto" w:eastAsia="Times New Roman" w:hAnsi="Roboto"/>
        </w:rPr>
        <w:t>tart</w:t>
      </w:r>
      <w:r w:rsidRPr="00182B2C">
        <w:rPr>
          <w:rFonts w:ascii="Roboto" w:eastAsia="Times New Roman" w:hAnsi="Roboto"/>
        </w:rPr>
        <w:t xml:space="preserve"> PIR and HS</w:t>
      </w:r>
      <w:r w:rsidR="003E7E9E">
        <w:rPr>
          <w:rFonts w:ascii="Roboto" w:eastAsia="Times New Roman" w:hAnsi="Roboto"/>
        </w:rPr>
        <w:t>ES</w:t>
      </w:r>
      <w:r w:rsidRPr="00182B2C">
        <w:rPr>
          <w:rFonts w:ascii="Roboto" w:eastAsia="Times New Roman" w:hAnsi="Roboto"/>
        </w:rPr>
        <w:t xml:space="preserve">. We will select characteristics that are associated both with nonresponse and participants’ responses to the survey questions. We anticipate that this will include </w:t>
      </w:r>
      <w:r w:rsidRPr="000C557A" w:rsidR="00CF757E">
        <w:rPr>
          <w:rFonts w:ascii="Roboto" w:hAnsi="Roboto" w:cstheme="minorHAnsi"/>
        </w:rPr>
        <w:t xml:space="preserve">agency type, partnership models (e.g., EHS-CCPs), Head Start region, </w:t>
      </w:r>
      <w:r>
        <w:rPr>
          <w:rFonts w:ascii="Roboto" w:hAnsi="Roboto" w:cstheme="minorHAnsi"/>
        </w:rPr>
        <w:t xml:space="preserve">and </w:t>
      </w:r>
      <w:r w:rsidRPr="000C557A" w:rsidR="00CF757E">
        <w:rPr>
          <w:rFonts w:ascii="Roboto" w:hAnsi="Roboto" w:cstheme="minorHAnsi"/>
        </w:rPr>
        <w:t>size</w:t>
      </w:r>
      <w:r w:rsidRPr="00182B2C">
        <w:rPr>
          <w:rFonts w:ascii="Roboto" w:eastAsia="Times New Roman" w:hAnsi="Roboto"/>
        </w:rPr>
        <w:t xml:space="preserve">. </w:t>
      </w:r>
    </w:p>
    <w:p w:rsidR="00F33E01" w:rsidRPr="00182B2C" w:rsidP="00856089" w14:paraId="4E34071A" w14:textId="77777777">
      <w:pPr>
        <w:spacing w:after="0" w:line="259" w:lineRule="auto"/>
        <w:rPr>
          <w:rFonts w:ascii="Roboto" w:eastAsia="Times New Roman" w:hAnsi="Roboto"/>
        </w:rPr>
      </w:pPr>
    </w:p>
    <w:p w:rsidR="00F33E01" w:rsidRPr="00182B2C" w:rsidP="00856089" w14:paraId="3D016004" w14:textId="77777777">
      <w:pPr>
        <w:spacing w:after="0" w:line="259" w:lineRule="auto"/>
        <w:rPr>
          <w:rFonts w:ascii="Roboto" w:eastAsia="Calibri" w:hAnsi="Roboto" w:cs="Calibri"/>
          <w:color w:val="000000" w:themeColor="text1"/>
        </w:rPr>
      </w:pPr>
      <w:r w:rsidRPr="00182B2C">
        <w:rPr>
          <w:rFonts w:ascii="Roboto" w:hAnsi="Roboto"/>
        </w:rPr>
        <w:t>The weighting adjustment factor is then computed as the inverse of the weighted response rate in each cell. Use of the sampling weights will enable unbiased estimation of descriptive statistics that are run on the variables. Selected data from the information collection will be made available to the public for secondary analysis. Datasets will include sampling weights as well as sample design variables to allow analysts to produce design-unbiased standard errors for their analysis. Study documentation will describe how these variables can be used with commonly available statistical software to produce valid population estimates.</w:t>
      </w:r>
    </w:p>
    <w:p w:rsidR="00F33E01" w:rsidRPr="00182B2C" w:rsidP="00F33E01" w14:paraId="78CD3EAF" w14:textId="77777777">
      <w:pPr>
        <w:spacing w:after="0" w:line="240" w:lineRule="auto"/>
        <w:rPr>
          <w:rFonts w:ascii="Roboto" w:eastAsia="Calibri" w:hAnsi="Roboto" w:cs="Calibri"/>
          <w:i/>
          <w:color w:val="000000" w:themeColor="text1"/>
        </w:rPr>
      </w:pPr>
    </w:p>
    <w:p w:rsidR="00F33E01" w:rsidRPr="00182B2C" w:rsidP="006850CE" w14:paraId="74EAB97B" w14:textId="77777777">
      <w:pPr>
        <w:spacing w:after="60" w:line="240" w:lineRule="auto"/>
        <w:rPr>
          <w:rFonts w:ascii="Roboto" w:eastAsia="Calibri" w:hAnsi="Roboto" w:cs="Calibri"/>
          <w:i/>
          <w:color w:val="000000" w:themeColor="text1"/>
        </w:rPr>
      </w:pPr>
      <w:r w:rsidRPr="00182B2C">
        <w:rPr>
          <w:rFonts w:ascii="Roboto" w:eastAsia="Calibri" w:hAnsi="Roboto" w:cs="Calibri"/>
          <w:i/>
          <w:color w:val="000000" w:themeColor="text1"/>
        </w:rPr>
        <w:t>Data Archiving</w:t>
      </w:r>
    </w:p>
    <w:p w:rsidR="00F33E01" w:rsidRPr="00182B2C" w:rsidP="00856089" w14:paraId="6BDA91E7" w14:textId="74CBA619">
      <w:pPr>
        <w:spacing w:after="0" w:line="259" w:lineRule="auto"/>
        <w:rPr>
          <w:rFonts w:ascii="Roboto" w:eastAsia="Calibri" w:hAnsi="Roboto" w:cs="Calibri"/>
          <w:color w:val="000000" w:themeColor="text1"/>
        </w:rPr>
      </w:pPr>
      <w:bookmarkStart w:id="3" w:name="OLE_LINK5"/>
      <w:r w:rsidRPr="00182B2C">
        <w:rPr>
          <w:rFonts w:ascii="Roboto" w:eastAsia="Calibri" w:hAnsi="Roboto" w:cs="Calibri"/>
          <w:color w:val="000000" w:themeColor="text1"/>
        </w:rPr>
        <w:t xml:space="preserve">Survey data collected </w:t>
      </w:r>
      <w:r w:rsidR="008D1764">
        <w:rPr>
          <w:rFonts w:ascii="Roboto" w:eastAsia="Calibri" w:hAnsi="Roboto" w:cs="Calibri"/>
          <w:color w:val="000000" w:themeColor="text1"/>
        </w:rPr>
        <w:t xml:space="preserve">from Head Start programs </w:t>
      </w:r>
      <w:r w:rsidRPr="00182B2C">
        <w:rPr>
          <w:rFonts w:ascii="Roboto" w:eastAsia="Calibri" w:hAnsi="Roboto" w:cs="Calibri"/>
          <w:color w:val="000000" w:themeColor="text1"/>
        </w:rPr>
        <w:t xml:space="preserve">via this study will be archived and made available to the public for secondary data analysis. </w:t>
      </w:r>
      <w:bookmarkEnd w:id="3"/>
      <w:r w:rsidRPr="00182B2C">
        <w:rPr>
          <w:rFonts w:ascii="Roboto" w:eastAsia="Calibri" w:hAnsi="Roboto" w:cs="Calibri"/>
          <w:color w:val="000000" w:themeColor="text1"/>
        </w:rPr>
        <w:t xml:space="preserve">Selected program-level data from the </w:t>
      </w:r>
      <w:r w:rsidR="00E03B57">
        <w:rPr>
          <w:rFonts w:ascii="Roboto" w:eastAsia="Calibri" w:hAnsi="Roboto" w:cs="Calibri"/>
          <w:color w:val="000000" w:themeColor="text1"/>
        </w:rPr>
        <w:t>HS</w:t>
      </w:r>
      <w:r w:rsidR="003E7E9E">
        <w:rPr>
          <w:rFonts w:ascii="Roboto" w:eastAsia="Calibri" w:hAnsi="Roboto" w:cs="Calibri"/>
          <w:color w:val="000000" w:themeColor="text1"/>
        </w:rPr>
        <w:t>ES</w:t>
      </w:r>
      <w:r w:rsidRPr="00182B2C">
        <w:rPr>
          <w:rFonts w:ascii="Roboto" w:eastAsia="Calibri" w:hAnsi="Roboto" w:cs="Calibri"/>
          <w:color w:val="000000" w:themeColor="text1"/>
        </w:rPr>
        <w:t xml:space="preserve"> and </w:t>
      </w:r>
      <w:r w:rsidRPr="00182B2C">
        <w:rPr>
          <w:rFonts w:ascii="Roboto" w:eastAsia="Calibri" w:hAnsi="Roboto" w:cs="Calibri"/>
          <w:color w:val="000000" w:themeColor="text1"/>
        </w:rPr>
        <w:t>Head Start</w:t>
      </w:r>
      <w:r w:rsidRPr="00182B2C">
        <w:rPr>
          <w:rFonts w:ascii="Roboto" w:eastAsia="Calibri" w:hAnsi="Roboto" w:cs="Calibri"/>
          <w:color w:val="000000" w:themeColor="text1"/>
        </w:rPr>
        <w:t xml:space="preserve"> PIR administrative data systems will be incorporated into the archived data, to the extent they do not disclose information about the respondents. In addition, </w:t>
      </w:r>
      <w:bookmarkStart w:id="4" w:name="OLE_LINK6"/>
      <w:r w:rsidRPr="00182B2C">
        <w:rPr>
          <w:rFonts w:ascii="Roboto" w:eastAsia="Calibri" w:hAnsi="Roboto" w:cs="Calibri"/>
          <w:color w:val="000000" w:themeColor="text1"/>
        </w:rPr>
        <w:t xml:space="preserve">state policy information </w:t>
      </w:r>
      <w:r w:rsidR="008D1764">
        <w:rPr>
          <w:rFonts w:ascii="Roboto" w:eastAsia="Calibri" w:hAnsi="Roboto" w:cs="Calibri"/>
          <w:color w:val="000000" w:themeColor="text1"/>
        </w:rPr>
        <w:t>collected through</w:t>
      </w:r>
      <w:r w:rsidRPr="00182B2C" w:rsidR="006D5E0B">
        <w:rPr>
          <w:rFonts w:ascii="Roboto" w:eastAsia="Calibri" w:hAnsi="Roboto" w:cs="Calibri"/>
          <w:color w:val="000000" w:themeColor="text1"/>
        </w:rPr>
        <w:t xml:space="preserve"> the state survey </w:t>
      </w:r>
      <w:r w:rsidR="008D1764">
        <w:rPr>
          <w:rFonts w:ascii="Roboto" w:eastAsia="Calibri" w:hAnsi="Roboto" w:cs="Calibri"/>
          <w:color w:val="000000" w:themeColor="text1"/>
        </w:rPr>
        <w:t>may</w:t>
      </w:r>
      <w:r w:rsidRPr="00182B2C" w:rsidR="008D1764">
        <w:rPr>
          <w:rFonts w:ascii="Roboto" w:eastAsia="Calibri" w:hAnsi="Roboto" w:cs="Calibri"/>
          <w:color w:val="000000" w:themeColor="text1"/>
        </w:rPr>
        <w:t xml:space="preserve"> </w:t>
      </w:r>
      <w:r w:rsidRPr="00182B2C">
        <w:rPr>
          <w:rFonts w:ascii="Roboto" w:eastAsia="Calibri" w:hAnsi="Roboto" w:cs="Calibri"/>
          <w:color w:val="000000" w:themeColor="text1"/>
        </w:rPr>
        <w:t>be incorporated into the dataset</w:t>
      </w:r>
      <w:bookmarkEnd w:id="4"/>
      <w:r w:rsidRPr="00182B2C">
        <w:rPr>
          <w:rFonts w:ascii="Roboto" w:eastAsia="Calibri" w:hAnsi="Roboto" w:cs="Calibri"/>
          <w:color w:val="000000" w:themeColor="text1"/>
        </w:rPr>
        <w:t xml:space="preserve">, to allow for other researchers to examine </w:t>
      </w:r>
      <w:r w:rsidRPr="00182B2C" w:rsidR="006D5E0B">
        <w:rPr>
          <w:rFonts w:ascii="Roboto" w:eastAsia="Calibri" w:hAnsi="Roboto" w:cs="Calibri"/>
          <w:color w:val="000000" w:themeColor="text1"/>
        </w:rPr>
        <w:t xml:space="preserve">program </w:t>
      </w:r>
      <w:r w:rsidR="00E03B57">
        <w:rPr>
          <w:rFonts w:ascii="Roboto" w:eastAsia="Calibri" w:hAnsi="Roboto" w:cs="Calibri"/>
          <w:color w:val="000000" w:themeColor="text1"/>
        </w:rPr>
        <w:t>survey</w:t>
      </w:r>
      <w:r w:rsidRPr="00182B2C" w:rsidR="00E03B57">
        <w:rPr>
          <w:rFonts w:ascii="Roboto" w:eastAsia="Calibri" w:hAnsi="Roboto" w:cs="Calibri"/>
          <w:color w:val="000000" w:themeColor="text1"/>
        </w:rPr>
        <w:t xml:space="preserve"> </w:t>
      </w:r>
      <w:r w:rsidRPr="00182B2C" w:rsidR="006D5E0B">
        <w:rPr>
          <w:rFonts w:ascii="Roboto" w:eastAsia="Calibri" w:hAnsi="Roboto" w:cs="Calibri"/>
          <w:color w:val="000000" w:themeColor="text1"/>
        </w:rPr>
        <w:t xml:space="preserve">responses </w:t>
      </w:r>
      <w:r w:rsidR="00E03B57">
        <w:rPr>
          <w:rFonts w:ascii="Roboto" w:eastAsia="Calibri" w:hAnsi="Roboto" w:cs="Calibri"/>
          <w:color w:val="000000" w:themeColor="text1"/>
        </w:rPr>
        <w:t xml:space="preserve">within </w:t>
      </w:r>
      <w:r w:rsidRPr="00182B2C" w:rsidR="006D5E0B">
        <w:rPr>
          <w:rFonts w:ascii="Roboto" w:eastAsia="Calibri" w:hAnsi="Roboto" w:cs="Calibri"/>
          <w:color w:val="000000" w:themeColor="text1"/>
        </w:rPr>
        <w:t xml:space="preserve">their </w:t>
      </w:r>
      <w:r w:rsidRPr="00182B2C">
        <w:rPr>
          <w:rFonts w:ascii="Roboto" w:eastAsia="Calibri" w:hAnsi="Roboto" w:cs="Calibri"/>
          <w:color w:val="000000" w:themeColor="text1"/>
        </w:rPr>
        <w:t xml:space="preserve">state context. The research team will implement masking strategies to ensure the </w:t>
      </w:r>
      <w:r w:rsidR="00CB015D">
        <w:rPr>
          <w:rFonts w:ascii="Roboto" w:eastAsia="Calibri" w:hAnsi="Roboto" w:cs="Calibri"/>
          <w:color w:val="000000" w:themeColor="text1"/>
        </w:rPr>
        <w:t>privacy</w:t>
      </w:r>
      <w:r w:rsidRPr="00182B2C" w:rsidR="00CB015D">
        <w:rPr>
          <w:rFonts w:ascii="Roboto" w:eastAsia="Calibri" w:hAnsi="Roboto" w:cs="Calibri"/>
          <w:color w:val="000000" w:themeColor="text1"/>
        </w:rPr>
        <w:t xml:space="preserve"> </w:t>
      </w:r>
      <w:r w:rsidRPr="00182B2C">
        <w:rPr>
          <w:rFonts w:ascii="Roboto" w:eastAsia="Calibri" w:hAnsi="Roboto" w:cs="Calibri"/>
          <w:color w:val="000000" w:themeColor="text1"/>
        </w:rPr>
        <w:t xml:space="preserve">of survey participants. We will prepare documentation for each data file, including codebooks and user manuals, which will describe each variable on each data file, methods for accessing each data file, guidance for using the weights, and any editing strategies employed. </w:t>
      </w:r>
      <w:r w:rsidR="008D1764">
        <w:rPr>
          <w:rFonts w:ascii="Roboto" w:eastAsia="Calibri" w:hAnsi="Roboto" w:cs="Calibri"/>
          <w:color w:val="000000" w:themeColor="text1"/>
        </w:rPr>
        <w:t>If sampling weights are needed, d</w:t>
      </w:r>
      <w:r w:rsidRPr="00182B2C">
        <w:rPr>
          <w:rFonts w:ascii="Roboto" w:eastAsia="Calibri" w:hAnsi="Roboto" w:cs="Calibri"/>
          <w:color w:val="000000" w:themeColor="text1"/>
        </w:rPr>
        <w:t>atasets will include sampling weights to allow secondary analysts to produce nationally representative estimates</w:t>
      </w:r>
      <w:r w:rsidRPr="00182B2C" w:rsidR="006D5E0B">
        <w:rPr>
          <w:rFonts w:ascii="Roboto" w:eastAsia="Calibri" w:hAnsi="Roboto" w:cs="Calibri"/>
          <w:color w:val="000000" w:themeColor="text1"/>
        </w:rPr>
        <w:t xml:space="preserve"> for the program survey data</w:t>
      </w:r>
      <w:r w:rsidRPr="00182B2C">
        <w:rPr>
          <w:rFonts w:ascii="Roboto" w:eastAsia="Calibri" w:hAnsi="Roboto" w:cs="Calibri"/>
          <w:color w:val="000000" w:themeColor="text1"/>
        </w:rPr>
        <w:t>. Study documentation will describe how these variables can be used with commonly available statistical software to produce valid population estimates.</w:t>
      </w:r>
    </w:p>
    <w:p w:rsidR="00F33E01" w:rsidRPr="00182B2C" w:rsidP="00856089" w14:paraId="3B1C2C40" w14:textId="77777777">
      <w:pPr>
        <w:spacing w:after="0" w:line="259" w:lineRule="auto"/>
        <w:rPr>
          <w:rFonts w:ascii="Roboto" w:eastAsia="Calibri" w:hAnsi="Roboto" w:cs="Calibri"/>
          <w:color w:val="000000" w:themeColor="text1"/>
        </w:rPr>
      </w:pPr>
    </w:p>
    <w:p w:rsidR="00F33E01" w:rsidRPr="00182B2C" w:rsidP="00856089" w14:paraId="5E9CE7FC" w14:textId="49E3C745">
      <w:pPr>
        <w:spacing w:after="0" w:line="259" w:lineRule="auto"/>
        <w:rPr>
          <w:rFonts w:ascii="Roboto" w:eastAsia="Calibri" w:hAnsi="Roboto" w:cs="Calibri"/>
          <w:color w:val="000000" w:themeColor="text1"/>
        </w:rPr>
      </w:pPr>
      <w:r w:rsidRPr="00182B2C">
        <w:rPr>
          <w:rFonts w:ascii="Roboto" w:eastAsia="Times New Roman" w:hAnsi="Roboto" w:cstheme="minorHAnsi"/>
        </w:rPr>
        <w:t xml:space="preserve">We do not plan to make policy decisions </w:t>
      </w:r>
      <w:r w:rsidRPr="00182B2C" w:rsidR="008B5D4C">
        <w:rPr>
          <w:rFonts w:ascii="Roboto" w:eastAsia="Times New Roman" w:hAnsi="Roboto" w:cstheme="minorHAnsi"/>
        </w:rPr>
        <w:t>off</w:t>
      </w:r>
      <w:r w:rsidRPr="00182B2C">
        <w:rPr>
          <w:rFonts w:ascii="Roboto" w:eastAsia="Times New Roman" w:hAnsi="Roboto" w:cstheme="minorHAnsi"/>
        </w:rPr>
        <w:t xml:space="preserve"> data that is not representative or publish biased population estimates.</w:t>
      </w:r>
    </w:p>
    <w:p w:rsidR="00A42C71" w:rsidRPr="000C557A" w:rsidP="00856089" w14:paraId="46387A3D" w14:textId="77777777">
      <w:pPr>
        <w:spacing w:after="0" w:line="22" w:lineRule="atLeast"/>
        <w:rPr>
          <w:rFonts w:ascii="Roboto" w:eastAsia="Times New Roman" w:hAnsi="Roboto" w:cstheme="minorHAnsi"/>
        </w:rPr>
      </w:pPr>
    </w:p>
    <w:p w:rsidR="00A42C71" w:rsidP="007F7EEE" w14:paraId="6D9A7ABD" w14:textId="55AF9183">
      <w:pPr>
        <w:spacing w:after="0" w:line="259" w:lineRule="auto"/>
        <w:rPr>
          <w:rFonts w:ascii="Roboto" w:eastAsia="Times New Roman" w:hAnsi="Roboto" w:cstheme="minorHAnsi"/>
        </w:rPr>
      </w:pPr>
    </w:p>
    <w:p w:rsidR="00FB6E09" w:rsidP="007F7EEE" w14:paraId="4B6E322B" w14:textId="5D8784D2">
      <w:pPr>
        <w:spacing w:after="0" w:line="259" w:lineRule="auto"/>
        <w:rPr>
          <w:rFonts w:ascii="Roboto" w:eastAsia="Times New Roman" w:hAnsi="Roboto" w:cstheme="minorHAnsi"/>
        </w:rPr>
      </w:pPr>
    </w:p>
    <w:p w:rsidR="00FB6E09" w:rsidRPr="000C557A" w:rsidP="007F7EEE" w14:paraId="32FF4707" w14:textId="77777777">
      <w:pPr>
        <w:spacing w:after="0" w:line="259" w:lineRule="auto"/>
        <w:rPr>
          <w:rFonts w:ascii="Roboto" w:eastAsia="Times New Roman" w:hAnsi="Roboto" w:cstheme="minorHAnsi"/>
        </w:rPr>
      </w:pPr>
    </w:p>
    <w:p w:rsidR="00A42C71" w:rsidRPr="000C557A" w:rsidP="007F7EEE" w14:paraId="5A639760" w14:textId="77777777">
      <w:pPr>
        <w:autoSpaceDE w:val="0"/>
        <w:autoSpaceDN w:val="0"/>
        <w:adjustRightInd w:val="0"/>
        <w:spacing w:after="120" w:line="259" w:lineRule="auto"/>
        <w:rPr>
          <w:rFonts w:ascii="Roboto" w:eastAsia="Times New Roman" w:hAnsi="Roboto" w:cstheme="minorHAnsi"/>
          <w:b/>
          <w:bCs/>
          <w:color w:val="000000"/>
        </w:rPr>
      </w:pPr>
      <w:bookmarkStart w:id="5" w:name="OLE_LINK16"/>
      <w:r w:rsidRPr="000C557A">
        <w:rPr>
          <w:rFonts w:ascii="Roboto" w:eastAsia="Times New Roman" w:hAnsi="Roboto" w:cstheme="minorHAnsi"/>
          <w:b/>
          <w:bCs/>
          <w:color w:val="000000"/>
        </w:rPr>
        <w:t>B7.</w:t>
      </w:r>
      <w:r w:rsidRPr="000C557A">
        <w:rPr>
          <w:rFonts w:ascii="Roboto" w:eastAsia="Times New Roman" w:hAnsi="Roboto" w:cstheme="minorHAnsi"/>
          <w:color w:val="000000"/>
        </w:rPr>
        <w:t xml:space="preserve">  </w:t>
      </w:r>
      <w:r w:rsidRPr="000C557A">
        <w:rPr>
          <w:rFonts w:ascii="Roboto" w:eastAsia="Times New Roman" w:hAnsi="Roboto" w:cstheme="minorHAnsi"/>
          <w:b/>
          <w:bCs/>
          <w:color w:val="000000"/>
        </w:rPr>
        <w:t>Data Handling and Analysis</w:t>
      </w:r>
    </w:p>
    <w:bookmarkEnd w:id="5"/>
    <w:p w:rsidR="00A42C71" w:rsidRPr="000C557A" w:rsidP="007F7EEE" w14:paraId="39B31B50" w14:textId="6DD2A9BA">
      <w:pPr>
        <w:autoSpaceDE w:val="0"/>
        <w:autoSpaceDN w:val="0"/>
        <w:adjustRightInd w:val="0"/>
        <w:spacing w:after="60" w:line="259" w:lineRule="auto"/>
        <w:rPr>
          <w:rFonts w:ascii="Roboto" w:eastAsia="Times New Roman" w:hAnsi="Roboto" w:cstheme="minorHAnsi"/>
          <w:bCs/>
          <w:i/>
          <w:color w:val="000000"/>
        </w:rPr>
      </w:pPr>
      <w:r w:rsidRPr="000C557A">
        <w:rPr>
          <w:rFonts w:ascii="Roboto" w:eastAsia="Times New Roman" w:hAnsi="Roboto" w:cstheme="minorHAnsi"/>
          <w:bCs/>
          <w:i/>
          <w:color w:val="000000"/>
        </w:rPr>
        <w:t>Data Handling</w:t>
      </w:r>
    </w:p>
    <w:p w:rsidR="009E4C91" w:rsidP="00CB015D" w14:paraId="6948E1B7" w14:textId="1C4284BE">
      <w:pPr>
        <w:spacing w:after="0" w:line="259" w:lineRule="auto"/>
        <w:rPr>
          <w:rFonts w:ascii="Roboto" w:hAnsi="Roboto"/>
        </w:rPr>
      </w:pPr>
      <w:r w:rsidRPr="00DD4D62">
        <w:rPr>
          <w:rFonts w:ascii="Roboto" w:hAnsi="Roboto"/>
        </w:rPr>
        <w:t>In order to</w:t>
      </w:r>
      <w:r w:rsidRPr="00DD4D62">
        <w:rPr>
          <w:rFonts w:ascii="Roboto" w:hAnsi="Roboto"/>
        </w:rPr>
        <w:t xml:space="preserve"> ensure the survey will perform well once in the field, during the survey </w:t>
      </w:r>
      <w:r w:rsidRPr="00DD4D62" w:rsidR="004B67BE">
        <w:rPr>
          <w:rFonts w:ascii="Roboto" w:hAnsi="Roboto"/>
        </w:rPr>
        <w:t>programming</w:t>
      </w:r>
      <w:r w:rsidRPr="00DD4D62">
        <w:rPr>
          <w:rFonts w:ascii="Roboto" w:hAnsi="Roboto"/>
        </w:rPr>
        <w:t xml:space="preserve"> process, </w:t>
      </w:r>
      <w:r w:rsidR="00F25F0D">
        <w:rPr>
          <w:rFonts w:ascii="Roboto" w:hAnsi="Roboto"/>
        </w:rPr>
        <w:t>the research team</w:t>
      </w:r>
      <w:r w:rsidRPr="00DD4D62">
        <w:rPr>
          <w:rFonts w:ascii="Roboto" w:hAnsi="Roboto"/>
        </w:rPr>
        <w:t xml:space="preserve"> will implement testing procedures</w:t>
      </w:r>
      <w:r w:rsidR="00480D5A">
        <w:rPr>
          <w:rFonts w:ascii="Roboto" w:hAnsi="Roboto"/>
        </w:rPr>
        <w:t xml:space="preserve">, </w:t>
      </w:r>
      <w:r w:rsidRPr="00DD4D62">
        <w:rPr>
          <w:rFonts w:ascii="Roboto" w:hAnsi="Roboto"/>
        </w:rPr>
        <w:t xml:space="preserve">including fielding general scenarios for end-to-end testing of initial survey programming. Testing general scenarios ensures anticipated real-world experiences will perform as expected. </w:t>
      </w:r>
      <w:r w:rsidR="00F25F0D">
        <w:rPr>
          <w:rFonts w:ascii="Roboto" w:hAnsi="Roboto"/>
        </w:rPr>
        <w:t>The research team</w:t>
      </w:r>
      <w:r w:rsidRPr="00DD4D62">
        <w:rPr>
          <w:rFonts w:ascii="Roboto" w:hAnsi="Roboto"/>
        </w:rPr>
        <w:t xml:space="preserve"> will then move on to a section-by-section test. Section-level testing will be paired with review of any new content from the final approved questionnaire. During this period</w:t>
      </w:r>
      <w:r w:rsidR="003344BE">
        <w:rPr>
          <w:rFonts w:ascii="Roboto" w:hAnsi="Roboto"/>
        </w:rPr>
        <w:t>,</w:t>
      </w:r>
      <w:r w:rsidRPr="00DD4D62">
        <w:rPr>
          <w:rFonts w:ascii="Roboto" w:hAnsi="Roboto"/>
        </w:rPr>
        <w:t xml:space="preserve"> the </w:t>
      </w:r>
      <w:r w:rsidR="003344BE">
        <w:rPr>
          <w:rFonts w:ascii="Roboto" w:hAnsi="Roboto"/>
        </w:rPr>
        <w:t>research team will</w:t>
      </w:r>
      <w:r w:rsidRPr="00DD4D62">
        <w:rPr>
          <w:rFonts w:ascii="Roboto" w:hAnsi="Roboto"/>
        </w:rPr>
        <w:t xml:space="preserve"> review the dataset to ensure all response coding and technical aspects approved are adhered</w:t>
      </w:r>
      <w:r w:rsidR="00504B00">
        <w:rPr>
          <w:rFonts w:ascii="Roboto" w:hAnsi="Roboto"/>
        </w:rPr>
        <w:t xml:space="preserve"> to</w:t>
      </w:r>
      <w:r w:rsidRPr="00DD4D62">
        <w:rPr>
          <w:rFonts w:ascii="Roboto" w:hAnsi="Roboto"/>
        </w:rPr>
        <w:t xml:space="preserve">. </w:t>
      </w:r>
      <w:r w:rsidR="007A1F9A">
        <w:rPr>
          <w:rFonts w:ascii="Roboto" w:hAnsi="Roboto"/>
        </w:rPr>
        <w:t>The research team</w:t>
      </w:r>
      <w:r w:rsidRPr="00DD4D62">
        <w:rPr>
          <w:rFonts w:ascii="Roboto" w:hAnsi="Roboto"/>
        </w:rPr>
        <w:t xml:space="preserve"> will then perform another end-to-end test to ensure any changes and fixes found to this point did not harm anything else in the programming. If nothing is harmed, we will perform a smoke test of the production environment using fake sample data. This ensures the questionnaire, its dataset, and its distribution environment all behave as expected. Once the smoke test is successfully completed, we will deem the questionnaire code ready for soft launch. </w:t>
      </w:r>
      <w:r>
        <w:rPr>
          <w:rFonts w:ascii="Roboto" w:hAnsi="Roboto"/>
        </w:rPr>
        <w:t>The research team will conduct a soft launch of the survey as described in Section B</w:t>
      </w:r>
      <w:r w:rsidR="007F70C9">
        <w:rPr>
          <w:rFonts w:ascii="Roboto" w:hAnsi="Roboto"/>
        </w:rPr>
        <w:t>4</w:t>
      </w:r>
      <w:r>
        <w:rPr>
          <w:rFonts w:ascii="Roboto" w:hAnsi="Roboto"/>
        </w:rPr>
        <w:t xml:space="preserve"> above. </w:t>
      </w:r>
    </w:p>
    <w:p w:rsidR="00CB015D" w:rsidP="006850CE" w14:paraId="65CD8027" w14:textId="77777777">
      <w:pPr>
        <w:spacing w:after="0" w:line="259" w:lineRule="auto"/>
        <w:rPr>
          <w:rFonts w:ascii="Roboto" w:hAnsi="Roboto"/>
        </w:rPr>
      </w:pPr>
    </w:p>
    <w:p w:rsidR="00A42C71" w:rsidP="00CB015D" w14:paraId="1F57B3E9" w14:textId="031704ED">
      <w:pPr>
        <w:spacing w:after="0" w:line="259" w:lineRule="auto"/>
        <w:rPr>
          <w:rFonts w:ascii="Roboto" w:hAnsi="Roboto"/>
        </w:rPr>
      </w:pPr>
      <w:r w:rsidRPr="00DD4D62">
        <w:rPr>
          <w:rFonts w:ascii="Roboto" w:hAnsi="Roboto"/>
        </w:rPr>
        <w:t xml:space="preserve">In addition to these quality checks of the questionnaire and dataset environments, the soft launch will also be used to confirm the survey distribution prior to full field release. </w:t>
      </w:r>
      <w:r w:rsidR="00C13257">
        <w:rPr>
          <w:rFonts w:ascii="Roboto" w:hAnsi="Roboto"/>
        </w:rPr>
        <w:t>The research team</w:t>
      </w:r>
      <w:r w:rsidRPr="00DD4D62">
        <w:rPr>
          <w:rFonts w:ascii="Roboto" w:hAnsi="Roboto"/>
        </w:rPr>
        <w:t xml:space="preserve"> will review the initial email distribution to ensure all emails appear received by the intended recipient’s inbox. This process helps minimize any technical role the email medium may factor in preventing survey completions. If all reviews pass their quality check inspection, the full sample will be released to take the survey per the project’s schedule. The questionnaire is then “frozen,” with no more editing allowed, to ensure respondents have a uniform experience.</w:t>
      </w:r>
    </w:p>
    <w:p w:rsidR="00CB015D" w:rsidRPr="009D3572" w:rsidP="006850CE" w14:paraId="2524A5E1" w14:textId="77777777">
      <w:pPr>
        <w:spacing w:after="0" w:line="259" w:lineRule="auto"/>
        <w:rPr>
          <w:rFonts w:ascii="Roboto" w:hAnsi="Roboto"/>
        </w:rPr>
      </w:pPr>
    </w:p>
    <w:p w:rsidR="00A42C71" w:rsidRPr="000C557A" w:rsidP="007F7EEE" w14:paraId="029DADD1" w14:textId="77777777">
      <w:pPr>
        <w:autoSpaceDE w:val="0"/>
        <w:autoSpaceDN w:val="0"/>
        <w:adjustRightInd w:val="0"/>
        <w:spacing w:after="60" w:line="259" w:lineRule="auto"/>
        <w:rPr>
          <w:rFonts w:ascii="Roboto" w:eastAsia="Times New Roman" w:hAnsi="Roboto" w:cstheme="minorHAnsi"/>
          <w:bCs/>
          <w:i/>
          <w:color w:val="000000"/>
        </w:rPr>
      </w:pPr>
      <w:r w:rsidRPr="000C557A">
        <w:rPr>
          <w:rFonts w:ascii="Roboto" w:eastAsia="Times New Roman" w:hAnsi="Roboto" w:cstheme="minorHAnsi"/>
          <w:bCs/>
          <w:i/>
          <w:color w:val="000000"/>
        </w:rPr>
        <w:t>Data Analysis</w:t>
      </w:r>
    </w:p>
    <w:p w:rsidR="009D5321" w:rsidP="00C506BD" w14:paraId="0102A228" w14:textId="46C6CD34">
      <w:pPr>
        <w:spacing w:after="0" w:line="259" w:lineRule="auto"/>
        <w:rPr>
          <w:rFonts w:ascii="Roboto" w:hAnsi="Roboto"/>
        </w:rPr>
      </w:pPr>
      <w:r w:rsidRPr="000C557A">
        <w:rPr>
          <w:rFonts w:ascii="Roboto" w:hAnsi="Roboto"/>
        </w:rPr>
        <w:t xml:space="preserve">The data analysis will begin with univariate data inspection, including descriptive measures of distribution (e.g., range, standard deviation), center (e.g., mean, median), and missingness as appropriate. At this time, </w:t>
      </w:r>
      <w:r w:rsidR="002F6C6D">
        <w:rPr>
          <w:rFonts w:ascii="Roboto" w:hAnsi="Roboto"/>
        </w:rPr>
        <w:t>the research team</w:t>
      </w:r>
      <w:r w:rsidRPr="000C557A">
        <w:rPr>
          <w:rFonts w:ascii="Roboto" w:hAnsi="Roboto"/>
        </w:rPr>
        <w:t xml:space="preserve"> may also construct new variables such as scales based on multiple survey items. </w:t>
      </w:r>
      <w:r w:rsidR="00CD1989">
        <w:rPr>
          <w:rFonts w:ascii="Roboto" w:hAnsi="Roboto"/>
        </w:rPr>
        <w:t>The research team</w:t>
      </w:r>
      <w:r w:rsidRPr="000C557A">
        <w:rPr>
          <w:rFonts w:ascii="Roboto" w:hAnsi="Roboto"/>
        </w:rPr>
        <w:t xml:space="preserve"> will then progress to bivariate comparison and possibly multivariate modeling. For example, this might include examining responses to a particular survey item by program characteristic or constructing a latent profile analysis to detect different approaches to </w:t>
      </w:r>
      <w:r w:rsidR="00185C20">
        <w:rPr>
          <w:rFonts w:ascii="Roboto" w:hAnsi="Roboto"/>
        </w:rPr>
        <w:t>coordinating</w:t>
      </w:r>
      <w:r w:rsidRPr="000C557A" w:rsidR="00253DC2">
        <w:rPr>
          <w:rFonts w:ascii="Roboto" w:hAnsi="Roboto"/>
        </w:rPr>
        <w:t xml:space="preserve"> </w:t>
      </w:r>
      <w:r w:rsidRPr="000C557A">
        <w:rPr>
          <w:rFonts w:ascii="Roboto" w:hAnsi="Roboto"/>
        </w:rPr>
        <w:t>funds. This many involve merging collected survey data with other existing data sets, such as the PIR</w:t>
      </w:r>
      <w:r w:rsidR="00CB3F4C">
        <w:rPr>
          <w:rFonts w:ascii="Roboto" w:hAnsi="Roboto"/>
        </w:rPr>
        <w:t xml:space="preserve"> or the CCDF Policies Database</w:t>
      </w:r>
      <w:r w:rsidRPr="000C557A">
        <w:rPr>
          <w:rFonts w:ascii="Roboto" w:hAnsi="Roboto"/>
        </w:rPr>
        <w:t xml:space="preserve">, to incorporate additional context. Statistical tests for differences in </w:t>
      </w:r>
      <w:r w:rsidRPr="000C557A">
        <w:rPr>
          <w:rFonts w:ascii="Roboto" w:hAnsi="Roboto"/>
        </w:rPr>
        <w:t>means</w:t>
      </w:r>
      <w:r w:rsidRPr="000C557A">
        <w:rPr>
          <w:rFonts w:ascii="Roboto" w:hAnsi="Roboto"/>
        </w:rPr>
        <w:t xml:space="preserve"> or distributions, including t-tests and chi-square tests, may be used as appropriate. </w:t>
      </w:r>
      <w:r w:rsidR="002A6B93">
        <w:rPr>
          <w:rFonts w:ascii="Roboto" w:hAnsi="Roboto"/>
        </w:rPr>
        <w:t>The research team</w:t>
      </w:r>
      <w:r w:rsidRPr="000C557A">
        <w:rPr>
          <w:rFonts w:ascii="Roboto" w:hAnsi="Roboto"/>
        </w:rPr>
        <w:t xml:space="preserve"> may also use survey responses to develop regression models to predict indicators of equity. For example, </w:t>
      </w:r>
      <w:r w:rsidR="00AB4C60">
        <w:rPr>
          <w:rFonts w:ascii="Roboto" w:hAnsi="Roboto"/>
        </w:rPr>
        <w:t>the research team</w:t>
      </w:r>
      <w:r w:rsidRPr="000C557A">
        <w:rPr>
          <w:rFonts w:ascii="Roboto" w:hAnsi="Roboto"/>
        </w:rPr>
        <w:t xml:space="preserve"> might examine whether programs that use a particular approach to </w:t>
      </w:r>
      <w:r w:rsidR="00185C20">
        <w:rPr>
          <w:rFonts w:ascii="Roboto" w:hAnsi="Roboto"/>
        </w:rPr>
        <w:t>coordinating</w:t>
      </w:r>
      <w:r w:rsidRPr="000C557A" w:rsidR="009E1DEF">
        <w:rPr>
          <w:rFonts w:ascii="Roboto" w:hAnsi="Roboto"/>
        </w:rPr>
        <w:t xml:space="preserve"> </w:t>
      </w:r>
      <w:r w:rsidRPr="000C557A">
        <w:rPr>
          <w:rFonts w:ascii="Roboto" w:hAnsi="Roboto"/>
        </w:rPr>
        <w:t xml:space="preserve">funds report different capacities to meet the needs of underserved populations. </w:t>
      </w:r>
    </w:p>
    <w:p w:rsidR="00C506BD" w:rsidRPr="000C557A" w:rsidP="006850CE" w14:paraId="53BB170F" w14:textId="77777777">
      <w:pPr>
        <w:spacing w:after="0" w:line="259" w:lineRule="auto"/>
        <w:rPr>
          <w:rFonts w:ascii="Roboto" w:hAnsi="Roboto"/>
        </w:rPr>
      </w:pPr>
    </w:p>
    <w:p w:rsidR="009D5321" w:rsidP="00C506BD" w14:paraId="5D138E1B" w14:textId="71826653">
      <w:pPr>
        <w:spacing w:after="0" w:line="259" w:lineRule="auto"/>
        <w:rPr>
          <w:rFonts w:ascii="Roboto" w:hAnsi="Roboto"/>
        </w:rPr>
      </w:pPr>
      <w:r>
        <w:rPr>
          <w:rFonts w:ascii="Roboto" w:hAnsi="Roboto"/>
        </w:rPr>
        <w:t xml:space="preserve">Assuming </w:t>
      </w:r>
      <w:r w:rsidR="00B633D3">
        <w:rPr>
          <w:rFonts w:ascii="Roboto" w:hAnsi="Roboto"/>
        </w:rPr>
        <w:t xml:space="preserve">a </w:t>
      </w:r>
      <w:r w:rsidR="00102B54">
        <w:rPr>
          <w:rFonts w:ascii="Roboto" w:hAnsi="Roboto"/>
        </w:rPr>
        <w:t xml:space="preserve">minimum </w:t>
      </w:r>
      <w:r>
        <w:rPr>
          <w:rFonts w:ascii="Roboto" w:hAnsi="Roboto"/>
        </w:rPr>
        <w:t xml:space="preserve">program survey </w:t>
      </w:r>
      <w:r w:rsidR="00B633D3">
        <w:rPr>
          <w:rFonts w:ascii="Roboto" w:hAnsi="Roboto"/>
        </w:rPr>
        <w:t xml:space="preserve">response rate </w:t>
      </w:r>
      <w:r>
        <w:rPr>
          <w:rFonts w:ascii="Roboto" w:hAnsi="Roboto"/>
        </w:rPr>
        <w:t>of</w:t>
      </w:r>
      <w:r w:rsidRPr="000C557A">
        <w:rPr>
          <w:rFonts w:ascii="Roboto" w:hAnsi="Roboto"/>
        </w:rPr>
        <w:t xml:space="preserve"> </w:t>
      </w:r>
      <w:r w:rsidRPr="000C557A" w:rsidR="00AA275F">
        <w:rPr>
          <w:rFonts w:ascii="Roboto" w:hAnsi="Roboto"/>
        </w:rPr>
        <w:t>7</w:t>
      </w:r>
      <w:r w:rsidR="000640E6">
        <w:rPr>
          <w:rFonts w:ascii="Roboto" w:hAnsi="Roboto"/>
        </w:rPr>
        <w:t>0</w:t>
      </w:r>
      <w:r w:rsidRPr="000C557A">
        <w:rPr>
          <w:rFonts w:ascii="Roboto" w:hAnsi="Roboto"/>
        </w:rPr>
        <w:t xml:space="preserve">%, </w:t>
      </w:r>
      <w:r>
        <w:rPr>
          <w:rFonts w:ascii="Roboto" w:hAnsi="Roboto"/>
        </w:rPr>
        <w:t>there</w:t>
      </w:r>
      <w:r w:rsidRPr="000C557A">
        <w:rPr>
          <w:rFonts w:ascii="Roboto" w:hAnsi="Roboto"/>
        </w:rPr>
        <w:t xml:space="preserve"> </w:t>
      </w:r>
      <w:r w:rsidR="00C506BD">
        <w:rPr>
          <w:rFonts w:ascii="Roboto" w:hAnsi="Roboto"/>
        </w:rPr>
        <w:t>wou</w:t>
      </w:r>
      <w:r w:rsidRPr="000C557A" w:rsidR="00C506BD">
        <w:rPr>
          <w:rFonts w:ascii="Roboto" w:hAnsi="Roboto"/>
        </w:rPr>
        <w:t>l</w:t>
      </w:r>
      <w:r w:rsidR="00C506BD">
        <w:rPr>
          <w:rFonts w:ascii="Roboto" w:hAnsi="Roboto"/>
        </w:rPr>
        <w:t>d</w:t>
      </w:r>
      <w:r w:rsidRPr="000C557A" w:rsidR="00C506BD">
        <w:rPr>
          <w:rFonts w:ascii="Roboto" w:hAnsi="Roboto"/>
        </w:rPr>
        <w:t xml:space="preserve"> </w:t>
      </w:r>
      <w:r>
        <w:rPr>
          <w:rFonts w:ascii="Roboto" w:hAnsi="Roboto"/>
        </w:rPr>
        <w:t>be</w:t>
      </w:r>
      <w:r w:rsidRPr="000C557A">
        <w:rPr>
          <w:rFonts w:ascii="Roboto" w:hAnsi="Roboto"/>
        </w:rPr>
        <w:t xml:space="preserve"> 1,</w:t>
      </w:r>
      <w:r w:rsidR="000640E6">
        <w:rPr>
          <w:rFonts w:ascii="Roboto" w:hAnsi="Roboto"/>
        </w:rPr>
        <w:t>278</w:t>
      </w:r>
      <w:r w:rsidR="00962EB5">
        <w:rPr>
          <w:rFonts w:ascii="Roboto" w:hAnsi="Roboto"/>
        </w:rPr>
        <w:t xml:space="preserve"> </w:t>
      </w:r>
      <w:r w:rsidRPr="000C557A">
        <w:rPr>
          <w:rFonts w:ascii="Roboto" w:hAnsi="Roboto"/>
        </w:rPr>
        <w:t>respondents.</w:t>
      </w:r>
      <w:r>
        <w:rPr>
          <w:rStyle w:val="FootnoteReference"/>
          <w:rFonts w:ascii="Roboto" w:hAnsi="Roboto"/>
        </w:rPr>
        <w:footnoteReference w:id="6"/>
      </w:r>
      <w:r w:rsidRPr="000C557A">
        <w:rPr>
          <w:rFonts w:ascii="Roboto" w:hAnsi="Roboto"/>
        </w:rPr>
        <w:t xml:space="preserve"> For a sample of 1,</w:t>
      </w:r>
      <w:r w:rsidR="000640E6">
        <w:rPr>
          <w:rFonts w:ascii="Roboto" w:hAnsi="Roboto"/>
        </w:rPr>
        <w:t>278</w:t>
      </w:r>
      <w:r w:rsidRPr="000C557A">
        <w:rPr>
          <w:rFonts w:ascii="Roboto" w:hAnsi="Roboto"/>
        </w:rPr>
        <w:t xml:space="preserve">, </w:t>
      </w:r>
      <w:r w:rsidR="00EA3D85">
        <w:rPr>
          <w:rFonts w:ascii="Roboto" w:hAnsi="Roboto"/>
        </w:rPr>
        <w:t>the research team</w:t>
      </w:r>
      <w:r w:rsidRPr="000C557A">
        <w:rPr>
          <w:rFonts w:ascii="Roboto" w:hAnsi="Roboto"/>
        </w:rPr>
        <w:t xml:space="preserve"> can estimate a predicted level of precision for survey responses. Using a power analysis and assuming a 95% confidence level and a 1.0 standard deviation/margin of error around a given mean or proportion, </w:t>
      </w:r>
      <w:r w:rsidR="00F91A63">
        <w:rPr>
          <w:rFonts w:ascii="Roboto" w:hAnsi="Roboto"/>
        </w:rPr>
        <w:t>the</w:t>
      </w:r>
      <w:r w:rsidRPr="000C557A">
        <w:rPr>
          <w:rFonts w:ascii="Roboto" w:hAnsi="Roboto"/>
        </w:rPr>
        <w:t xml:space="preserve"> 1,</w:t>
      </w:r>
      <w:r w:rsidR="000640E6">
        <w:rPr>
          <w:rFonts w:ascii="Roboto" w:hAnsi="Roboto"/>
        </w:rPr>
        <w:t>278</w:t>
      </w:r>
      <w:r w:rsidRPr="000C557A">
        <w:rPr>
          <w:rFonts w:ascii="Roboto" w:hAnsi="Roboto"/>
        </w:rPr>
        <w:t xml:space="preserve">-respondent sample size would have an estimated two-sided confidence interval width of 0.11, or about one-tenth of a standard deviation. </w:t>
      </w:r>
      <w:r w:rsidR="00E74239">
        <w:rPr>
          <w:rFonts w:ascii="Roboto" w:hAnsi="Roboto"/>
        </w:rPr>
        <w:t>The research team</w:t>
      </w:r>
      <w:r w:rsidRPr="000C557A">
        <w:rPr>
          <w:rFonts w:ascii="Roboto" w:hAnsi="Roboto"/>
        </w:rPr>
        <w:t xml:space="preserve"> can also observe expected effect size across different subgroups and survey item arrangements. A common example may be testing responses across Head Start region on a 5-point Likert scale survey question. Using our sample size of 1,</w:t>
      </w:r>
      <w:r w:rsidR="000640E6">
        <w:rPr>
          <w:rFonts w:ascii="Roboto" w:hAnsi="Roboto"/>
        </w:rPr>
        <w:t>278</w:t>
      </w:r>
      <w:r w:rsidRPr="000C557A">
        <w:rPr>
          <w:rFonts w:ascii="Roboto" w:hAnsi="Roboto"/>
        </w:rPr>
        <w:t>, power of 0.80, and a two-sided alpha level of 0.05, we could detect a 0.</w:t>
      </w:r>
      <w:r w:rsidRPr="000C557A" w:rsidR="00477716">
        <w:rPr>
          <w:rFonts w:ascii="Roboto" w:hAnsi="Roboto"/>
        </w:rPr>
        <w:t>1</w:t>
      </w:r>
      <w:r w:rsidR="00477716">
        <w:rPr>
          <w:rFonts w:ascii="Roboto" w:hAnsi="Roboto"/>
        </w:rPr>
        <w:t>2</w:t>
      </w:r>
      <w:r w:rsidRPr="000C557A" w:rsidR="00477716">
        <w:rPr>
          <w:rFonts w:ascii="Roboto" w:hAnsi="Roboto"/>
        </w:rPr>
        <w:t xml:space="preserve"> </w:t>
      </w:r>
      <w:r w:rsidRPr="000C557A">
        <w:rPr>
          <w:rFonts w:ascii="Roboto" w:hAnsi="Roboto"/>
        </w:rPr>
        <w:t xml:space="preserve">effect size </w:t>
      </w:r>
      <w:r w:rsidRPr="000C557A" w:rsidR="008C3169">
        <w:rPr>
          <w:rFonts w:ascii="Roboto" w:hAnsi="Roboto"/>
        </w:rPr>
        <w:t xml:space="preserve">difference across </w:t>
      </w:r>
      <w:r w:rsidR="007F3F22">
        <w:rPr>
          <w:rFonts w:ascii="Roboto" w:hAnsi="Roboto"/>
        </w:rPr>
        <w:t>regions</w:t>
      </w:r>
      <w:r w:rsidRPr="000C557A">
        <w:rPr>
          <w:rFonts w:ascii="Roboto" w:hAnsi="Roboto"/>
        </w:rPr>
        <w:t xml:space="preserve">. </w:t>
      </w:r>
      <w:r w:rsidR="00982F66">
        <w:rPr>
          <w:rFonts w:ascii="Roboto" w:hAnsi="Roboto"/>
        </w:rPr>
        <w:t xml:space="preserve">Any response rate above 70% </w:t>
      </w:r>
      <w:r w:rsidR="00102B54">
        <w:rPr>
          <w:rFonts w:ascii="Roboto" w:hAnsi="Roboto"/>
        </w:rPr>
        <w:t xml:space="preserve">would have even more power to detect differences across groups. </w:t>
      </w:r>
    </w:p>
    <w:p w:rsidR="00C506BD" w:rsidRPr="000C557A" w:rsidP="006850CE" w14:paraId="309959AB" w14:textId="77777777">
      <w:pPr>
        <w:spacing w:after="0" w:line="259" w:lineRule="auto"/>
        <w:rPr>
          <w:rFonts w:ascii="Roboto" w:hAnsi="Roboto"/>
        </w:rPr>
      </w:pPr>
    </w:p>
    <w:p w:rsidR="00A42C71" w:rsidP="00C506BD" w14:paraId="17631BBB" w14:textId="329C68A0">
      <w:pPr>
        <w:spacing w:after="0" w:line="259" w:lineRule="auto"/>
        <w:rPr>
          <w:rFonts w:ascii="Roboto" w:hAnsi="Roboto"/>
        </w:rPr>
      </w:pPr>
      <w:r w:rsidRPr="000C557A">
        <w:rPr>
          <w:rFonts w:ascii="Roboto" w:hAnsi="Roboto"/>
        </w:rPr>
        <w:t xml:space="preserve">Analyses will be developed and conducted </w:t>
      </w:r>
      <w:r w:rsidR="00C506BD">
        <w:rPr>
          <w:rFonts w:ascii="Roboto" w:hAnsi="Roboto"/>
        </w:rPr>
        <w:t xml:space="preserve">by the contractor </w:t>
      </w:r>
      <w:r w:rsidRPr="000C557A">
        <w:rPr>
          <w:rFonts w:ascii="Roboto" w:hAnsi="Roboto"/>
        </w:rPr>
        <w:t xml:space="preserve">in consultation with the </w:t>
      </w:r>
      <w:r w:rsidR="00C506BD">
        <w:rPr>
          <w:rFonts w:ascii="Roboto" w:hAnsi="Roboto"/>
        </w:rPr>
        <w:t>ACF study team</w:t>
      </w:r>
      <w:r w:rsidRPr="000C557A" w:rsidR="00C506BD">
        <w:rPr>
          <w:rFonts w:ascii="Roboto" w:hAnsi="Roboto"/>
        </w:rPr>
        <w:t xml:space="preserve"> </w:t>
      </w:r>
      <w:r w:rsidRPr="000C557A">
        <w:rPr>
          <w:rFonts w:ascii="Roboto" w:hAnsi="Roboto"/>
        </w:rPr>
        <w:t>and with input from experts and engagement with key constituents influenced by ECE braiding this sector.</w:t>
      </w:r>
      <w:r w:rsidR="007C133F">
        <w:rPr>
          <w:rFonts w:ascii="Roboto" w:hAnsi="Roboto"/>
        </w:rPr>
        <w:t xml:space="preserve"> The </w:t>
      </w:r>
      <w:r w:rsidR="004E6015">
        <w:rPr>
          <w:rFonts w:ascii="Roboto" w:hAnsi="Roboto"/>
        </w:rPr>
        <w:t xml:space="preserve">study will pre-register with OpenScience prior to survey fielding; however, no </w:t>
      </w:r>
      <w:r w:rsidR="007C040D">
        <w:rPr>
          <w:rFonts w:ascii="Roboto" w:hAnsi="Roboto"/>
        </w:rPr>
        <w:t>analysis plan will be publicly posted prior to the start of analysis.</w:t>
      </w:r>
      <w:r w:rsidRPr="000C557A">
        <w:rPr>
          <w:rFonts w:ascii="Roboto" w:hAnsi="Roboto"/>
        </w:rPr>
        <w:t xml:space="preserve"> </w:t>
      </w:r>
    </w:p>
    <w:p w:rsidR="00C506BD" w:rsidRPr="00AD3D2C" w:rsidP="006850CE" w14:paraId="564D6E0C" w14:textId="77777777">
      <w:pPr>
        <w:spacing w:after="0" w:line="259" w:lineRule="auto"/>
        <w:rPr>
          <w:rFonts w:ascii="Roboto" w:hAnsi="Roboto"/>
        </w:rPr>
      </w:pPr>
    </w:p>
    <w:p w:rsidR="00A42C71" w:rsidRPr="000C557A" w:rsidP="007F7EEE" w14:paraId="502BA51B" w14:textId="77777777">
      <w:pPr>
        <w:autoSpaceDE w:val="0"/>
        <w:autoSpaceDN w:val="0"/>
        <w:adjustRightInd w:val="0"/>
        <w:spacing w:after="60" w:line="259" w:lineRule="auto"/>
        <w:rPr>
          <w:rFonts w:ascii="Roboto" w:eastAsia="Times New Roman" w:hAnsi="Roboto" w:cstheme="minorHAnsi"/>
          <w:i/>
          <w:color w:val="000000"/>
        </w:rPr>
      </w:pPr>
      <w:r w:rsidRPr="000C557A">
        <w:rPr>
          <w:rFonts w:ascii="Roboto" w:eastAsia="Times New Roman" w:hAnsi="Roboto" w:cstheme="minorHAnsi"/>
          <w:bCs/>
          <w:i/>
          <w:color w:val="000000"/>
        </w:rPr>
        <w:t>Data Use</w:t>
      </w:r>
    </w:p>
    <w:p w:rsidR="00C20028" w:rsidP="00C506BD" w14:paraId="24431995" w14:textId="30C75A78">
      <w:pPr>
        <w:spacing w:after="0" w:line="259" w:lineRule="auto"/>
        <w:rPr>
          <w:rFonts w:ascii="Roboto" w:hAnsi="Roboto"/>
        </w:rPr>
      </w:pPr>
      <w:r w:rsidRPr="000C557A">
        <w:rPr>
          <w:rFonts w:ascii="Roboto" w:hAnsi="Roboto"/>
          <w:b/>
          <w:bCs/>
        </w:rPr>
        <w:t xml:space="preserve">Data Tables. </w:t>
      </w:r>
      <w:r w:rsidR="00D5289F">
        <w:rPr>
          <w:rFonts w:ascii="Roboto" w:hAnsi="Roboto"/>
        </w:rPr>
        <w:t>A</w:t>
      </w:r>
      <w:r w:rsidRPr="000C557A">
        <w:rPr>
          <w:rFonts w:ascii="Roboto" w:hAnsi="Roboto"/>
        </w:rPr>
        <w:t xml:space="preserve"> </w:t>
      </w:r>
      <w:r w:rsidR="00D5289F">
        <w:rPr>
          <w:rFonts w:ascii="Roboto" w:hAnsi="Roboto"/>
        </w:rPr>
        <w:t>“</w:t>
      </w:r>
      <w:r w:rsidRPr="000C557A">
        <w:rPr>
          <w:rFonts w:ascii="Roboto" w:hAnsi="Roboto"/>
        </w:rPr>
        <w:t>Data Tables Report</w:t>
      </w:r>
      <w:r w:rsidR="00D5289F">
        <w:rPr>
          <w:rFonts w:ascii="Roboto" w:hAnsi="Roboto"/>
        </w:rPr>
        <w:t>”</w:t>
      </w:r>
      <w:r w:rsidRPr="000C557A">
        <w:rPr>
          <w:rFonts w:ascii="Roboto" w:hAnsi="Roboto"/>
        </w:rPr>
        <w:t xml:space="preserve"> will serve as the primary reference of the information collected. This report </w:t>
      </w:r>
      <w:r w:rsidR="00C506BD">
        <w:rPr>
          <w:rFonts w:ascii="Roboto" w:hAnsi="Roboto"/>
        </w:rPr>
        <w:t xml:space="preserve">will </w:t>
      </w:r>
      <w:r w:rsidRPr="000C557A">
        <w:rPr>
          <w:rFonts w:ascii="Roboto" w:hAnsi="Roboto"/>
        </w:rPr>
        <w:t xml:space="preserve">provide </w:t>
      </w:r>
      <w:r w:rsidR="00A55C26">
        <w:rPr>
          <w:rFonts w:ascii="Roboto" w:hAnsi="Roboto"/>
        </w:rPr>
        <w:t>estimates</w:t>
      </w:r>
      <w:r w:rsidRPr="000C557A">
        <w:rPr>
          <w:rFonts w:ascii="Roboto" w:hAnsi="Roboto"/>
        </w:rPr>
        <w:t xml:space="preserve"> from the program and state surveys. It will also provide a description of the study design, methods, analytic approaches, and sampling information. The project may also highlight findings through study briefs. Any briefs resulting from analyses of these data will be published on OPRE’s website and disseminated to various audiences by the research team. The topics will be selected based on </w:t>
      </w:r>
      <w:r w:rsidR="006D7CF0">
        <w:rPr>
          <w:rFonts w:ascii="Roboto" w:hAnsi="Roboto"/>
        </w:rPr>
        <w:t>ACF</w:t>
      </w:r>
      <w:r w:rsidRPr="000C557A">
        <w:rPr>
          <w:rFonts w:ascii="Roboto" w:hAnsi="Roboto"/>
        </w:rPr>
        <w:t xml:space="preserve"> interest, the research objectives, and feedback</w:t>
      </w:r>
      <w:r w:rsidR="00834213">
        <w:rPr>
          <w:rFonts w:ascii="Roboto" w:hAnsi="Roboto"/>
        </w:rPr>
        <w:t xml:space="preserve"> </w:t>
      </w:r>
      <w:r w:rsidR="00B26C52">
        <w:rPr>
          <w:rFonts w:ascii="Roboto" w:hAnsi="Roboto"/>
        </w:rPr>
        <w:t>through active engagement</w:t>
      </w:r>
      <w:r w:rsidRPr="000C557A" w:rsidR="00B26C52">
        <w:rPr>
          <w:rFonts w:ascii="Roboto" w:hAnsi="Roboto"/>
        </w:rPr>
        <w:t xml:space="preserve"> </w:t>
      </w:r>
      <w:r w:rsidR="00834213">
        <w:rPr>
          <w:rFonts w:ascii="Roboto" w:hAnsi="Roboto"/>
        </w:rPr>
        <w:t>with the broader field</w:t>
      </w:r>
      <w:r w:rsidRPr="000C557A">
        <w:rPr>
          <w:rFonts w:ascii="Roboto" w:hAnsi="Roboto"/>
        </w:rPr>
        <w:t xml:space="preserve">. </w:t>
      </w:r>
    </w:p>
    <w:p w:rsidR="00C506BD" w:rsidRPr="000C557A" w:rsidP="006850CE" w14:paraId="1F0B06A2" w14:textId="77777777">
      <w:pPr>
        <w:spacing w:after="0" w:line="259" w:lineRule="auto"/>
        <w:rPr>
          <w:rFonts w:ascii="Roboto" w:hAnsi="Roboto"/>
        </w:rPr>
      </w:pPr>
    </w:p>
    <w:p w:rsidR="00A42C71" w:rsidRPr="000C557A" w:rsidP="007F7EEE" w14:paraId="3569E449" w14:textId="7069B4A1">
      <w:pPr>
        <w:spacing w:after="0" w:line="259" w:lineRule="auto"/>
        <w:rPr>
          <w:rFonts w:ascii="Roboto" w:eastAsia="Times New Roman" w:hAnsi="Roboto" w:cstheme="minorHAnsi"/>
        </w:rPr>
      </w:pPr>
      <w:r w:rsidRPr="000C557A">
        <w:rPr>
          <w:rFonts w:ascii="Roboto" w:hAnsi="Roboto"/>
          <w:b/>
          <w:bCs/>
        </w:rPr>
        <w:t xml:space="preserve">Data Archiving. </w:t>
      </w:r>
      <w:r w:rsidRPr="000C557A">
        <w:rPr>
          <w:rFonts w:ascii="Roboto" w:hAnsi="Roboto"/>
        </w:rPr>
        <w:t xml:space="preserve">We will archive the data with supporting materials (e.g., codebooks, instruments) so that a wide variety of researchers and stakeholders can access, use, and duplicate any analyses conducted by the project. The codebooks will include data variables, data labels, and response options for each question. The accompanying User Guide will describe each dataset (from the program survey and state survey), explain the weights, and detail the processes for linking datasets if they are designed to be linked. The User Guide will also include: a description of the study design and methods used to collect and analyze data; documentation of study approval (i.e., OMB and IRB) and consent forms; and the survey questionnaires. The data will be stored in the Child and Family Data Archive at the University of Michigan, or another data archive of ACF’s choice. </w:t>
      </w:r>
    </w:p>
    <w:p w:rsidR="00A42C71" w:rsidRPr="000C557A" w:rsidP="007F7EEE" w14:paraId="3A679871" w14:textId="77777777">
      <w:pPr>
        <w:spacing w:after="0" w:line="259" w:lineRule="auto"/>
        <w:rPr>
          <w:rFonts w:ascii="Roboto" w:eastAsia="Times New Roman" w:hAnsi="Roboto" w:cstheme="minorHAnsi"/>
        </w:rPr>
      </w:pPr>
    </w:p>
    <w:p w:rsidR="00A42C71" w:rsidP="007F7EEE" w14:paraId="334FEB50" w14:textId="44BA24AE">
      <w:pPr>
        <w:spacing w:after="0" w:line="259" w:lineRule="auto"/>
        <w:rPr>
          <w:rFonts w:ascii="Roboto" w:eastAsia="Times New Roman" w:hAnsi="Roboto" w:cstheme="minorHAnsi"/>
        </w:rPr>
      </w:pPr>
    </w:p>
    <w:p w:rsidR="00FB6E09" w:rsidRPr="000C557A" w:rsidP="007F7EEE" w14:paraId="341DEF11" w14:textId="77777777">
      <w:pPr>
        <w:spacing w:after="0" w:line="259" w:lineRule="auto"/>
        <w:rPr>
          <w:rFonts w:ascii="Roboto" w:eastAsia="Times New Roman" w:hAnsi="Roboto" w:cstheme="minorHAnsi"/>
        </w:rPr>
      </w:pPr>
    </w:p>
    <w:p w:rsidR="00A42C71" w:rsidRPr="000C557A" w:rsidP="007F7EEE" w14:paraId="1C0321C0" w14:textId="24AACFC1">
      <w:pPr>
        <w:spacing w:after="120" w:line="259" w:lineRule="auto"/>
        <w:rPr>
          <w:rFonts w:ascii="Roboto" w:eastAsia="Times New Roman" w:hAnsi="Roboto" w:cstheme="minorHAnsi"/>
        </w:rPr>
      </w:pPr>
      <w:bookmarkStart w:id="6" w:name="OLE_LINK2"/>
      <w:r w:rsidRPr="000C557A">
        <w:rPr>
          <w:rFonts w:ascii="Roboto" w:eastAsia="Times New Roman" w:hAnsi="Roboto" w:cstheme="minorHAnsi"/>
          <w:b/>
          <w:bCs/>
        </w:rPr>
        <w:t>B8.  Contact Persons</w:t>
      </w:r>
      <w:r w:rsidRPr="000C557A">
        <w:rPr>
          <w:rFonts w:ascii="Roboto" w:eastAsia="Times New Roman" w:hAnsi="Roboto" w:cstheme="minorHAnsi"/>
        </w:rPr>
        <w:t xml:space="preserve">  </w:t>
      </w:r>
    </w:p>
    <w:tbl>
      <w:tblPr>
        <w:tblStyle w:val="TableGrid"/>
        <w:tblW w:w="9090" w:type="dxa"/>
        <w:tblInd w:w="0" w:type="dxa"/>
        <w:tblLayout w:type="fixed"/>
        <w:tblLook w:val="04A0"/>
      </w:tblPr>
      <w:tblGrid>
        <w:gridCol w:w="2426"/>
        <w:gridCol w:w="3512"/>
        <w:gridCol w:w="3152"/>
      </w:tblGrid>
      <w:tr w14:paraId="3960DD0F" w14:textId="77777777" w:rsidTr="007A1E25">
        <w:tblPrEx>
          <w:tblW w:w="9090" w:type="dxa"/>
          <w:tblInd w:w="0" w:type="dxa"/>
          <w:tblLayout w:type="fixed"/>
          <w:tblLook w:val="04A0"/>
        </w:tblPrEx>
        <w:trPr>
          <w:trHeight w:val="213"/>
        </w:trPr>
        <w:tc>
          <w:tcPr>
            <w:tcW w:w="2426" w:type="dxa"/>
            <w:tcBorders>
              <w:top w:val="single" w:sz="4" w:space="0" w:color="auto"/>
              <w:left w:val="single" w:sz="4" w:space="0" w:color="auto"/>
              <w:bottom w:val="single" w:sz="4" w:space="0" w:color="auto"/>
              <w:right w:val="single" w:sz="4" w:space="0" w:color="auto"/>
            </w:tcBorders>
            <w:shd w:val="clear" w:color="auto" w:fill="DBEEF3" w:themeFill="accent5" w:themeFillTint="33"/>
            <w:hideMark/>
          </w:tcPr>
          <w:p w:rsidR="007A1E25" w:rsidRPr="000C557A" w:rsidP="007F7EEE" w14:paraId="3457C977" w14:textId="77777777">
            <w:pPr>
              <w:pStyle w:val="ListParagraph"/>
              <w:spacing w:line="259" w:lineRule="auto"/>
              <w:ind w:left="0"/>
              <w:rPr>
                <w:rFonts w:ascii="Roboto" w:hAnsi="Roboto" w:cstheme="minorHAnsi"/>
                <w:b/>
              </w:rPr>
            </w:pPr>
            <w:r w:rsidRPr="000C557A">
              <w:rPr>
                <w:rFonts w:ascii="Roboto" w:hAnsi="Roboto" w:cstheme="minorHAnsi"/>
                <w:b/>
              </w:rPr>
              <w:t>Name</w:t>
            </w:r>
          </w:p>
        </w:tc>
        <w:tc>
          <w:tcPr>
            <w:tcW w:w="3512" w:type="dxa"/>
            <w:tcBorders>
              <w:top w:val="single" w:sz="4" w:space="0" w:color="auto"/>
              <w:left w:val="single" w:sz="4" w:space="0" w:color="auto"/>
              <w:bottom w:val="single" w:sz="4" w:space="0" w:color="auto"/>
              <w:right w:val="single" w:sz="4" w:space="0" w:color="auto"/>
            </w:tcBorders>
            <w:shd w:val="clear" w:color="auto" w:fill="DBEEF3" w:themeFill="accent5" w:themeFillTint="33"/>
            <w:hideMark/>
          </w:tcPr>
          <w:p w:rsidR="007A1E25" w:rsidRPr="000C557A" w:rsidP="007F7EEE" w14:paraId="26D8BAE4" w14:textId="77777777">
            <w:pPr>
              <w:pStyle w:val="ListParagraph"/>
              <w:spacing w:line="259" w:lineRule="auto"/>
              <w:ind w:left="0"/>
              <w:rPr>
                <w:rFonts w:ascii="Roboto" w:hAnsi="Roboto" w:cstheme="minorHAnsi"/>
                <w:b/>
              </w:rPr>
            </w:pPr>
            <w:r w:rsidRPr="000C557A">
              <w:rPr>
                <w:rFonts w:ascii="Roboto" w:hAnsi="Roboto" w:cstheme="minorHAnsi"/>
                <w:b/>
              </w:rPr>
              <w:t>Affiliation</w:t>
            </w:r>
          </w:p>
        </w:tc>
        <w:tc>
          <w:tcPr>
            <w:tcW w:w="3152" w:type="dxa"/>
            <w:tcBorders>
              <w:top w:val="single" w:sz="4" w:space="0" w:color="auto"/>
              <w:left w:val="single" w:sz="4" w:space="0" w:color="auto"/>
              <w:bottom w:val="single" w:sz="4" w:space="0" w:color="auto"/>
              <w:right w:val="single" w:sz="4" w:space="0" w:color="auto"/>
            </w:tcBorders>
            <w:shd w:val="clear" w:color="auto" w:fill="DBEEF3" w:themeFill="accent5" w:themeFillTint="33"/>
            <w:hideMark/>
          </w:tcPr>
          <w:p w:rsidR="007A1E25" w:rsidRPr="000C557A" w:rsidP="007F7EEE" w14:paraId="63867C71" w14:textId="77777777">
            <w:pPr>
              <w:pStyle w:val="ListParagraph"/>
              <w:spacing w:line="259" w:lineRule="auto"/>
              <w:ind w:left="0"/>
              <w:rPr>
                <w:rFonts w:ascii="Roboto" w:hAnsi="Roboto" w:cstheme="minorHAnsi"/>
                <w:b/>
              </w:rPr>
            </w:pPr>
            <w:r w:rsidRPr="000C557A">
              <w:rPr>
                <w:rFonts w:ascii="Roboto" w:hAnsi="Roboto" w:cstheme="minorHAnsi"/>
                <w:b/>
              </w:rPr>
              <w:t>Email Address</w:t>
            </w:r>
          </w:p>
        </w:tc>
      </w:tr>
      <w:tr w14:paraId="393223AA" w14:textId="77777777" w:rsidTr="005D22FF">
        <w:tblPrEx>
          <w:tblW w:w="9090" w:type="dxa"/>
          <w:tblInd w:w="0" w:type="dxa"/>
          <w:tblLayout w:type="fixed"/>
          <w:tblLook w:val="04A0"/>
        </w:tblPrEx>
        <w:trPr>
          <w:trHeight w:val="289"/>
        </w:trPr>
        <w:tc>
          <w:tcPr>
            <w:tcW w:w="2426" w:type="dxa"/>
            <w:tcBorders>
              <w:top w:val="single" w:sz="4" w:space="0" w:color="auto"/>
              <w:left w:val="single" w:sz="4" w:space="0" w:color="auto"/>
              <w:bottom w:val="single" w:sz="4" w:space="0" w:color="auto"/>
              <w:right w:val="single" w:sz="4" w:space="0" w:color="auto"/>
            </w:tcBorders>
          </w:tcPr>
          <w:p w:rsidR="006D7CF0" w:rsidRPr="000C557A" w:rsidP="007F7EEE" w14:paraId="5C2DEEF2" w14:textId="0ED4FF9A">
            <w:pPr>
              <w:pStyle w:val="ListParagraph"/>
              <w:spacing w:line="259" w:lineRule="auto"/>
              <w:ind w:left="0"/>
              <w:rPr>
                <w:rFonts w:ascii="Roboto" w:hAnsi="Roboto"/>
              </w:rPr>
            </w:pPr>
            <w:r>
              <w:rPr>
                <w:rFonts w:ascii="Roboto" w:hAnsi="Roboto"/>
              </w:rPr>
              <w:t>Paula Daneri, PhD</w:t>
            </w:r>
          </w:p>
        </w:tc>
        <w:tc>
          <w:tcPr>
            <w:tcW w:w="3512" w:type="dxa"/>
            <w:tcBorders>
              <w:top w:val="single" w:sz="4" w:space="0" w:color="auto"/>
              <w:left w:val="single" w:sz="4" w:space="0" w:color="auto"/>
              <w:bottom w:val="single" w:sz="4" w:space="0" w:color="auto"/>
              <w:right w:val="single" w:sz="4" w:space="0" w:color="auto"/>
            </w:tcBorders>
          </w:tcPr>
          <w:p w:rsidR="006D7CF0" w:rsidRPr="000C557A" w:rsidP="007F7EEE" w14:paraId="693499BF" w14:textId="0D8B1F8C">
            <w:pPr>
              <w:pStyle w:val="ListParagraph"/>
              <w:spacing w:line="259" w:lineRule="auto"/>
              <w:ind w:left="0"/>
              <w:rPr>
                <w:rFonts w:ascii="Roboto" w:hAnsi="Roboto" w:cstheme="minorHAnsi"/>
              </w:rPr>
            </w:pPr>
            <w:r>
              <w:rPr>
                <w:rFonts w:ascii="Roboto" w:hAnsi="Roboto" w:cstheme="minorHAnsi"/>
              </w:rPr>
              <w:t>Office of Planning</w:t>
            </w:r>
            <w:r w:rsidR="00D7742E">
              <w:rPr>
                <w:rFonts w:ascii="Roboto" w:hAnsi="Roboto" w:cstheme="minorHAnsi"/>
              </w:rPr>
              <w:t>,</w:t>
            </w:r>
            <w:r>
              <w:rPr>
                <w:rFonts w:ascii="Roboto" w:hAnsi="Roboto" w:cstheme="minorHAnsi"/>
              </w:rPr>
              <w:t xml:space="preserve"> Research, and Evaluation at the Administration for Children and Families</w:t>
            </w:r>
          </w:p>
        </w:tc>
        <w:tc>
          <w:tcPr>
            <w:tcW w:w="3152" w:type="dxa"/>
            <w:tcBorders>
              <w:top w:val="single" w:sz="4" w:space="0" w:color="auto"/>
              <w:left w:val="single" w:sz="4" w:space="0" w:color="auto"/>
              <w:bottom w:val="single" w:sz="4" w:space="0" w:color="auto"/>
              <w:right w:val="single" w:sz="4" w:space="0" w:color="auto"/>
            </w:tcBorders>
          </w:tcPr>
          <w:p w:rsidR="006D7CF0" w:rsidRPr="000C557A" w:rsidP="007F7EEE" w14:paraId="21FB1A71" w14:textId="03EB3421">
            <w:pPr>
              <w:pStyle w:val="ListParagraph"/>
              <w:spacing w:line="259" w:lineRule="auto"/>
              <w:ind w:left="0"/>
              <w:rPr>
                <w:rFonts w:ascii="Roboto" w:hAnsi="Roboto" w:cstheme="minorHAnsi"/>
              </w:rPr>
            </w:pPr>
            <w:r w:rsidRPr="002373EC">
              <w:rPr>
                <w:rFonts w:ascii="Roboto" w:hAnsi="Roboto" w:cstheme="minorHAnsi"/>
              </w:rPr>
              <w:t>Paula.Daneri@acf.hhs.gov</w:t>
            </w:r>
          </w:p>
        </w:tc>
      </w:tr>
      <w:tr w14:paraId="2FC35273" w14:textId="77777777" w:rsidTr="005D22FF">
        <w:tblPrEx>
          <w:tblW w:w="9090" w:type="dxa"/>
          <w:tblInd w:w="0" w:type="dxa"/>
          <w:tblLayout w:type="fixed"/>
          <w:tblLook w:val="04A0"/>
        </w:tblPrEx>
        <w:trPr>
          <w:trHeight w:val="289"/>
        </w:trPr>
        <w:tc>
          <w:tcPr>
            <w:tcW w:w="2426" w:type="dxa"/>
            <w:tcBorders>
              <w:top w:val="single" w:sz="4" w:space="0" w:color="auto"/>
              <w:left w:val="single" w:sz="4" w:space="0" w:color="auto"/>
              <w:bottom w:val="single" w:sz="4" w:space="0" w:color="auto"/>
              <w:right w:val="single" w:sz="4" w:space="0" w:color="auto"/>
            </w:tcBorders>
          </w:tcPr>
          <w:p w:rsidR="006D7CF0" w:rsidRPr="000C557A" w:rsidP="007F7EEE" w14:paraId="538EF697" w14:textId="01860D85">
            <w:pPr>
              <w:pStyle w:val="ListParagraph"/>
              <w:spacing w:line="259" w:lineRule="auto"/>
              <w:ind w:left="0"/>
              <w:rPr>
                <w:rFonts w:ascii="Roboto" w:hAnsi="Roboto"/>
              </w:rPr>
            </w:pPr>
            <w:r>
              <w:rPr>
                <w:rFonts w:ascii="Roboto" w:hAnsi="Roboto"/>
              </w:rPr>
              <w:t>Jacquelyn Gross, PhD</w:t>
            </w:r>
          </w:p>
        </w:tc>
        <w:tc>
          <w:tcPr>
            <w:tcW w:w="3512" w:type="dxa"/>
            <w:tcBorders>
              <w:top w:val="single" w:sz="4" w:space="0" w:color="auto"/>
              <w:left w:val="single" w:sz="4" w:space="0" w:color="auto"/>
              <w:bottom w:val="single" w:sz="4" w:space="0" w:color="auto"/>
              <w:right w:val="single" w:sz="4" w:space="0" w:color="auto"/>
            </w:tcBorders>
          </w:tcPr>
          <w:p w:rsidR="006D7CF0" w:rsidRPr="000C557A" w:rsidP="007F7EEE" w14:paraId="2E96E3C9" w14:textId="68985C9F">
            <w:pPr>
              <w:pStyle w:val="ListParagraph"/>
              <w:spacing w:line="259" w:lineRule="auto"/>
              <w:ind w:left="0"/>
              <w:rPr>
                <w:rFonts w:ascii="Roboto" w:hAnsi="Roboto" w:cstheme="minorHAnsi"/>
              </w:rPr>
            </w:pPr>
            <w:r>
              <w:rPr>
                <w:rFonts w:ascii="Roboto" w:hAnsi="Roboto" w:cstheme="minorHAnsi"/>
              </w:rPr>
              <w:t>Office of Planning</w:t>
            </w:r>
            <w:r w:rsidR="00D7742E">
              <w:rPr>
                <w:rFonts w:ascii="Roboto" w:hAnsi="Roboto" w:cstheme="minorHAnsi"/>
              </w:rPr>
              <w:t>,</w:t>
            </w:r>
            <w:r w:rsidR="00FB6E09">
              <w:rPr>
                <w:rFonts w:ascii="Roboto" w:hAnsi="Roboto" w:cstheme="minorHAnsi"/>
              </w:rPr>
              <w:t xml:space="preserve"> </w:t>
            </w:r>
            <w:r>
              <w:rPr>
                <w:rFonts w:ascii="Roboto" w:hAnsi="Roboto" w:cstheme="minorHAnsi"/>
              </w:rPr>
              <w:t>Research, and Evaluation at the Administration for Children and Families</w:t>
            </w:r>
          </w:p>
        </w:tc>
        <w:tc>
          <w:tcPr>
            <w:tcW w:w="3152" w:type="dxa"/>
            <w:tcBorders>
              <w:top w:val="single" w:sz="4" w:space="0" w:color="auto"/>
              <w:left w:val="single" w:sz="4" w:space="0" w:color="auto"/>
              <w:bottom w:val="single" w:sz="4" w:space="0" w:color="auto"/>
              <w:right w:val="single" w:sz="4" w:space="0" w:color="auto"/>
            </w:tcBorders>
          </w:tcPr>
          <w:p w:rsidR="006D7CF0" w:rsidRPr="000C557A" w:rsidP="007F7EEE" w14:paraId="6DAD6331" w14:textId="55ECDBD9">
            <w:pPr>
              <w:pStyle w:val="ListParagraph"/>
              <w:spacing w:line="259" w:lineRule="auto"/>
              <w:ind w:left="0"/>
              <w:rPr>
                <w:rFonts w:ascii="Roboto" w:hAnsi="Roboto" w:cstheme="minorHAnsi"/>
              </w:rPr>
            </w:pPr>
            <w:r w:rsidRPr="002373EC">
              <w:rPr>
                <w:rFonts w:ascii="Roboto" w:hAnsi="Roboto" w:cstheme="minorHAnsi"/>
              </w:rPr>
              <w:t>Jacquelyn.Gross@acf.hhs.gov</w:t>
            </w:r>
          </w:p>
        </w:tc>
      </w:tr>
      <w:tr w14:paraId="606438B0" w14:textId="77777777" w:rsidTr="005D22FF">
        <w:tblPrEx>
          <w:tblW w:w="9090" w:type="dxa"/>
          <w:tblInd w:w="0" w:type="dxa"/>
          <w:tblLayout w:type="fixed"/>
          <w:tblLook w:val="04A0"/>
        </w:tblPrEx>
        <w:trPr>
          <w:trHeight w:val="289"/>
        </w:trPr>
        <w:tc>
          <w:tcPr>
            <w:tcW w:w="2426" w:type="dxa"/>
            <w:tcBorders>
              <w:top w:val="single" w:sz="4" w:space="0" w:color="auto"/>
              <w:left w:val="single" w:sz="4" w:space="0" w:color="auto"/>
              <w:bottom w:val="single" w:sz="4" w:space="0" w:color="auto"/>
              <w:right w:val="single" w:sz="4" w:space="0" w:color="auto"/>
            </w:tcBorders>
          </w:tcPr>
          <w:p w:rsidR="006D7CF0" w:rsidRPr="000C557A" w:rsidP="007F7EEE" w14:paraId="733EE529" w14:textId="3662E0D3">
            <w:pPr>
              <w:pStyle w:val="ListParagraph"/>
              <w:spacing w:line="259" w:lineRule="auto"/>
              <w:ind w:left="0"/>
              <w:rPr>
                <w:rFonts w:ascii="Roboto" w:hAnsi="Roboto"/>
              </w:rPr>
            </w:pPr>
            <w:r>
              <w:rPr>
                <w:rFonts w:ascii="Roboto" w:hAnsi="Roboto"/>
              </w:rPr>
              <w:t xml:space="preserve">Elleanor Eng, </w:t>
            </w:r>
            <w:r w:rsidR="00410954">
              <w:rPr>
                <w:rFonts w:ascii="Roboto" w:hAnsi="Roboto"/>
              </w:rPr>
              <w:t>M</w:t>
            </w:r>
            <w:r w:rsidR="00E7354A">
              <w:rPr>
                <w:rFonts w:ascii="Roboto" w:hAnsi="Roboto"/>
              </w:rPr>
              <w:t>PH</w:t>
            </w:r>
          </w:p>
        </w:tc>
        <w:tc>
          <w:tcPr>
            <w:tcW w:w="3512" w:type="dxa"/>
            <w:tcBorders>
              <w:top w:val="single" w:sz="4" w:space="0" w:color="auto"/>
              <w:left w:val="single" w:sz="4" w:space="0" w:color="auto"/>
              <w:bottom w:val="single" w:sz="4" w:space="0" w:color="auto"/>
              <w:right w:val="single" w:sz="4" w:space="0" w:color="auto"/>
            </w:tcBorders>
          </w:tcPr>
          <w:p w:rsidR="006D7CF0" w:rsidRPr="000C557A" w:rsidP="007F7EEE" w14:paraId="4EEA3880" w14:textId="24F22613">
            <w:pPr>
              <w:pStyle w:val="ListParagraph"/>
              <w:spacing w:line="259" w:lineRule="auto"/>
              <w:ind w:left="0"/>
              <w:rPr>
                <w:rFonts w:ascii="Roboto" w:hAnsi="Roboto" w:cstheme="minorHAnsi"/>
              </w:rPr>
            </w:pPr>
            <w:r>
              <w:rPr>
                <w:rFonts w:ascii="Roboto" w:hAnsi="Roboto" w:cstheme="minorHAnsi"/>
              </w:rPr>
              <w:t>Office of Planning</w:t>
            </w:r>
            <w:r w:rsidR="00D7742E">
              <w:rPr>
                <w:rFonts w:ascii="Roboto" w:hAnsi="Roboto" w:cstheme="minorHAnsi"/>
              </w:rPr>
              <w:t>,</w:t>
            </w:r>
            <w:r>
              <w:rPr>
                <w:rFonts w:ascii="Roboto" w:hAnsi="Roboto" w:cstheme="minorHAnsi"/>
              </w:rPr>
              <w:t xml:space="preserve"> Research, and Evaluation at the Administration for Children and Families</w:t>
            </w:r>
          </w:p>
        </w:tc>
        <w:tc>
          <w:tcPr>
            <w:tcW w:w="3152" w:type="dxa"/>
            <w:tcBorders>
              <w:top w:val="single" w:sz="4" w:space="0" w:color="auto"/>
              <w:left w:val="single" w:sz="4" w:space="0" w:color="auto"/>
              <w:bottom w:val="single" w:sz="4" w:space="0" w:color="auto"/>
              <w:right w:val="single" w:sz="4" w:space="0" w:color="auto"/>
            </w:tcBorders>
          </w:tcPr>
          <w:p w:rsidR="006D7CF0" w:rsidRPr="000C557A" w:rsidP="007F7EEE" w14:paraId="0A8661D7" w14:textId="0C4B8046">
            <w:pPr>
              <w:pStyle w:val="ListParagraph"/>
              <w:spacing w:line="259" w:lineRule="auto"/>
              <w:ind w:left="0"/>
              <w:rPr>
                <w:rFonts w:ascii="Roboto" w:hAnsi="Roboto" w:cstheme="minorHAnsi"/>
              </w:rPr>
            </w:pPr>
            <w:r w:rsidRPr="002373EC">
              <w:rPr>
                <w:rFonts w:ascii="Roboto" w:hAnsi="Roboto" w:cstheme="minorHAnsi"/>
              </w:rPr>
              <w:t>Elleanor.Eng@acf.hhs.gov</w:t>
            </w:r>
          </w:p>
        </w:tc>
      </w:tr>
      <w:tr w14:paraId="2F058C0F" w14:textId="77777777" w:rsidTr="005D22FF">
        <w:tblPrEx>
          <w:tblW w:w="9090" w:type="dxa"/>
          <w:tblInd w:w="0" w:type="dxa"/>
          <w:tblLayout w:type="fixed"/>
          <w:tblLook w:val="04A0"/>
        </w:tblPrEx>
        <w:trPr>
          <w:trHeight w:val="289"/>
        </w:trPr>
        <w:tc>
          <w:tcPr>
            <w:tcW w:w="2426" w:type="dxa"/>
            <w:tcBorders>
              <w:top w:val="single" w:sz="4" w:space="0" w:color="auto"/>
              <w:left w:val="single" w:sz="4" w:space="0" w:color="auto"/>
              <w:bottom w:val="single" w:sz="4" w:space="0" w:color="auto"/>
              <w:right w:val="single" w:sz="4" w:space="0" w:color="auto"/>
            </w:tcBorders>
            <w:hideMark/>
          </w:tcPr>
          <w:p w:rsidR="007A1E25" w:rsidRPr="000C557A" w:rsidP="007F7EEE" w14:paraId="540D5267" w14:textId="084F95AD">
            <w:pPr>
              <w:pStyle w:val="ListParagraph"/>
              <w:spacing w:line="259" w:lineRule="auto"/>
              <w:ind w:left="0"/>
              <w:rPr>
                <w:rFonts w:ascii="Roboto" w:hAnsi="Roboto" w:cstheme="minorBidi"/>
              </w:rPr>
            </w:pPr>
            <w:r w:rsidRPr="000C557A">
              <w:rPr>
                <w:rFonts w:ascii="Roboto" w:hAnsi="Roboto" w:cstheme="minorBidi"/>
              </w:rPr>
              <w:t>Stacy Loewe, PhD</w:t>
            </w:r>
          </w:p>
        </w:tc>
        <w:tc>
          <w:tcPr>
            <w:tcW w:w="3512" w:type="dxa"/>
            <w:tcBorders>
              <w:top w:val="single" w:sz="4" w:space="0" w:color="auto"/>
              <w:left w:val="single" w:sz="4" w:space="0" w:color="auto"/>
              <w:bottom w:val="single" w:sz="4" w:space="0" w:color="auto"/>
              <w:right w:val="single" w:sz="4" w:space="0" w:color="auto"/>
            </w:tcBorders>
            <w:hideMark/>
          </w:tcPr>
          <w:p w:rsidR="007A1E25" w:rsidRPr="000C557A" w:rsidP="007F7EEE" w14:paraId="1E1F1DF9" w14:textId="77777777">
            <w:pPr>
              <w:pStyle w:val="ListParagraph"/>
              <w:spacing w:line="259" w:lineRule="auto"/>
              <w:ind w:left="0"/>
              <w:rPr>
                <w:rFonts w:ascii="Roboto" w:hAnsi="Roboto" w:cstheme="minorHAnsi"/>
              </w:rPr>
            </w:pPr>
            <w:r w:rsidRPr="000C557A">
              <w:rPr>
                <w:rFonts w:ascii="Roboto" w:hAnsi="Roboto" w:cstheme="minorHAnsi"/>
              </w:rPr>
              <w:t>NORC at the University of Chicago</w:t>
            </w:r>
          </w:p>
        </w:tc>
        <w:tc>
          <w:tcPr>
            <w:tcW w:w="3152" w:type="dxa"/>
            <w:tcBorders>
              <w:top w:val="single" w:sz="4" w:space="0" w:color="auto"/>
              <w:left w:val="single" w:sz="4" w:space="0" w:color="auto"/>
              <w:bottom w:val="single" w:sz="4" w:space="0" w:color="auto"/>
              <w:right w:val="single" w:sz="4" w:space="0" w:color="auto"/>
            </w:tcBorders>
            <w:hideMark/>
          </w:tcPr>
          <w:p w:rsidR="007A1E25" w:rsidRPr="000C557A" w:rsidP="007F7EEE" w14:paraId="2ACDAA28" w14:textId="0C50340D">
            <w:pPr>
              <w:pStyle w:val="ListParagraph"/>
              <w:spacing w:line="259" w:lineRule="auto"/>
              <w:ind w:left="0"/>
              <w:rPr>
                <w:rFonts w:ascii="Roboto" w:hAnsi="Roboto" w:cstheme="minorHAnsi"/>
              </w:rPr>
            </w:pPr>
            <w:r w:rsidRPr="000C557A">
              <w:rPr>
                <w:rFonts w:ascii="Roboto" w:hAnsi="Roboto" w:cstheme="minorHAnsi"/>
              </w:rPr>
              <w:t>loewe-stacy@norc.org</w:t>
            </w:r>
          </w:p>
        </w:tc>
      </w:tr>
      <w:tr w14:paraId="3662F6C8" w14:textId="77777777" w:rsidTr="005D22FF">
        <w:tblPrEx>
          <w:tblW w:w="9090" w:type="dxa"/>
          <w:tblInd w:w="0" w:type="dxa"/>
          <w:tblLayout w:type="fixed"/>
          <w:tblLook w:val="04A0"/>
        </w:tblPrEx>
        <w:trPr>
          <w:trHeight w:val="289"/>
        </w:trPr>
        <w:tc>
          <w:tcPr>
            <w:tcW w:w="2426" w:type="dxa"/>
            <w:tcBorders>
              <w:top w:val="single" w:sz="4" w:space="0" w:color="auto"/>
              <w:left w:val="single" w:sz="4" w:space="0" w:color="auto"/>
              <w:bottom w:val="single" w:sz="4" w:space="0" w:color="auto"/>
              <w:right w:val="single" w:sz="4" w:space="0" w:color="auto"/>
            </w:tcBorders>
            <w:hideMark/>
          </w:tcPr>
          <w:p w:rsidR="007A1E25" w:rsidRPr="000C557A" w:rsidP="007F7EEE" w14:paraId="02DAF8E4" w14:textId="35609120">
            <w:pPr>
              <w:pStyle w:val="ListParagraph"/>
              <w:spacing w:line="259" w:lineRule="auto"/>
              <w:ind w:left="0"/>
              <w:rPr>
                <w:rFonts w:ascii="Roboto" w:hAnsi="Roboto" w:cstheme="minorBidi"/>
              </w:rPr>
            </w:pPr>
            <w:r w:rsidRPr="000C557A">
              <w:rPr>
                <w:rFonts w:ascii="Roboto" w:hAnsi="Roboto" w:cstheme="minorBidi"/>
              </w:rPr>
              <w:t>Mitch Barrows</w:t>
            </w:r>
            <w:r w:rsidR="00680474">
              <w:rPr>
                <w:rFonts w:ascii="Roboto" w:hAnsi="Roboto" w:cstheme="minorBidi"/>
              </w:rPr>
              <w:t>, MA</w:t>
            </w:r>
          </w:p>
        </w:tc>
        <w:tc>
          <w:tcPr>
            <w:tcW w:w="3512" w:type="dxa"/>
            <w:tcBorders>
              <w:top w:val="single" w:sz="4" w:space="0" w:color="auto"/>
              <w:left w:val="single" w:sz="4" w:space="0" w:color="auto"/>
              <w:bottom w:val="single" w:sz="4" w:space="0" w:color="auto"/>
              <w:right w:val="single" w:sz="4" w:space="0" w:color="auto"/>
            </w:tcBorders>
            <w:hideMark/>
          </w:tcPr>
          <w:p w:rsidR="007A1E25" w:rsidRPr="000C557A" w:rsidP="007F7EEE" w14:paraId="258AE359" w14:textId="731DC823">
            <w:pPr>
              <w:pStyle w:val="ListParagraph"/>
              <w:spacing w:line="259" w:lineRule="auto"/>
              <w:ind w:left="0"/>
              <w:rPr>
                <w:rFonts w:ascii="Roboto" w:hAnsi="Roboto" w:cstheme="minorHAnsi"/>
              </w:rPr>
            </w:pPr>
            <w:r w:rsidRPr="000C557A">
              <w:rPr>
                <w:rFonts w:ascii="Roboto" w:hAnsi="Roboto" w:cstheme="minorHAnsi"/>
              </w:rPr>
              <w:t>NORC at the University of Chicago</w:t>
            </w:r>
          </w:p>
        </w:tc>
        <w:tc>
          <w:tcPr>
            <w:tcW w:w="3152" w:type="dxa"/>
            <w:tcBorders>
              <w:top w:val="single" w:sz="4" w:space="0" w:color="auto"/>
              <w:left w:val="single" w:sz="4" w:space="0" w:color="auto"/>
              <w:bottom w:val="single" w:sz="4" w:space="0" w:color="auto"/>
              <w:right w:val="single" w:sz="4" w:space="0" w:color="auto"/>
            </w:tcBorders>
            <w:hideMark/>
          </w:tcPr>
          <w:p w:rsidR="007A1E25" w:rsidRPr="000C557A" w:rsidP="007F7EEE" w14:paraId="5C40A0BA" w14:textId="181B4172">
            <w:pPr>
              <w:pStyle w:val="ListParagraph"/>
              <w:spacing w:line="259" w:lineRule="auto"/>
              <w:ind w:left="0"/>
              <w:rPr>
                <w:rFonts w:ascii="Roboto" w:hAnsi="Roboto" w:cstheme="minorHAnsi"/>
              </w:rPr>
            </w:pPr>
            <w:r w:rsidRPr="000C557A">
              <w:rPr>
                <w:rFonts w:ascii="Roboto" w:hAnsi="Roboto" w:cstheme="minorHAnsi"/>
              </w:rPr>
              <w:t>barrows-mitchell@norc.org</w:t>
            </w:r>
          </w:p>
        </w:tc>
      </w:tr>
      <w:tr w14:paraId="5151CC22" w14:textId="77777777" w:rsidTr="00183F86">
        <w:tblPrEx>
          <w:tblW w:w="9090" w:type="dxa"/>
          <w:tblInd w:w="0" w:type="dxa"/>
          <w:tblLayout w:type="fixed"/>
          <w:tblLook w:val="04A0"/>
        </w:tblPrEx>
        <w:trPr>
          <w:trHeight w:val="289"/>
        </w:trPr>
        <w:tc>
          <w:tcPr>
            <w:tcW w:w="2426" w:type="dxa"/>
            <w:tcBorders>
              <w:top w:val="single" w:sz="4" w:space="0" w:color="auto"/>
              <w:left w:val="single" w:sz="4" w:space="0" w:color="auto"/>
              <w:bottom w:val="single" w:sz="4" w:space="0" w:color="auto"/>
              <w:right w:val="single" w:sz="4" w:space="0" w:color="auto"/>
            </w:tcBorders>
            <w:hideMark/>
          </w:tcPr>
          <w:p w:rsidR="00183F86" w14:paraId="3D974A5B" w14:textId="77777777">
            <w:pPr>
              <w:pStyle w:val="ListParagraph"/>
              <w:spacing w:line="256" w:lineRule="auto"/>
              <w:ind w:left="0"/>
              <w:rPr>
                <w:rFonts w:ascii="Roboto" w:hAnsi="Roboto" w:cstheme="minorHAnsi"/>
              </w:rPr>
            </w:pPr>
            <w:r>
              <w:rPr>
                <w:rFonts w:ascii="Roboto" w:hAnsi="Roboto" w:cstheme="minorHAnsi"/>
              </w:rPr>
              <w:t>Cristina Carrazza, PhD</w:t>
            </w:r>
          </w:p>
        </w:tc>
        <w:tc>
          <w:tcPr>
            <w:tcW w:w="3512" w:type="dxa"/>
            <w:tcBorders>
              <w:top w:val="single" w:sz="4" w:space="0" w:color="auto"/>
              <w:left w:val="single" w:sz="4" w:space="0" w:color="auto"/>
              <w:bottom w:val="single" w:sz="4" w:space="0" w:color="auto"/>
              <w:right w:val="single" w:sz="4" w:space="0" w:color="auto"/>
            </w:tcBorders>
            <w:hideMark/>
          </w:tcPr>
          <w:p w:rsidR="00183F86" w14:paraId="700C4E09" w14:textId="77777777">
            <w:pPr>
              <w:pStyle w:val="ListParagraph"/>
              <w:spacing w:line="256" w:lineRule="auto"/>
              <w:ind w:left="0"/>
              <w:rPr>
                <w:rFonts w:ascii="Roboto" w:hAnsi="Roboto" w:cstheme="minorHAnsi"/>
              </w:rPr>
            </w:pPr>
            <w:r>
              <w:rPr>
                <w:rFonts w:ascii="Roboto" w:hAnsi="Roboto" w:cstheme="minorHAnsi"/>
              </w:rPr>
              <w:t>NORC at the University of Chicago</w:t>
            </w:r>
          </w:p>
        </w:tc>
        <w:tc>
          <w:tcPr>
            <w:tcW w:w="3152" w:type="dxa"/>
            <w:tcBorders>
              <w:top w:val="single" w:sz="4" w:space="0" w:color="auto"/>
              <w:left w:val="single" w:sz="4" w:space="0" w:color="auto"/>
              <w:bottom w:val="single" w:sz="4" w:space="0" w:color="auto"/>
              <w:right w:val="single" w:sz="4" w:space="0" w:color="auto"/>
            </w:tcBorders>
            <w:hideMark/>
          </w:tcPr>
          <w:p w:rsidR="00183F86" w14:paraId="231AAC54" w14:textId="77777777">
            <w:pPr>
              <w:pStyle w:val="ListParagraph"/>
              <w:spacing w:line="256" w:lineRule="auto"/>
              <w:ind w:left="0"/>
              <w:rPr>
                <w:rFonts w:ascii="Roboto" w:hAnsi="Roboto" w:cstheme="minorHAnsi"/>
              </w:rPr>
            </w:pPr>
            <w:r>
              <w:rPr>
                <w:rFonts w:ascii="Roboto" w:hAnsi="Roboto" w:cstheme="minorHAnsi"/>
              </w:rPr>
              <w:t>Carrazza-cristina@norc.org</w:t>
            </w:r>
          </w:p>
        </w:tc>
      </w:tr>
      <w:tr w14:paraId="00479659" w14:textId="77777777" w:rsidTr="00183F86">
        <w:tblPrEx>
          <w:tblW w:w="9090" w:type="dxa"/>
          <w:tblInd w:w="0" w:type="dxa"/>
          <w:tblLayout w:type="fixed"/>
          <w:tblLook w:val="04A0"/>
        </w:tblPrEx>
        <w:trPr>
          <w:trHeight w:val="289"/>
        </w:trPr>
        <w:tc>
          <w:tcPr>
            <w:tcW w:w="2426" w:type="dxa"/>
            <w:tcBorders>
              <w:top w:val="single" w:sz="4" w:space="0" w:color="auto"/>
              <w:left w:val="single" w:sz="4" w:space="0" w:color="auto"/>
              <w:bottom w:val="single" w:sz="4" w:space="0" w:color="auto"/>
              <w:right w:val="single" w:sz="4" w:space="0" w:color="auto"/>
            </w:tcBorders>
            <w:hideMark/>
          </w:tcPr>
          <w:p w:rsidR="00183F86" w14:paraId="65E3FA3A" w14:textId="77777777">
            <w:pPr>
              <w:pStyle w:val="ListParagraph"/>
              <w:spacing w:line="256" w:lineRule="auto"/>
              <w:ind w:left="0"/>
              <w:rPr>
                <w:rFonts w:ascii="Roboto" w:hAnsi="Roboto" w:cstheme="minorHAnsi"/>
              </w:rPr>
            </w:pPr>
            <w:r>
              <w:rPr>
                <w:rFonts w:ascii="Roboto" w:hAnsi="Roboto" w:cstheme="minorHAnsi"/>
              </w:rPr>
              <w:t>Jill Ghandi, PhD</w:t>
            </w:r>
          </w:p>
        </w:tc>
        <w:tc>
          <w:tcPr>
            <w:tcW w:w="3512" w:type="dxa"/>
            <w:tcBorders>
              <w:top w:val="single" w:sz="4" w:space="0" w:color="auto"/>
              <w:left w:val="single" w:sz="4" w:space="0" w:color="auto"/>
              <w:bottom w:val="single" w:sz="4" w:space="0" w:color="auto"/>
              <w:right w:val="single" w:sz="4" w:space="0" w:color="auto"/>
            </w:tcBorders>
            <w:hideMark/>
          </w:tcPr>
          <w:p w:rsidR="00183F86" w14:paraId="76035D48" w14:textId="77777777">
            <w:pPr>
              <w:pStyle w:val="ListParagraph"/>
              <w:spacing w:line="256" w:lineRule="auto"/>
              <w:ind w:left="0"/>
              <w:rPr>
                <w:rFonts w:ascii="Roboto" w:hAnsi="Roboto" w:cstheme="minorHAnsi"/>
              </w:rPr>
            </w:pPr>
            <w:r>
              <w:rPr>
                <w:rFonts w:ascii="Roboto" w:hAnsi="Roboto" w:cstheme="minorHAnsi"/>
              </w:rPr>
              <w:t>NORC at the University of Chicago</w:t>
            </w:r>
          </w:p>
        </w:tc>
        <w:tc>
          <w:tcPr>
            <w:tcW w:w="3152" w:type="dxa"/>
            <w:tcBorders>
              <w:top w:val="single" w:sz="4" w:space="0" w:color="auto"/>
              <w:left w:val="single" w:sz="4" w:space="0" w:color="auto"/>
              <w:bottom w:val="single" w:sz="4" w:space="0" w:color="auto"/>
              <w:right w:val="single" w:sz="4" w:space="0" w:color="auto"/>
            </w:tcBorders>
            <w:hideMark/>
          </w:tcPr>
          <w:p w:rsidR="00183F86" w14:paraId="7A1E87AB" w14:textId="77777777">
            <w:pPr>
              <w:pStyle w:val="ListParagraph"/>
              <w:spacing w:line="256" w:lineRule="auto"/>
              <w:ind w:left="0"/>
              <w:rPr>
                <w:rFonts w:ascii="Roboto" w:hAnsi="Roboto" w:cstheme="minorHAnsi"/>
              </w:rPr>
            </w:pPr>
            <w:r>
              <w:rPr>
                <w:rFonts w:ascii="Roboto" w:hAnsi="Roboto" w:cstheme="minorHAnsi"/>
              </w:rPr>
              <w:t>ghandi-jill@norc.org</w:t>
            </w:r>
          </w:p>
        </w:tc>
      </w:tr>
      <w:tr w14:paraId="60777C1E" w14:textId="77777777" w:rsidTr="005D22FF">
        <w:tblPrEx>
          <w:tblW w:w="9090" w:type="dxa"/>
          <w:tblInd w:w="0" w:type="dxa"/>
          <w:tblLayout w:type="fixed"/>
          <w:tblLook w:val="04A0"/>
        </w:tblPrEx>
        <w:trPr>
          <w:trHeight w:val="289"/>
        </w:trPr>
        <w:tc>
          <w:tcPr>
            <w:tcW w:w="2426" w:type="dxa"/>
            <w:tcBorders>
              <w:top w:val="single" w:sz="4" w:space="0" w:color="auto"/>
              <w:left w:val="single" w:sz="4" w:space="0" w:color="auto"/>
              <w:bottom w:val="single" w:sz="4" w:space="0" w:color="auto"/>
              <w:right w:val="single" w:sz="4" w:space="0" w:color="auto"/>
            </w:tcBorders>
            <w:hideMark/>
          </w:tcPr>
          <w:p w:rsidR="007A1E25" w:rsidRPr="000C557A" w:rsidP="007F7EEE" w14:paraId="1D4CEF4F" w14:textId="73D9DF11">
            <w:pPr>
              <w:pStyle w:val="ListParagraph"/>
              <w:spacing w:line="259" w:lineRule="auto"/>
              <w:ind w:left="0"/>
              <w:rPr>
                <w:rFonts w:ascii="Roboto" w:hAnsi="Roboto" w:cstheme="minorHAnsi"/>
              </w:rPr>
            </w:pPr>
            <w:r w:rsidRPr="000C557A">
              <w:rPr>
                <w:rFonts w:ascii="Roboto" w:hAnsi="Roboto" w:cstheme="minorHAnsi"/>
              </w:rPr>
              <w:t>Sarah Kabourek, PhD</w:t>
            </w:r>
          </w:p>
        </w:tc>
        <w:tc>
          <w:tcPr>
            <w:tcW w:w="3512" w:type="dxa"/>
            <w:tcBorders>
              <w:top w:val="single" w:sz="4" w:space="0" w:color="auto"/>
              <w:left w:val="single" w:sz="4" w:space="0" w:color="auto"/>
              <w:bottom w:val="single" w:sz="4" w:space="0" w:color="auto"/>
              <w:right w:val="single" w:sz="4" w:space="0" w:color="auto"/>
            </w:tcBorders>
            <w:hideMark/>
          </w:tcPr>
          <w:p w:rsidR="007A1E25" w:rsidRPr="000C557A" w:rsidP="007F7EEE" w14:paraId="2B856C50" w14:textId="77777777">
            <w:pPr>
              <w:pStyle w:val="ListParagraph"/>
              <w:spacing w:line="259" w:lineRule="auto"/>
              <w:ind w:left="0"/>
              <w:rPr>
                <w:rFonts w:ascii="Roboto" w:hAnsi="Roboto" w:cstheme="minorHAnsi"/>
              </w:rPr>
            </w:pPr>
            <w:bookmarkStart w:id="7" w:name="OLE_LINK3"/>
            <w:r w:rsidRPr="000C557A">
              <w:rPr>
                <w:rFonts w:ascii="Roboto" w:hAnsi="Roboto" w:cstheme="minorHAnsi"/>
              </w:rPr>
              <w:t>NORC at the University of Chicago</w:t>
            </w:r>
            <w:bookmarkEnd w:id="7"/>
          </w:p>
        </w:tc>
        <w:tc>
          <w:tcPr>
            <w:tcW w:w="3152" w:type="dxa"/>
            <w:tcBorders>
              <w:top w:val="single" w:sz="4" w:space="0" w:color="auto"/>
              <w:left w:val="single" w:sz="4" w:space="0" w:color="auto"/>
              <w:bottom w:val="single" w:sz="4" w:space="0" w:color="auto"/>
              <w:right w:val="single" w:sz="4" w:space="0" w:color="auto"/>
            </w:tcBorders>
            <w:hideMark/>
          </w:tcPr>
          <w:p w:rsidR="007A1E25" w:rsidRPr="000C557A" w:rsidP="007F7EEE" w14:paraId="3898FEE5" w14:textId="1869F4FB">
            <w:pPr>
              <w:pStyle w:val="ListParagraph"/>
              <w:spacing w:line="259" w:lineRule="auto"/>
              <w:ind w:left="0"/>
              <w:rPr>
                <w:rFonts w:ascii="Roboto" w:hAnsi="Roboto" w:cstheme="minorHAnsi"/>
              </w:rPr>
            </w:pPr>
            <w:r w:rsidRPr="000C557A">
              <w:rPr>
                <w:rFonts w:ascii="Roboto" w:hAnsi="Roboto" w:cstheme="minorHAnsi"/>
              </w:rPr>
              <w:t>kabourek-sarah@norc.org</w:t>
            </w:r>
          </w:p>
        </w:tc>
      </w:tr>
      <w:tr w14:paraId="69A9D853" w14:textId="77777777" w:rsidTr="005F76E2">
        <w:tblPrEx>
          <w:tblW w:w="9090" w:type="dxa"/>
          <w:tblInd w:w="0" w:type="dxa"/>
          <w:tblLayout w:type="fixed"/>
          <w:tblLook w:val="04A0"/>
        </w:tblPrEx>
        <w:trPr>
          <w:trHeight w:val="289"/>
        </w:trPr>
        <w:tc>
          <w:tcPr>
            <w:tcW w:w="2426" w:type="dxa"/>
            <w:tcBorders>
              <w:top w:val="single" w:sz="4" w:space="0" w:color="auto"/>
              <w:left w:val="single" w:sz="4" w:space="0" w:color="auto"/>
              <w:bottom w:val="single" w:sz="4" w:space="0" w:color="auto"/>
              <w:right w:val="single" w:sz="4" w:space="0" w:color="auto"/>
            </w:tcBorders>
            <w:hideMark/>
          </w:tcPr>
          <w:p w:rsidR="005F76E2" w14:paraId="378CFD60" w14:textId="77777777">
            <w:pPr>
              <w:pStyle w:val="ListParagraph"/>
              <w:spacing w:line="256" w:lineRule="auto"/>
              <w:ind w:left="0"/>
              <w:rPr>
                <w:rFonts w:ascii="Roboto" w:hAnsi="Roboto" w:cstheme="minorHAnsi"/>
              </w:rPr>
            </w:pPr>
            <w:r>
              <w:rPr>
                <w:rFonts w:ascii="Roboto" w:hAnsi="Roboto" w:cstheme="minorHAnsi"/>
              </w:rPr>
              <w:t>Kelly Pudelek</w:t>
            </w:r>
          </w:p>
        </w:tc>
        <w:tc>
          <w:tcPr>
            <w:tcW w:w="3512" w:type="dxa"/>
            <w:tcBorders>
              <w:top w:val="single" w:sz="4" w:space="0" w:color="auto"/>
              <w:left w:val="single" w:sz="4" w:space="0" w:color="auto"/>
              <w:bottom w:val="single" w:sz="4" w:space="0" w:color="auto"/>
              <w:right w:val="single" w:sz="4" w:space="0" w:color="auto"/>
            </w:tcBorders>
            <w:hideMark/>
          </w:tcPr>
          <w:p w:rsidR="005F76E2" w14:paraId="36E129FC" w14:textId="77777777">
            <w:pPr>
              <w:pStyle w:val="ListParagraph"/>
              <w:spacing w:line="256" w:lineRule="auto"/>
              <w:ind w:left="0"/>
              <w:rPr>
                <w:rFonts w:ascii="Roboto" w:hAnsi="Roboto" w:cstheme="minorHAnsi"/>
              </w:rPr>
            </w:pPr>
            <w:r>
              <w:rPr>
                <w:rFonts w:ascii="Roboto" w:hAnsi="Roboto" w:cstheme="minorHAnsi"/>
              </w:rPr>
              <w:t>NORC at the University of Chicago</w:t>
            </w:r>
          </w:p>
        </w:tc>
        <w:tc>
          <w:tcPr>
            <w:tcW w:w="3152" w:type="dxa"/>
            <w:tcBorders>
              <w:top w:val="single" w:sz="4" w:space="0" w:color="auto"/>
              <w:left w:val="single" w:sz="4" w:space="0" w:color="auto"/>
              <w:bottom w:val="single" w:sz="4" w:space="0" w:color="auto"/>
              <w:right w:val="single" w:sz="4" w:space="0" w:color="auto"/>
            </w:tcBorders>
            <w:hideMark/>
          </w:tcPr>
          <w:p w:rsidR="005F76E2" w14:paraId="771487C7" w14:textId="77777777">
            <w:pPr>
              <w:pStyle w:val="ListParagraph"/>
              <w:spacing w:line="256" w:lineRule="auto"/>
              <w:ind w:left="0"/>
              <w:rPr>
                <w:rFonts w:ascii="Roboto" w:hAnsi="Roboto" w:cstheme="minorHAnsi"/>
              </w:rPr>
            </w:pPr>
            <w:r>
              <w:rPr>
                <w:rFonts w:ascii="Roboto" w:hAnsi="Roboto" w:cstheme="minorHAnsi"/>
              </w:rPr>
              <w:t>pudelek-kelly@norc.org</w:t>
            </w:r>
          </w:p>
        </w:tc>
      </w:tr>
      <w:tr w14:paraId="7CA00569" w14:textId="77777777" w:rsidTr="005D22FF">
        <w:tblPrEx>
          <w:tblW w:w="9090" w:type="dxa"/>
          <w:tblInd w:w="0" w:type="dxa"/>
          <w:tblLayout w:type="fixed"/>
          <w:tblLook w:val="04A0"/>
        </w:tblPrEx>
        <w:trPr>
          <w:trHeight w:val="289"/>
        </w:trPr>
        <w:tc>
          <w:tcPr>
            <w:tcW w:w="2426" w:type="dxa"/>
            <w:tcBorders>
              <w:top w:val="single" w:sz="4" w:space="0" w:color="auto"/>
              <w:left w:val="single" w:sz="4" w:space="0" w:color="auto"/>
              <w:bottom w:val="single" w:sz="4" w:space="0" w:color="auto"/>
              <w:right w:val="single" w:sz="4" w:space="0" w:color="auto"/>
            </w:tcBorders>
          </w:tcPr>
          <w:p w:rsidR="00183F86" w:rsidP="007F7EEE" w14:paraId="41C52C46" w14:textId="624F8C73">
            <w:pPr>
              <w:pStyle w:val="ListParagraph"/>
              <w:spacing w:line="259" w:lineRule="auto"/>
              <w:ind w:left="0"/>
              <w:rPr>
                <w:rFonts w:ascii="Roboto" w:hAnsi="Roboto" w:cstheme="minorHAnsi"/>
              </w:rPr>
            </w:pPr>
            <w:r>
              <w:rPr>
                <w:rFonts w:ascii="Roboto" w:hAnsi="Roboto" w:cstheme="minorHAnsi"/>
              </w:rPr>
              <w:t>Lekha Venkataraman</w:t>
            </w:r>
          </w:p>
        </w:tc>
        <w:tc>
          <w:tcPr>
            <w:tcW w:w="3512" w:type="dxa"/>
            <w:tcBorders>
              <w:top w:val="single" w:sz="4" w:space="0" w:color="auto"/>
              <w:left w:val="single" w:sz="4" w:space="0" w:color="auto"/>
              <w:bottom w:val="single" w:sz="4" w:space="0" w:color="auto"/>
              <w:right w:val="single" w:sz="4" w:space="0" w:color="auto"/>
            </w:tcBorders>
          </w:tcPr>
          <w:p w:rsidR="00183F86" w:rsidP="007F7EEE" w14:paraId="44405DFC" w14:textId="77FFC7C4">
            <w:pPr>
              <w:pStyle w:val="ListParagraph"/>
              <w:spacing w:line="259" w:lineRule="auto"/>
              <w:ind w:left="0"/>
              <w:rPr>
                <w:rFonts w:ascii="Roboto" w:hAnsi="Roboto" w:cstheme="minorHAnsi"/>
              </w:rPr>
            </w:pPr>
            <w:r>
              <w:rPr>
                <w:rFonts w:ascii="Roboto" w:hAnsi="Roboto" w:cstheme="minorHAnsi"/>
              </w:rPr>
              <w:t>NORC at the University of Chicago</w:t>
            </w:r>
          </w:p>
        </w:tc>
        <w:tc>
          <w:tcPr>
            <w:tcW w:w="3152" w:type="dxa"/>
            <w:tcBorders>
              <w:top w:val="single" w:sz="4" w:space="0" w:color="auto"/>
              <w:left w:val="single" w:sz="4" w:space="0" w:color="auto"/>
              <w:bottom w:val="single" w:sz="4" w:space="0" w:color="auto"/>
              <w:right w:val="single" w:sz="4" w:space="0" w:color="auto"/>
            </w:tcBorders>
          </w:tcPr>
          <w:p w:rsidR="00183F86" w:rsidP="007F7EEE" w14:paraId="74625D3E" w14:textId="6F375C7C">
            <w:pPr>
              <w:pStyle w:val="ListParagraph"/>
              <w:spacing w:line="259" w:lineRule="auto"/>
              <w:ind w:left="0"/>
              <w:rPr>
                <w:rFonts w:ascii="Roboto" w:hAnsi="Roboto" w:cstheme="minorHAnsi"/>
              </w:rPr>
            </w:pPr>
            <w:r w:rsidRPr="00504DDD">
              <w:rPr>
                <w:rFonts w:ascii="Roboto" w:hAnsi="Roboto" w:cstheme="minorHAnsi"/>
              </w:rPr>
              <w:t>venkataraman-lekha@norc.org</w:t>
            </w:r>
          </w:p>
        </w:tc>
      </w:tr>
      <w:bookmarkEnd w:id="6"/>
    </w:tbl>
    <w:p w:rsidR="00A42C71" w:rsidRPr="000C557A" w:rsidP="007F7EEE" w14:paraId="3F327361" w14:textId="77777777">
      <w:pPr>
        <w:pStyle w:val="ListParagraph"/>
        <w:spacing w:after="0" w:line="259" w:lineRule="auto"/>
        <w:ind w:left="0"/>
        <w:rPr>
          <w:rFonts w:ascii="Roboto" w:hAnsi="Roboto" w:cstheme="minorHAnsi"/>
          <w:b/>
        </w:rPr>
      </w:pPr>
    </w:p>
    <w:p w:rsidR="00A42C71" w:rsidRPr="000C557A" w:rsidP="007F7EEE" w14:paraId="0D8125A9" w14:textId="77777777">
      <w:pPr>
        <w:pStyle w:val="ListParagraph"/>
        <w:spacing w:after="0" w:line="259" w:lineRule="auto"/>
        <w:ind w:left="0"/>
        <w:rPr>
          <w:rFonts w:ascii="Roboto" w:hAnsi="Roboto" w:cstheme="minorHAnsi"/>
          <w:b/>
        </w:rPr>
      </w:pPr>
    </w:p>
    <w:p w:rsidR="00A42C71" w:rsidRPr="000C557A" w:rsidP="007F7EEE" w14:paraId="2E8E7A92" w14:textId="77777777">
      <w:pPr>
        <w:spacing w:after="0" w:line="259" w:lineRule="auto"/>
        <w:rPr>
          <w:rFonts w:ascii="Roboto" w:hAnsi="Roboto" w:cstheme="minorHAnsi"/>
          <w:b/>
        </w:rPr>
      </w:pPr>
    </w:p>
    <w:p w:rsidR="00A42C71" w:rsidRPr="000C557A" w:rsidP="007F7EEE" w14:paraId="2B00F308" w14:textId="0E50262D">
      <w:pPr>
        <w:spacing w:after="120" w:line="259" w:lineRule="auto"/>
        <w:rPr>
          <w:rFonts w:ascii="Roboto" w:hAnsi="Roboto" w:cstheme="minorHAnsi"/>
          <w:b/>
        </w:rPr>
      </w:pPr>
      <w:r w:rsidRPr="000C557A">
        <w:rPr>
          <w:rFonts w:ascii="Roboto" w:hAnsi="Roboto" w:cstheme="minorHAnsi"/>
          <w:b/>
        </w:rPr>
        <w:t>Attachments</w:t>
      </w:r>
    </w:p>
    <w:p w:rsidR="00CB015D" w:rsidP="00CB015D" w14:paraId="07193E01" w14:textId="77777777">
      <w:pPr>
        <w:spacing w:after="120" w:line="259" w:lineRule="auto"/>
        <w:rPr>
          <w:rFonts w:ascii="Roboto" w:hAnsi="Roboto"/>
        </w:rPr>
      </w:pPr>
      <w:r w:rsidRPr="00E27550">
        <w:rPr>
          <w:rFonts w:ascii="Roboto" w:hAnsi="Roboto"/>
          <w:b/>
          <w:bCs/>
        </w:rPr>
        <w:t>Instrument 1:</w:t>
      </w:r>
      <w:r>
        <w:rPr>
          <w:rFonts w:ascii="Roboto" w:hAnsi="Roboto"/>
        </w:rPr>
        <w:t xml:space="preserve"> Head Start Program Survey </w:t>
      </w:r>
    </w:p>
    <w:p w:rsidR="00CB015D" w:rsidP="00CB015D" w14:paraId="6E6C68FA" w14:textId="77777777">
      <w:pPr>
        <w:spacing w:after="120" w:line="259" w:lineRule="auto"/>
        <w:rPr>
          <w:rFonts w:ascii="Roboto" w:hAnsi="Roboto"/>
          <w:b/>
        </w:rPr>
      </w:pPr>
      <w:r w:rsidRPr="00E27550">
        <w:rPr>
          <w:rFonts w:ascii="Roboto" w:hAnsi="Roboto"/>
          <w:b/>
          <w:bCs/>
        </w:rPr>
        <w:t>Instrument 2:</w:t>
      </w:r>
      <w:r>
        <w:rPr>
          <w:rFonts w:ascii="Roboto" w:hAnsi="Roboto"/>
        </w:rPr>
        <w:t xml:space="preserve"> State Systems Administrator Survey</w:t>
      </w:r>
      <w:r>
        <w:rPr>
          <w:rFonts w:ascii="Roboto" w:hAnsi="Roboto"/>
          <w:b/>
        </w:rPr>
        <w:t xml:space="preserve"> </w:t>
      </w:r>
    </w:p>
    <w:p w:rsidR="00CB015D" w:rsidRPr="00D50792" w:rsidP="00CB015D" w14:paraId="50043D00" w14:textId="77777777">
      <w:pPr>
        <w:spacing w:after="120" w:line="259" w:lineRule="auto"/>
        <w:rPr>
          <w:rFonts w:ascii="Roboto" w:hAnsi="Roboto"/>
          <w:b/>
        </w:rPr>
      </w:pPr>
      <w:r>
        <w:rPr>
          <w:rFonts w:ascii="Roboto" w:hAnsi="Roboto"/>
          <w:b/>
        </w:rPr>
        <w:t xml:space="preserve">Appendix A: </w:t>
      </w:r>
      <w:r w:rsidRPr="00E27550">
        <w:rPr>
          <w:rFonts w:ascii="Roboto" w:hAnsi="Roboto"/>
          <w:bCs/>
        </w:rPr>
        <w:t>Recruitment Materials</w:t>
      </w:r>
    </w:p>
    <w:p w:rsidR="00083227" w:rsidRPr="00234552" w:rsidP="00234552" w14:paraId="1E574BF6" w14:textId="77777777">
      <w:pPr>
        <w:spacing w:line="259" w:lineRule="auto"/>
        <w:rPr>
          <w:rFonts w:ascii="Roboto" w:hAnsi="Roboto" w:cstheme="minorHAnsi"/>
        </w:rPr>
      </w:pPr>
    </w:p>
    <w:sectPr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225D8" w:rsidP="0004063C" w14:paraId="4A4B3130" w14:textId="77777777">
      <w:pPr>
        <w:spacing w:after="0" w:line="240" w:lineRule="auto"/>
      </w:pPr>
      <w:r>
        <w:separator/>
      </w:r>
    </w:p>
    <w:p w:rsidR="002225D8" w14:paraId="41AAE7A3" w14:textId="77777777"/>
    <w:p w:rsidR="002225D8" w:rsidP="00856089" w14:paraId="548532F4" w14:textId="77777777"/>
  </w:endnote>
  <w:endnote w:type="continuationSeparator" w:id="1">
    <w:p w:rsidR="002225D8" w:rsidP="0004063C" w14:paraId="521C268E" w14:textId="77777777">
      <w:pPr>
        <w:spacing w:after="0" w:line="240" w:lineRule="auto"/>
      </w:pPr>
      <w:r>
        <w:continuationSeparator/>
      </w:r>
    </w:p>
    <w:p w:rsidR="002225D8" w14:paraId="1CFFE84F" w14:textId="77777777"/>
    <w:p w:rsidR="002225D8" w:rsidP="00856089" w14:paraId="207FE68F" w14:textId="77777777"/>
  </w:endnote>
  <w:endnote w:type="continuationNotice" w:id="2">
    <w:p w:rsidR="002225D8" w14:paraId="13BF4D78" w14:textId="77777777">
      <w:pPr>
        <w:spacing w:after="0" w:line="240" w:lineRule="auto"/>
      </w:pPr>
    </w:p>
    <w:p w:rsidR="002225D8" w14:paraId="2D0BB5A2" w14:textId="77777777"/>
    <w:p w:rsidR="002225D8" w:rsidP="00856089" w14:paraId="3543D4C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Content>
      <w:p w:rsidR="0083782D" w:rsidRPr="008B0256" w:rsidP="008B0256" w14:paraId="18B0512B" w14:textId="616DF242">
        <w:r w:rsidRPr="008B0256">
          <w:tab/>
        </w:r>
        <w:r w:rsidRPr="008B0256">
          <w:tab/>
        </w:r>
        <w:r w:rsidR="00911906">
          <w:tab/>
        </w:r>
        <w:r w:rsidR="00911906">
          <w:tab/>
        </w:r>
        <w:r w:rsidR="00911906">
          <w:tab/>
        </w:r>
        <w:r w:rsidR="00911906">
          <w:tab/>
        </w:r>
        <w:r w:rsidR="00911906">
          <w:tab/>
        </w:r>
        <w:r w:rsidR="00911906">
          <w:tab/>
        </w:r>
        <w:r w:rsidR="00911906">
          <w:tab/>
        </w:r>
        <w:r w:rsidR="00911906">
          <w:tab/>
        </w:r>
        <w:r w:rsidR="00911906">
          <w:tab/>
        </w:r>
        <w:r w:rsidR="00911906">
          <w:tab/>
        </w:r>
        <w:r w:rsidRPr="008B0256" w:rsidR="00BD702B">
          <w:fldChar w:fldCharType="begin"/>
        </w:r>
        <w:r w:rsidRPr="006850CE" w:rsidR="00BD702B">
          <w:instrText xml:space="preserve"> PAGE   \* MERGEFORMAT </w:instrText>
        </w:r>
        <w:r w:rsidRPr="008B0256" w:rsidR="00BD702B">
          <w:fldChar w:fldCharType="separate"/>
        </w:r>
        <w:r w:rsidRPr="006850CE" w:rsidR="00D81DE6">
          <w:t>3</w:t>
        </w:r>
        <w:r w:rsidRPr="008B0256" w:rsidR="00BD702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225D8" w:rsidP="006850CE" w14:paraId="10812443" w14:textId="77777777">
      <w:pPr>
        <w:spacing w:after="0"/>
      </w:pPr>
      <w:r>
        <w:separator/>
      </w:r>
    </w:p>
  </w:footnote>
  <w:footnote w:type="continuationSeparator" w:id="1">
    <w:p w:rsidR="002225D8" w:rsidP="0004063C" w14:paraId="7F1F266F" w14:textId="77777777">
      <w:pPr>
        <w:spacing w:after="0" w:line="240" w:lineRule="auto"/>
      </w:pPr>
      <w:r>
        <w:continuationSeparator/>
      </w:r>
    </w:p>
    <w:p w:rsidR="002225D8" w14:paraId="69126F53" w14:textId="77777777"/>
    <w:p w:rsidR="002225D8" w:rsidP="00856089" w14:paraId="0345BEDD" w14:textId="77777777"/>
  </w:footnote>
  <w:footnote w:type="continuationNotice" w:id="2">
    <w:p w:rsidR="002225D8" w14:paraId="18394CE3" w14:textId="77777777">
      <w:pPr>
        <w:spacing w:after="0" w:line="240" w:lineRule="auto"/>
      </w:pPr>
    </w:p>
    <w:p w:rsidR="002225D8" w14:paraId="69476F36" w14:textId="77777777"/>
    <w:p w:rsidR="002225D8" w:rsidP="00856089" w14:paraId="74826725" w14:textId="77777777"/>
  </w:footnote>
  <w:footnote w:id="3">
    <w:p w:rsidR="00330A24" w:rsidRPr="00ED5893" w14:paraId="56E79DC5" w14:textId="60D9E40D">
      <w:pPr>
        <w:pStyle w:val="FootnoteText"/>
        <w:rPr>
          <w:rFonts w:ascii="Roboto" w:hAnsi="Roboto"/>
        </w:rPr>
      </w:pPr>
      <w:r w:rsidRPr="006850CE">
        <w:rPr>
          <w:rStyle w:val="FootnoteReference"/>
          <w:rFonts w:ascii="Roboto" w:hAnsi="Roboto"/>
          <w:sz w:val="18"/>
          <w:szCs w:val="18"/>
        </w:rPr>
        <w:footnoteRef/>
      </w:r>
      <w:r w:rsidRPr="006850CE">
        <w:rPr>
          <w:rFonts w:ascii="Roboto" w:hAnsi="Roboto"/>
          <w:sz w:val="18"/>
          <w:szCs w:val="18"/>
        </w:rPr>
        <w:t xml:space="preserve"> </w:t>
      </w:r>
      <w:r w:rsidRPr="006850CE" w:rsidR="00ED5893">
        <w:rPr>
          <w:rFonts w:ascii="Roboto" w:hAnsi="Roboto"/>
          <w:sz w:val="18"/>
          <w:szCs w:val="18"/>
        </w:rPr>
        <w:t xml:space="preserve">“Program” includes both </w:t>
      </w:r>
      <w:r w:rsidRPr="006850CE" w:rsidR="00634540">
        <w:rPr>
          <w:rFonts w:ascii="Roboto" w:hAnsi="Roboto"/>
          <w:sz w:val="18"/>
          <w:szCs w:val="18"/>
        </w:rPr>
        <w:t xml:space="preserve">Head Start </w:t>
      </w:r>
      <w:r w:rsidRPr="006850CE" w:rsidR="00ED5893">
        <w:rPr>
          <w:rFonts w:ascii="Roboto" w:hAnsi="Roboto"/>
          <w:sz w:val="18"/>
          <w:szCs w:val="18"/>
        </w:rPr>
        <w:t>grantee</w:t>
      </w:r>
      <w:r w:rsidRPr="006850CE" w:rsidR="00634540">
        <w:rPr>
          <w:rFonts w:ascii="Roboto" w:hAnsi="Roboto"/>
          <w:sz w:val="18"/>
          <w:szCs w:val="18"/>
        </w:rPr>
        <w:t>s</w:t>
      </w:r>
      <w:r w:rsidRPr="006850CE" w:rsidR="00ED5893">
        <w:rPr>
          <w:rFonts w:ascii="Roboto" w:hAnsi="Roboto"/>
          <w:sz w:val="18"/>
          <w:szCs w:val="18"/>
        </w:rPr>
        <w:t xml:space="preserve"> and delegate agencies. </w:t>
      </w:r>
    </w:p>
  </w:footnote>
  <w:footnote w:id="4">
    <w:p w:rsidR="007F7076" w:rsidRPr="006850CE" w:rsidP="007F7076" w14:paraId="68B11B43" w14:textId="3126B436">
      <w:pPr>
        <w:pStyle w:val="FootnoteText"/>
        <w:rPr>
          <w:sz w:val="18"/>
          <w:szCs w:val="18"/>
        </w:rPr>
      </w:pPr>
      <w:r w:rsidRPr="006850CE">
        <w:rPr>
          <w:rStyle w:val="FootnoteReference"/>
          <w:rFonts w:ascii="Roboto" w:hAnsi="Roboto"/>
          <w:sz w:val="18"/>
          <w:szCs w:val="18"/>
        </w:rPr>
        <w:footnoteRef/>
      </w:r>
      <w:r w:rsidRPr="006850CE">
        <w:rPr>
          <w:rFonts w:ascii="Roboto" w:hAnsi="Roboto"/>
          <w:sz w:val="18"/>
          <w:szCs w:val="18"/>
        </w:rPr>
        <w:t xml:space="preserve"> This decision was made in consultation with OPRE and OHS and based on recent experiences with other OPRE-funded studies. Through these discussions, </w:t>
      </w:r>
      <w:r w:rsidRPr="006850CE" w:rsidR="00B76999">
        <w:rPr>
          <w:rFonts w:ascii="Roboto" w:hAnsi="Roboto"/>
          <w:sz w:val="18"/>
          <w:szCs w:val="18"/>
        </w:rPr>
        <w:t>the research team</w:t>
      </w:r>
      <w:r w:rsidRPr="006850CE">
        <w:rPr>
          <w:rFonts w:ascii="Roboto" w:hAnsi="Roboto"/>
          <w:sz w:val="18"/>
          <w:szCs w:val="18"/>
        </w:rPr>
        <w:t xml:space="preserve"> determined that tribal nations may not consistently have the three types of administrators (HSCO, CCDF, pre-</w:t>
      </w:r>
      <w:r w:rsidRPr="006850CE" w:rsidR="00AC55C2">
        <w:rPr>
          <w:rFonts w:ascii="Roboto" w:hAnsi="Roboto"/>
          <w:sz w:val="18"/>
          <w:szCs w:val="18"/>
        </w:rPr>
        <w:t>K</w:t>
      </w:r>
      <w:r w:rsidRPr="006850CE">
        <w:rPr>
          <w:rFonts w:ascii="Roboto" w:hAnsi="Roboto"/>
          <w:sz w:val="18"/>
          <w:szCs w:val="18"/>
        </w:rPr>
        <w:t xml:space="preserve">) that the state-level survey is intended for. The unique nature of each </w:t>
      </w:r>
      <w:r w:rsidRPr="006850CE" w:rsidR="00D311D6">
        <w:rPr>
          <w:rFonts w:ascii="Roboto" w:hAnsi="Roboto"/>
          <w:sz w:val="18"/>
          <w:szCs w:val="18"/>
        </w:rPr>
        <w:t xml:space="preserve">tribal </w:t>
      </w:r>
      <w:r w:rsidRPr="006850CE">
        <w:rPr>
          <w:rFonts w:ascii="Roboto" w:hAnsi="Roboto"/>
          <w:sz w:val="18"/>
          <w:szCs w:val="18"/>
        </w:rPr>
        <w:t xml:space="preserve">nation would also have implications for disclosure and what </w:t>
      </w:r>
      <w:r w:rsidRPr="006850CE">
        <w:rPr>
          <w:rFonts w:ascii="Roboto" w:hAnsi="Roboto"/>
          <w:sz w:val="18"/>
          <w:szCs w:val="18"/>
        </w:rPr>
        <w:t>data</w:t>
      </w:r>
      <w:r w:rsidRPr="006850CE">
        <w:rPr>
          <w:rFonts w:ascii="Roboto" w:hAnsi="Roboto"/>
          <w:sz w:val="18"/>
          <w:szCs w:val="18"/>
        </w:rPr>
        <w:t xml:space="preserve"> or findings could be shared broadly. The exclusion of tribal nation leaders</w:t>
      </w:r>
      <w:r w:rsidRPr="006850CE" w:rsidR="00B76999">
        <w:rPr>
          <w:rFonts w:ascii="Roboto" w:hAnsi="Roboto"/>
          <w:sz w:val="18"/>
          <w:szCs w:val="18"/>
        </w:rPr>
        <w:t xml:space="preserve"> from the state survey</w:t>
      </w:r>
      <w:r w:rsidRPr="006850CE">
        <w:rPr>
          <w:rFonts w:ascii="Roboto" w:hAnsi="Roboto"/>
          <w:sz w:val="18"/>
          <w:szCs w:val="18"/>
        </w:rPr>
        <w:t xml:space="preserve"> does not preclude </w:t>
      </w:r>
      <w:r w:rsidRPr="006850CE" w:rsidR="00B76999">
        <w:rPr>
          <w:rFonts w:ascii="Roboto" w:hAnsi="Roboto"/>
          <w:sz w:val="18"/>
          <w:szCs w:val="18"/>
        </w:rPr>
        <w:t xml:space="preserve">the research team </w:t>
      </w:r>
      <w:r w:rsidRPr="006850CE">
        <w:rPr>
          <w:rFonts w:ascii="Roboto" w:hAnsi="Roboto"/>
          <w:sz w:val="18"/>
          <w:szCs w:val="18"/>
        </w:rPr>
        <w:t xml:space="preserve">from </w:t>
      </w:r>
      <w:r w:rsidRPr="006850CE" w:rsidR="00195B4C">
        <w:rPr>
          <w:rFonts w:ascii="Roboto" w:hAnsi="Roboto"/>
          <w:sz w:val="18"/>
          <w:szCs w:val="18"/>
        </w:rPr>
        <w:t>addressing</w:t>
      </w:r>
      <w:r w:rsidRPr="006850CE">
        <w:rPr>
          <w:rFonts w:ascii="Roboto" w:hAnsi="Roboto"/>
          <w:sz w:val="18"/>
          <w:szCs w:val="18"/>
        </w:rPr>
        <w:t xml:space="preserve"> the research questions using</w:t>
      </w:r>
      <w:r w:rsidRPr="006850CE" w:rsidR="00B4290E">
        <w:rPr>
          <w:rFonts w:ascii="Roboto" w:hAnsi="Roboto"/>
          <w:sz w:val="18"/>
          <w:szCs w:val="18"/>
        </w:rPr>
        <w:t xml:space="preserve"> just</w:t>
      </w:r>
      <w:r w:rsidRPr="006850CE">
        <w:rPr>
          <w:rFonts w:ascii="Roboto" w:hAnsi="Roboto"/>
          <w:sz w:val="18"/>
          <w:szCs w:val="18"/>
        </w:rPr>
        <w:t xml:space="preserve"> the program-level survey responses</w:t>
      </w:r>
      <w:r w:rsidRPr="006850CE" w:rsidR="00B4290E">
        <w:rPr>
          <w:rFonts w:ascii="Roboto" w:hAnsi="Roboto"/>
          <w:sz w:val="18"/>
          <w:szCs w:val="18"/>
        </w:rPr>
        <w:t xml:space="preserve"> from </w:t>
      </w:r>
      <w:r w:rsidRPr="006850CE" w:rsidR="00D311D6">
        <w:rPr>
          <w:rFonts w:ascii="Roboto" w:hAnsi="Roboto"/>
          <w:sz w:val="18"/>
          <w:szCs w:val="18"/>
        </w:rPr>
        <w:t>t</w:t>
      </w:r>
      <w:r w:rsidRPr="006850CE" w:rsidR="00B4290E">
        <w:rPr>
          <w:rFonts w:ascii="Roboto" w:hAnsi="Roboto"/>
          <w:sz w:val="18"/>
          <w:szCs w:val="18"/>
        </w:rPr>
        <w:t xml:space="preserve">ribal </w:t>
      </w:r>
      <w:r w:rsidRPr="006850CE" w:rsidR="00D311D6">
        <w:rPr>
          <w:rFonts w:ascii="Roboto" w:hAnsi="Roboto"/>
          <w:sz w:val="18"/>
          <w:szCs w:val="18"/>
        </w:rPr>
        <w:t>n</w:t>
      </w:r>
      <w:r w:rsidRPr="006850CE" w:rsidR="003F54C5">
        <w:rPr>
          <w:rFonts w:ascii="Roboto" w:hAnsi="Roboto"/>
          <w:sz w:val="18"/>
          <w:szCs w:val="18"/>
        </w:rPr>
        <w:t>ations</w:t>
      </w:r>
      <w:r w:rsidRPr="006850CE">
        <w:rPr>
          <w:rFonts w:ascii="Roboto" w:hAnsi="Roboto"/>
          <w:sz w:val="18"/>
          <w:szCs w:val="18"/>
        </w:rPr>
        <w:t xml:space="preserve">. </w:t>
      </w:r>
    </w:p>
  </w:footnote>
  <w:footnote w:id="5">
    <w:p w:rsidR="009340BB" w:rsidRPr="006850CE" w:rsidP="00E0422E" w14:paraId="1D501EC0" w14:textId="235BE233">
      <w:pPr>
        <w:pStyle w:val="FootnoteText"/>
        <w:widowControl w:val="0"/>
        <w:rPr>
          <w:rFonts w:ascii="Roboto" w:hAnsi="Roboto"/>
        </w:rPr>
      </w:pPr>
      <w:r w:rsidRPr="006850CE">
        <w:rPr>
          <w:rStyle w:val="FootnoteReference"/>
          <w:rFonts w:ascii="Roboto" w:hAnsi="Roboto"/>
        </w:rPr>
        <w:footnoteRef/>
      </w:r>
      <w:r w:rsidRPr="006850CE">
        <w:rPr>
          <w:rFonts w:ascii="Roboto" w:hAnsi="Roboto"/>
        </w:rPr>
        <w:t xml:space="preserve"> </w:t>
      </w:r>
      <w:bookmarkStart w:id="2" w:name="OLE_LINK7"/>
      <w:r w:rsidRPr="006850CE">
        <w:rPr>
          <w:rFonts w:ascii="Roboto" w:hAnsi="Roboto"/>
        </w:rPr>
        <w:t xml:space="preserve">L. Malone, E. Litkowski, B. Eiffes, D. Straske, S. Albanese, Y. Xue, K. Gonzales, R. Gilliard, E. Appel, and G. Kirby. “Early Care and Education Leadership (ExCELS) Data User’s Guide.” OPRE Report 2023-130. Office of Planning, Research, and Evaluation, Administration for Children and Families, U.S. Department of </w:t>
      </w:r>
      <w:r w:rsidRPr="006850CE">
        <w:rPr>
          <w:rFonts w:ascii="Roboto" w:hAnsi="Roboto"/>
        </w:rPr>
        <w:t>Health</w:t>
      </w:r>
      <w:r w:rsidRPr="006850CE">
        <w:rPr>
          <w:rFonts w:ascii="Roboto" w:hAnsi="Roboto"/>
        </w:rPr>
        <w:t xml:space="preserve"> and Human Services, 2023. </w:t>
      </w:r>
      <w:bookmarkEnd w:id="2"/>
    </w:p>
  </w:footnote>
  <w:footnote w:id="6">
    <w:p w:rsidR="0003084E" w:rsidRPr="006850CE" w14:paraId="63C50D27" w14:textId="14DD73F8">
      <w:pPr>
        <w:pStyle w:val="FootnoteText"/>
        <w:rPr>
          <w:rFonts w:ascii="Roboto" w:hAnsi="Roboto"/>
        </w:rPr>
      </w:pPr>
      <w:r w:rsidRPr="006850CE">
        <w:rPr>
          <w:rStyle w:val="FootnoteReference"/>
          <w:rFonts w:ascii="Roboto" w:hAnsi="Roboto"/>
        </w:rPr>
        <w:footnoteRef/>
      </w:r>
      <w:r w:rsidRPr="006850CE">
        <w:rPr>
          <w:rFonts w:ascii="Roboto" w:hAnsi="Roboto"/>
        </w:rPr>
        <w:t xml:space="preserve"> As described above in section B5, the study team anticipates a response rate between 70-90% and has calculated burden using the upper limit of that range.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F85" w:rsidRPr="00CD14F9" w:rsidP="00390F85" w14:paraId="424809A2" w14:textId="77777777">
    <w:pPr>
      <w:spacing w:after="0" w:line="240" w:lineRule="auto"/>
      <w:jc w:val="center"/>
      <w:rPr>
        <w:rFonts w:ascii="Roboto" w:hAnsi="Roboto"/>
        <w:b/>
      </w:rPr>
    </w:pPr>
    <w:r w:rsidRPr="00CD14F9">
      <w:rPr>
        <w:rFonts w:ascii="Roboto" w:hAnsi="Roboto"/>
        <w:b/>
      </w:rPr>
      <w:t xml:space="preserve">Alternative Supporting Statement for Information Collections Designed for </w:t>
    </w:r>
  </w:p>
  <w:p w:rsidR="00390F85" w:rsidRPr="00CD14F9" w:rsidP="00390F85" w14:paraId="2A4DFED1" w14:textId="2EF09578">
    <w:pPr>
      <w:spacing w:after="0" w:line="240" w:lineRule="auto"/>
      <w:jc w:val="center"/>
      <w:rPr>
        <w:rFonts w:ascii="Roboto" w:hAnsi="Roboto"/>
        <w:b/>
      </w:rPr>
    </w:pPr>
    <w:r w:rsidRPr="00CD14F9">
      <w:rPr>
        <w:rFonts w:ascii="Roboto" w:hAnsi="Roboto"/>
        <w:b/>
      </w:rPr>
      <w:t>Research, Public Health Surveillance, and Program Evaluation Purposes</w:t>
    </w:r>
  </w:p>
  <w:p w:rsidR="0083782D" w14:paraId="3002F273" w14:textId="77777777"/>
  <w:p w:rsidR="0083782D" w:rsidP="00856089" w14:paraId="5C6A9EE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3">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56BB7A2F"/>
    <w:multiLevelType w:val="hybridMultilevel"/>
    <w:tmpl w:val="A3BE34F0"/>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AA20DF9"/>
    <w:multiLevelType w:val="hybridMultilevel"/>
    <w:tmpl w:val="743CB1BA"/>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4C3394B"/>
    <w:multiLevelType w:val="multilevel"/>
    <w:tmpl w:val="46A0E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0">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23426196">
    <w:abstractNumId w:val="5"/>
  </w:num>
  <w:num w:numId="2" w16cid:durableId="1191183769">
    <w:abstractNumId w:val="16"/>
  </w:num>
  <w:num w:numId="3" w16cid:durableId="1415318299">
    <w:abstractNumId w:val="4"/>
  </w:num>
  <w:num w:numId="4" w16cid:durableId="1874270204">
    <w:abstractNumId w:val="23"/>
  </w:num>
  <w:num w:numId="5" w16cid:durableId="30033283">
    <w:abstractNumId w:val="12"/>
  </w:num>
  <w:num w:numId="6" w16cid:durableId="271207177">
    <w:abstractNumId w:val="30"/>
  </w:num>
  <w:num w:numId="7" w16cid:durableId="1937054693">
    <w:abstractNumId w:val="3"/>
  </w:num>
  <w:num w:numId="8" w16cid:durableId="1267688668">
    <w:abstractNumId w:val="8"/>
  </w:num>
  <w:num w:numId="9" w16cid:durableId="1627128302">
    <w:abstractNumId w:val="11"/>
  </w:num>
  <w:num w:numId="10" w16cid:durableId="2092576308">
    <w:abstractNumId w:val="29"/>
  </w:num>
  <w:num w:numId="11" w16cid:durableId="835606892">
    <w:abstractNumId w:val="32"/>
  </w:num>
  <w:num w:numId="12" w16cid:durableId="1506246507">
    <w:abstractNumId w:val="26"/>
  </w:num>
  <w:num w:numId="13" w16cid:durableId="1472868991">
    <w:abstractNumId w:val="22"/>
  </w:num>
  <w:num w:numId="14" w16cid:durableId="406194329">
    <w:abstractNumId w:val="28"/>
  </w:num>
  <w:num w:numId="15" w16cid:durableId="933704836">
    <w:abstractNumId w:val="13"/>
  </w:num>
  <w:num w:numId="16" w16cid:durableId="363478962">
    <w:abstractNumId w:val="21"/>
  </w:num>
  <w:num w:numId="17" w16cid:durableId="957686397">
    <w:abstractNumId w:val="10"/>
  </w:num>
  <w:num w:numId="18" w16cid:durableId="468519410">
    <w:abstractNumId w:val="7"/>
  </w:num>
  <w:num w:numId="19" w16cid:durableId="941185534">
    <w:abstractNumId w:val="6"/>
  </w:num>
  <w:num w:numId="20" w16cid:durableId="1957640343">
    <w:abstractNumId w:val="18"/>
  </w:num>
  <w:num w:numId="21" w16cid:durableId="772628303">
    <w:abstractNumId w:val="0"/>
  </w:num>
  <w:num w:numId="22" w16cid:durableId="200946087">
    <w:abstractNumId w:val="1"/>
  </w:num>
  <w:num w:numId="23" w16cid:durableId="1317877662">
    <w:abstractNumId w:val="14"/>
  </w:num>
  <w:num w:numId="24" w16cid:durableId="872352046">
    <w:abstractNumId w:val="2"/>
  </w:num>
  <w:num w:numId="25" w16cid:durableId="1372145850">
    <w:abstractNumId w:val="9"/>
  </w:num>
  <w:num w:numId="26" w16cid:durableId="550503538">
    <w:abstractNumId w:val="17"/>
  </w:num>
  <w:num w:numId="27" w16cid:durableId="157159871">
    <w:abstractNumId w:val="31"/>
  </w:num>
  <w:num w:numId="28" w16cid:durableId="254828935">
    <w:abstractNumId w:val="24"/>
  </w:num>
  <w:num w:numId="29" w16cid:durableId="235013465">
    <w:abstractNumId w:val="15"/>
  </w:num>
  <w:num w:numId="30" w16cid:durableId="1961255254">
    <w:abstractNumId w:val="20"/>
  </w:num>
  <w:num w:numId="31" w16cid:durableId="1665235486">
    <w:abstractNumId w:val="19"/>
  </w:num>
  <w:num w:numId="32" w16cid:durableId="1570112921">
    <w:abstractNumId w:val="25"/>
  </w:num>
  <w:num w:numId="33" w16cid:durableId="1727601492">
    <w:abstractNumId w:val="9"/>
  </w:num>
  <w:num w:numId="34" w16cid:durableId="765462333">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233"/>
    <w:rsid w:val="0000144B"/>
    <w:rsid w:val="00001536"/>
    <w:rsid w:val="00004976"/>
    <w:rsid w:val="0001255D"/>
    <w:rsid w:val="00021257"/>
    <w:rsid w:val="000243B5"/>
    <w:rsid w:val="00024E98"/>
    <w:rsid w:val="00026E79"/>
    <w:rsid w:val="0002746E"/>
    <w:rsid w:val="00027E79"/>
    <w:rsid w:val="00030138"/>
    <w:rsid w:val="00030365"/>
    <w:rsid w:val="0003084E"/>
    <w:rsid w:val="00031688"/>
    <w:rsid w:val="00032363"/>
    <w:rsid w:val="0003392E"/>
    <w:rsid w:val="0004063C"/>
    <w:rsid w:val="00042185"/>
    <w:rsid w:val="0004247F"/>
    <w:rsid w:val="00043863"/>
    <w:rsid w:val="000440A2"/>
    <w:rsid w:val="0004506D"/>
    <w:rsid w:val="000470ED"/>
    <w:rsid w:val="00053180"/>
    <w:rsid w:val="00054B77"/>
    <w:rsid w:val="00056BB3"/>
    <w:rsid w:val="00057B39"/>
    <w:rsid w:val="00057B6E"/>
    <w:rsid w:val="00061D1D"/>
    <w:rsid w:val="00062AFB"/>
    <w:rsid w:val="000640E6"/>
    <w:rsid w:val="000655DD"/>
    <w:rsid w:val="0006651E"/>
    <w:rsid w:val="00070ACD"/>
    <w:rsid w:val="00071C54"/>
    <w:rsid w:val="00071F79"/>
    <w:rsid w:val="00071FA1"/>
    <w:rsid w:val="0007251B"/>
    <w:rsid w:val="00072800"/>
    <w:rsid w:val="000733A5"/>
    <w:rsid w:val="00074CD3"/>
    <w:rsid w:val="00080BF7"/>
    <w:rsid w:val="00082C5B"/>
    <w:rsid w:val="00083227"/>
    <w:rsid w:val="000838B7"/>
    <w:rsid w:val="00083D89"/>
    <w:rsid w:val="00084FAC"/>
    <w:rsid w:val="000859C6"/>
    <w:rsid w:val="00086CBE"/>
    <w:rsid w:val="00090618"/>
    <w:rsid w:val="00090812"/>
    <w:rsid w:val="00090862"/>
    <w:rsid w:val="00091864"/>
    <w:rsid w:val="000921F0"/>
    <w:rsid w:val="000922D6"/>
    <w:rsid w:val="00094E75"/>
    <w:rsid w:val="00097560"/>
    <w:rsid w:val="000A012A"/>
    <w:rsid w:val="000A01D4"/>
    <w:rsid w:val="000A1F5F"/>
    <w:rsid w:val="000A5937"/>
    <w:rsid w:val="000A7C36"/>
    <w:rsid w:val="000B172C"/>
    <w:rsid w:val="000B4265"/>
    <w:rsid w:val="000B48A3"/>
    <w:rsid w:val="000B69BB"/>
    <w:rsid w:val="000B708F"/>
    <w:rsid w:val="000C0253"/>
    <w:rsid w:val="000C4D84"/>
    <w:rsid w:val="000C557A"/>
    <w:rsid w:val="000D381C"/>
    <w:rsid w:val="000D4E9A"/>
    <w:rsid w:val="000D5206"/>
    <w:rsid w:val="000D6308"/>
    <w:rsid w:val="000D656D"/>
    <w:rsid w:val="000D78E9"/>
    <w:rsid w:val="000D7D44"/>
    <w:rsid w:val="000E1F7F"/>
    <w:rsid w:val="000E54DE"/>
    <w:rsid w:val="000E6EA7"/>
    <w:rsid w:val="000F1E4A"/>
    <w:rsid w:val="000F7499"/>
    <w:rsid w:val="000F7EE4"/>
    <w:rsid w:val="00100D34"/>
    <w:rsid w:val="00102B54"/>
    <w:rsid w:val="00103EFD"/>
    <w:rsid w:val="001044AA"/>
    <w:rsid w:val="00107D87"/>
    <w:rsid w:val="00110760"/>
    <w:rsid w:val="0011212E"/>
    <w:rsid w:val="0011734B"/>
    <w:rsid w:val="0011776D"/>
    <w:rsid w:val="00121035"/>
    <w:rsid w:val="001248E4"/>
    <w:rsid w:val="001253F4"/>
    <w:rsid w:val="001333EE"/>
    <w:rsid w:val="0013362E"/>
    <w:rsid w:val="00135827"/>
    <w:rsid w:val="001425FE"/>
    <w:rsid w:val="00142830"/>
    <w:rsid w:val="001428A3"/>
    <w:rsid w:val="00143EEC"/>
    <w:rsid w:val="00144C18"/>
    <w:rsid w:val="00146796"/>
    <w:rsid w:val="001506AF"/>
    <w:rsid w:val="001508D9"/>
    <w:rsid w:val="001522F2"/>
    <w:rsid w:val="00152F58"/>
    <w:rsid w:val="0015312E"/>
    <w:rsid w:val="0015375E"/>
    <w:rsid w:val="00154882"/>
    <w:rsid w:val="0015573D"/>
    <w:rsid w:val="001562D2"/>
    <w:rsid w:val="00157482"/>
    <w:rsid w:val="001619B5"/>
    <w:rsid w:val="001619D7"/>
    <w:rsid w:val="00166F09"/>
    <w:rsid w:val="001707D8"/>
    <w:rsid w:val="00171F81"/>
    <w:rsid w:val="001730C6"/>
    <w:rsid w:val="001753FF"/>
    <w:rsid w:val="00176848"/>
    <w:rsid w:val="0018019D"/>
    <w:rsid w:val="00182B2C"/>
    <w:rsid w:val="00183286"/>
    <w:rsid w:val="0018359A"/>
    <w:rsid w:val="00183F86"/>
    <w:rsid w:val="00185C20"/>
    <w:rsid w:val="00190BB8"/>
    <w:rsid w:val="001929E2"/>
    <w:rsid w:val="00195B4C"/>
    <w:rsid w:val="00196A24"/>
    <w:rsid w:val="001971EF"/>
    <w:rsid w:val="001A0483"/>
    <w:rsid w:val="001A1032"/>
    <w:rsid w:val="001A3B11"/>
    <w:rsid w:val="001A4C39"/>
    <w:rsid w:val="001B0A76"/>
    <w:rsid w:val="001B1F00"/>
    <w:rsid w:val="001B21D3"/>
    <w:rsid w:val="001B2459"/>
    <w:rsid w:val="001B3136"/>
    <w:rsid w:val="001B3DE0"/>
    <w:rsid w:val="001C0240"/>
    <w:rsid w:val="001C1949"/>
    <w:rsid w:val="001C3189"/>
    <w:rsid w:val="001C4097"/>
    <w:rsid w:val="001C5EBB"/>
    <w:rsid w:val="001C5FF3"/>
    <w:rsid w:val="001C7DC5"/>
    <w:rsid w:val="001D1E85"/>
    <w:rsid w:val="001D2D0F"/>
    <w:rsid w:val="001E2957"/>
    <w:rsid w:val="001E378A"/>
    <w:rsid w:val="001E7244"/>
    <w:rsid w:val="001F5091"/>
    <w:rsid w:val="001F52D5"/>
    <w:rsid w:val="001F57F5"/>
    <w:rsid w:val="001F7712"/>
    <w:rsid w:val="00201557"/>
    <w:rsid w:val="0020401C"/>
    <w:rsid w:val="0020514E"/>
    <w:rsid w:val="00205E85"/>
    <w:rsid w:val="0020629A"/>
    <w:rsid w:val="00206E11"/>
    <w:rsid w:val="00206FE3"/>
    <w:rsid w:val="00207554"/>
    <w:rsid w:val="002107A1"/>
    <w:rsid w:val="00211261"/>
    <w:rsid w:val="00211C88"/>
    <w:rsid w:val="0021299B"/>
    <w:rsid w:val="002215B6"/>
    <w:rsid w:val="002225D8"/>
    <w:rsid w:val="00225A9B"/>
    <w:rsid w:val="002269D8"/>
    <w:rsid w:val="002272AC"/>
    <w:rsid w:val="002277BB"/>
    <w:rsid w:val="0023170E"/>
    <w:rsid w:val="00234552"/>
    <w:rsid w:val="00235F74"/>
    <w:rsid w:val="002369EC"/>
    <w:rsid w:val="002373EC"/>
    <w:rsid w:val="00241B5F"/>
    <w:rsid w:val="0024342B"/>
    <w:rsid w:val="00243C88"/>
    <w:rsid w:val="002517BB"/>
    <w:rsid w:val="00253DC2"/>
    <w:rsid w:val="00256E24"/>
    <w:rsid w:val="002576D9"/>
    <w:rsid w:val="002605A2"/>
    <w:rsid w:val="002605FB"/>
    <w:rsid w:val="00262755"/>
    <w:rsid w:val="00265491"/>
    <w:rsid w:val="00265CA0"/>
    <w:rsid w:val="00271C61"/>
    <w:rsid w:val="00271D8F"/>
    <w:rsid w:val="002754BE"/>
    <w:rsid w:val="00276BD6"/>
    <w:rsid w:val="00276CE2"/>
    <w:rsid w:val="00281520"/>
    <w:rsid w:val="002847EE"/>
    <w:rsid w:val="00285553"/>
    <w:rsid w:val="002857D6"/>
    <w:rsid w:val="00287AF1"/>
    <w:rsid w:val="00294BAB"/>
    <w:rsid w:val="002977C7"/>
    <w:rsid w:val="002A3132"/>
    <w:rsid w:val="002A41C6"/>
    <w:rsid w:val="002A6B93"/>
    <w:rsid w:val="002B0018"/>
    <w:rsid w:val="002B03B2"/>
    <w:rsid w:val="002B785B"/>
    <w:rsid w:val="002C2790"/>
    <w:rsid w:val="002C5B9B"/>
    <w:rsid w:val="002C62F4"/>
    <w:rsid w:val="002D1425"/>
    <w:rsid w:val="002D2F21"/>
    <w:rsid w:val="002D30BA"/>
    <w:rsid w:val="002D5B16"/>
    <w:rsid w:val="002D64B8"/>
    <w:rsid w:val="002D7D7C"/>
    <w:rsid w:val="002E0979"/>
    <w:rsid w:val="002E1836"/>
    <w:rsid w:val="002E2AD0"/>
    <w:rsid w:val="002E4BCC"/>
    <w:rsid w:val="002E519A"/>
    <w:rsid w:val="002E6CCF"/>
    <w:rsid w:val="002F3110"/>
    <w:rsid w:val="002F33D0"/>
    <w:rsid w:val="002F3E8C"/>
    <w:rsid w:val="002F48E5"/>
    <w:rsid w:val="002F6BD3"/>
    <w:rsid w:val="002F6C6D"/>
    <w:rsid w:val="002F6D02"/>
    <w:rsid w:val="00300108"/>
    <w:rsid w:val="00300722"/>
    <w:rsid w:val="0030316D"/>
    <w:rsid w:val="003100EE"/>
    <w:rsid w:val="00310519"/>
    <w:rsid w:val="00314E3E"/>
    <w:rsid w:val="00315760"/>
    <w:rsid w:val="00316AC1"/>
    <w:rsid w:val="00320D0A"/>
    <w:rsid w:val="00322BC3"/>
    <w:rsid w:val="003240E7"/>
    <w:rsid w:val="0032575A"/>
    <w:rsid w:val="00330A24"/>
    <w:rsid w:val="00331E32"/>
    <w:rsid w:val="00331FA0"/>
    <w:rsid w:val="003344BE"/>
    <w:rsid w:val="00343B1E"/>
    <w:rsid w:val="0034439B"/>
    <w:rsid w:val="00344E00"/>
    <w:rsid w:val="003547CE"/>
    <w:rsid w:val="00356A83"/>
    <w:rsid w:val="00357EE4"/>
    <w:rsid w:val="00362692"/>
    <w:rsid w:val="00365858"/>
    <w:rsid w:val="003667D3"/>
    <w:rsid w:val="00366AE8"/>
    <w:rsid w:val="00366B45"/>
    <w:rsid w:val="003676CD"/>
    <w:rsid w:val="0037309D"/>
    <w:rsid w:val="00373D2F"/>
    <w:rsid w:val="003740E1"/>
    <w:rsid w:val="00376DA3"/>
    <w:rsid w:val="00383658"/>
    <w:rsid w:val="00384DA2"/>
    <w:rsid w:val="00390F85"/>
    <w:rsid w:val="00397FE3"/>
    <w:rsid w:val="003A7774"/>
    <w:rsid w:val="003B0371"/>
    <w:rsid w:val="003B0D4D"/>
    <w:rsid w:val="003B2CAB"/>
    <w:rsid w:val="003B2D6D"/>
    <w:rsid w:val="003B3493"/>
    <w:rsid w:val="003B5065"/>
    <w:rsid w:val="003B7264"/>
    <w:rsid w:val="003C0591"/>
    <w:rsid w:val="003C0F1E"/>
    <w:rsid w:val="003C29E6"/>
    <w:rsid w:val="003C3451"/>
    <w:rsid w:val="003C3713"/>
    <w:rsid w:val="003C3D93"/>
    <w:rsid w:val="003C7358"/>
    <w:rsid w:val="003D1527"/>
    <w:rsid w:val="003D4CC7"/>
    <w:rsid w:val="003D627C"/>
    <w:rsid w:val="003E0DA7"/>
    <w:rsid w:val="003E3AC0"/>
    <w:rsid w:val="003E61F6"/>
    <w:rsid w:val="003E75C5"/>
    <w:rsid w:val="003E7E9E"/>
    <w:rsid w:val="003F0BB8"/>
    <w:rsid w:val="003F267E"/>
    <w:rsid w:val="003F277D"/>
    <w:rsid w:val="003F2F16"/>
    <w:rsid w:val="003F426B"/>
    <w:rsid w:val="003F54C5"/>
    <w:rsid w:val="00404189"/>
    <w:rsid w:val="004069B2"/>
    <w:rsid w:val="00407537"/>
    <w:rsid w:val="00410435"/>
    <w:rsid w:val="00410954"/>
    <w:rsid w:val="00415D6E"/>
    <w:rsid w:val="004165BD"/>
    <w:rsid w:val="004209FA"/>
    <w:rsid w:val="00420C93"/>
    <w:rsid w:val="00421E77"/>
    <w:rsid w:val="0042220D"/>
    <w:rsid w:val="00422D49"/>
    <w:rsid w:val="00426EB2"/>
    <w:rsid w:val="00431642"/>
    <w:rsid w:val="0043377A"/>
    <w:rsid w:val="004365EF"/>
    <w:rsid w:val="00436DB0"/>
    <w:rsid w:val="00437489"/>
    <w:rsid w:val="004379B6"/>
    <w:rsid w:val="0044213D"/>
    <w:rsid w:val="004424DD"/>
    <w:rsid w:val="004431C0"/>
    <w:rsid w:val="0044428E"/>
    <w:rsid w:val="004443EB"/>
    <w:rsid w:val="00446465"/>
    <w:rsid w:val="004522C1"/>
    <w:rsid w:val="00453A55"/>
    <w:rsid w:val="00455AD8"/>
    <w:rsid w:val="00460D54"/>
    <w:rsid w:val="00461D3E"/>
    <w:rsid w:val="00463BB3"/>
    <w:rsid w:val="00464022"/>
    <w:rsid w:val="00465E8F"/>
    <w:rsid w:val="004706CC"/>
    <w:rsid w:val="004737ED"/>
    <w:rsid w:val="00474E46"/>
    <w:rsid w:val="0047522B"/>
    <w:rsid w:val="004752AD"/>
    <w:rsid w:val="00477716"/>
    <w:rsid w:val="00480D5A"/>
    <w:rsid w:val="004812CB"/>
    <w:rsid w:val="00482133"/>
    <w:rsid w:val="00483DC0"/>
    <w:rsid w:val="0048433F"/>
    <w:rsid w:val="00484777"/>
    <w:rsid w:val="00484FA5"/>
    <w:rsid w:val="00493F1E"/>
    <w:rsid w:val="00496415"/>
    <w:rsid w:val="004A4AFB"/>
    <w:rsid w:val="004B0FA2"/>
    <w:rsid w:val="004B36BE"/>
    <w:rsid w:val="004B3934"/>
    <w:rsid w:val="004B513E"/>
    <w:rsid w:val="004B5DF4"/>
    <w:rsid w:val="004B67BE"/>
    <w:rsid w:val="004B7130"/>
    <w:rsid w:val="004B75AC"/>
    <w:rsid w:val="004C1684"/>
    <w:rsid w:val="004C2DB4"/>
    <w:rsid w:val="004C3644"/>
    <w:rsid w:val="004C37D1"/>
    <w:rsid w:val="004C4063"/>
    <w:rsid w:val="004C48BE"/>
    <w:rsid w:val="004C5291"/>
    <w:rsid w:val="004C76FC"/>
    <w:rsid w:val="004C77D2"/>
    <w:rsid w:val="004D0161"/>
    <w:rsid w:val="004D0999"/>
    <w:rsid w:val="004D12DD"/>
    <w:rsid w:val="004D1DB6"/>
    <w:rsid w:val="004D2DF1"/>
    <w:rsid w:val="004D4047"/>
    <w:rsid w:val="004D4722"/>
    <w:rsid w:val="004D4989"/>
    <w:rsid w:val="004D5B3B"/>
    <w:rsid w:val="004D7901"/>
    <w:rsid w:val="004D7EC6"/>
    <w:rsid w:val="004E5778"/>
    <w:rsid w:val="004E6015"/>
    <w:rsid w:val="004E7ED8"/>
    <w:rsid w:val="004E7FF1"/>
    <w:rsid w:val="005009FC"/>
    <w:rsid w:val="005025E5"/>
    <w:rsid w:val="0050376D"/>
    <w:rsid w:val="00504B00"/>
    <w:rsid w:val="00504DDD"/>
    <w:rsid w:val="005127CF"/>
    <w:rsid w:val="00512C25"/>
    <w:rsid w:val="00516E40"/>
    <w:rsid w:val="00522686"/>
    <w:rsid w:val="00522A6B"/>
    <w:rsid w:val="00523CFB"/>
    <w:rsid w:val="005271A7"/>
    <w:rsid w:val="005302CB"/>
    <w:rsid w:val="00532732"/>
    <w:rsid w:val="005329EE"/>
    <w:rsid w:val="00533FDB"/>
    <w:rsid w:val="0054255A"/>
    <w:rsid w:val="00543F1E"/>
    <w:rsid w:val="00546672"/>
    <w:rsid w:val="00553B31"/>
    <w:rsid w:val="0055434C"/>
    <w:rsid w:val="005564A6"/>
    <w:rsid w:val="005564A7"/>
    <w:rsid w:val="00557D92"/>
    <w:rsid w:val="005613BF"/>
    <w:rsid w:val="0056547C"/>
    <w:rsid w:val="00567B15"/>
    <w:rsid w:val="005704C7"/>
    <w:rsid w:val="00572754"/>
    <w:rsid w:val="00573C83"/>
    <w:rsid w:val="0058110C"/>
    <w:rsid w:val="005816D1"/>
    <w:rsid w:val="00586CF6"/>
    <w:rsid w:val="00591283"/>
    <w:rsid w:val="00591D50"/>
    <w:rsid w:val="0059707B"/>
    <w:rsid w:val="005A1DAD"/>
    <w:rsid w:val="005A2CBB"/>
    <w:rsid w:val="005A3A68"/>
    <w:rsid w:val="005A46A1"/>
    <w:rsid w:val="005A5F57"/>
    <w:rsid w:val="005A61CE"/>
    <w:rsid w:val="005A7E5A"/>
    <w:rsid w:val="005B09AE"/>
    <w:rsid w:val="005B1285"/>
    <w:rsid w:val="005B1410"/>
    <w:rsid w:val="005B3BF7"/>
    <w:rsid w:val="005B7E72"/>
    <w:rsid w:val="005C3C7A"/>
    <w:rsid w:val="005C47D5"/>
    <w:rsid w:val="005C6990"/>
    <w:rsid w:val="005C7767"/>
    <w:rsid w:val="005C7909"/>
    <w:rsid w:val="005D040F"/>
    <w:rsid w:val="005D22FF"/>
    <w:rsid w:val="005D23F5"/>
    <w:rsid w:val="005D305D"/>
    <w:rsid w:val="005D4A40"/>
    <w:rsid w:val="005D7E73"/>
    <w:rsid w:val="005E2BB3"/>
    <w:rsid w:val="005E4468"/>
    <w:rsid w:val="005E493B"/>
    <w:rsid w:val="005E7748"/>
    <w:rsid w:val="005F07D2"/>
    <w:rsid w:val="005F0F9D"/>
    <w:rsid w:val="005F10EE"/>
    <w:rsid w:val="005F1F17"/>
    <w:rsid w:val="005F2951"/>
    <w:rsid w:val="005F2A38"/>
    <w:rsid w:val="005F76E2"/>
    <w:rsid w:val="005F775C"/>
    <w:rsid w:val="006053D1"/>
    <w:rsid w:val="006078C3"/>
    <w:rsid w:val="006105CD"/>
    <w:rsid w:val="00611556"/>
    <w:rsid w:val="00611D29"/>
    <w:rsid w:val="0061534C"/>
    <w:rsid w:val="00615D22"/>
    <w:rsid w:val="00616D36"/>
    <w:rsid w:val="00620B86"/>
    <w:rsid w:val="00622602"/>
    <w:rsid w:val="00624B48"/>
    <w:rsid w:val="00624DDC"/>
    <w:rsid w:val="006253B6"/>
    <w:rsid w:val="006257ED"/>
    <w:rsid w:val="0062686E"/>
    <w:rsid w:val="00630B30"/>
    <w:rsid w:val="00630B38"/>
    <w:rsid w:val="006317CC"/>
    <w:rsid w:val="00631E95"/>
    <w:rsid w:val="00632BB1"/>
    <w:rsid w:val="0063386E"/>
    <w:rsid w:val="00634540"/>
    <w:rsid w:val="00637BBC"/>
    <w:rsid w:val="006416D9"/>
    <w:rsid w:val="00643BE7"/>
    <w:rsid w:val="00647426"/>
    <w:rsid w:val="00650171"/>
    <w:rsid w:val="006505D2"/>
    <w:rsid w:val="00650C2E"/>
    <w:rsid w:val="00651FF6"/>
    <w:rsid w:val="00652420"/>
    <w:rsid w:val="00653175"/>
    <w:rsid w:val="00653C5B"/>
    <w:rsid w:val="0065666B"/>
    <w:rsid w:val="00656B23"/>
    <w:rsid w:val="00663141"/>
    <w:rsid w:val="00670DA2"/>
    <w:rsid w:val="0067421B"/>
    <w:rsid w:val="0067568A"/>
    <w:rsid w:val="00677F0E"/>
    <w:rsid w:val="00680474"/>
    <w:rsid w:val="0068303E"/>
    <w:rsid w:val="0068383E"/>
    <w:rsid w:val="006850CE"/>
    <w:rsid w:val="0069429F"/>
    <w:rsid w:val="00695A37"/>
    <w:rsid w:val="006A4D02"/>
    <w:rsid w:val="006A5468"/>
    <w:rsid w:val="006A56AC"/>
    <w:rsid w:val="006B15C7"/>
    <w:rsid w:val="006B1BF9"/>
    <w:rsid w:val="006B31DA"/>
    <w:rsid w:val="006B53F1"/>
    <w:rsid w:val="006B6037"/>
    <w:rsid w:val="006B6E12"/>
    <w:rsid w:val="006B7150"/>
    <w:rsid w:val="006C0E56"/>
    <w:rsid w:val="006C15BC"/>
    <w:rsid w:val="006C39D4"/>
    <w:rsid w:val="006C5337"/>
    <w:rsid w:val="006C6044"/>
    <w:rsid w:val="006C6149"/>
    <w:rsid w:val="006C7062"/>
    <w:rsid w:val="006D139C"/>
    <w:rsid w:val="006D2159"/>
    <w:rsid w:val="006D5456"/>
    <w:rsid w:val="006D5E0B"/>
    <w:rsid w:val="006D7CF0"/>
    <w:rsid w:val="006E2C05"/>
    <w:rsid w:val="006E361A"/>
    <w:rsid w:val="006E4DBC"/>
    <w:rsid w:val="006E4F82"/>
    <w:rsid w:val="006F1D4B"/>
    <w:rsid w:val="006F23EC"/>
    <w:rsid w:val="007003E9"/>
    <w:rsid w:val="00707679"/>
    <w:rsid w:val="007100AB"/>
    <w:rsid w:val="00713C3A"/>
    <w:rsid w:val="00714652"/>
    <w:rsid w:val="00714BC5"/>
    <w:rsid w:val="00714E8F"/>
    <w:rsid w:val="00716419"/>
    <w:rsid w:val="00716D27"/>
    <w:rsid w:val="00717BDC"/>
    <w:rsid w:val="007223C3"/>
    <w:rsid w:val="00723718"/>
    <w:rsid w:val="00723A28"/>
    <w:rsid w:val="00727856"/>
    <w:rsid w:val="007303AA"/>
    <w:rsid w:val="00730D05"/>
    <w:rsid w:val="007315C0"/>
    <w:rsid w:val="00731648"/>
    <w:rsid w:val="007320B0"/>
    <w:rsid w:val="0073264A"/>
    <w:rsid w:val="00736B62"/>
    <w:rsid w:val="007372BA"/>
    <w:rsid w:val="00737DBE"/>
    <w:rsid w:val="00744080"/>
    <w:rsid w:val="00744E51"/>
    <w:rsid w:val="0074671B"/>
    <w:rsid w:val="00750078"/>
    <w:rsid w:val="0075348C"/>
    <w:rsid w:val="00760134"/>
    <w:rsid w:val="00764C85"/>
    <w:rsid w:val="0076515A"/>
    <w:rsid w:val="00767731"/>
    <w:rsid w:val="00772BA2"/>
    <w:rsid w:val="007733D5"/>
    <w:rsid w:val="007741A0"/>
    <w:rsid w:val="00774ABA"/>
    <w:rsid w:val="00776252"/>
    <w:rsid w:val="00782551"/>
    <w:rsid w:val="00783D31"/>
    <w:rsid w:val="00793E3E"/>
    <w:rsid w:val="007A1737"/>
    <w:rsid w:val="007A1E25"/>
    <w:rsid w:val="007A1F9A"/>
    <w:rsid w:val="007A29C5"/>
    <w:rsid w:val="007A3649"/>
    <w:rsid w:val="007A5198"/>
    <w:rsid w:val="007A5E0A"/>
    <w:rsid w:val="007A62B5"/>
    <w:rsid w:val="007B1226"/>
    <w:rsid w:val="007B247C"/>
    <w:rsid w:val="007B4BCA"/>
    <w:rsid w:val="007B4E2D"/>
    <w:rsid w:val="007B6484"/>
    <w:rsid w:val="007B78F8"/>
    <w:rsid w:val="007C040D"/>
    <w:rsid w:val="007C133F"/>
    <w:rsid w:val="007C2D7C"/>
    <w:rsid w:val="007C363A"/>
    <w:rsid w:val="007C7B4B"/>
    <w:rsid w:val="007D0203"/>
    <w:rsid w:val="007D41A6"/>
    <w:rsid w:val="007D4E55"/>
    <w:rsid w:val="007E45BF"/>
    <w:rsid w:val="007E4B49"/>
    <w:rsid w:val="007F3F22"/>
    <w:rsid w:val="007F7076"/>
    <w:rsid w:val="007F70C9"/>
    <w:rsid w:val="007F7EEE"/>
    <w:rsid w:val="00801532"/>
    <w:rsid w:val="00804546"/>
    <w:rsid w:val="00807AF0"/>
    <w:rsid w:val="00811057"/>
    <w:rsid w:val="00812163"/>
    <w:rsid w:val="00817A6A"/>
    <w:rsid w:val="0082121D"/>
    <w:rsid w:val="00823428"/>
    <w:rsid w:val="00825230"/>
    <w:rsid w:val="00830633"/>
    <w:rsid w:val="00832CEA"/>
    <w:rsid w:val="008335A1"/>
    <w:rsid w:val="00834213"/>
    <w:rsid w:val="008369BA"/>
    <w:rsid w:val="0083782D"/>
    <w:rsid w:val="00840D32"/>
    <w:rsid w:val="00843933"/>
    <w:rsid w:val="008465C9"/>
    <w:rsid w:val="0084670F"/>
    <w:rsid w:val="008477C5"/>
    <w:rsid w:val="00850BA0"/>
    <w:rsid w:val="00852DCB"/>
    <w:rsid w:val="00852F9E"/>
    <w:rsid w:val="00853789"/>
    <w:rsid w:val="00856089"/>
    <w:rsid w:val="00864C1F"/>
    <w:rsid w:val="00865A3F"/>
    <w:rsid w:val="008675C8"/>
    <w:rsid w:val="00867A85"/>
    <w:rsid w:val="00870FA1"/>
    <w:rsid w:val="00871A4F"/>
    <w:rsid w:val="008720D0"/>
    <w:rsid w:val="00875220"/>
    <w:rsid w:val="0088185C"/>
    <w:rsid w:val="0088334F"/>
    <w:rsid w:val="00885A9A"/>
    <w:rsid w:val="00890443"/>
    <w:rsid w:val="00891CD9"/>
    <w:rsid w:val="008A00DE"/>
    <w:rsid w:val="008A0931"/>
    <w:rsid w:val="008A2FBC"/>
    <w:rsid w:val="008A66DC"/>
    <w:rsid w:val="008A6FFC"/>
    <w:rsid w:val="008A70E1"/>
    <w:rsid w:val="008B0256"/>
    <w:rsid w:val="008B2E8D"/>
    <w:rsid w:val="008B3AE8"/>
    <w:rsid w:val="008B5D4C"/>
    <w:rsid w:val="008B6241"/>
    <w:rsid w:val="008C13C0"/>
    <w:rsid w:val="008C1727"/>
    <w:rsid w:val="008C3169"/>
    <w:rsid w:val="008C5867"/>
    <w:rsid w:val="008C6A2F"/>
    <w:rsid w:val="008D1764"/>
    <w:rsid w:val="008D1E07"/>
    <w:rsid w:val="008D4637"/>
    <w:rsid w:val="008D4ACD"/>
    <w:rsid w:val="008D51B9"/>
    <w:rsid w:val="008D534F"/>
    <w:rsid w:val="008D54A3"/>
    <w:rsid w:val="008E0239"/>
    <w:rsid w:val="008E3709"/>
    <w:rsid w:val="008E42C5"/>
    <w:rsid w:val="008E4587"/>
    <w:rsid w:val="008E4718"/>
    <w:rsid w:val="008F0FBA"/>
    <w:rsid w:val="008F2446"/>
    <w:rsid w:val="008F26B6"/>
    <w:rsid w:val="008F27CC"/>
    <w:rsid w:val="008F3F1B"/>
    <w:rsid w:val="008F5C9A"/>
    <w:rsid w:val="00901040"/>
    <w:rsid w:val="0090107E"/>
    <w:rsid w:val="009021D0"/>
    <w:rsid w:val="0090452B"/>
    <w:rsid w:val="00905435"/>
    <w:rsid w:val="00911906"/>
    <w:rsid w:val="0091260B"/>
    <w:rsid w:val="00913F39"/>
    <w:rsid w:val="009144DE"/>
    <w:rsid w:val="00914F80"/>
    <w:rsid w:val="009163D1"/>
    <w:rsid w:val="00917B02"/>
    <w:rsid w:val="00921A44"/>
    <w:rsid w:val="00923F25"/>
    <w:rsid w:val="00924910"/>
    <w:rsid w:val="009267D9"/>
    <w:rsid w:val="00927EA0"/>
    <w:rsid w:val="009313B6"/>
    <w:rsid w:val="009329E6"/>
    <w:rsid w:val="00933910"/>
    <w:rsid w:val="009340BB"/>
    <w:rsid w:val="00934BCC"/>
    <w:rsid w:val="00940C85"/>
    <w:rsid w:val="009412B5"/>
    <w:rsid w:val="009422A8"/>
    <w:rsid w:val="00946438"/>
    <w:rsid w:val="00950307"/>
    <w:rsid w:val="00955D03"/>
    <w:rsid w:val="00957C43"/>
    <w:rsid w:val="00962EB5"/>
    <w:rsid w:val="00962F5F"/>
    <w:rsid w:val="00963503"/>
    <w:rsid w:val="00963E77"/>
    <w:rsid w:val="009656D1"/>
    <w:rsid w:val="00965DBD"/>
    <w:rsid w:val="009705F1"/>
    <w:rsid w:val="00970E36"/>
    <w:rsid w:val="00971944"/>
    <w:rsid w:val="00972829"/>
    <w:rsid w:val="009742CE"/>
    <w:rsid w:val="00974A0A"/>
    <w:rsid w:val="00975846"/>
    <w:rsid w:val="00981108"/>
    <w:rsid w:val="009813F0"/>
    <w:rsid w:val="009815C6"/>
    <w:rsid w:val="00982F66"/>
    <w:rsid w:val="00983CEF"/>
    <w:rsid w:val="00984321"/>
    <w:rsid w:val="00985C41"/>
    <w:rsid w:val="009912A0"/>
    <w:rsid w:val="00996201"/>
    <w:rsid w:val="009A1EC0"/>
    <w:rsid w:val="009A39E1"/>
    <w:rsid w:val="009A3AD8"/>
    <w:rsid w:val="009A51FF"/>
    <w:rsid w:val="009A6165"/>
    <w:rsid w:val="009A69F4"/>
    <w:rsid w:val="009A6EE8"/>
    <w:rsid w:val="009B0006"/>
    <w:rsid w:val="009B04A4"/>
    <w:rsid w:val="009B097F"/>
    <w:rsid w:val="009B0F58"/>
    <w:rsid w:val="009B2DFC"/>
    <w:rsid w:val="009B7C43"/>
    <w:rsid w:val="009C0ABD"/>
    <w:rsid w:val="009C148F"/>
    <w:rsid w:val="009C16E6"/>
    <w:rsid w:val="009C1E79"/>
    <w:rsid w:val="009C2B85"/>
    <w:rsid w:val="009C3226"/>
    <w:rsid w:val="009C3380"/>
    <w:rsid w:val="009C7812"/>
    <w:rsid w:val="009D2317"/>
    <w:rsid w:val="009D3572"/>
    <w:rsid w:val="009D5321"/>
    <w:rsid w:val="009D5ADA"/>
    <w:rsid w:val="009E03B8"/>
    <w:rsid w:val="009E097F"/>
    <w:rsid w:val="009E09DB"/>
    <w:rsid w:val="009E0A7E"/>
    <w:rsid w:val="009E1DEF"/>
    <w:rsid w:val="009E2935"/>
    <w:rsid w:val="009E4C91"/>
    <w:rsid w:val="009E5EF7"/>
    <w:rsid w:val="009E732C"/>
    <w:rsid w:val="009E7E38"/>
    <w:rsid w:val="009F0273"/>
    <w:rsid w:val="009F23F6"/>
    <w:rsid w:val="009F265B"/>
    <w:rsid w:val="009F482C"/>
    <w:rsid w:val="009F626A"/>
    <w:rsid w:val="009F68DB"/>
    <w:rsid w:val="009F6F65"/>
    <w:rsid w:val="00A01B2D"/>
    <w:rsid w:val="00A03E3F"/>
    <w:rsid w:val="00A04980"/>
    <w:rsid w:val="00A075DF"/>
    <w:rsid w:val="00A1108E"/>
    <w:rsid w:val="00A13279"/>
    <w:rsid w:val="00A15379"/>
    <w:rsid w:val="00A161EA"/>
    <w:rsid w:val="00A21E70"/>
    <w:rsid w:val="00A231F8"/>
    <w:rsid w:val="00A23488"/>
    <w:rsid w:val="00A2747B"/>
    <w:rsid w:val="00A27CD0"/>
    <w:rsid w:val="00A34FA3"/>
    <w:rsid w:val="00A361D1"/>
    <w:rsid w:val="00A362B6"/>
    <w:rsid w:val="00A367A3"/>
    <w:rsid w:val="00A37A25"/>
    <w:rsid w:val="00A42C71"/>
    <w:rsid w:val="00A42CFC"/>
    <w:rsid w:val="00A43E16"/>
    <w:rsid w:val="00A51B57"/>
    <w:rsid w:val="00A52116"/>
    <w:rsid w:val="00A55521"/>
    <w:rsid w:val="00A55C26"/>
    <w:rsid w:val="00A6084F"/>
    <w:rsid w:val="00A63271"/>
    <w:rsid w:val="00A65085"/>
    <w:rsid w:val="00A67DFF"/>
    <w:rsid w:val="00A71475"/>
    <w:rsid w:val="00A714DC"/>
    <w:rsid w:val="00A7179C"/>
    <w:rsid w:val="00A761CB"/>
    <w:rsid w:val="00A8525F"/>
    <w:rsid w:val="00A85701"/>
    <w:rsid w:val="00A863E7"/>
    <w:rsid w:val="00A90294"/>
    <w:rsid w:val="00AA1FDA"/>
    <w:rsid w:val="00AA275F"/>
    <w:rsid w:val="00AA3448"/>
    <w:rsid w:val="00AA3B17"/>
    <w:rsid w:val="00AA6BB0"/>
    <w:rsid w:val="00AB24DE"/>
    <w:rsid w:val="00AB3BC8"/>
    <w:rsid w:val="00AB4C60"/>
    <w:rsid w:val="00AC0B3F"/>
    <w:rsid w:val="00AC0EB4"/>
    <w:rsid w:val="00AC55C2"/>
    <w:rsid w:val="00AC6F20"/>
    <w:rsid w:val="00AD3261"/>
    <w:rsid w:val="00AD38E8"/>
    <w:rsid w:val="00AD3D2C"/>
    <w:rsid w:val="00AD4355"/>
    <w:rsid w:val="00AD5B0D"/>
    <w:rsid w:val="00AE0BD5"/>
    <w:rsid w:val="00AE3538"/>
    <w:rsid w:val="00AE3F5F"/>
    <w:rsid w:val="00AE46E5"/>
    <w:rsid w:val="00AE60C3"/>
    <w:rsid w:val="00AF290E"/>
    <w:rsid w:val="00AF6546"/>
    <w:rsid w:val="00AF7871"/>
    <w:rsid w:val="00B073B5"/>
    <w:rsid w:val="00B0747A"/>
    <w:rsid w:val="00B13DC4"/>
    <w:rsid w:val="00B1421B"/>
    <w:rsid w:val="00B1632D"/>
    <w:rsid w:val="00B16C50"/>
    <w:rsid w:val="00B17B7C"/>
    <w:rsid w:val="00B224FF"/>
    <w:rsid w:val="00B23277"/>
    <w:rsid w:val="00B245AD"/>
    <w:rsid w:val="00B24873"/>
    <w:rsid w:val="00B249A3"/>
    <w:rsid w:val="00B269BE"/>
    <w:rsid w:val="00B26C52"/>
    <w:rsid w:val="00B30672"/>
    <w:rsid w:val="00B31348"/>
    <w:rsid w:val="00B32B05"/>
    <w:rsid w:val="00B337FC"/>
    <w:rsid w:val="00B34C4A"/>
    <w:rsid w:val="00B41182"/>
    <w:rsid w:val="00B4182B"/>
    <w:rsid w:val="00B4290E"/>
    <w:rsid w:val="00B446BA"/>
    <w:rsid w:val="00B47E72"/>
    <w:rsid w:val="00B52C7B"/>
    <w:rsid w:val="00B55E54"/>
    <w:rsid w:val="00B56589"/>
    <w:rsid w:val="00B62970"/>
    <w:rsid w:val="00B633D3"/>
    <w:rsid w:val="00B63A4E"/>
    <w:rsid w:val="00B64D05"/>
    <w:rsid w:val="00B65404"/>
    <w:rsid w:val="00B65812"/>
    <w:rsid w:val="00B66FD7"/>
    <w:rsid w:val="00B671A4"/>
    <w:rsid w:val="00B67313"/>
    <w:rsid w:val="00B70460"/>
    <w:rsid w:val="00B72C64"/>
    <w:rsid w:val="00B73818"/>
    <w:rsid w:val="00B749BB"/>
    <w:rsid w:val="00B76999"/>
    <w:rsid w:val="00B77C93"/>
    <w:rsid w:val="00B815C7"/>
    <w:rsid w:val="00B8191C"/>
    <w:rsid w:val="00B8314E"/>
    <w:rsid w:val="00B83BAB"/>
    <w:rsid w:val="00B861AB"/>
    <w:rsid w:val="00B9196C"/>
    <w:rsid w:val="00B92AA3"/>
    <w:rsid w:val="00B94065"/>
    <w:rsid w:val="00B9441B"/>
    <w:rsid w:val="00B952E3"/>
    <w:rsid w:val="00B95ADD"/>
    <w:rsid w:val="00B979A9"/>
    <w:rsid w:val="00BA2927"/>
    <w:rsid w:val="00BA5034"/>
    <w:rsid w:val="00BA6832"/>
    <w:rsid w:val="00BB02F6"/>
    <w:rsid w:val="00BB4BF8"/>
    <w:rsid w:val="00BB4E73"/>
    <w:rsid w:val="00BB7E50"/>
    <w:rsid w:val="00BC6FDE"/>
    <w:rsid w:val="00BC7F30"/>
    <w:rsid w:val="00BD5420"/>
    <w:rsid w:val="00BD63C2"/>
    <w:rsid w:val="00BD6B07"/>
    <w:rsid w:val="00BD6C99"/>
    <w:rsid w:val="00BD702B"/>
    <w:rsid w:val="00BD7B78"/>
    <w:rsid w:val="00BE0E84"/>
    <w:rsid w:val="00BE3DBE"/>
    <w:rsid w:val="00BE45BC"/>
    <w:rsid w:val="00BE4C24"/>
    <w:rsid w:val="00BE6C19"/>
    <w:rsid w:val="00BE773B"/>
    <w:rsid w:val="00BF2180"/>
    <w:rsid w:val="00C003FE"/>
    <w:rsid w:val="00C03141"/>
    <w:rsid w:val="00C03E07"/>
    <w:rsid w:val="00C04C76"/>
    <w:rsid w:val="00C05352"/>
    <w:rsid w:val="00C07170"/>
    <w:rsid w:val="00C129F1"/>
    <w:rsid w:val="00C12F6B"/>
    <w:rsid w:val="00C13257"/>
    <w:rsid w:val="00C13FBE"/>
    <w:rsid w:val="00C1611A"/>
    <w:rsid w:val="00C16F1C"/>
    <w:rsid w:val="00C20028"/>
    <w:rsid w:val="00C31BA1"/>
    <w:rsid w:val="00C31EBF"/>
    <w:rsid w:val="00C32404"/>
    <w:rsid w:val="00C32C8A"/>
    <w:rsid w:val="00C36DA7"/>
    <w:rsid w:val="00C42FAF"/>
    <w:rsid w:val="00C43BD8"/>
    <w:rsid w:val="00C46044"/>
    <w:rsid w:val="00C4706A"/>
    <w:rsid w:val="00C506BD"/>
    <w:rsid w:val="00C5363A"/>
    <w:rsid w:val="00C549EB"/>
    <w:rsid w:val="00C55820"/>
    <w:rsid w:val="00C5590A"/>
    <w:rsid w:val="00C55D1E"/>
    <w:rsid w:val="00C55FE6"/>
    <w:rsid w:val="00C61C0E"/>
    <w:rsid w:val="00C63199"/>
    <w:rsid w:val="00C64916"/>
    <w:rsid w:val="00C661FE"/>
    <w:rsid w:val="00C67163"/>
    <w:rsid w:val="00C7244A"/>
    <w:rsid w:val="00C73360"/>
    <w:rsid w:val="00C73C61"/>
    <w:rsid w:val="00C75FB8"/>
    <w:rsid w:val="00C81483"/>
    <w:rsid w:val="00C8176F"/>
    <w:rsid w:val="00C81E9A"/>
    <w:rsid w:val="00C82633"/>
    <w:rsid w:val="00C86CB2"/>
    <w:rsid w:val="00C90A1C"/>
    <w:rsid w:val="00C91C71"/>
    <w:rsid w:val="00C9288D"/>
    <w:rsid w:val="00C93386"/>
    <w:rsid w:val="00C93EB0"/>
    <w:rsid w:val="00C949EB"/>
    <w:rsid w:val="00C95126"/>
    <w:rsid w:val="00CA1BA3"/>
    <w:rsid w:val="00CA6302"/>
    <w:rsid w:val="00CA72A5"/>
    <w:rsid w:val="00CB015D"/>
    <w:rsid w:val="00CB0768"/>
    <w:rsid w:val="00CB3F4C"/>
    <w:rsid w:val="00CB65BA"/>
    <w:rsid w:val="00CC07BF"/>
    <w:rsid w:val="00CC0FC3"/>
    <w:rsid w:val="00CC1BBD"/>
    <w:rsid w:val="00CC2362"/>
    <w:rsid w:val="00CC3443"/>
    <w:rsid w:val="00CC4651"/>
    <w:rsid w:val="00CC611F"/>
    <w:rsid w:val="00CC6120"/>
    <w:rsid w:val="00CC6DA7"/>
    <w:rsid w:val="00CD14F9"/>
    <w:rsid w:val="00CD1989"/>
    <w:rsid w:val="00CD1C33"/>
    <w:rsid w:val="00CD2859"/>
    <w:rsid w:val="00CD5263"/>
    <w:rsid w:val="00CE018E"/>
    <w:rsid w:val="00CE09EE"/>
    <w:rsid w:val="00CE3F05"/>
    <w:rsid w:val="00CE4517"/>
    <w:rsid w:val="00CE4998"/>
    <w:rsid w:val="00CE663E"/>
    <w:rsid w:val="00CE6C19"/>
    <w:rsid w:val="00CE7A4A"/>
    <w:rsid w:val="00CF757E"/>
    <w:rsid w:val="00CF7E5F"/>
    <w:rsid w:val="00D01DB7"/>
    <w:rsid w:val="00D04C57"/>
    <w:rsid w:val="00D073AF"/>
    <w:rsid w:val="00D10844"/>
    <w:rsid w:val="00D10C5E"/>
    <w:rsid w:val="00D11FE6"/>
    <w:rsid w:val="00D1343F"/>
    <w:rsid w:val="00D13AA8"/>
    <w:rsid w:val="00D14ED6"/>
    <w:rsid w:val="00D15384"/>
    <w:rsid w:val="00D16F8D"/>
    <w:rsid w:val="00D21A83"/>
    <w:rsid w:val="00D22EE2"/>
    <w:rsid w:val="00D239B5"/>
    <w:rsid w:val="00D25870"/>
    <w:rsid w:val="00D30A76"/>
    <w:rsid w:val="00D30AD7"/>
    <w:rsid w:val="00D311D6"/>
    <w:rsid w:val="00D32B72"/>
    <w:rsid w:val="00D36D5B"/>
    <w:rsid w:val="00D37529"/>
    <w:rsid w:val="00D4033C"/>
    <w:rsid w:val="00D40CAE"/>
    <w:rsid w:val="00D41C0D"/>
    <w:rsid w:val="00D45504"/>
    <w:rsid w:val="00D458FD"/>
    <w:rsid w:val="00D47D33"/>
    <w:rsid w:val="00D502F1"/>
    <w:rsid w:val="00D50792"/>
    <w:rsid w:val="00D50C3E"/>
    <w:rsid w:val="00D5278E"/>
    <w:rsid w:val="00D5289F"/>
    <w:rsid w:val="00D53374"/>
    <w:rsid w:val="00D5346A"/>
    <w:rsid w:val="00D5430C"/>
    <w:rsid w:val="00D55589"/>
    <w:rsid w:val="00D55767"/>
    <w:rsid w:val="00D605AC"/>
    <w:rsid w:val="00D620E3"/>
    <w:rsid w:val="00D64C8D"/>
    <w:rsid w:val="00D71BA0"/>
    <w:rsid w:val="00D73B69"/>
    <w:rsid w:val="00D749DF"/>
    <w:rsid w:val="00D7742E"/>
    <w:rsid w:val="00D80213"/>
    <w:rsid w:val="00D8129F"/>
    <w:rsid w:val="00D81DE6"/>
    <w:rsid w:val="00D82755"/>
    <w:rsid w:val="00D828A1"/>
    <w:rsid w:val="00D82E67"/>
    <w:rsid w:val="00D831AC"/>
    <w:rsid w:val="00D865DB"/>
    <w:rsid w:val="00D8763C"/>
    <w:rsid w:val="00D87E56"/>
    <w:rsid w:val="00D91104"/>
    <w:rsid w:val="00D95E35"/>
    <w:rsid w:val="00D97926"/>
    <w:rsid w:val="00D97E61"/>
    <w:rsid w:val="00DA0933"/>
    <w:rsid w:val="00DA1F7A"/>
    <w:rsid w:val="00DA294B"/>
    <w:rsid w:val="00DA3557"/>
    <w:rsid w:val="00DA4701"/>
    <w:rsid w:val="00DA4E9A"/>
    <w:rsid w:val="00DB0331"/>
    <w:rsid w:val="00DB6043"/>
    <w:rsid w:val="00DB6870"/>
    <w:rsid w:val="00DC214E"/>
    <w:rsid w:val="00DC5583"/>
    <w:rsid w:val="00DC6295"/>
    <w:rsid w:val="00DC65F2"/>
    <w:rsid w:val="00DC7876"/>
    <w:rsid w:val="00DC7D41"/>
    <w:rsid w:val="00DC7DD5"/>
    <w:rsid w:val="00DC7F72"/>
    <w:rsid w:val="00DD0C75"/>
    <w:rsid w:val="00DD4D62"/>
    <w:rsid w:val="00DE1A31"/>
    <w:rsid w:val="00DE2897"/>
    <w:rsid w:val="00DE2CCF"/>
    <w:rsid w:val="00DE3ED7"/>
    <w:rsid w:val="00DE5FA3"/>
    <w:rsid w:val="00DE6D1C"/>
    <w:rsid w:val="00DE7877"/>
    <w:rsid w:val="00DE7B28"/>
    <w:rsid w:val="00DE7E04"/>
    <w:rsid w:val="00DF1291"/>
    <w:rsid w:val="00DF3076"/>
    <w:rsid w:val="00E00ECB"/>
    <w:rsid w:val="00E03B57"/>
    <w:rsid w:val="00E0422E"/>
    <w:rsid w:val="00E07A5E"/>
    <w:rsid w:val="00E111E5"/>
    <w:rsid w:val="00E1392C"/>
    <w:rsid w:val="00E20C6F"/>
    <w:rsid w:val="00E22AC6"/>
    <w:rsid w:val="00E24830"/>
    <w:rsid w:val="00E27550"/>
    <w:rsid w:val="00E318A6"/>
    <w:rsid w:val="00E37EDA"/>
    <w:rsid w:val="00E41C62"/>
    <w:rsid w:val="00E41EE9"/>
    <w:rsid w:val="00E42FEB"/>
    <w:rsid w:val="00E432B3"/>
    <w:rsid w:val="00E461D4"/>
    <w:rsid w:val="00E55C67"/>
    <w:rsid w:val="00E6026C"/>
    <w:rsid w:val="00E606F4"/>
    <w:rsid w:val="00E62285"/>
    <w:rsid w:val="00E623AC"/>
    <w:rsid w:val="00E62819"/>
    <w:rsid w:val="00E63F40"/>
    <w:rsid w:val="00E7033F"/>
    <w:rsid w:val="00E71E25"/>
    <w:rsid w:val="00E7354A"/>
    <w:rsid w:val="00E74239"/>
    <w:rsid w:val="00E776B2"/>
    <w:rsid w:val="00E82CCF"/>
    <w:rsid w:val="00E82F36"/>
    <w:rsid w:val="00E8483C"/>
    <w:rsid w:val="00E87F5A"/>
    <w:rsid w:val="00E9045F"/>
    <w:rsid w:val="00E94AFD"/>
    <w:rsid w:val="00E96595"/>
    <w:rsid w:val="00EA0D4F"/>
    <w:rsid w:val="00EA2409"/>
    <w:rsid w:val="00EA241C"/>
    <w:rsid w:val="00EA3D85"/>
    <w:rsid w:val="00EA405B"/>
    <w:rsid w:val="00EA407B"/>
    <w:rsid w:val="00EA5FD3"/>
    <w:rsid w:val="00EA65E5"/>
    <w:rsid w:val="00EA739A"/>
    <w:rsid w:val="00EB4C26"/>
    <w:rsid w:val="00EB6134"/>
    <w:rsid w:val="00EB681C"/>
    <w:rsid w:val="00EC0DD4"/>
    <w:rsid w:val="00EC11E2"/>
    <w:rsid w:val="00EC1A6C"/>
    <w:rsid w:val="00EC3584"/>
    <w:rsid w:val="00EC4A12"/>
    <w:rsid w:val="00EC5F9D"/>
    <w:rsid w:val="00EC5FEC"/>
    <w:rsid w:val="00EC7308"/>
    <w:rsid w:val="00EC7A24"/>
    <w:rsid w:val="00ED1DD7"/>
    <w:rsid w:val="00ED2FE2"/>
    <w:rsid w:val="00ED5893"/>
    <w:rsid w:val="00ED68D2"/>
    <w:rsid w:val="00ED7509"/>
    <w:rsid w:val="00EE0180"/>
    <w:rsid w:val="00EE1663"/>
    <w:rsid w:val="00EE38AF"/>
    <w:rsid w:val="00EE4F91"/>
    <w:rsid w:val="00EE6EE7"/>
    <w:rsid w:val="00EE7B76"/>
    <w:rsid w:val="00EF23EC"/>
    <w:rsid w:val="00EF254B"/>
    <w:rsid w:val="00EF3158"/>
    <w:rsid w:val="00EF4FF2"/>
    <w:rsid w:val="00EF5CEB"/>
    <w:rsid w:val="00F071DE"/>
    <w:rsid w:val="00F1083D"/>
    <w:rsid w:val="00F11837"/>
    <w:rsid w:val="00F15773"/>
    <w:rsid w:val="00F16DFD"/>
    <w:rsid w:val="00F17E2F"/>
    <w:rsid w:val="00F243C2"/>
    <w:rsid w:val="00F2510A"/>
    <w:rsid w:val="00F25F0D"/>
    <w:rsid w:val="00F266A5"/>
    <w:rsid w:val="00F27AE1"/>
    <w:rsid w:val="00F313BE"/>
    <w:rsid w:val="00F338C2"/>
    <w:rsid w:val="00F33E01"/>
    <w:rsid w:val="00F34A4E"/>
    <w:rsid w:val="00F35CB6"/>
    <w:rsid w:val="00F37343"/>
    <w:rsid w:val="00F3738E"/>
    <w:rsid w:val="00F379FF"/>
    <w:rsid w:val="00F41AB2"/>
    <w:rsid w:val="00F42246"/>
    <w:rsid w:val="00F425A5"/>
    <w:rsid w:val="00F44E76"/>
    <w:rsid w:val="00F450AE"/>
    <w:rsid w:val="00F45813"/>
    <w:rsid w:val="00F464F4"/>
    <w:rsid w:val="00F52C65"/>
    <w:rsid w:val="00F53DDA"/>
    <w:rsid w:val="00F551A6"/>
    <w:rsid w:val="00F552F2"/>
    <w:rsid w:val="00F6108F"/>
    <w:rsid w:val="00F626F9"/>
    <w:rsid w:val="00F640B3"/>
    <w:rsid w:val="00F65B94"/>
    <w:rsid w:val="00F670E0"/>
    <w:rsid w:val="00F719BE"/>
    <w:rsid w:val="00F71CA4"/>
    <w:rsid w:val="00F74630"/>
    <w:rsid w:val="00F747FA"/>
    <w:rsid w:val="00F818CC"/>
    <w:rsid w:val="00F81CE6"/>
    <w:rsid w:val="00F9122A"/>
    <w:rsid w:val="00F91A63"/>
    <w:rsid w:val="00F962AD"/>
    <w:rsid w:val="00F96EEC"/>
    <w:rsid w:val="00FA1254"/>
    <w:rsid w:val="00FA2E17"/>
    <w:rsid w:val="00FA38DA"/>
    <w:rsid w:val="00FA6D2C"/>
    <w:rsid w:val="00FA6E0C"/>
    <w:rsid w:val="00FA7F60"/>
    <w:rsid w:val="00FB4A49"/>
    <w:rsid w:val="00FB5BF6"/>
    <w:rsid w:val="00FB6E09"/>
    <w:rsid w:val="00FC4A17"/>
    <w:rsid w:val="00FC779A"/>
    <w:rsid w:val="00FD351D"/>
    <w:rsid w:val="00FD7DC6"/>
    <w:rsid w:val="00FE04BC"/>
    <w:rsid w:val="00FE1200"/>
    <w:rsid w:val="00FE4859"/>
    <w:rsid w:val="00FE4A36"/>
    <w:rsid w:val="00FE4C4B"/>
    <w:rsid w:val="00FE765B"/>
    <w:rsid w:val="00FF325A"/>
    <w:rsid w:val="00FF51A5"/>
    <w:rsid w:val="00FF5C51"/>
    <w:rsid w:val="00FF6C1C"/>
    <w:rsid w:val="0B6AF4C3"/>
    <w:rsid w:val="0C9151EC"/>
    <w:rsid w:val="0CA10DB5"/>
    <w:rsid w:val="0D101370"/>
    <w:rsid w:val="1432E655"/>
    <w:rsid w:val="181A820B"/>
    <w:rsid w:val="21A83BF4"/>
    <w:rsid w:val="24DFDCB6"/>
    <w:rsid w:val="2754E0C8"/>
    <w:rsid w:val="28177D78"/>
    <w:rsid w:val="2AE6136E"/>
    <w:rsid w:val="34F3EE8F"/>
    <w:rsid w:val="3D310A62"/>
    <w:rsid w:val="3E1FD004"/>
    <w:rsid w:val="3EA4D04C"/>
    <w:rsid w:val="47799BFF"/>
    <w:rsid w:val="4A6FC409"/>
    <w:rsid w:val="4B277977"/>
    <w:rsid w:val="50532D0F"/>
    <w:rsid w:val="5518FAC3"/>
    <w:rsid w:val="5F24D0D6"/>
    <w:rsid w:val="609BFDC4"/>
    <w:rsid w:val="65EE29CB"/>
    <w:rsid w:val="683A2674"/>
    <w:rsid w:val="7159CE3A"/>
    <w:rsid w:val="7D85D5C1"/>
  </w:rsids>
  <w:docVars>
    <w:docVar w:name="__Grammarly_42___1" w:val="H4sIAAAAAAAEAKtWcslP9kxRslIyNDY2NjQ0NrcwMTMyNzEF8pR0lIJTi4sz8/NACgxrAX9yAhMs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72E813F4-F830-D64A-9936-EA1938BDB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3">
    <w:name w:val="heading 3"/>
    <w:basedOn w:val="Normal"/>
    <w:next w:val="Normal"/>
    <w:link w:val="Heading3Char"/>
    <w:uiPriority w:val="9"/>
    <w:semiHidden/>
    <w:unhideWhenUsed/>
    <w:qFormat/>
    <w:rsid w:val="004B5D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amp;Numbers"/>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aliases w:val="Bullets&amp;Numbers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customStyle="1" w:styleId="normaltextrun">
    <w:name w:val="normaltextrun"/>
    <w:basedOn w:val="DefaultParagraphFont"/>
    <w:rsid w:val="0034439B"/>
  </w:style>
  <w:style w:type="character" w:customStyle="1" w:styleId="superscript">
    <w:name w:val="superscript"/>
    <w:basedOn w:val="DefaultParagraphFont"/>
    <w:rsid w:val="00C82633"/>
  </w:style>
  <w:style w:type="character" w:customStyle="1" w:styleId="eop">
    <w:name w:val="eop"/>
    <w:basedOn w:val="DefaultParagraphFont"/>
    <w:rsid w:val="00C82633"/>
  </w:style>
  <w:style w:type="character" w:styleId="UnresolvedMention">
    <w:name w:val="Unresolved Mention"/>
    <w:basedOn w:val="DefaultParagraphFont"/>
    <w:uiPriority w:val="99"/>
    <w:semiHidden/>
    <w:unhideWhenUsed/>
    <w:rsid w:val="007A1E25"/>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f1">
    <w:name w:val="pf1"/>
    <w:basedOn w:val="Normal"/>
    <w:rsid w:val="005704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2">
    <w:name w:val="pf2"/>
    <w:basedOn w:val="Normal"/>
    <w:rsid w:val="005704C7"/>
    <w:pPr>
      <w:spacing w:before="100" w:beforeAutospacing="1" w:after="100" w:afterAutospacing="1" w:line="240" w:lineRule="auto"/>
      <w:ind w:left="720"/>
    </w:pPr>
    <w:rPr>
      <w:rFonts w:ascii="Times New Roman" w:eastAsia="Times New Roman" w:hAnsi="Times New Roman" w:cs="Times New Roman"/>
      <w:sz w:val="24"/>
      <w:szCs w:val="24"/>
    </w:rPr>
  </w:style>
  <w:style w:type="paragraph" w:customStyle="1" w:styleId="pf0">
    <w:name w:val="pf0"/>
    <w:basedOn w:val="Normal"/>
    <w:rsid w:val="005704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5704C7"/>
    <w:rPr>
      <w:rFonts w:ascii="Segoe UI" w:hAnsi="Segoe UI" w:cs="Segoe UI" w:hint="default"/>
      <w:sz w:val="18"/>
      <w:szCs w:val="18"/>
    </w:rPr>
  </w:style>
  <w:style w:type="character" w:customStyle="1" w:styleId="cf11">
    <w:name w:val="cf11"/>
    <w:basedOn w:val="DefaultParagraphFont"/>
    <w:rsid w:val="005704C7"/>
    <w:rPr>
      <w:rFonts w:ascii="Segoe UI" w:hAnsi="Segoe UI" w:cs="Segoe UI" w:hint="default"/>
      <w:i/>
      <w:iCs/>
      <w:sz w:val="18"/>
      <w:szCs w:val="18"/>
    </w:rPr>
  </w:style>
  <w:style w:type="character" w:customStyle="1" w:styleId="Heading3Char">
    <w:name w:val="Heading 3 Char"/>
    <w:basedOn w:val="DefaultParagraphFont"/>
    <w:link w:val="Heading3"/>
    <w:uiPriority w:val="9"/>
    <w:semiHidden/>
    <w:rsid w:val="004B5DF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4a5fc2-e1de-4226-a417-e5990e3526f4"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89EA2A66F1C41B44807E87D667A3C782" ma:contentTypeVersion="23" ma:contentTypeDescription="Create a new document." ma:contentTypeScope="" ma:versionID="d22afce66e9926373dc2fe1dfb3d0548">
  <xsd:schema xmlns:xsd="http://www.w3.org/2001/XMLSchema" xmlns:xs="http://www.w3.org/2001/XMLSchema" xmlns:p="http://schemas.microsoft.com/office/2006/metadata/properties" xmlns:ns2="9a99d4e7-d057-4e9e-8fd4-8db33f89e441" xmlns:ns3="6ac3f2fe-54b9-4c53-9208-02d48b305fd4" xmlns:ns4="a05937c2-c72e-4da0-8099-8e72a155abb7" targetNamespace="http://schemas.microsoft.com/office/2006/metadata/properties" ma:root="true" ma:fieldsID="759489e6c69f38932447b98497b5dc4d" ns2:_="" ns3:_="" ns4:_="">
    <xsd:import namespace="9a99d4e7-d057-4e9e-8fd4-8db33f89e441"/>
    <xsd:import namespace="6ac3f2fe-54b9-4c53-9208-02d48b305fd4"/>
    <xsd:import namespace="a05937c2-c72e-4da0-8099-8e72a155ab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9d4e7-d057-4e9e-8fd4-8db33f89e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c3f2fe-54b9-4c53-9208-02d48b305f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5937c2-c72e-4da0-8099-8e72a155abb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586bc32-27d5-495c-b048-69225c1e7b17}" ma:internalName="TaxCatchAll" ma:showField="CatchAllData" ma:web="6ac3f2fe-54b9-4c53-9208-02d48b305f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05937c2-c72e-4da0-8099-8e72a155abb7" xsi:nil="true"/>
    <lcf76f155ced4ddcb4097134ff3c332f xmlns="9a99d4e7-d057-4e9e-8fd4-8db33f89e44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16286E-B724-42BD-8764-A2918DF673E3}">
  <ds:schemaRefs>
    <ds:schemaRef ds:uri="Microsoft.SharePoint.Taxonomy.ContentTypeSync"/>
  </ds:schemaRefs>
</ds:datastoreItem>
</file>

<file path=customXml/itemProps2.xml><?xml version="1.0" encoding="utf-8"?>
<ds:datastoreItem xmlns:ds="http://schemas.openxmlformats.org/officeDocument/2006/customXml" ds:itemID="{00A33F4A-BC99-4C93-8961-8ECFE6871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9d4e7-d057-4e9e-8fd4-8db33f89e441"/>
    <ds:schemaRef ds:uri="6ac3f2fe-54b9-4c53-9208-02d48b305fd4"/>
    <ds:schemaRef ds:uri="a05937c2-c72e-4da0-8099-8e72a155a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1857B3-5EBF-4176-856C-69232CD8CECD}">
  <ds:schemaRefs>
    <ds:schemaRef ds:uri="http://schemas.openxmlformats.org/officeDocument/2006/bibliography"/>
  </ds:schemaRefs>
</ds:datastoreItem>
</file>

<file path=customXml/itemProps4.xml><?xml version="1.0" encoding="utf-8"?>
<ds:datastoreItem xmlns:ds="http://schemas.openxmlformats.org/officeDocument/2006/customXml" ds:itemID="{86D3E1C3-D9D4-4DBD-B29F-5F62895BE581}">
  <ds:schemaRefs>
    <ds:schemaRef ds:uri="http://schemas.microsoft.com/office/2006/metadata/properties"/>
    <ds:schemaRef ds:uri="http://purl.org/dc/dcmitype/"/>
    <ds:schemaRef ds:uri="http://schemas.openxmlformats.org/package/2006/metadata/core-properties"/>
    <ds:schemaRef ds:uri="http://purl.org/dc/elements/1.1/"/>
    <ds:schemaRef ds:uri="http://schemas.microsoft.com/office/2006/documentManagement/types"/>
    <ds:schemaRef ds:uri="9a99d4e7-d057-4e9e-8fd4-8db33f89e441"/>
    <ds:schemaRef ds:uri="http://purl.org/dc/terms/"/>
    <ds:schemaRef ds:uri="6ac3f2fe-54b9-4c53-9208-02d48b305fd4"/>
    <ds:schemaRef ds:uri="http://www.w3.org/XML/1998/namespace"/>
    <ds:schemaRef ds:uri="http://schemas.microsoft.com/office/infopath/2007/PartnerControls"/>
    <ds:schemaRef ds:uri="a05937c2-c72e-4da0-8099-8e72a155abb7"/>
  </ds:schemaRefs>
</ds:datastoreItem>
</file>

<file path=customXml/itemProps5.xml><?xml version="1.0" encoding="utf-8"?>
<ds:datastoreItem xmlns:ds="http://schemas.openxmlformats.org/officeDocument/2006/customXml" ds:itemID="{F2DDC5E9-3657-46EF-B027-507FABE787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4088</Words>
  <Characters>23306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 Elleanor (ACF) (CTR)</dc:creator>
  <cp:lastModifiedBy>ACF PRA</cp:lastModifiedBy>
  <cp:revision>3</cp:revision>
  <dcterms:created xsi:type="dcterms:W3CDTF">2023-11-02T19:44:00Z</dcterms:created>
  <dcterms:modified xsi:type="dcterms:W3CDTF">2023-11-03T12:36:00Z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0x01010089EA2A66F1C41B44807E87D667A3C782</vt:lpwstr>
  </property>
  <property fmtid="{D5CDD505-2E9C-101B-9397-08002B2CF9AE}" pid="3" name="MediaServiceImageTags">
    <vt:lpwstr/>
  </property>
</Properties>
</file>