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1A33" w:rsidRPr="002D0D7C" w:rsidP="00D25CEF" w14:paraId="002825EE" w14:textId="77777777">
      <w:pPr>
        <w:spacing w:line="276" w:lineRule="auto"/>
        <w:rPr>
          <w:rFonts w:ascii="Times New Roman" w:hAnsi="Times New Roman"/>
        </w:rPr>
      </w:pPr>
      <w:bookmarkStart w:id="0" w:name="_GoBack"/>
      <w:bookmarkEnd w:id="0"/>
      <w:r w:rsidRPr="00D25CEF">
        <w:rPr>
          <w:rStyle w:val="Strong"/>
        </w:rPr>
        <w:t>Statute:</w:t>
      </w:r>
      <w:r w:rsidRPr="002D0D7C" w:rsidR="00DD537E">
        <w:rPr>
          <w:rFonts w:ascii="Times New Roman" w:hAnsi="Times New Roman"/>
        </w:rPr>
        <w:t xml:space="preserve">  2102(b</w:t>
      </w:r>
      <w:r w:rsidRPr="002D0D7C" w:rsidR="002653E6">
        <w:rPr>
          <w:rFonts w:ascii="Times New Roman" w:hAnsi="Times New Roman"/>
        </w:rPr>
        <w:t>)(3) &amp; 2107(e)(1)(O) of the SSA</w:t>
      </w:r>
    </w:p>
    <w:p w:rsidR="00DD537E" w:rsidRPr="002D0D7C" w:rsidP="00D25CEF" w14:paraId="1F43C26D" w14:textId="77777777">
      <w:pPr>
        <w:spacing w:line="276" w:lineRule="auto"/>
        <w:rPr>
          <w:rFonts w:ascii="Times New Roman" w:hAnsi="Times New Roman"/>
        </w:rPr>
      </w:pPr>
      <w:r w:rsidRPr="00D25CEF">
        <w:rPr>
          <w:rStyle w:val="Strong"/>
        </w:rPr>
        <w:t>Regulation:</w:t>
      </w:r>
      <w:r w:rsidRPr="002D0D7C">
        <w:rPr>
          <w:rFonts w:ascii="Times New Roman" w:hAnsi="Times New Roman"/>
        </w:rPr>
        <w:t xml:space="preserve">  42 CFR 457, subpart C</w:t>
      </w:r>
      <w:r w:rsidRPr="002D0D7C" w:rsidR="004F11EE">
        <w:rPr>
          <w:rFonts w:ascii="Times New Roman" w:hAnsi="Times New Roman"/>
        </w:rPr>
        <w:t>; 457.110</w:t>
      </w:r>
    </w:p>
    <w:p w:rsidR="0053439B" w:rsidRPr="002D0D7C" w:rsidP="00D25CEF" w14:paraId="05869476" w14:textId="77777777">
      <w:pPr>
        <w:spacing w:line="276" w:lineRule="auto"/>
        <w:rPr>
          <w:rFonts w:ascii="Times New Roman" w:hAnsi="Times New Roman"/>
        </w:rPr>
      </w:pPr>
    </w:p>
    <w:p w:rsidR="004F63C0" w:rsidRPr="002D0D7C" w:rsidP="00D25CEF" w14:paraId="16FA31F6" w14:textId="77777777">
      <w:pPr>
        <w:pStyle w:val="Heading1"/>
        <w:spacing w:before="0" w:line="276" w:lineRule="auto"/>
      </w:pPr>
      <w:r w:rsidRPr="002D0D7C">
        <w:t>INTRODUCTION</w:t>
      </w:r>
    </w:p>
    <w:p w:rsidR="00DD537E" w:rsidRPr="002D0D7C" w:rsidP="00D25CEF" w14:paraId="175B5B99" w14:textId="77777777">
      <w:pPr>
        <w:spacing w:line="276" w:lineRule="auto"/>
        <w:rPr>
          <w:rFonts w:ascii="Times New Roman" w:hAnsi="Times New Roman"/>
        </w:rPr>
      </w:pPr>
      <w:r w:rsidRPr="002D0D7C">
        <w:rPr>
          <w:rFonts w:ascii="Times New Roman" w:hAnsi="Times New Roman"/>
        </w:rPr>
        <w:t xml:space="preserve">To be completed by </w:t>
      </w:r>
      <w:r w:rsidRPr="002D0D7C" w:rsidR="00C85F43">
        <w:rPr>
          <w:rFonts w:ascii="Times New Roman" w:hAnsi="Times New Roman"/>
        </w:rPr>
        <w:t>s</w:t>
      </w:r>
      <w:r w:rsidRPr="002D0D7C">
        <w:rPr>
          <w:rFonts w:ascii="Times New Roman" w:hAnsi="Times New Roman"/>
        </w:rPr>
        <w:t>tates with separate ch</w:t>
      </w:r>
      <w:r w:rsidRPr="002D0D7C" w:rsidR="002653E6">
        <w:rPr>
          <w:rFonts w:ascii="Times New Roman" w:hAnsi="Times New Roman"/>
        </w:rPr>
        <w:t>ild health assistance programs.</w:t>
      </w:r>
    </w:p>
    <w:p w:rsidR="00DD537E" w:rsidRPr="002D0D7C" w:rsidP="00D25CEF" w14:paraId="26D5BD06" w14:textId="77777777">
      <w:pPr>
        <w:spacing w:line="276" w:lineRule="auto"/>
        <w:rPr>
          <w:rFonts w:ascii="Times New Roman" w:hAnsi="Times New Roman"/>
        </w:rPr>
      </w:pPr>
    </w:p>
    <w:p w:rsidR="00DD537E" w:rsidRPr="002D0D7C" w:rsidP="00D25CEF" w14:paraId="70C14ABF" w14:textId="77777777">
      <w:pPr>
        <w:spacing w:line="276" w:lineRule="auto"/>
        <w:rPr>
          <w:rFonts w:ascii="Times New Roman" w:hAnsi="Times New Roman"/>
        </w:rPr>
      </w:pPr>
      <w:r w:rsidRPr="002D0D7C">
        <w:rPr>
          <w:rFonts w:ascii="Times New Roman" w:hAnsi="Times New Roman"/>
        </w:rPr>
        <w:t xml:space="preserve">In </w:t>
      </w:r>
      <w:r w:rsidRPr="002D0D7C" w:rsidR="000A7947">
        <w:rPr>
          <w:rFonts w:ascii="Times New Roman" w:hAnsi="Times New Roman"/>
        </w:rPr>
        <w:t>state plan page</w:t>
      </w:r>
      <w:r w:rsidRPr="002D0D7C">
        <w:rPr>
          <w:rFonts w:ascii="Times New Roman" w:hAnsi="Times New Roman"/>
        </w:rPr>
        <w:t xml:space="preserve"> CS24</w:t>
      </w:r>
      <w:r w:rsidRPr="002D0D7C">
        <w:rPr>
          <w:rFonts w:ascii="Times New Roman" w:hAnsi="Times New Roman"/>
        </w:rPr>
        <w:t xml:space="preserve">, </w:t>
      </w:r>
      <w:r w:rsidRPr="002D0D7C" w:rsidR="00FC2BCD">
        <w:rPr>
          <w:rFonts w:ascii="Times New Roman" w:hAnsi="Times New Roman"/>
        </w:rPr>
        <w:t>s</w:t>
      </w:r>
      <w:r w:rsidRPr="002D0D7C">
        <w:rPr>
          <w:rFonts w:ascii="Times New Roman" w:hAnsi="Times New Roman"/>
        </w:rPr>
        <w:t xml:space="preserve">tates provide assurances and information with respect to application </w:t>
      </w:r>
      <w:r w:rsidRPr="002D0D7C" w:rsidR="00675A32">
        <w:rPr>
          <w:rFonts w:ascii="Times New Roman" w:hAnsi="Times New Roman"/>
        </w:rPr>
        <w:t>processing</w:t>
      </w:r>
      <w:r w:rsidRPr="002D0D7C" w:rsidR="000A7947">
        <w:rPr>
          <w:rFonts w:ascii="Times New Roman" w:hAnsi="Times New Roman"/>
        </w:rPr>
        <w:t xml:space="preserve">, eligibility </w:t>
      </w:r>
      <w:r w:rsidRPr="002D0D7C" w:rsidR="00675A32">
        <w:rPr>
          <w:rFonts w:ascii="Times New Roman" w:hAnsi="Times New Roman"/>
        </w:rPr>
        <w:t xml:space="preserve">screening </w:t>
      </w:r>
      <w:r w:rsidRPr="002D0D7C" w:rsidR="000A7947">
        <w:rPr>
          <w:rFonts w:ascii="Times New Roman" w:hAnsi="Times New Roman"/>
        </w:rPr>
        <w:t>and enrollment</w:t>
      </w:r>
      <w:r w:rsidRPr="002D0D7C" w:rsidR="00675A32">
        <w:rPr>
          <w:rFonts w:ascii="Times New Roman" w:hAnsi="Times New Roman"/>
        </w:rPr>
        <w:t xml:space="preserve"> in CHIP and other insurance affordability programs</w:t>
      </w:r>
      <w:r w:rsidRPr="002D0D7C" w:rsidR="000A7947">
        <w:rPr>
          <w:rFonts w:ascii="Times New Roman" w:hAnsi="Times New Roman"/>
        </w:rPr>
        <w:t xml:space="preserve">, </w:t>
      </w:r>
      <w:r w:rsidRPr="002D0D7C">
        <w:rPr>
          <w:rFonts w:ascii="Times New Roman" w:hAnsi="Times New Roman"/>
        </w:rPr>
        <w:t>and redetermination processing</w:t>
      </w:r>
      <w:r w:rsidRPr="002D0D7C" w:rsidR="00675A32">
        <w:rPr>
          <w:rFonts w:ascii="Times New Roman" w:hAnsi="Times New Roman"/>
        </w:rPr>
        <w:t xml:space="preserve"> for CHIP</w:t>
      </w:r>
      <w:r w:rsidRPr="002D0D7C">
        <w:rPr>
          <w:rFonts w:ascii="Times New Roman" w:hAnsi="Times New Roman"/>
        </w:rPr>
        <w:t>.</w:t>
      </w:r>
      <w:r w:rsidRPr="002D0D7C" w:rsidR="00675A32">
        <w:rPr>
          <w:rFonts w:ascii="Times New Roman" w:hAnsi="Times New Roman"/>
        </w:rPr>
        <w:t xml:space="preserve"> This plan page also allows states that wish to use an alternative application for CHIP to request permission to do so. </w:t>
      </w:r>
    </w:p>
    <w:p w:rsidR="0053439B" w:rsidRPr="002D0D7C" w:rsidP="00D25CEF" w14:paraId="425D6ABC" w14:textId="77777777">
      <w:pPr>
        <w:spacing w:line="276" w:lineRule="auto"/>
        <w:rPr>
          <w:rFonts w:ascii="Times New Roman" w:hAnsi="Times New Roman"/>
        </w:rPr>
      </w:pPr>
    </w:p>
    <w:p w:rsidR="00542671" w:rsidRPr="002D0D7C" w:rsidP="00D25CEF" w14:paraId="14D49720" w14:textId="77777777">
      <w:pPr>
        <w:pStyle w:val="Heading1"/>
        <w:spacing w:before="0" w:line="276" w:lineRule="auto"/>
      </w:pPr>
      <w:r w:rsidRPr="002D0D7C">
        <w:t>BACKGROUND</w:t>
      </w:r>
    </w:p>
    <w:p w:rsidR="0097598F" w:rsidRPr="002D0D7C" w:rsidP="00D25CEF" w14:paraId="3AB65E86" w14:textId="77777777">
      <w:pPr>
        <w:autoSpaceDE w:val="0"/>
        <w:autoSpaceDN w:val="0"/>
        <w:adjustRightInd w:val="0"/>
        <w:spacing w:line="276" w:lineRule="auto"/>
        <w:rPr>
          <w:rFonts w:ascii="Times New Roman" w:hAnsi="Times New Roman"/>
        </w:rPr>
      </w:pPr>
      <w:r w:rsidRPr="002D0D7C">
        <w:rPr>
          <w:rFonts w:ascii="Times New Roman" w:hAnsi="Times New Roman"/>
        </w:rPr>
        <w:t xml:space="preserve">The </w:t>
      </w:r>
      <w:r w:rsidRPr="002D0D7C">
        <w:rPr>
          <w:rFonts w:ascii="Times New Roman" w:hAnsi="Times New Roman"/>
        </w:rPr>
        <w:t xml:space="preserve">ACA requires </w:t>
      </w:r>
      <w:r w:rsidRPr="002D0D7C" w:rsidR="002867BE">
        <w:rPr>
          <w:rFonts w:ascii="Times New Roman" w:hAnsi="Times New Roman"/>
        </w:rPr>
        <w:t>state</w:t>
      </w:r>
      <w:r w:rsidRPr="002D0D7C">
        <w:rPr>
          <w:rFonts w:ascii="Times New Roman" w:hAnsi="Times New Roman"/>
        </w:rPr>
        <w:t>s to have proce</w:t>
      </w:r>
      <w:r w:rsidRPr="002D0D7C" w:rsidR="004C1984">
        <w:rPr>
          <w:rFonts w:ascii="Times New Roman" w:hAnsi="Times New Roman"/>
        </w:rPr>
        <w:t xml:space="preserve">sses/procedures </w:t>
      </w:r>
      <w:r w:rsidRPr="002D0D7C">
        <w:rPr>
          <w:rFonts w:ascii="Times New Roman" w:hAnsi="Times New Roman"/>
        </w:rPr>
        <w:t xml:space="preserve">in place for enrollment simplification and coordination with state health insurance exchanges and Medicaid. </w:t>
      </w:r>
      <w:r w:rsidRPr="002D0D7C" w:rsidR="00294712">
        <w:rPr>
          <w:rFonts w:ascii="Times New Roman" w:hAnsi="Times New Roman"/>
        </w:rPr>
        <w:t>S</w:t>
      </w:r>
      <w:r w:rsidRPr="002D0D7C">
        <w:rPr>
          <w:rFonts w:ascii="Times New Roman" w:hAnsi="Times New Roman"/>
        </w:rPr>
        <w:t>ection</w:t>
      </w:r>
      <w:r w:rsidRPr="002D0D7C" w:rsidR="004C1984">
        <w:rPr>
          <w:rFonts w:ascii="Times New Roman" w:hAnsi="Times New Roman"/>
        </w:rPr>
        <w:t xml:space="preserve"> </w:t>
      </w:r>
      <w:r w:rsidRPr="002D0D7C" w:rsidR="008F2211">
        <w:rPr>
          <w:rFonts w:ascii="Times New Roman" w:hAnsi="Times New Roman"/>
        </w:rPr>
        <w:t xml:space="preserve">2107(e)(1)(O) </w:t>
      </w:r>
      <w:r w:rsidRPr="002D0D7C" w:rsidR="00294712">
        <w:rPr>
          <w:rFonts w:ascii="Times New Roman" w:hAnsi="Times New Roman"/>
        </w:rPr>
        <w:t xml:space="preserve">of the </w:t>
      </w:r>
      <w:r w:rsidRPr="002D0D7C" w:rsidR="008F2211">
        <w:rPr>
          <w:rFonts w:ascii="Times New Roman" w:hAnsi="Times New Roman"/>
        </w:rPr>
        <w:t>S</w:t>
      </w:r>
      <w:r w:rsidRPr="002D0D7C">
        <w:rPr>
          <w:rFonts w:ascii="Times New Roman" w:hAnsi="Times New Roman"/>
        </w:rPr>
        <w:t xml:space="preserve">ocial </w:t>
      </w:r>
      <w:r w:rsidRPr="002D0D7C" w:rsidR="008F2211">
        <w:rPr>
          <w:rFonts w:ascii="Times New Roman" w:hAnsi="Times New Roman"/>
        </w:rPr>
        <w:t>S</w:t>
      </w:r>
      <w:r w:rsidRPr="002D0D7C">
        <w:rPr>
          <w:rFonts w:ascii="Times New Roman" w:hAnsi="Times New Roman"/>
        </w:rPr>
        <w:t xml:space="preserve">ecurity </w:t>
      </w:r>
      <w:r w:rsidRPr="002D0D7C" w:rsidR="008F2211">
        <w:rPr>
          <w:rFonts w:ascii="Times New Roman" w:hAnsi="Times New Roman"/>
        </w:rPr>
        <w:t>A</w:t>
      </w:r>
      <w:r w:rsidRPr="002D0D7C">
        <w:rPr>
          <w:rFonts w:ascii="Times New Roman" w:hAnsi="Times New Roman"/>
        </w:rPr>
        <w:t xml:space="preserve">ct </w:t>
      </w:r>
      <w:r w:rsidRPr="002D0D7C" w:rsidR="00BF724B">
        <w:rPr>
          <w:rFonts w:ascii="Times New Roman" w:hAnsi="Times New Roman"/>
        </w:rPr>
        <w:t xml:space="preserve">requires the application of these </w:t>
      </w:r>
      <w:r w:rsidRPr="002D0D7C" w:rsidR="00294712">
        <w:rPr>
          <w:rFonts w:ascii="Times New Roman" w:hAnsi="Times New Roman"/>
        </w:rPr>
        <w:t>requirement</w:t>
      </w:r>
      <w:r w:rsidRPr="002D0D7C" w:rsidR="009D7C45">
        <w:rPr>
          <w:rFonts w:ascii="Times New Roman" w:hAnsi="Times New Roman"/>
        </w:rPr>
        <w:t>s</w:t>
      </w:r>
      <w:r w:rsidRPr="002D0D7C" w:rsidR="00294712">
        <w:rPr>
          <w:rFonts w:ascii="Times New Roman" w:hAnsi="Times New Roman"/>
        </w:rPr>
        <w:t xml:space="preserve"> to CHIP </w:t>
      </w:r>
      <w:r w:rsidRPr="002D0D7C" w:rsidR="00BF724B">
        <w:rPr>
          <w:rFonts w:ascii="Times New Roman" w:hAnsi="Times New Roman"/>
        </w:rPr>
        <w:t>to the same extent as they apply to Medicaid under</w:t>
      </w:r>
      <w:r w:rsidRPr="002D0D7C" w:rsidR="00294712">
        <w:rPr>
          <w:rFonts w:ascii="Times New Roman" w:hAnsi="Times New Roman"/>
        </w:rPr>
        <w:t xml:space="preserve"> </w:t>
      </w:r>
      <w:r w:rsidRPr="002D0D7C">
        <w:rPr>
          <w:rFonts w:ascii="Times New Roman" w:hAnsi="Times New Roman"/>
        </w:rPr>
        <w:t>section 1943(b)</w:t>
      </w:r>
      <w:r w:rsidRPr="002D0D7C" w:rsidR="00294712">
        <w:rPr>
          <w:rFonts w:ascii="Times New Roman" w:hAnsi="Times New Roman"/>
        </w:rPr>
        <w:t xml:space="preserve"> of the SSA</w:t>
      </w:r>
      <w:r w:rsidRPr="002D0D7C" w:rsidR="002653E6">
        <w:rPr>
          <w:rFonts w:ascii="Times New Roman" w:hAnsi="Times New Roman"/>
        </w:rPr>
        <w:t>.</w:t>
      </w:r>
    </w:p>
    <w:p w:rsidR="00BF724B" w:rsidRPr="002D0D7C" w:rsidP="00D25CEF" w14:paraId="0155017E" w14:textId="77777777">
      <w:pPr>
        <w:autoSpaceDE w:val="0"/>
        <w:autoSpaceDN w:val="0"/>
        <w:adjustRightInd w:val="0"/>
        <w:spacing w:line="276" w:lineRule="auto"/>
        <w:rPr>
          <w:rFonts w:ascii="Times New Roman" w:hAnsi="Times New Roman"/>
        </w:rPr>
      </w:pPr>
    </w:p>
    <w:p w:rsidR="007367B9" w:rsidRPr="002D0D7C" w:rsidP="00D25CEF" w14:paraId="3526E4D7" w14:textId="77777777">
      <w:pPr>
        <w:spacing w:line="276" w:lineRule="auto"/>
        <w:rPr>
          <w:rFonts w:ascii="Times New Roman" w:hAnsi="Times New Roman"/>
        </w:rPr>
      </w:pPr>
      <w:r w:rsidRPr="002D0D7C">
        <w:rPr>
          <w:rFonts w:ascii="Times New Roman" w:hAnsi="Times New Roman"/>
        </w:rPr>
        <w:t>The</w:t>
      </w:r>
      <w:r w:rsidRPr="002D0D7C" w:rsidR="0097598F">
        <w:rPr>
          <w:rFonts w:ascii="Times New Roman" w:hAnsi="Times New Roman"/>
        </w:rPr>
        <w:t>s</w:t>
      </w:r>
      <w:r w:rsidRPr="002D0D7C">
        <w:rPr>
          <w:rFonts w:ascii="Times New Roman" w:hAnsi="Times New Roman"/>
        </w:rPr>
        <w:t>e</w:t>
      </w:r>
      <w:r w:rsidRPr="002D0D7C" w:rsidR="0097598F">
        <w:rPr>
          <w:rFonts w:ascii="Times New Roman" w:hAnsi="Times New Roman"/>
        </w:rPr>
        <w:t xml:space="preserve"> </w:t>
      </w:r>
      <w:r w:rsidRPr="002D0D7C" w:rsidR="002653E6">
        <w:rPr>
          <w:rFonts w:ascii="Times New Roman" w:hAnsi="Times New Roman"/>
        </w:rPr>
        <w:t>processes/procedures must</w:t>
      </w:r>
      <w:r w:rsidRPr="002D0D7C" w:rsidR="00544ED6">
        <w:rPr>
          <w:rFonts w:ascii="Times New Roman" w:hAnsi="Times New Roman"/>
        </w:rPr>
        <w:t xml:space="preserve"> </w:t>
      </w:r>
      <w:r w:rsidRPr="002D0D7C" w:rsidR="004F0254">
        <w:rPr>
          <w:rFonts w:ascii="Times New Roman" w:hAnsi="Times New Roman"/>
        </w:rPr>
        <w:t>i</w:t>
      </w:r>
      <w:r w:rsidRPr="002D0D7C">
        <w:rPr>
          <w:rFonts w:ascii="Times New Roman" w:hAnsi="Times New Roman"/>
        </w:rPr>
        <w:t xml:space="preserve">nclude the </w:t>
      </w:r>
      <w:r w:rsidRPr="002D0D7C" w:rsidR="00DB0EB3">
        <w:rPr>
          <w:rFonts w:ascii="Times New Roman" w:hAnsi="Times New Roman"/>
        </w:rPr>
        <w:t xml:space="preserve">use of a single application for all insurance affordability programs and the </w:t>
      </w:r>
      <w:r w:rsidRPr="002D0D7C">
        <w:rPr>
          <w:rFonts w:ascii="Times New Roman" w:hAnsi="Times New Roman"/>
        </w:rPr>
        <w:t>a</w:t>
      </w:r>
      <w:r w:rsidRPr="002D0D7C" w:rsidR="0097598F">
        <w:rPr>
          <w:rFonts w:ascii="Times New Roman" w:hAnsi="Times New Roman"/>
        </w:rPr>
        <w:t xml:space="preserve">vailability of an </w:t>
      </w:r>
      <w:r w:rsidR="0018449A">
        <w:rPr>
          <w:rFonts w:ascii="Times New Roman" w:hAnsi="Times New Roman"/>
        </w:rPr>
        <w:t>i</w:t>
      </w:r>
      <w:r w:rsidRPr="002D0D7C" w:rsidR="0097598F">
        <w:rPr>
          <w:rFonts w:ascii="Times New Roman" w:hAnsi="Times New Roman"/>
        </w:rPr>
        <w:t>nternet website for use by individuals to apply for</w:t>
      </w:r>
      <w:r w:rsidRPr="002D0D7C">
        <w:rPr>
          <w:rFonts w:ascii="Times New Roman" w:hAnsi="Times New Roman"/>
        </w:rPr>
        <w:t>,</w:t>
      </w:r>
      <w:r w:rsidRPr="002D0D7C" w:rsidR="0097598F">
        <w:rPr>
          <w:rFonts w:ascii="Times New Roman" w:hAnsi="Times New Roman"/>
        </w:rPr>
        <w:t xml:space="preserve"> </w:t>
      </w:r>
      <w:r w:rsidRPr="002D0D7C">
        <w:rPr>
          <w:rFonts w:ascii="Times New Roman" w:hAnsi="Times New Roman"/>
        </w:rPr>
        <w:t>be enrolled in</w:t>
      </w:r>
      <w:r w:rsidR="000F2003">
        <w:rPr>
          <w:rFonts w:ascii="Times New Roman" w:hAnsi="Times New Roman"/>
        </w:rPr>
        <w:t>,</w:t>
      </w:r>
      <w:r w:rsidRPr="002D0D7C">
        <w:rPr>
          <w:rFonts w:ascii="Times New Roman" w:hAnsi="Times New Roman"/>
        </w:rPr>
        <w:t xml:space="preserve"> and to renew their enrollment in </w:t>
      </w:r>
      <w:r w:rsidRPr="002D0D7C" w:rsidR="0097598F">
        <w:rPr>
          <w:rFonts w:ascii="Times New Roman" w:hAnsi="Times New Roman"/>
        </w:rPr>
        <w:t>medical assistance</w:t>
      </w:r>
      <w:r w:rsidRPr="002D0D7C">
        <w:rPr>
          <w:rFonts w:ascii="Times New Roman" w:hAnsi="Times New Roman"/>
        </w:rPr>
        <w:t xml:space="preserve"> (including CHIP)</w:t>
      </w:r>
      <w:r w:rsidRPr="002D0D7C" w:rsidR="00EA4BC5">
        <w:rPr>
          <w:rFonts w:ascii="Times New Roman" w:hAnsi="Times New Roman"/>
        </w:rPr>
        <w:t xml:space="preserve">; facilitation of enrollment of individuals who are identified by another insurance affordability program; coordination for </w:t>
      </w:r>
      <w:r w:rsidRPr="002D0D7C" w:rsidR="004F0254">
        <w:rPr>
          <w:rFonts w:ascii="Times New Roman" w:hAnsi="Times New Roman"/>
        </w:rPr>
        <w:t>CHIP</w:t>
      </w:r>
      <w:r w:rsidR="000F2003">
        <w:rPr>
          <w:rFonts w:ascii="Times New Roman" w:hAnsi="Times New Roman"/>
        </w:rPr>
        <w:t>-</w:t>
      </w:r>
      <w:r w:rsidRPr="002D0D7C" w:rsidR="004F0254">
        <w:rPr>
          <w:rFonts w:ascii="Times New Roman" w:hAnsi="Times New Roman"/>
        </w:rPr>
        <w:t xml:space="preserve">eligible </w:t>
      </w:r>
      <w:r w:rsidRPr="002D0D7C" w:rsidR="00EA4BC5">
        <w:rPr>
          <w:rFonts w:ascii="Times New Roman" w:hAnsi="Times New Roman"/>
        </w:rPr>
        <w:t xml:space="preserve">individuals who are </w:t>
      </w:r>
      <w:r w:rsidRPr="002D0D7C" w:rsidR="004F0254">
        <w:rPr>
          <w:rFonts w:ascii="Times New Roman" w:hAnsi="Times New Roman"/>
        </w:rPr>
        <w:t xml:space="preserve">also </w:t>
      </w:r>
      <w:r w:rsidRPr="002D0D7C" w:rsidR="00EA4BC5">
        <w:rPr>
          <w:rFonts w:ascii="Times New Roman" w:hAnsi="Times New Roman"/>
        </w:rPr>
        <w:t xml:space="preserve">enrolled in other health insurance plans; and outreach to and enrollment of vulnerable and underserved populations eligible for medical assistance. </w:t>
      </w:r>
    </w:p>
    <w:p w:rsidR="00335E01" w:rsidRPr="002D0D7C" w:rsidP="00D25CEF" w14:paraId="3025CA13" w14:textId="77777777">
      <w:pPr>
        <w:spacing w:line="276" w:lineRule="auto"/>
        <w:rPr>
          <w:rFonts w:ascii="Times New Roman" w:hAnsi="Times New Roman"/>
        </w:rPr>
      </w:pPr>
    </w:p>
    <w:p w:rsidR="007367B9" w:rsidRPr="002D0D7C" w:rsidP="00D25CEF" w14:paraId="34C60233" w14:textId="77777777">
      <w:pPr>
        <w:spacing w:line="276" w:lineRule="auto"/>
        <w:rPr>
          <w:rFonts w:ascii="Times New Roman" w:hAnsi="Times New Roman"/>
        </w:rPr>
      </w:pPr>
      <w:r w:rsidRPr="002D0D7C">
        <w:rPr>
          <w:rFonts w:ascii="Times New Roman" w:hAnsi="Times New Roman"/>
        </w:rPr>
        <w:t xml:space="preserve">States must also </w:t>
      </w:r>
      <w:r w:rsidRPr="002D0D7C" w:rsidR="00B44CC7">
        <w:rPr>
          <w:rFonts w:ascii="Times New Roman" w:hAnsi="Times New Roman"/>
        </w:rPr>
        <w:t>participate in and comply with the requirements for the system established by CMS (under section 1413 of the</w:t>
      </w:r>
      <w:r w:rsidRPr="002D0D7C" w:rsidR="00390C53">
        <w:rPr>
          <w:rFonts w:ascii="Times New Roman" w:hAnsi="Times New Roman"/>
        </w:rPr>
        <w:t xml:space="preserve"> </w:t>
      </w:r>
      <w:r w:rsidRPr="002D0D7C" w:rsidR="00B44CC7">
        <w:rPr>
          <w:rFonts w:ascii="Times New Roman" w:hAnsi="Times New Roman"/>
        </w:rPr>
        <w:t xml:space="preserve">ACA), relating to streamlined procedures for enrollment through an Exchange, Medicaid, and CHIP; </w:t>
      </w:r>
      <w:r w:rsidRPr="002D0D7C">
        <w:rPr>
          <w:rFonts w:ascii="Times New Roman" w:hAnsi="Times New Roman"/>
        </w:rPr>
        <w:t>e</w:t>
      </w:r>
      <w:r w:rsidRPr="002D0D7C">
        <w:rPr>
          <w:rFonts w:ascii="Times New Roman" w:hAnsi="Times New Roman"/>
        </w:rPr>
        <w:t>nsur</w:t>
      </w:r>
      <w:r w:rsidRPr="002D0D7C" w:rsidR="004C1984">
        <w:rPr>
          <w:rFonts w:ascii="Times New Roman" w:hAnsi="Times New Roman"/>
        </w:rPr>
        <w:t>e</w:t>
      </w:r>
      <w:r w:rsidRPr="002D0D7C">
        <w:rPr>
          <w:rFonts w:ascii="Times New Roman" w:hAnsi="Times New Roman"/>
        </w:rPr>
        <w:t xml:space="preserve"> that individuals who apply for but are determined ineligible </w:t>
      </w:r>
      <w:r w:rsidRPr="002D0D7C" w:rsidR="004F48AB">
        <w:rPr>
          <w:rFonts w:ascii="Times New Roman" w:hAnsi="Times New Roman"/>
        </w:rPr>
        <w:t xml:space="preserve">for </w:t>
      </w:r>
      <w:r w:rsidRPr="002D0D7C">
        <w:rPr>
          <w:rFonts w:ascii="Times New Roman" w:hAnsi="Times New Roman"/>
        </w:rPr>
        <w:t xml:space="preserve">CHIP or Medicaid are screened for eligibility </w:t>
      </w:r>
      <w:r w:rsidRPr="002D0D7C">
        <w:rPr>
          <w:rFonts w:ascii="Times New Roman" w:hAnsi="Times New Roman"/>
        </w:rPr>
        <w:t>and</w:t>
      </w:r>
      <w:r w:rsidRPr="002D0D7C">
        <w:rPr>
          <w:rFonts w:ascii="Times New Roman" w:hAnsi="Times New Roman"/>
        </w:rPr>
        <w:t xml:space="preserve"> enrollment in qualified health plans </w:t>
      </w:r>
      <w:r w:rsidRPr="002D0D7C" w:rsidR="00A13EDB">
        <w:rPr>
          <w:rFonts w:ascii="Times New Roman" w:hAnsi="Times New Roman"/>
        </w:rPr>
        <w:t>and for</w:t>
      </w:r>
      <w:r w:rsidRPr="002D0D7C">
        <w:rPr>
          <w:rFonts w:ascii="Times New Roman" w:hAnsi="Times New Roman"/>
        </w:rPr>
        <w:t xml:space="preserve"> premium </w:t>
      </w:r>
      <w:r w:rsidR="000F2003">
        <w:rPr>
          <w:rFonts w:ascii="Times New Roman" w:hAnsi="Times New Roman"/>
        </w:rPr>
        <w:t>tax credit/cost-sharing reduction</w:t>
      </w:r>
      <w:r w:rsidRPr="002D0D7C" w:rsidR="000F2003">
        <w:rPr>
          <w:rFonts w:ascii="Times New Roman" w:hAnsi="Times New Roman"/>
        </w:rPr>
        <w:t xml:space="preserve"> </w:t>
      </w:r>
      <w:r w:rsidRPr="002D0D7C">
        <w:rPr>
          <w:rFonts w:ascii="Times New Roman" w:hAnsi="Times New Roman"/>
        </w:rPr>
        <w:t>without having to submit an additional or separate application</w:t>
      </w:r>
      <w:r w:rsidRPr="002D0D7C" w:rsidR="00A13EDB">
        <w:rPr>
          <w:rFonts w:ascii="Times New Roman" w:hAnsi="Times New Roman"/>
        </w:rPr>
        <w:t>;</w:t>
      </w:r>
      <w:r w:rsidRPr="002D0D7C">
        <w:rPr>
          <w:rFonts w:ascii="Times New Roman" w:hAnsi="Times New Roman"/>
        </w:rPr>
        <w:t xml:space="preserve"> </w:t>
      </w:r>
      <w:r w:rsidRPr="002D0D7C" w:rsidR="00B44CC7">
        <w:rPr>
          <w:rFonts w:ascii="Times New Roman" w:hAnsi="Times New Roman"/>
        </w:rPr>
        <w:t xml:space="preserve">transfer the electronic application data of individuals to other insurance affordability programs; participate in a data matching arrangement for determining individual’s eligibility for CHIP; </w:t>
      </w:r>
      <w:r w:rsidRPr="002D0D7C">
        <w:rPr>
          <w:rFonts w:ascii="Times New Roman" w:hAnsi="Times New Roman"/>
        </w:rPr>
        <w:t xml:space="preserve">and that the </w:t>
      </w:r>
      <w:r w:rsidRPr="002D0D7C" w:rsidR="000F2003">
        <w:rPr>
          <w:rFonts w:ascii="Times New Roman" w:hAnsi="Times New Roman"/>
        </w:rPr>
        <w:t xml:space="preserve">state </w:t>
      </w:r>
      <w:r w:rsidRPr="002D0D7C">
        <w:rPr>
          <w:rFonts w:ascii="Times New Roman" w:hAnsi="Times New Roman"/>
        </w:rPr>
        <w:t xml:space="preserve">Medicaid agency, the </w:t>
      </w:r>
      <w:r w:rsidRPr="002D0D7C" w:rsidR="000F2003">
        <w:rPr>
          <w:rFonts w:ascii="Times New Roman" w:hAnsi="Times New Roman"/>
        </w:rPr>
        <w:t xml:space="preserve">state </w:t>
      </w:r>
      <w:r w:rsidRPr="002D0D7C">
        <w:rPr>
          <w:rFonts w:ascii="Times New Roman" w:hAnsi="Times New Roman"/>
        </w:rPr>
        <w:t>CHIP agency and the state’s Exchange utilize a secure electronic interface.</w:t>
      </w:r>
      <w:r w:rsidR="000F2003">
        <w:rPr>
          <w:rFonts w:ascii="Times New Roman" w:hAnsi="Times New Roman"/>
        </w:rPr>
        <w:t xml:space="preserve"> </w:t>
      </w:r>
    </w:p>
    <w:p w:rsidR="00776047" w:rsidRPr="002D0D7C" w:rsidP="00D25CEF" w14:paraId="2B4F1EB4" w14:textId="77777777">
      <w:pPr>
        <w:spacing w:line="276" w:lineRule="auto"/>
        <w:rPr>
          <w:rFonts w:ascii="Times New Roman" w:hAnsi="Times New Roman"/>
        </w:rPr>
      </w:pPr>
    </w:p>
    <w:p w:rsidR="00776047" w:rsidRPr="002D0D7C" w:rsidP="00D25CEF" w14:paraId="1559BC1E" w14:textId="77777777">
      <w:pPr>
        <w:spacing w:line="276" w:lineRule="auto"/>
        <w:rPr>
          <w:rFonts w:ascii="Times New Roman" w:hAnsi="Times New Roman"/>
        </w:rPr>
      </w:pPr>
      <w:r w:rsidRPr="002D0D7C">
        <w:rPr>
          <w:rFonts w:ascii="Times New Roman" w:hAnsi="Times New Roman"/>
        </w:rPr>
        <w:t>S</w:t>
      </w:r>
      <w:r w:rsidRPr="002D0D7C" w:rsidR="002867BE">
        <w:rPr>
          <w:rFonts w:ascii="Times New Roman" w:hAnsi="Times New Roman"/>
        </w:rPr>
        <w:t>tate</w:t>
      </w:r>
      <w:r w:rsidRPr="002D0D7C" w:rsidR="00F214EE">
        <w:rPr>
          <w:rFonts w:ascii="Times New Roman" w:hAnsi="Times New Roman"/>
        </w:rPr>
        <w:t xml:space="preserve"> CHIP agencies </w:t>
      </w:r>
      <w:r w:rsidRPr="002D0D7C" w:rsidR="00B44CC7">
        <w:rPr>
          <w:rFonts w:ascii="Times New Roman" w:hAnsi="Times New Roman"/>
        </w:rPr>
        <w:t>must enter into an agreement with the Exchange or other agencies administering other insurance affordability programs to fulfill requirements related to application screening, coordination of eligibility, secure transfer of data and other requirements consistent with 42 CFR 457.348(b)</w:t>
      </w:r>
      <w:r w:rsidRPr="002D0D7C" w:rsidR="006E4B25">
        <w:rPr>
          <w:rFonts w:ascii="Times New Roman" w:hAnsi="Times New Roman"/>
        </w:rPr>
        <w:t>. State CHIP agencies</w:t>
      </w:r>
      <w:r w:rsidRPr="002D0D7C" w:rsidR="00B44CC7">
        <w:rPr>
          <w:rFonts w:ascii="Times New Roman" w:hAnsi="Times New Roman"/>
        </w:rPr>
        <w:t xml:space="preserve"> </w:t>
      </w:r>
      <w:r w:rsidRPr="002D0D7C" w:rsidR="00F214EE">
        <w:rPr>
          <w:rFonts w:ascii="Times New Roman" w:hAnsi="Times New Roman"/>
        </w:rPr>
        <w:t>may also enter into an agreement</w:t>
      </w:r>
      <w:r w:rsidRPr="002D0D7C" w:rsidR="00B44CC7">
        <w:rPr>
          <w:rFonts w:ascii="Times New Roman" w:hAnsi="Times New Roman"/>
        </w:rPr>
        <w:t xml:space="preserve"> </w:t>
      </w:r>
      <w:r w:rsidRPr="002D0D7C" w:rsidR="006E4B25">
        <w:rPr>
          <w:rFonts w:ascii="Times New Roman" w:hAnsi="Times New Roman"/>
        </w:rPr>
        <w:t>w</w:t>
      </w:r>
      <w:r w:rsidRPr="002D0D7C" w:rsidR="00F214EE">
        <w:rPr>
          <w:rFonts w:ascii="Times New Roman" w:hAnsi="Times New Roman"/>
        </w:rPr>
        <w:t xml:space="preserve">ith </w:t>
      </w:r>
      <w:r w:rsidRPr="002D0D7C" w:rsidR="006E4B25">
        <w:rPr>
          <w:rFonts w:ascii="Times New Roman" w:hAnsi="Times New Roman"/>
        </w:rPr>
        <w:t xml:space="preserve">the </w:t>
      </w:r>
      <w:r w:rsidRPr="002D0D7C" w:rsidR="00F214EE">
        <w:rPr>
          <w:rFonts w:ascii="Times New Roman" w:hAnsi="Times New Roman"/>
        </w:rPr>
        <w:t>Exchange</w:t>
      </w:r>
      <w:r w:rsidRPr="002D0D7C" w:rsidR="00152308">
        <w:rPr>
          <w:rFonts w:ascii="Times New Roman" w:hAnsi="Times New Roman"/>
        </w:rPr>
        <w:t>,</w:t>
      </w:r>
      <w:r w:rsidRPr="002D0D7C" w:rsidR="00F214EE">
        <w:rPr>
          <w:rFonts w:ascii="Times New Roman" w:hAnsi="Times New Roman"/>
        </w:rPr>
        <w:t xml:space="preserve"> under which the </w:t>
      </w:r>
      <w:r w:rsidRPr="002D0D7C" w:rsidR="002867BE">
        <w:rPr>
          <w:rFonts w:ascii="Times New Roman" w:hAnsi="Times New Roman"/>
        </w:rPr>
        <w:t>state</w:t>
      </w:r>
      <w:r w:rsidRPr="002D0D7C" w:rsidR="00F214EE">
        <w:rPr>
          <w:rFonts w:ascii="Times New Roman" w:hAnsi="Times New Roman"/>
        </w:rPr>
        <w:t xml:space="preserve"> CHIP agency may determine eligib</w:t>
      </w:r>
      <w:r w:rsidRPr="002D0D7C" w:rsidR="005422BA">
        <w:rPr>
          <w:rFonts w:ascii="Times New Roman" w:hAnsi="Times New Roman"/>
        </w:rPr>
        <w:t>i</w:t>
      </w:r>
      <w:r w:rsidRPr="002D0D7C" w:rsidR="00F214EE">
        <w:rPr>
          <w:rFonts w:ascii="Times New Roman" w:hAnsi="Times New Roman"/>
        </w:rPr>
        <w:t>l</w:t>
      </w:r>
      <w:r w:rsidRPr="002D0D7C" w:rsidR="005422BA">
        <w:rPr>
          <w:rFonts w:ascii="Times New Roman" w:hAnsi="Times New Roman"/>
        </w:rPr>
        <w:t>ity</w:t>
      </w:r>
      <w:r w:rsidRPr="002D0D7C" w:rsidR="00F214EE">
        <w:rPr>
          <w:rFonts w:ascii="Times New Roman" w:hAnsi="Times New Roman"/>
        </w:rPr>
        <w:t xml:space="preserve"> for premium assistance for the purchase of a qualified health plan</w:t>
      </w:r>
      <w:r w:rsidRPr="002D0D7C" w:rsidR="006E4B25">
        <w:rPr>
          <w:rFonts w:ascii="Times New Roman" w:hAnsi="Times New Roman"/>
        </w:rPr>
        <w:t>; or with the Exchange or Medicaid Agency to accept CHIP eligibility decisions made by the Exchange or the Medicaid Agency.</w:t>
      </w:r>
    </w:p>
    <w:p w:rsidR="00D41404" w:rsidRPr="002D0D7C" w:rsidP="00D25CEF" w14:paraId="2E928921" w14:textId="77777777">
      <w:pPr>
        <w:autoSpaceDE w:val="0"/>
        <w:autoSpaceDN w:val="0"/>
        <w:adjustRightInd w:val="0"/>
        <w:spacing w:line="276" w:lineRule="auto"/>
        <w:rPr>
          <w:rFonts w:ascii="Times New Roman" w:hAnsi="Times New Roman"/>
        </w:rPr>
      </w:pPr>
    </w:p>
    <w:p w:rsidR="001C6DFB" w:rsidRPr="002D0D7C" w:rsidP="00D25CEF" w14:paraId="46A377FD" w14:textId="77777777">
      <w:pPr>
        <w:pStyle w:val="Heading1"/>
        <w:spacing w:before="0" w:line="276" w:lineRule="auto"/>
      </w:pPr>
      <w:r w:rsidRPr="002D0D7C">
        <w:t>TECHNICAL GUIDANCE</w:t>
      </w:r>
    </w:p>
    <w:p w:rsidR="00726CAD" w:rsidRPr="002D0D7C" w:rsidP="00D25CEF" w14:paraId="083F0190" w14:textId="77777777">
      <w:pPr>
        <w:spacing w:line="276" w:lineRule="auto"/>
        <w:ind w:left="2070" w:hanging="2070"/>
        <w:rPr>
          <w:rFonts w:ascii="Times New Roman" w:hAnsi="Times New Roman"/>
          <w:b/>
        </w:rPr>
      </w:pPr>
    </w:p>
    <w:p w:rsidR="00726CAD" w:rsidRPr="002D0D7C" w:rsidP="00D25CEF" w14:paraId="742BA89B" w14:textId="77777777">
      <w:pPr>
        <w:spacing w:line="276" w:lineRule="auto"/>
        <w:ind w:left="2070" w:hanging="2070"/>
        <w:rPr>
          <w:rFonts w:ascii="Times New Roman" w:hAnsi="Times New Roman"/>
        </w:rPr>
      </w:pPr>
      <w:r w:rsidRPr="002D0D7C">
        <w:rPr>
          <w:rFonts w:ascii="Times New Roman" w:hAnsi="Times New Roman"/>
          <w:b/>
        </w:rPr>
        <w:t>PREREQUISITES:</w:t>
      </w:r>
      <w:r w:rsidRPr="002D0D7C">
        <w:rPr>
          <w:rFonts w:ascii="Times New Roman" w:hAnsi="Times New Roman"/>
        </w:rPr>
        <w:t xml:space="preserve"> </w:t>
      </w:r>
    </w:p>
    <w:p w:rsidR="00010B94" w:rsidRPr="002D0D7C" w:rsidP="00D25CEF" w14:paraId="49F04475" w14:textId="77777777">
      <w:pPr>
        <w:spacing w:line="276" w:lineRule="auto"/>
        <w:rPr>
          <w:rFonts w:ascii="Times New Roman" w:hAnsi="Times New Roman"/>
        </w:rPr>
      </w:pPr>
    </w:p>
    <w:p w:rsidR="004D38C0" w:rsidRPr="002D0D7C" w:rsidP="00D25CEF" w14:paraId="217F29FA" w14:textId="77777777">
      <w:pPr>
        <w:spacing w:line="276" w:lineRule="auto"/>
        <w:rPr>
          <w:rFonts w:ascii="Times New Roman" w:hAnsi="Times New Roman"/>
        </w:rPr>
      </w:pPr>
      <w:r w:rsidRPr="002D0D7C">
        <w:rPr>
          <w:rFonts w:ascii="Times New Roman" w:hAnsi="Times New Roman"/>
        </w:rPr>
        <w:t xml:space="preserve">None </w:t>
      </w:r>
    </w:p>
    <w:p w:rsidR="00010B94" w:rsidRPr="002D0D7C" w:rsidP="00D25CEF" w14:paraId="267A1DC2" w14:textId="77777777">
      <w:pPr>
        <w:spacing w:line="276" w:lineRule="auto"/>
        <w:rPr>
          <w:rFonts w:ascii="Times New Roman" w:hAnsi="Times New Roman"/>
        </w:rPr>
      </w:pPr>
    </w:p>
    <w:p w:rsidR="00D15160" w:rsidRPr="002D0D7C" w:rsidP="00D25CEF" w14:paraId="35D46F53" w14:textId="77777777">
      <w:pPr>
        <w:spacing w:line="276" w:lineRule="auto"/>
        <w:rPr>
          <w:rFonts w:ascii="Times New Roman" w:hAnsi="Times New Roman"/>
        </w:rPr>
      </w:pPr>
      <w:r w:rsidRPr="002D0D7C">
        <w:rPr>
          <w:rFonts w:ascii="Times New Roman" w:hAnsi="Times New Roman"/>
        </w:rPr>
        <w:t xml:space="preserve">This </w:t>
      </w:r>
      <w:r w:rsidRPr="002D0D7C" w:rsidR="000A7947">
        <w:rPr>
          <w:rFonts w:ascii="Times New Roman" w:hAnsi="Times New Roman"/>
        </w:rPr>
        <w:t>state plan page</w:t>
      </w:r>
      <w:r w:rsidRPr="002D0D7C">
        <w:rPr>
          <w:rFonts w:ascii="Times New Roman" w:hAnsi="Times New Roman"/>
        </w:rPr>
        <w:t xml:space="preserve"> is broken down into the following sections:</w:t>
      </w:r>
    </w:p>
    <w:p w:rsidR="00D15160" w:rsidRPr="002D0D7C" w:rsidP="00D25CEF" w14:paraId="31BF8072" w14:textId="77777777">
      <w:pPr>
        <w:spacing w:line="276" w:lineRule="auto"/>
        <w:rPr>
          <w:rFonts w:ascii="Times New Roman" w:hAnsi="Times New Roman"/>
        </w:rPr>
      </w:pPr>
    </w:p>
    <w:p w:rsidR="004F7E29" w:rsidRPr="002D0D7C" w:rsidP="00D25CEF" w14:paraId="1AAF5F39" w14:textId="77777777">
      <w:pPr>
        <w:pStyle w:val="ListParagraph"/>
        <w:numPr>
          <w:ilvl w:val="0"/>
          <w:numId w:val="9"/>
        </w:numPr>
        <w:spacing w:line="276" w:lineRule="auto"/>
        <w:rPr>
          <w:rFonts w:ascii="Times New Roman" w:hAnsi="Times New Roman"/>
        </w:rPr>
      </w:pPr>
      <w:r w:rsidRPr="002D0D7C">
        <w:rPr>
          <w:rFonts w:ascii="Times New Roman" w:hAnsi="Times New Roman"/>
        </w:rPr>
        <w:t>Assurance</w:t>
      </w:r>
    </w:p>
    <w:p w:rsidR="00930D00" w:rsidRPr="002D0D7C" w:rsidP="00D25CEF" w14:paraId="54E4BDF6" w14:textId="77777777">
      <w:pPr>
        <w:pStyle w:val="ListParagraph"/>
        <w:numPr>
          <w:ilvl w:val="0"/>
          <w:numId w:val="9"/>
        </w:numPr>
        <w:spacing w:line="276" w:lineRule="auto"/>
        <w:rPr>
          <w:rFonts w:ascii="Times New Roman" w:hAnsi="Times New Roman"/>
        </w:rPr>
      </w:pPr>
      <w:r w:rsidRPr="002D0D7C">
        <w:rPr>
          <w:rFonts w:ascii="Times New Roman" w:hAnsi="Times New Roman"/>
        </w:rPr>
        <w:t>Application Processing</w:t>
      </w:r>
    </w:p>
    <w:p w:rsidR="00DD537E" w:rsidRPr="002D0D7C" w:rsidP="00D25CEF" w14:paraId="66585F4E" w14:textId="77777777">
      <w:pPr>
        <w:pStyle w:val="ListParagraph"/>
        <w:numPr>
          <w:ilvl w:val="0"/>
          <w:numId w:val="9"/>
        </w:numPr>
        <w:spacing w:line="276" w:lineRule="auto"/>
        <w:rPr>
          <w:rFonts w:ascii="Times New Roman" w:hAnsi="Times New Roman"/>
        </w:rPr>
      </w:pPr>
      <w:r w:rsidRPr="002D0D7C">
        <w:rPr>
          <w:rFonts w:ascii="Times New Roman" w:hAnsi="Times New Roman"/>
        </w:rPr>
        <w:t>Screen and Enroll Process</w:t>
      </w:r>
    </w:p>
    <w:p w:rsidR="00DD537E" w:rsidRPr="002D0D7C" w:rsidP="00D25CEF" w14:paraId="674D247A" w14:textId="77777777">
      <w:pPr>
        <w:pStyle w:val="ListParagraph"/>
        <w:numPr>
          <w:ilvl w:val="0"/>
          <w:numId w:val="9"/>
        </w:numPr>
        <w:spacing w:line="276" w:lineRule="auto"/>
        <w:rPr>
          <w:rFonts w:ascii="Times New Roman" w:hAnsi="Times New Roman"/>
        </w:rPr>
      </w:pPr>
      <w:r w:rsidRPr="002D0D7C">
        <w:rPr>
          <w:rFonts w:ascii="Times New Roman" w:hAnsi="Times New Roman"/>
        </w:rPr>
        <w:t>Redetermination Processing</w:t>
      </w:r>
    </w:p>
    <w:p w:rsidR="00DD537E" w:rsidP="00D25CEF" w14:paraId="157D40CD" w14:textId="77777777">
      <w:pPr>
        <w:pStyle w:val="ListParagraph"/>
        <w:numPr>
          <w:ilvl w:val="0"/>
          <w:numId w:val="9"/>
        </w:numPr>
        <w:spacing w:line="276" w:lineRule="auto"/>
        <w:rPr>
          <w:rFonts w:ascii="Times New Roman" w:hAnsi="Times New Roman"/>
        </w:rPr>
      </w:pPr>
      <w:r w:rsidRPr="002D0D7C">
        <w:rPr>
          <w:rFonts w:ascii="Times New Roman" w:hAnsi="Times New Roman"/>
        </w:rPr>
        <w:t>Screening by Other Insurance Affordability Programs</w:t>
      </w:r>
    </w:p>
    <w:p w:rsidR="00D25CEF" w:rsidRPr="00D25CEF" w:rsidP="00D25CEF" w14:paraId="012BC235" w14:textId="77777777">
      <w:pPr>
        <w:spacing w:line="276" w:lineRule="auto"/>
        <w:ind w:left="360"/>
        <w:rPr>
          <w:rFonts w:ascii="Times New Roman" w:hAnsi="Times New Roman"/>
        </w:rPr>
      </w:pPr>
    </w:p>
    <w:p w:rsidR="00D15160" w:rsidRPr="002D0D7C" w:rsidP="00D25CEF" w14:paraId="06C6148B" w14:textId="77777777">
      <w:pPr>
        <w:pStyle w:val="Heading2"/>
        <w:spacing w:before="0" w:line="276" w:lineRule="auto"/>
      </w:pPr>
      <w:r w:rsidRPr="002D0D7C">
        <w:t>Assurance</w:t>
      </w:r>
    </w:p>
    <w:p w:rsidR="00D15160" w:rsidRPr="002D0D7C" w:rsidP="00D25CEF" w14:paraId="780ECF31" w14:textId="77777777">
      <w:pPr>
        <w:spacing w:line="276" w:lineRule="auto"/>
        <w:rPr>
          <w:rFonts w:ascii="Times New Roman" w:hAnsi="Times New Roman"/>
          <w:color w:val="000000"/>
        </w:rPr>
      </w:pPr>
      <w:r w:rsidRPr="002D0D7C">
        <w:rPr>
          <w:rFonts w:ascii="Times New Roman" w:hAnsi="Times New Roman"/>
          <w:color w:val="000000"/>
        </w:rPr>
        <w:t>State plan page</w:t>
      </w:r>
      <w:r w:rsidRPr="002D0D7C">
        <w:rPr>
          <w:rFonts w:ascii="Times New Roman" w:hAnsi="Times New Roman"/>
          <w:color w:val="000000"/>
        </w:rPr>
        <w:t xml:space="preserve"> CS24 begins with the CHIP Agency being asked to provide assurance that it meets </w:t>
      </w:r>
      <w:r w:rsidRPr="002D0D7C">
        <w:rPr>
          <w:rFonts w:ascii="Times New Roman" w:hAnsi="Times New Roman"/>
          <w:color w:val="000000"/>
        </w:rPr>
        <w:t>all of</w:t>
      </w:r>
      <w:r w:rsidRPr="002D0D7C">
        <w:rPr>
          <w:rFonts w:ascii="Times New Roman" w:hAnsi="Times New Roman"/>
          <w:color w:val="000000"/>
        </w:rPr>
        <w:t xml:space="preserve"> the requirements of 42 CFR 457, subpart C for application processing, eligibility screening and enrollment.</w:t>
      </w:r>
      <w:r w:rsidRPr="002D0D7C" w:rsidR="0077619E">
        <w:rPr>
          <w:rFonts w:ascii="Times New Roman" w:hAnsi="Times New Roman"/>
          <w:color w:val="000000"/>
        </w:rPr>
        <w:t xml:space="preserve"> </w:t>
      </w:r>
    </w:p>
    <w:p w:rsidR="00F725C7" w:rsidRPr="002D0D7C" w:rsidP="00D25CEF" w14:paraId="6B2F8711" w14:textId="77777777">
      <w:pPr>
        <w:spacing w:line="276" w:lineRule="auto"/>
        <w:rPr>
          <w:rFonts w:ascii="Times New Roman" w:hAnsi="Times New Roman"/>
        </w:rPr>
      </w:pPr>
    </w:p>
    <w:p w:rsidR="00D15160" w:rsidRPr="002D0D7C" w:rsidP="00D25CEF" w14:paraId="195D8DF1" w14:textId="77777777">
      <w:pPr>
        <w:spacing w:line="276" w:lineRule="auto"/>
        <w:rPr>
          <w:rFonts w:ascii="Times New Roman" w:hAnsi="Times New Roman"/>
        </w:rPr>
      </w:pPr>
      <w:r w:rsidRPr="002D0D7C">
        <w:rPr>
          <w:rFonts w:ascii="Times New Roman" w:hAnsi="Times New Roman"/>
        </w:rPr>
        <w:t xml:space="preserve">The </w:t>
      </w:r>
      <w:r w:rsidRPr="002D0D7C" w:rsidR="00634D79">
        <w:rPr>
          <w:rFonts w:ascii="Times New Roman" w:hAnsi="Times New Roman"/>
        </w:rPr>
        <w:t>s</w:t>
      </w:r>
      <w:r w:rsidRPr="002D0D7C">
        <w:rPr>
          <w:rFonts w:ascii="Times New Roman" w:hAnsi="Times New Roman"/>
        </w:rPr>
        <w:t>tate provides this affirmative assurance by checking the box ne</w:t>
      </w:r>
      <w:r w:rsidRPr="002D0D7C" w:rsidR="002653E6">
        <w:rPr>
          <w:rFonts w:ascii="Times New Roman" w:hAnsi="Times New Roman"/>
        </w:rPr>
        <w:t>xt to the assurance statement.</w:t>
      </w:r>
    </w:p>
    <w:p w:rsidR="0053439B" w:rsidRPr="002D0D7C" w:rsidP="00D25CEF" w14:paraId="351B0648" w14:textId="77777777">
      <w:pPr>
        <w:tabs>
          <w:tab w:val="left" w:pos="5940"/>
        </w:tabs>
        <w:spacing w:line="276" w:lineRule="auto"/>
        <w:rPr>
          <w:rFonts w:ascii="Times New Roman" w:hAnsi="Times New Roman"/>
        </w:rPr>
      </w:pPr>
    </w:p>
    <w:p w:rsidR="0053439B" w:rsidRPr="002D0D7C" w:rsidP="00D25CEF" w14:paraId="68CCC6AE"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53439B" w:rsidRPr="002D0D7C" w:rsidP="00D25CEF" w14:paraId="12EEE8D7" w14:textId="77777777">
      <w:pPr>
        <w:spacing w:line="276" w:lineRule="auto"/>
        <w:jc w:val="center"/>
        <w:rPr>
          <w:rFonts w:ascii="Times New Roman" w:hAnsi="Times New Roman"/>
          <w:b/>
          <w:i/>
          <w:u w:val="single"/>
        </w:rPr>
      </w:pPr>
    </w:p>
    <w:p w:rsidR="0053439B" w:rsidRPr="002D0D7C" w:rsidP="00D25CEF" w14:paraId="72673B99" w14:textId="77777777">
      <w:pPr>
        <w:spacing w:line="276" w:lineRule="auto"/>
        <w:rPr>
          <w:rFonts w:ascii="Times New Roman" w:hAnsi="Times New Roman"/>
          <w:b/>
          <w:i/>
        </w:rPr>
      </w:pPr>
      <w:r w:rsidRPr="002D0D7C">
        <w:rPr>
          <w:rFonts w:ascii="Times New Roman" w:hAnsi="Times New Roman"/>
          <w:b/>
          <w:i/>
        </w:rPr>
        <w:t xml:space="preserve">The state must check the assurance </w:t>
      </w:r>
      <w:r w:rsidRPr="002D0D7C">
        <w:rPr>
          <w:rFonts w:ascii="Times New Roman" w:hAnsi="Times New Roman"/>
          <w:b/>
          <w:i/>
        </w:rPr>
        <w:t>box</w:t>
      </w:r>
      <w:r w:rsidRPr="002D0D7C">
        <w:rPr>
          <w:rFonts w:ascii="Times New Roman" w:hAnsi="Times New Roman"/>
          <w:b/>
          <w:i/>
        </w:rPr>
        <w:t xml:space="preserve"> or this state plan page cannot be approved.</w:t>
      </w:r>
    </w:p>
    <w:p w:rsidR="0053439B" w:rsidRPr="002D0D7C" w:rsidP="00D25CEF" w14:paraId="7D663EF6" w14:textId="77777777">
      <w:pPr>
        <w:spacing w:line="276" w:lineRule="auto"/>
        <w:rPr>
          <w:rFonts w:ascii="Times New Roman" w:hAnsi="Times New Roman"/>
        </w:rPr>
      </w:pPr>
    </w:p>
    <w:p w:rsidR="004F7E29" w:rsidRPr="002D0D7C" w:rsidP="00D25CEF" w14:paraId="568A503D" w14:textId="77777777">
      <w:pPr>
        <w:pStyle w:val="Heading2"/>
        <w:spacing w:before="0" w:line="276" w:lineRule="auto"/>
      </w:pPr>
      <w:r w:rsidRPr="002D0D7C">
        <w:t>Application Processing</w:t>
      </w:r>
    </w:p>
    <w:p w:rsidR="0053439B" w:rsidRPr="002D0D7C" w:rsidP="00D25CEF" w14:paraId="13350B28" w14:textId="77777777">
      <w:pPr>
        <w:spacing w:line="276" w:lineRule="auto"/>
        <w:rPr>
          <w:rFonts w:ascii="Times New Roman" w:hAnsi="Times New Roman"/>
        </w:rPr>
      </w:pPr>
      <w:r w:rsidRPr="002D0D7C">
        <w:rPr>
          <w:rFonts w:ascii="Times New Roman" w:hAnsi="Times New Roman"/>
        </w:rPr>
        <w:t xml:space="preserve">This section begins with the </w:t>
      </w:r>
      <w:r w:rsidRPr="002D0D7C" w:rsidR="002867BE">
        <w:rPr>
          <w:rFonts w:ascii="Times New Roman" w:hAnsi="Times New Roman"/>
        </w:rPr>
        <w:t>state</w:t>
      </w:r>
      <w:r w:rsidRPr="002D0D7C">
        <w:rPr>
          <w:rFonts w:ascii="Times New Roman" w:hAnsi="Times New Roman"/>
        </w:rPr>
        <w:t xml:space="preserve"> being asked to indicate which application(s) the agency uses for</w:t>
      </w:r>
      <w:r w:rsidRPr="002D0D7C" w:rsidR="00F725C7">
        <w:rPr>
          <w:rFonts w:ascii="Times New Roman" w:hAnsi="Times New Roman"/>
        </w:rPr>
        <w:t xml:space="preserve"> </w:t>
      </w:r>
      <w:r w:rsidRPr="002D0D7C" w:rsidR="00FC2BCD">
        <w:rPr>
          <w:rFonts w:ascii="Times New Roman" w:hAnsi="Times New Roman"/>
        </w:rPr>
        <w:t>individuals applying for coverage who may be eligible based on the applicable modified adjusted gross income standard</w:t>
      </w:r>
      <w:r w:rsidRPr="002D0D7C">
        <w:rPr>
          <w:rFonts w:ascii="Times New Roman" w:hAnsi="Times New Roman"/>
        </w:rPr>
        <w:t xml:space="preserve">. </w:t>
      </w:r>
      <w:r w:rsidRPr="002D0D7C" w:rsidR="00BB53F1">
        <w:rPr>
          <w:rFonts w:ascii="Times New Roman" w:hAnsi="Times New Roman"/>
        </w:rPr>
        <w:t xml:space="preserve">If a state is requesting approval of an alternative application (either streamlined or for multiple benefits) </w:t>
      </w:r>
      <w:r w:rsidRPr="002D0D7C" w:rsidR="004D38C0">
        <w:rPr>
          <w:rFonts w:ascii="Times New Roman" w:hAnsi="Times New Roman"/>
        </w:rPr>
        <w:t>it</w:t>
      </w:r>
      <w:r w:rsidRPr="002D0D7C" w:rsidR="00BB53F1">
        <w:rPr>
          <w:rFonts w:ascii="Times New Roman" w:hAnsi="Times New Roman"/>
        </w:rPr>
        <w:t xml:space="preserve"> must do so in this state plan page by selecting the applicable option</w:t>
      </w:r>
      <w:r w:rsidRPr="002D0D7C" w:rsidR="0077619E">
        <w:rPr>
          <w:rFonts w:ascii="Times New Roman" w:hAnsi="Times New Roman"/>
        </w:rPr>
        <w:t>. T</w:t>
      </w:r>
      <w:r w:rsidRPr="002D0D7C" w:rsidR="00BB53F1">
        <w:rPr>
          <w:rFonts w:ascii="Times New Roman" w:hAnsi="Times New Roman"/>
        </w:rPr>
        <w:t>he application form(s)</w:t>
      </w:r>
      <w:r w:rsidRPr="002D0D7C" w:rsidR="0077619E">
        <w:rPr>
          <w:rFonts w:ascii="Times New Roman" w:hAnsi="Times New Roman"/>
        </w:rPr>
        <w:t xml:space="preserve"> for the selected alternative application(s) must also be attached </w:t>
      </w:r>
      <w:r w:rsidRPr="002D0D7C" w:rsidR="0077619E">
        <w:rPr>
          <w:rFonts w:ascii="Times New Roman" w:hAnsi="Times New Roman"/>
        </w:rPr>
        <w:t>in order</w:t>
      </w:r>
      <w:r w:rsidRPr="002D0D7C" w:rsidR="00BB53F1">
        <w:rPr>
          <w:rFonts w:ascii="Times New Roman" w:hAnsi="Times New Roman"/>
        </w:rPr>
        <w:t xml:space="preserve"> </w:t>
      </w:r>
      <w:r w:rsidRPr="002D0D7C" w:rsidR="0077619E">
        <w:rPr>
          <w:rFonts w:ascii="Times New Roman" w:hAnsi="Times New Roman"/>
        </w:rPr>
        <w:t>to</w:t>
      </w:r>
      <w:r w:rsidRPr="002D0D7C" w:rsidR="0077619E">
        <w:rPr>
          <w:rFonts w:ascii="Times New Roman" w:hAnsi="Times New Roman"/>
        </w:rPr>
        <w:t xml:space="preserve"> receive approval from CMS. </w:t>
      </w:r>
    </w:p>
    <w:p w:rsidR="0053439B" w:rsidRPr="002D0D7C" w:rsidP="00D25CEF" w14:paraId="74F9AC95" w14:textId="77777777">
      <w:pPr>
        <w:spacing w:line="276" w:lineRule="auto"/>
        <w:rPr>
          <w:rFonts w:ascii="Times New Roman" w:hAnsi="Times New Roman"/>
        </w:rPr>
      </w:pPr>
    </w:p>
    <w:p w:rsidR="004F7E29" w:rsidRPr="002D0D7C" w:rsidP="00D25CEF" w14:paraId="295ED308" w14:textId="77777777">
      <w:pPr>
        <w:spacing w:line="276" w:lineRule="auto"/>
        <w:rPr>
          <w:rFonts w:ascii="Times New Roman" w:hAnsi="Times New Roman"/>
        </w:rPr>
      </w:pPr>
      <w:r w:rsidRPr="002D0D7C">
        <w:rPr>
          <w:rFonts w:ascii="Times New Roman" w:hAnsi="Times New Roman"/>
        </w:rPr>
        <w:t xml:space="preserve">The </w:t>
      </w:r>
      <w:r w:rsidRPr="002D0D7C" w:rsidR="00274B81">
        <w:rPr>
          <w:rFonts w:ascii="Times New Roman" w:hAnsi="Times New Roman"/>
        </w:rPr>
        <w:t>state  select</w:t>
      </w:r>
      <w:r w:rsidRPr="002D0D7C" w:rsidR="00D13E19">
        <w:rPr>
          <w:rFonts w:ascii="Times New Roman" w:hAnsi="Times New Roman"/>
        </w:rPr>
        <w:t>s</w:t>
      </w:r>
      <w:r w:rsidRPr="002D0D7C" w:rsidR="00274B81">
        <w:rPr>
          <w:rFonts w:ascii="Times New Roman" w:hAnsi="Times New Roman"/>
        </w:rPr>
        <w:t xml:space="preserve"> one of the two </w:t>
      </w:r>
      <w:r w:rsidRPr="002D0D7C">
        <w:rPr>
          <w:rFonts w:ascii="Times New Roman" w:hAnsi="Times New Roman"/>
        </w:rPr>
        <w:t>options</w:t>
      </w:r>
      <w:r w:rsidRPr="002D0D7C" w:rsidR="00274B81">
        <w:rPr>
          <w:rFonts w:ascii="Times New Roman" w:hAnsi="Times New Roman"/>
        </w:rPr>
        <w:t xml:space="preserve"> displayed</w:t>
      </w:r>
      <w:r w:rsidRPr="002D0D7C" w:rsidR="00BB53F1">
        <w:rPr>
          <w:rFonts w:ascii="Times New Roman" w:hAnsi="Times New Roman"/>
        </w:rPr>
        <w:t>.</w:t>
      </w:r>
    </w:p>
    <w:p w:rsidR="0053439B" w:rsidRPr="002D0D7C" w:rsidP="00D25CEF" w14:paraId="35D299F9" w14:textId="77777777">
      <w:pPr>
        <w:tabs>
          <w:tab w:val="left" w:pos="5940"/>
        </w:tabs>
        <w:spacing w:line="276" w:lineRule="auto"/>
        <w:rPr>
          <w:rFonts w:ascii="Times New Roman" w:hAnsi="Times New Roman"/>
        </w:rPr>
      </w:pPr>
    </w:p>
    <w:p w:rsidR="0053439B" w:rsidRPr="002D0D7C" w:rsidP="00D25CEF" w14:paraId="6B69A48B"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53439B" w:rsidRPr="002D0D7C" w:rsidP="00D25CEF" w14:paraId="4EDA6673" w14:textId="77777777">
      <w:pPr>
        <w:spacing w:line="276" w:lineRule="auto"/>
        <w:jc w:val="center"/>
        <w:rPr>
          <w:rFonts w:ascii="Times New Roman" w:hAnsi="Times New Roman"/>
          <w:b/>
          <w:i/>
          <w:u w:val="single"/>
        </w:rPr>
      </w:pPr>
    </w:p>
    <w:p w:rsidR="0053439B" w:rsidRPr="002D0D7C" w:rsidP="00D25CEF" w14:paraId="2B9930A8" w14:textId="77777777">
      <w:pPr>
        <w:spacing w:line="276" w:lineRule="auto"/>
        <w:rPr>
          <w:rFonts w:ascii="Times New Roman" w:hAnsi="Times New Roman"/>
          <w:b/>
          <w:i/>
        </w:rPr>
      </w:pPr>
      <w:r w:rsidRPr="002D0D7C">
        <w:rPr>
          <w:rFonts w:ascii="Times New Roman" w:hAnsi="Times New Roman"/>
          <w:b/>
          <w:i/>
        </w:rPr>
        <w:t xml:space="preserve">The state must select </w:t>
      </w:r>
      <w:r w:rsidRPr="002D0D7C" w:rsidR="00D13E19">
        <w:rPr>
          <w:rFonts w:ascii="Times New Roman" w:hAnsi="Times New Roman"/>
          <w:b/>
          <w:i/>
        </w:rPr>
        <w:t xml:space="preserve">one of the two application options displayed </w:t>
      </w:r>
      <w:r w:rsidRPr="002D0D7C">
        <w:rPr>
          <w:rFonts w:ascii="Times New Roman" w:hAnsi="Times New Roman"/>
          <w:b/>
          <w:i/>
        </w:rPr>
        <w:t>or this state plan page cannot be approved.</w:t>
      </w:r>
    </w:p>
    <w:p w:rsidR="004F7E29" w:rsidRPr="002D0D7C" w:rsidP="00D25CEF" w14:paraId="2EEC5F92" w14:textId="77777777">
      <w:pPr>
        <w:spacing w:line="276" w:lineRule="auto"/>
        <w:rPr>
          <w:rFonts w:ascii="Times New Roman" w:hAnsi="Times New Roman"/>
        </w:rPr>
      </w:pPr>
    </w:p>
    <w:p w:rsidR="004F7E29" w:rsidRPr="002D0D7C" w:rsidP="00D25CEF" w14:paraId="3D1B22E8" w14:textId="77777777">
      <w:pPr>
        <w:pStyle w:val="ListParagraph"/>
        <w:numPr>
          <w:ilvl w:val="0"/>
          <w:numId w:val="14"/>
        </w:numPr>
        <w:spacing w:line="276" w:lineRule="auto"/>
        <w:rPr>
          <w:rFonts w:ascii="Times New Roman" w:hAnsi="Times New Roman"/>
        </w:rPr>
      </w:pPr>
      <w:r w:rsidRPr="002D0D7C">
        <w:rPr>
          <w:rFonts w:ascii="Times New Roman" w:hAnsi="Times New Roman"/>
        </w:rPr>
        <w:t>If the state selects “</w:t>
      </w:r>
      <w:r w:rsidRPr="002D0D7C">
        <w:rPr>
          <w:rFonts w:ascii="Times New Roman" w:hAnsi="Times New Roman"/>
        </w:rPr>
        <w:t xml:space="preserve">An alternative single, streamlined application developed by the </w:t>
      </w:r>
      <w:r w:rsidRPr="002D0D7C" w:rsidR="002867BE">
        <w:rPr>
          <w:rFonts w:ascii="Times New Roman" w:hAnsi="Times New Roman"/>
        </w:rPr>
        <w:t>state</w:t>
      </w:r>
      <w:r w:rsidRPr="002D0D7C">
        <w:rPr>
          <w:rFonts w:ascii="Times New Roman" w:hAnsi="Times New Roman"/>
        </w:rPr>
        <w:t xml:space="preserve"> and approved by the Secretary</w:t>
      </w:r>
      <w:r w:rsidRPr="002D0D7C" w:rsidR="00664A1E">
        <w:rPr>
          <w:rFonts w:ascii="Times New Roman" w:hAnsi="Times New Roman"/>
        </w:rPr>
        <w:t>…</w:t>
      </w:r>
      <w:r w:rsidRPr="002D0D7C">
        <w:rPr>
          <w:rFonts w:ascii="Times New Roman" w:hAnsi="Times New Roman"/>
        </w:rPr>
        <w:t>”</w:t>
      </w:r>
      <w:r w:rsidRPr="002D0D7C">
        <w:rPr>
          <w:rFonts w:ascii="Times New Roman" w:hAnsi="Times New Roman"/>
        </w:rPr>
        <w:t xml:space="preserve"> </w:t>
      </w:r>
      <w:r w:rsidRPr="002D0D7C" w:rsidR="00FA31C5">
        <w:rPr>
          <w:rFonts w:ascii="Times New Roman" w:hAnsi="Times New Roman"/>
        </w:rPr>
        <w:t>it</w:t>
      </w:r>
      <w:r w:rsidRPr="002D0D7C">
        <w:rPr>
          <w:rFonts w:ascii="Times New Roman" w:hAnsi="Times New Roman"/>
        </w:rPr>
        <w:t xml:space="preserve"> </w:t>
      </w:r>
      <w:r w:rsidR="00523DD2">
        <w:rPr>
          <w:rFonts w:ascii="Times New Roman" w:hAnsi="Times New Roman"/>
        </w:rPr>
        <w:t xml:space="preserve">then </w:t>
      </w:r>
      <w:r w:rsidRPr="002D0D7C">
        <w:rPr>
          <w:rFonts w:ascii="Times New Roman" w:hAnsi="Times New Roman"/>
        </w:rPr>
        <w:t>attach</w:t>
      </w:r>
      <w:r w:rsidR="00523DD2">
        <w:rPr>
          <w:rFonts w:ascii="Times New Roman" w:hAnsi="Times New Roman"/>
        </w:rPr>
        <w:t>es</w:t>
      </w:r>
      <w:r w:rsidRPr="002D0D7C">
        <w:rPr>
          <w:rFonts w:ascii="Times New Roman" w:hAnsi="Times New Roman"/>
        </w:rPr>
        <w:t xml:space="preserve"> a copy of the application</w:t>
      </w:r>
      <w:r w:rsidR="00B7764D">
        <w:rPr>
          <w:rFonts w:ascii="Times New Roman" w:hAnsi="Times New Roman"/>
        </w:rPr>
        <w:t xml:space="preserve"> for CMS review</w:t>
      </w:r>
      <w:r w:rsidRPr="002D0D7C">
        <w:rPr>
          <w:rFonts w:ascii="Times New Roman" w:hAnsi="Times New Roman"/>
        </w:rPr>
        <w:t>.</w:t>
      </w:r>
      <w:r w:rsidRPr="002D0D7C">
        <w:rPr>
          <w:rFonts w:ascii="Times New Roman" w:hAnsi="Times New Roman"/>
        </w:rPr>
        <w:t xml:space="preserve"> </w:t>
      </w:r>
    </w:p>
    <w:p w:rsidR="00D13E19" w:rsidRPr="002D0D7C" w:rsidP="00D25CEF" w14:paraId="5516E0F7" w14:textId="77777777">
      <w:pPr>
        <w:spacing w:line="276" w:lineRule="auto"/>
        <w:ind w:left="360"/>
        <w:rPr>
          <w:rFonts w:ascii="Times New Roman" w:hAnsi="Times New Roman"/>
        </w:rPr>
      </w:pPr>
    </w:p>
    <w:p w:rsidR="00D25CEF" w:rsidP="00D25CEF" w14:paraId="69C156E5" w14:textId="77777777">
      <w:pPr>
        <w:spacing w:line="276" w:lineRule="auto"/>
        <w:ind w:left="360"/>
        <w:rPr>
          <w:rFonts w:ascii="Times New Roman" w:hAnsi="Times New Roman"/>
        </w:rPr>
      </w:pPr>
      <w:r w:rsidRPr="002D0D7C">
        <w:rPr>
          <w:rFonts w:ascii="Times New Roman" w:hAnsi="Times New Roman"/>
        </w:rPr>
        <w:t>Please note that the button stating “An attachment is submitted” is an inactive button used as a reminder for the state to attach a document to the MMDL.</w:t>
      </w:r>
      <w:r w:rsidR="0027421E">
        <w:rPr>
          <w:rFonts w:ascii="Times New Roman" w:hAnsi="Times New Roman"/>
        </w:rPr>
        <w:t xml:space="preserve"> Each state plan amendment submission includes an MMDL screen that provides an upload </w:t>
      </w:r>
      <w:r w:rsidR="008E53C4">
        <w:rPr>
          <w:rFonts w:ascii="Times New Roman" w:hAnsi="Times New Roman"/>
        </w:rPr>
        <w:t>function</w:t>
      </w:r>
      <w:r w:rsidR="0027421E">
        <w:rPr>
          <w:rFonts w:ascii="Times New Roman" w:hAnsi="Times New Roman"/>
        </w:rPr>
        <w:t xml:space="preserve"> for attachments.</w:t>
      </w:r>
    </w:p>
    <w:p w:rsidR="00274B81" w:rsidRPr="002D0D7C" w:rsidP="00D25CEF" w14:paraId="392F7000" w14:textId="77777777">
      <w:pPr>
        <w:spacing w:line="276" w:lineRule="auto"/>
        <w:ind w:left="360"/>
        <w:rPr>
          <w:rFonts w:ascii="Times New Roman" w:hAnsi="Times New Roman"/>
        </w:rPr>
      </w:pPr>
      <w:r w:rsidRPr="002D0D7C">
        <w:rPr>
          <w:rFonts w:ascii="Times New Roman" w:hAnsi="Times New Roman"/>
        </w:rPr>
        <w:t xml:space="preserve"> </w:t>
      </w:r>
    </w:p>
    <w:p w:rsidR="00D13E19" w:rsidRPr="002D0D7C" w:rsidP="00D25CEF" w14:paraId="6BE87D8C" w14:textId="77777777">
      <w:pPr>
        <w:spacing w:line="276" w:lineRule="auto"/>
        <w:ind w:left="360"/>
        <w:jc w:val="center"/>
        <w:rPr>
          <w:rFonts w:ascii="Times New Roman" w:hAnsi="Times New Roman"/>
          <w:b/>
          <w:i/>
          <w:u w:val="single"/>
        </w:rPr>
      </w:pPr>
      <w:r w:rsidRPr="002D0D7C">
        <w:rPr>
          <w:rFonts w:ascii="Times New Roman" w:hAnsi="Times New Roman"/>
          <w:b/>
          <w:i/>
          <w:u w:val="single"/>
        </w:rPr>
        <w:t>Review Criteria</w:t>
      </w:r>
    </w:p>
    <w:p w:rsidR="00D13E19" w:rsidRPr="002D0D7C" w:rsidP="00D25CEF" w14:paraId="512563FC" w14:textId="77777777">
      <w:pPr>
        <w:spacing w:line="276" w:lineRule="auto"/>
        <w:ind w:left="360"/>
        <w:jc w:val="center"/>
        <w:rPr>
          <w:rFonts w:ascii="Times New Roman" w:hAnsi="Times New Roman"/>
          <w:b/>
          <w:i/>
          <w:u w:val="single"/>
        </w:rPr>
      </w:pPr>
    </w:p>
    <w:p w:rsidR="00D13E19" w:rsidRPr="002D0D7C" w:rsidP="00D25CEF" w14:paraId="2279ABC4" w14:textId="77777777">
      <w:pPr>
        <w:spacing w:line="276" w:lineRule="auto"/>
        <w:ind w:left="360"/>
        <w:rPr>
          <w:rFonts w:ascii="Times New Roman" w:hAnsi="Times New Roman"/>
          <w:b/>
          <w:i/>
        </w:rPr>
      </w:pPr>
      <w:r w:rsidRPr="002D0D7C">
        <w:rPr>
          <w:rFonts w:ascii="Times New Roman" w:hAnsi="Times New Roman"/>
          <w:b/>
          <w:i/>
        </w:rPr>
        <w:t xml:space="preserve">The state must upload the </w:t>
      </w:r>
      <w:r w:rsidRPr="002D0D7C">
        <w:rPr>
          <w:rFonts w:ascii="Times New Roman" w:hAnsi="Times New Roman"/>
          <w:b/>
          <w:i/>
        </w:rPr>
        <w:t>application</w:t>
      </w:r>
      <w:r w:rsidRPr="002D0D7C">
        <w:rPr>
          <w:rFonts w:ascii="Times New Roman" w:hAnsi="Times New Roman"/>
          <w:b/>
          <w:i/>
        </w:rPr>
        <w:t xml:space="preserve"> or this state plan page cannot be approved.</w:t>
      </w:r>
    </w:p>
    <w:p w:rsidR="00D13E19" w:rsidRPr="002D0D7C" w:rsidP="00D25CEF" w14:paraId="30BF434A" w14:textId="77777777">
      <w:pPr>
        <w:spacing w:line="276" w:lineRule="auto"/>
        <w:rPr>
          <w:rFonts w:ascii="Times New Roman" w:hAnsi="Times New Roman"/>
        </w:rPr>
      </w:pPr>
    </w:p>
    <w:p w:rsidR="00274B81" w:rsidRPr="002D0D7C" w:rsidP="00D25CEF" w14:paraId="3485337E" w14:textId="77777777">
      <w:pPr>
        <w:pStyle w:val="ListParagraph"/>
        <w:numPr>
          <w:ilvl w:val="0"/>
          <w:numId w:val="14"/>
        </w:numPr>
        <w:spacing w:line="276" w:lineRule="auto"/>
        <w:rPr>
          <w:rFonts w:ascii="Times New Roman" w:hAnsi="Times New Roman"/>
        </w:rPr>
      </w:pPr>
      <w:r w:rsidRPr="002D0D7C">
        <w:rPr>
          <w:rFonts w:ascii="Times New Roman" w:hAnsi="Times New Roman"/>
        </w:rPr>
        <w:t>Once the state has selected at least one of the two options</w:t>
      </w:r>
      <w:r w:rsidR="00980704">
        <w:rPr>
          <w:rFonts w:ascii="Times New Roman" w:hAnsi="Times New Roman"/>
        </w:rPr>
        <w:t xml:space="preserve"> above</w:t>
      </w:r>
      <w:r w:rsidRPr="002D0D7C">
        <w:rPr>
          <w:rFonts w:ascii="Times New Roman" w:hAnsi="Times New Roman"/>
        </w:rPr>
        <w:t>, a third option “An alternative application used to apply for multiple human service programs approved by the Secretary</w:t>
      </w:r>
      <w:r w:rsidRPr="002D0D7C" w:rsidR="0019249E">
        <w:rPr>
          <w:rFonts w:ascii="Times New Roman" w:hAnsi="Times New Roman"/>
        </w:rPr>
        <w:t>…</w:t>
      </w:r>
      <w:r w:rsidRPr="002D0D7C">
        <w:rPr>
          <w:rFonts w:ascii="Times New Roman" w:hAnsi="Times New Roman"/>
        </w:rPr>
        <w:t>” is displayed</w:t>
      </w:r>
      <w:r w:rsidR="00980704">
        <w:rPr>
          <w:rFonts w:ascii="Times New Roman" w:hAnsi="Times New Roman"/>
        </w:rPr>
        <w:t>,</w:t>
      </w:r>
      <w:r w:rsidRPr="002D0D7C">
        <w:rPr>
          <w:rFonts w:ascii="Times New Roman" w:hAnsi="Times New Roman"/>
        </w:rPr>
        <w:t xml:space="preserve"> which the state may select</w:t>
      </w:r>
      <w:r w:rsidRPr="002D0D7C" w:rsidR="00431B45">
        <w:rPr>
          <w:rFonts w:ascii="Times New Roman" w:hAnsi="Times New Roman"/>
        </w:rPr>
        <w:t xml:space="preserve"> at its option</w:t>
      </w:r>
      <w:r w:rsidRPr="002D0D7C">
        <w:rPr>
          <w:rFonts w:ascii="Times New Roman" w:hAnsi="Times New Roman"/>
        </w:rPr>
        <w:t>. I</w:t>
      </w:r>
      <w:r w:rsidRPr="002D0D7C" w:rsidR="00664A1E">
        <w:rPr>
          <w:rFonts w:ascii="Times New Roman" w:hAnsi="Times New Roman"/>
        </w:rPr>
        <w:t>f</w:t>
      </w:r>
      <w:r w:rsidRPr="002D0D7C">
        <w:rPr>
          <w:rFonts w:ascii="Times New Roman" w:hAnsi="Times New Roman"/>
        </w:rPr>
        <w:t xml:space="preserve"> the state selects this</w:t>
      </w:r>
      <w:r w:rsidRPr="002D0D7C" w:rsidR="0077619E">
        <w:rPr>
          <w:rFonts w:ascii="Times New Roman" w:hAnsi="Times New Roman"/>
        </w:rPr>
        <w:t xml:space="preserve"> </w:t>
      </w:r>
      <w:r w:rsidRPr="002D0D7C">
        <w:rPr>
          <w:rFonts w:ascii="Times New Roman" w:hAnsi="Times New Roman"/>
        </w:rPr>
        <w:t>option</w:t>
      </w:r>
      <w:r w:rsidR="00980704">
        <w:rPr>
          <w:rFonts w:ascii="Times New Roman" w:hAnsi="Times New Roman"/>
        </w:rPr>
        <w:t>,</w:t>
      </w:r>
      <w:r w:rsidRPr="002D0D7C">
        <w:rPr>
          <w:rFonts w:ascii="Times New Roman" w:hAnsi="Times New Roman"/>
        </w:rPr>
        <w:t xml:space="preserve"> it </w:t>
      </w:r>
      <w:r w:rsidR="00980704">
        <w:rPr>
          <w:rFonts w:ascii="Times New Roman" w:hAnsi="Times New Roman"/>
        </w:rPr>
        <w:t xml:space="preserve">must </w:t>
      </w:r>
      <w:r w:rsidR="00523DD2">
        <w:rPr>
          <w:rFonts w:ascii="Times New Roman" w:hAnsi="Times New Roman"/>
        </w:rPr>
        <w:t xml:space="preserve">then </w:t>
      </w:r>
      <w:r w:rsidRPr="002D0D7C">
        <w:rPr>
          <w:rFonts w:ascii="Times New Roman" w:hAnsi="Times New Roman"/>
        </w:rPr>
        <w:t xml:space="preserve">attach a copy of the </w:t>
      </w:r>
      <w:r w:rsidRPr="002D0D7C" w:rsidR="00664A1E">
        <w:rPr>
          <w:rFonts w:ascii="Times New Roman" w:hAnsi="Times New Roman"/>
        </w:rPr>
        <w:t xml:space="preserve">alternative </w:t>
      </w:r>
      <w:r w:rsidRPr="002D0D7C">
        <w:rPr>
          <w:rFonts w:ascii="Times New Roman" w:hAnsi="Times New Roman"/>
        </w:rPr>
        <w:t>application.</w:t>
      </w:r>
    </w:p>
    <w:p w:rsidR="005A56FC" w:rsidRPr="002D0D7C" w:rsidP="00D25CEF" w14:paraId="751538CB" w14:textId="77777777">
      <w:pPr>
        <w:spacing w:line="276" w:lineRule="auto"/>
        <w:rPr>
          <w:rFonts w:ascii="Times New Roman" w:hAnsi="Times New Roman"/>
        </w:rPr>
      </w:pPr>
    </w:p>
    <w:p w:rsidR="005A56FC" w:rsidRPr="002D0D7C" w:rsidP="00D25CEF" w14:paraId="4A30C3A6" w14:textId="77777777">
      <w:pPr>
        <w:spacing w:line="276" w:lineRule="auto"/>
        <w:ind w:left="360"/>
        <w:rPr>
          <w:rFonts w:ascii="Times New Roman" w:hAnsi="Times New Roman"/>
        </w:rPr>
      </w:pPr>
      <w:r w:rsidRPr="002D0D7C">
        <w:rPr>
          <w:rFonts w:ascii="Times New Roman" w:hAnsi="Times New Roman"/>
        </w:rPr>
        <w:t>Please note that the button stating “An attachment is submitted” is an inactive button used as a reminder for the state to attach a document to the MMDL.</w:t>
      </w:r>
      <w:r w:rsidRPr="00E61714" w:rsidR="00E61714">
        <w:rPr>
          <w:rFonts w:ascii="Times New Roman" w:hAnsi="Times New Roman"/>
        </w:rPr>
        <w:t xml:space="preserve"> </w:t>
      </w:r>
      <w:r w:rsidR="00E61714">
        <w:rPr>
          <w:rFonts w:ascii="Times New Roman" w:hAnsi="Times New Roman"/>
        </w:rPr>
        <w:t xml:space="preserve">Each state plan amendment submission includes an MMDL screen that provides an upload </w:t>
      </w:r>
      <w:r w:rsidR="008E53C4">
        <w:rPr>
          <w:rFonts w:ascii="Times New Roman" w:hAnsi="Times New Roman"/>
        </w:rPr>
        <w:t>function</w:t>
      </w:r>
      <w:r w:rsidR="00E61714">
        <w:rPr>
          <w:rFonts w:ascii="Times New Roman" w:hAnsi="Times New Roman"/>
        </w:rPr>
        <w:t xml:space="preserve"> for attachments. </w:t>
      </w:r>
    </w:p>
    <w:p w:rsidR="00D13E19" w:rsidRPr="002D0D7C" w:rsidP="00D25CEF" w14:paraId="4BCE938B" w14:textId="77777777">
      <w:pPr>
        <w:spacing w:line="276" w:lineRule="auto"/>
        <w:ind w:left="360"/>
        <w:rPr>
          <w:rFonts w:ascii="Times New Roman" w:hAnsi="Times New Roman"/>
        </w:rPr>
      </w:pPr>
    </w:p>
    <w:p w:rsidR="00D13E19" w:rsidRPr="002D0D7C" w:rsidP="00D25CEF" w14:paraId="4EFF05F9" w14:textId="77777777">
      <w:pPr>
        <w:spacing w:line="276" w:lineRule="auto"/>
        <w:ind w:left="360"/>
        <w:jc w:val="center"/>
        <w:rPr>
          <w:rFonts w:ascii="Times New Roman" w:hAnsi="Times New Roman"/>
          <w:b/>
          <w:i/>
          <w:u w:val="single"/>
        </w:rPr>
      </w:pPr>
      <w:r w:rsidRPr="002D0D7C">
        <w:rPr>
          <w:rFonts w:ascii="Times New Roman" w:hAnsi="Times New Roman"/>
          <w:b/>
          <w:i/>
          <w:u w:val="single"/>
        </w:rPr>
        <w:t>Review Criteria</w:t>
      </w:r>
    </w:p>
    <w:p w:rsidR="00D13E19" w:rsidRPr="002D0D7C" w:rsidP="00D25CEF" w14:paraId="2895106D" w14:textId="77777777">
      <w:pPr>
        <w:spacing w:line="276" w:lineRule="auto"/>
        <w:ind w:left="360"/>
        <w:jc w:val="center"/>
        <w:rPr>
          <w:rFonts w:ascii="Times New Roman" w:hAnsi="Times New Roman"/>
          <w:b/>
          <w:i/>
          <w:u w:val="single"/>
        </w:rPr>
      </w:pPr>
    </w:p>
    <w:p w:rsidR="00D13E19" w:rsidRPr="002D0D7C" w:rsidP="00D25CEF" w14:paraId="79A3FFCF" w14:textId="77777777">
      <w:pPr>
        <w:spacing w:line="276" w:lineRule="auto"/>
        <w:ind w:left="360"/>
        <w:rPr>
          <w:rFonts w:ascii="Times New Roman" w:hAnsi="Times New Roman"/>
        </w:rPr>
      </w:pPr>
      <w:r w:rsidRPr="002D0D7C">
        <w:rPr>
          <w:rFonts w:ascii="Times New Roman" w:hAnsi="Times New Roman"/>
          <w:b/>
          <w:i/>
        </w:rPr>
        <w:t xml:space="preserve">The state must upload the </w:t>
      </w:r>
      <w:r w:rsidRPr="002D0D7C">
        <w:rPr>
          <w:rFonts w:ascii="Times New Roman" w:hAnsi="Times New Roman"/>
          <w:b/>
          <w:i/>
        </w:rPr>
        <w:t>application</w:t>
      </w:r>
      <w:r w:rsidRPr="002D0D7C">
        <w:rPr>
          <w:rFonts w:ascii="Times New Roman" w:hAnsi="Times New Roman"/>
          <w:b/>
          <w:i/>
        </w:rPr>
        <w:t xml:space="preserve"> or this state plan page cannot be approved</w:t>
      </w:r>
      <w:r w:rsidR="00E61714">
        <w:rPr>
          <w:rFonts w:ascii="Times New Roman" w:hAnsi="Times New Roman"/>
          <w:b/>
          <w:i/>
        </w:rPr>
        <w:t>.</w:t>
      </w:r>
    </w:p>
    <w:p w:rsidR="005A56FC" w:rsidRPr="002D0D7C" w:rsidP="00D25CEF" w14:paraId="23999CB7" w14:textId="77777777">
      <w:pPr>
        <w:spacing w:line="276" w:lineRule="auto"/>
        <w:rPr>
          <w:rFonts w:ascii="Times New Roman" w:hAnsi="Times New Roman"/>
        </w:rPr>
      </w:pPr>
    </w:p>
    <w:p w:rsidR="00FA31C5" w:rsidRPr="002D0D7C" w:rsidP="00D25CEF" w14:paraId="571DDD57" w14:textId="77777777">
      <w:pPr>
        <w:spacing w:line="276" w:lineRule="auto"/>
        <w:rPr>
          <w:rFonts w:ascii="Times New Roman" w:hAnsi="Times New Roman"/>
        </w:rPr>
      </w:pPr>
      <w:r w:rsidRPr="002D0D7C">
        <w:rPr>
          <w:rFonts w:ascii="Times New Roman" w:hAnsi="Times New Roman"/>
        </w:rPr>
        <w:t xml:space="preserve">Next, the </w:t>
      </w:r>
      <w:r w:rsidRPr="002D0D7C" w:rsidR="00634D79">
        <w:rPr>
          <w:rFonts w:ascii="Times New Roman" w:hAnsi="Times New Roman"/>
        </w:rPr>
        <w:t>s</w:t>
      </w:r>
      <w:r w:rsidRPr="002D0D7C">
        <w:rPr>
          <w:rFonts w:ascii="Times New Roman" w:hAnsi="Times New Roman"/>
        </w:rPr>
        <w:t>tate is asked to provide assurance that the agency</w:t>
      </w:r>
      <w:r w:rsidRPr="002D0D7C" w:rsidR="001E3A09">
        <w:rPr>
          <w:rFonts w:ascii="Times New Roman" w:hAnsi="Times New Roman"/>
        </w:rPr>
        <w:t>’</w:t>
      </w:r>
      <w:r w:rsidRPr="002D0D7C">
        <w:rPr>
          <w:rFonts w:ascii="Times New Roman" w:hAnsi="Times New Roman"/>
        </w:rPr>
        <w:t>s procedures permit the submittal of an application via the internet website described in CFR 457.340(a), by</w:t>
      </w:r>
      <w:r w:rsidRPr="002D0D7C" w:rsidR="00103D2C">
        <w:rPr>
          <w:rFonts w:ascii="Times New Roman" w:hAnsi="Times New Roman"/>
        </w:rPr>
        <w:t xml:space="preserve"> </w:t>
      </w:r>
      <w:r w:rsidRPr="002D0D7C">
        <w:rPr>
          <w:rFonts w:ascii="Times New Roman" w:hAnsi="Times New Roman"/>
        </w:rPr>
        <w:t>telephone, via mail, in person and other commonly available electronic means.</w:t>
      </w:r>
    </w:p>
    <w:p w:rsidR="00FA31C5" w:rsidRPr="002D0D7C" w:rsidP="00D25CEF" w14:paraId="2FC129AC" w14:textId="77777777">
      <w:pPr>
        <w:spacing w:line="276" w:lineRule="auto"/>
        <w:rPr>
          <w:rFonts w:ascii="Times New Roman" w:hAnsi="Times New Roman"/>
        </w:rPr>
      </w:pPr>
    </w:p>
    <w:p w:rsidR="00FA31C5" w:rsidRPr="002D0D7C" w:rsidP="00D25CEF" w14:paraId="206887E0" w14:textId="77777777">
      <w:pPr>
        <w:spacing w:line="276" w:lineRule="auto"/>
        <w:rPr>
          <w:rFonts w:ascii="Times New Roman" w:hAnsi="Times New Roman"/>
        </w:rPr>
      </w:pPr>
      <w:r w:rsidRPr="002D0D7C">
        <w:rPr>
          <w:rFonts w:ascii="Times New Roman" w:hAnsi="Times New Roman"/>
        </w:rPr>
        <w:t xml:space="preserve">The </w:t>
      </w:r>
      <w:r w:rsidRPr="002D0D7C" w:rsidR="00634D79">
        <w:rPr>
          <w:rFonts w:ascii="Times New Roman" w:hAnsi="Times New Roman"/>
        </w:rPr>
        <w:t>s</w:t>
      </w:r>
      <w:r w:rsidRPr="002D0D7C">
        <w:rPr>
          <w:rFonts w:ascii="Times New Roman" w:hAnsi="Times New Roman"/>
        </w:rPr>
        <w:t>tate provides this affirmative assurance by checking the box next to the assurance statement.</w:t>
      </w:r>
    </w:p>
    <w:p w:rsidR="00D13E19" w:rsidRPr="002D0D7C" w:rsidP="00D25CEF" w14:paraId="65314E6D" w14:textId="77777777">
      <w:pPr>
        <w:tabs>
          <w:tab w:val="left" w:pos="5940"/>
        </w:tabs>
        <w:spacing w:line="276" w:lineRule="auto"/>
        <w:rPr>
          <w:rFonts w:ascii="Times New Roman" w:hAnsi="Times New Roman"/>
        </w:rPr>
      </w:pPr>
    </w:p>
    <w:p w:rsidR="00D13E19" w:rsidRPr="002D0D7C" w:rsidP="00D25CEF" w14:paraId="2F9A9253"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D13E19" w:rsidRPr="002D0D7C" w:rsidP="00D25CEF" w14:paraId="57EC551D" w14:textId="77777777">
      <w:pPr>
        <w:spacing w:line="276" w:lineRule="auto"/>
        <w:jc w:val="center"/>
        <w:rPr>
          <w:rFonts w:ascii="Times New Roman" w:hAnsi="Times New Roman"/>
          <w:b/>
          <w:i/>
          <w:u w:val="single"/>
        </w:rPr>
      </w:pPr>
    </w:p>
    <w:p w:rsidR="00D13E19" w:rsidRPr="002D0D7C" w:rsidP="00D25CEF" w14:paraId="208A2702" w14:textId="77777777">
      <w:pPr>
        <w:spacing w:line="276" w:lineRule="auto"/>
        <w:rPr>
          <w:rFonts w:ascii="Times New Roman" w:hAnsi="Times New Roman"/>
          <w:b/>
          <w:i/>
        </w:rPr>
      </w:pPr>
      <w:r w:rsidRPr="002D0D7C">
        <w:rPr>
          <w:rFonts w:ascii="Times New Roman" w:hAnsi="Times New Roman"/>
          <w:b/>
          <w:i/>
        </w:rPr>
        <w:t xml:space="preserve">The state must check the assurance </w:t>
      </w:r>
      <w:r w:rsidRPr="002D0D7C">
        <w:rPr>
          <w:rFonts w:ascii="Times New Roman" w:hAnsi="Times New Roman"/>
          <w:b/>
          <w:i/>
        </w:rPr>
        <w:t>box</w:t>
      </w:r>
      <w:r w:rsidRPr="002D0D7C">
        <w:rPr>
          <w:rFonts w:ascii="Times New Roman" w:hAnsi="Times New Roman"/>
          <w:b/>
          <w:i/>
        </w:rPr>
        <w:t xml:space="preserve"> or this state plan page cannot be approved.</w:t>
      </w:r>
    </w:p>
    <w:p w:rsidR="00697E53" w:rsidRPr="002D0D7C" w:rsidP="00D25CEF" w14:paraId="6F0739A9" w14:textId="77777777">
      <w:pPr>
        <w:spacing w:line="276" w:lineRule="auto"/>
        <w:rPr>
          <w:rFonts w:ascii="Times New Roman" w:hAnsi="Times New Roman"/>
          <w:highlight w:val="lightGray"/>
        </w:rPr>
      </w:pPr>
    </w:p>
    <w:p w:rsidR="007F5D47" w:rsidRPr="002D0D7C" w:rsidP="00D25CEF" w14:paraId="033C029B" w14:textId="77777777">
      <w:pPr>
        <w:spacing w:line="276" w:lineRule="auto"/>
        <w:rPr>
          <w:rFonts w:ascii="Times New Roman" w:hAnsi="Times New Roman"/>
        </w:rPr>
      </w:pPr>
      <w:r w:rsidRPr="002D0D7C">
        <w:rPr>
          <w:rFonts w:ascii="Times New Roman" w:hAnsi="Times New Roman"/>
        </w:rPr>
        <w:t xml:space="preserve">If </w:t>
      </w:r>
      <w:r w:rsidRPr="002D0D7C" w:rsidR="00FA31C5">
        <w:rPr>
          <w:rFonts w:ascii="Times New Roman" w:hAnsi="Times New Roman"/>
        </w:rPr>
        <w:t xml:space="preserve">the </w:t>
      </w:r>
      <w:r w:rsidR="000D018D">
        <w:rPr>
          <w:rFonts w:ascii="Times New Roman" w:hAnsi="Times New Roman"/>
        </w:rPr>
        <w:t>a</w:t>
      </w:r>
      <w:r w:rsidRPr="002D0D7C" w:rsidR="00FA31C5">
        <w:rPr>
          <w:rFonts w:ascii="Times New Roman" w:hAnsi="Times New Roman"/>
        </w:rPr>
        <w:t xml:space="preserve">gency </w:t>
      </w:r>
      <w:r w:rsidRPr="002D0D7C">
        <w:rPr>
          <w:rFonts w:ascii="Times New Roman" w:hAnsi="Times New Roman"/>
        </w:rPr>
        <w:t xml:space="preserve">accepts applications </w:t>
      </w:r>
      <w:r w:rsidRPr="002D0D7C" w:rsidR="00FA31C5">
        <w:rPr>
          <w:rFonts w:ascii="Times New Roman" w:hAnsi="Times New Roman"/>
        </w:rPr>
        <w:t>by other electronic means</w:t>
      </w:r>
      <w:r w:rsidRPr="002D0D7C" w:rsidR="00984CD9">
        <w:rPr>
          <w:rFonts w:ascii="Times New Roman" w:hAnsi="Times New Roman"/>
        </w:rPr>
        <w:t xml:space="preserve"> (</w:t>
      </w:r>
      <w:r w:rsidRPr="002D0D7C" w:rsidR="00984CD9">
        <w:rPr>
          <w:rFonts w:ascii="Times New Roman" w:hAnsi="Times New Roman"/>
        </w:rPr>
        <w:t>i.e.</w:t>
      </w:r>
      <w:r w:rsidRPr="002D0D7C" w:rsidR="00984CD9">
        <w:rPr>
          <w:rFonts w:ascii="Times New Roman" w:hAnsi="Times New Roman"/>
        </w:rPr>
        <w:t xml:space="preserve"> other than the internet website)</w:t>
      </w:r>
      <w:r w:rsidRPr="002D0D7C" w:rsidR="009D6CF4">
        <w:rPr>
          <w:rFonts w:ascii="Times New Roman" w:hAnsi="Times New Roman"/>
        </w:rPr>
        <w:t>, t</w:t>
      </w:r>
      <w:r w:rsidRPr="002D0D7C" w:rsidR="00FA31C5">
        <w:rPr>
          <w:rFonts w:ascii="Times New Roman" w:hAnsi="Times New Roman"/>
        </w:rPr>
        <w:t xml:space="preserve">he </w:t>
      </w:r>
      <w:r w:rsidR="00523DD2">
        <w:rPr>
          <w:rFonts w:ascii="Times New Roman" w:hAnsi="Times New Roman"/>
        </w:rPr>
        <w:t xml:space="preserve">state </w:t>
      </w:r>
      <w:r w:rsidRPr="002D0D7C" w:rsidR="00FA31C5">
        <w:rPr>
          <w:rFonts w:ascii="Times New Roman" w:hAnsi="Times New Roman"/>
        </w:rPr>
        <w:t>check</w:t>
      </w:r>
      <w:r w:rsidR="00523DD2">
        <w:rPr>
          <w:rFonts w:ascii="Times New Roman" w:hAnsi="Times New Roman"/>
        </w:rPr>
        <w:t>s</w:t>
      </w:r>
      <w:r w:rsidRPr="002D0D7C" w:rsidR="00FA31C5">
        <w:rPr>
          <w:rFonts w:ascii="Times New Roman" w:hAnsi="Times New Roman"/>
        </w:rPr>
        <w:t xml:space="preserve"> the box next to the </w:t>
      </w:r>
      <w:r w:rsidRPr="002D0D7C" w:rsidR="00133F8E">
        <w:rPr>
          <w:rFonts w:ascii="Times New Roman" w:hAnsi="Times New Roman"/>
        </w:rPr>
        <w:t>“O</w:t>
      </w:r>
      <w:r w:rsidRPr="002D0D7C" w:rsidR="00FA31C5">
        <w:rPr>
          <w:rFonts w:ascii="Times New Roman" w:hAnsi="Times New Roman"/>
        </w:rPr>
        <w:t>ther electronic means</w:t>
      </w:r>
      <w:r w:rsidRPr="002D0D7C" w:rsidR="00133F8E">
        <w:rPr>
          <w:rFonts w:ascii="Times New Roman" w:hAnsi="Times New Roman"/>
        </w:rPr>
        <w:t>”</w:t>
      </w:r>
      <w:r w:rsidRPr="002D0D7C" w:rsidR="00FA31C5">
        <w:rPr>
          <w:rFonts w:ascii="Times New Roman" w:hAnsi="Times New Roman"/>
        </w:rPr>
        <w:t xml:space="preserve"> option </w:t>
      </w:r>
      <w:r w:rsidRPr="002D0D7C">
        <w:rPr>
          <w:rFonts w:ascii="Times New Roman" w:hAnsi="Times New Roman"/>
        </w:rPr>
        <w:t>and then enter</w:t>
      </w:r>
      <w:r w:rsidR="00523DD2">
        <w:rPr>
          <w:rFonts w:ascii="Times New Roman" w:hAnsi="Times New Roman"/>
        </w:rPr>
        <w:t>s</w:t>
      </w:r>
      <w:r w:rsidRPr="002D0D7C">
        <w:rPr>
          <w:rFonts w:ascii="Times New Roman" w:hAnsi="Times New Roman"/>
        </w:rPr>
        <w:t xml:space="preserve"> the name</w:t>
      </w:r>
      <w:r w:rsidRPr="002D0D7C" w:rsidR="003B580F">
        <w:rPr>
          <w:rFonts w:ascii="Times New Roman" w:hAnsi="Times New Roman"/>
        </w:rPr>
        <w:t>(s)</w:t>
      </w:r>
      <w:r w:rsidRPr="002D0D7C">
        <w:rPr>
          <w:rFonts w:ascii="Times New Roman" w:hAnsi="Times New Roman"/>
        </w:rPr>
        <w:t xml:space="preserve"> and description</w:t>
      </w:r>
      <w:r w:rsidRPr="002D0D7C" w:rsidR="003B580F">
        <w:rPr>
          <w:rFonts w:ascii="Times New Roman" w:hAnsi="Times New Roman"/>
        </w:rPr>
        <w:t>(s)</w:t>
      </w:r>
      <w:r w:rsidRPr="002D0D7C">
        <w:rPr>
          <w:rFonts w:ascii="Times New Roman" w:hAnsi="Times New Roman"/>
        </w:rPr>
        <w:t xml:space="preserve"> of th</w:t>
      </w:r>
      <w:r w:rsidRPr="002D0D7C" w:rsidR="003B580F">
        <w:rPr>
          <w:rFonts w:ascii="Times New Roman" w:hAnsi="Times New Roman"/>
        </w:rPr>
        <w:t>e</w:t>
      </w:r>
      <w:r w:rsidRPr="002D0D7C">
        <w:rPr>
          <w:rFonts w:ascii="Times New Roman" w:hAnsi="Times New Roman"/>
        </w:rPr>
        <w:t>s</w:t>
      </w:r>
      <w:r w:rsidRPr="002D0D7C" w:rsidR="003B580F">
        <w:rPr>
          <w:rFonts w:ascii="Times New Roman" w:hAnsi="Times New Roman"/>
        </w:rPr>
        <w:t>e</w:t>
      </w:r>
      <w:r w:rsidRPr="002D0D7C">
        <w:rPr>
          <w:rFonts w:ascii="Times New Roman" w:hAnsi="Times New Roman"/>
        </w:rPr>
        <w:t xml:space="preserve"> other m</w:t>
      </w:r>
      <w:r w:rsidRPr="002D0D7C" w:rsidR="002653E6">
        <w:rPr>
          <w:rFonts w:ascii="Times New Roman" w:hAnsi="Times New Roman"/>
        </w:rPr>
        <w:t>eans of accepting applications.</w:t>
      </w:r>
      <w:r w:rsidRPr="002D0D7C" w:rsidR="004D38C0">
        <w:rPr>
          <w:rFonts w:ascii="Times New Roman" w:hAnsi="Times New Roman"/>
        </w:rPr>
        <w:t xml:space="preserve"> </w:t>
      </w:r>
      <w:r w:rsidRPr="002D0D7C">
        <w:rPr>
          <w:rFonts w:ascii="Times New Roman" w:hAnsi="Times New Roman"/>
        </w:rPr>
        <w:t>Examples of other e</w:t>
      </w:r>
      <w:r w:rsidRPr="002D0D7C" w:rsidR="008124DD">
        <w:rPr>
          <w:rFonts w:ascii="Times New Roman" w:hAnsi="Times New Roman"/>
        </w:rPr>
        <w:t xml:space="preserve">lectronic means </w:t>
      </w:r>
      <w:r w:rsidRPr="002D0D7C" w:rsidR="008124DD">
        <w:rPr>
          <w:rFonts w:ascii="Times New Roman" w:hAnsi="Times New Roman"/>
        </w:rPr>
        <w:t>include:</w:t>
      </w:r>
      <w:r w:rsidRPr="002D0D7C" w:rsidR="008124DD">
        <w:rPr>
          <w:rFonts w:ascii="Times New Roman" w:hAnsi="Times New Roman"/>
        </w:rPr>
        <w:t xml:space="preserve"> by fax or</w:t>
      </w:r>
      <w:r w:rsidRPr="002D0D7C">
        <w:rPr>
          <w:rFonts w:ascii="Times New Roman" w:hAnsi="Times New Roman"/>
        </w:rPr>
        <w:t xml:space="preserve"> an attachment to an email.</w:t>
      </w:r>
    </w:p>
    <w:p w:rsidR="00212E47" w:rsidRPr="002D0D7C" w:rsidP="00D25CEF" w14:paraId="303CB1AD" w14:textId="77777777">
      <w:pPr>
        <w:spacing w:line="276" w:lineRule="auto"/>
        <w:rPr>
          <w:rFonts w:ascii="Times New Roman" w:hAnsi="Times New Roman"/>
          <w:b/>
          <w:bCs/>
          <w:i/>
          <w:iCs/>
          <w:u w:val="single"/>
        </w:rPr>
      </w:pPr>
    </w:p>
    <w:p w:rsidR="00212E47" w:rsidRPr="002D0D7C" w:rsidP="00D25CEF" w14:paraId="23790AA0" w14:textId="77777777">
      <w:pPr>
        <w:spacing w:line="276" w:lineRule="auto"/>
        <w:jc w:val="center"/>
        <w:rPr>
          <w:rFonts w:ascii="Times New Roman" w:hAnsi="Times New Roman"/>
          <w:b/>
          <w:bCs/>
          <w:i/>
          <w:iCs/>
          <w:u w:val="single"/>
        </w:rPr>
      </w:pPr>
      <w:r w:rsidRPr="002D0D7C">
        <w:rPr>
          <w:rFonts w:ascii="Times New Roman" w:hAnsi="Times New Roman"/>
          <w:b/>
          <w:bCs/>
          <w:i/>
          <w:iCs/>
          <w:u w:val="single"/>
        </w:rPr>
        <w:t>Review Criteria</w:t>
      </w:r>
    </w:p>
    <w:p w:rsidR="00D13D08" w:rsidRPr="002D0D7C" w:rsidP="00D25CEF" w14:paraId="75995F42" w14:textId="77777777">
      <w:pPr>
        <w:spacing w:line="276" w:lineRule="auto"/>
        <w:jc w:val="center"/>
        <w:rPr>
          <w:rFonts w:ascii="Times New Roman" w:hAnsi="Times New Roman"/>
          <w:b/>
          <w:bCs/>
          <w:i/>
          <w:iCs/>
          <w:u w:val="single"/>
        </w:rPr>
      </w:pPr>
    </w:p>
    <w:p w:rsidR="00212E47" w:rsidRPr="002D0D7C" w:rsidP="00D25CEF" w14:paraId="17E85D97" w14:textId="77777777">
      <w:pPr>
        <w:spacing w:line="276" w:lineRule="auto"/>
        <w:rPr>
          <w:rFonts w:ascii="Times New Roman" w:hAnsi="Times New Roman"/>
          <w:b/>
          <w:bCs/>
          <w:i/>
          <w:iCs/>
        </w:rPr>
      </w:pPr>
      <w:r w:rsidRPr="002D0D7C">
        <w:rPr>
          <w:rFonts w:ascii="Times New Roman" w:hAnsi="Times New Roman"/>
          <w:b/>
          <w:bCs/>
          <w:i/>
          <w:iCs/>
        </w:rPr>
        <w:t xml:space="preserve">The description should be sufficiently clear, </w:t>
      </w:r>
      <w:r w:rsidRPr="002D0D7C">
        <w:rPr>
          <w:rFonts w:ascii="Times New Roman" w:hAnsi="Times New Roman"/>
          <w:b/>
          <w:bCs/>
          <w:i/>
          <w:iCs/>
        </w:rPr>
        <w:t>detailed</w:t>
      </w:r>
      <w:r w:rsidRPr="002D0D7C">
        <w:rPr>
          <w:rFonts w:ascii="Times New Roman" w:hAnsi="Times New Roman"/>
          <w:b/>
          <w:bCs/>
          <w:i/>
          <w:iCs/>
        </w:rPr>
        <w:t xml:space="preserve"> and complete to permit the reviewer to determine that the </w:t>
      </w:r>
      <w:r w:rsidRPr="002D0D7C" w:rsidR="002867BE">
        <w:rPr>
          <w:rFonts w:ascii="Times New Roman" w:hAnsi="Times New Roman"/>
          <w:b/>
          <w:bCs/>
          <w:i/>
          <w:iCs/>
        </w:rPr>
        <w:t>state</w:t>
      </w:r>
      <w:r w:rsidRPr="002D0D7C">
        <w:rPr>
          <w:rFonts w:ascii="Times New Roman" w:hAnsi="Times New Roman"/>
          <w:b/>
          <w:bCs/>
          <w:i/>
          <w:iCs/>
        </w:rPr>
        <w:t>’s election meets applicable federal statutory, regulatory and policy</w:t>
      </w:r>
      <w:r w:rsidRPr="002D0D7C">
        <w:rPr>
          <w:rFonts w:ascii="Times New Roman" w:hAnsi="Times New Roman"/>
        </w:rPr>
        <w:t xml:space="preserve"> </w:t>
      </w:r>
      <w:r w:rsidRPr="002D0D7C">
        <w:rPr>
          <w:rFonts w:ascii="Times New Roman" w:hAnsi="Times New Roman"/>
          <w:b/>
          <w:bCs/>
          <w:i/>
          <w:iCs/>
        </w:rPr>
        <w:t>requirements.</w:t>
      </w:r>
    </w:p>
    <w:p w:rsidR="00133F8E" w:rsidRPr="002D0D7C" w:rsidP="00D25CEF" w14:paraId="485B3203" w14:textId="77777777">
      <w:pPr>
        <w:spacing w:line="276" w:lineRule="auto"/>
        <w:ind w:left="-90"/>
        <w:rPr>
          <w:rFonts w:ascii="Times New Roman" w:hAnsi="Times New Roman"/>
        </w:rPr>
      </w:pPr>
      <w:r w:rsidRPr="002D0D7C">
        <w:rPr>
          <w:rFonts w:ascii="Times New Roman" w:hAnsi="Times New Roman"/>
        </w:rPr>
        <w:t xml:space="preserve"> </w:t>
      </w:r>
    </w:p>
    <w:p w:rsidR="004F7E29" w:rsidRPr="002D0D7C" w:rsidP="00D25CEF" w14:paraId="6D9A73DB" w14:textId="77777777">
      <w:pPr>
        <w:pStyle w:val="Heading2"/>
        <w:spacing w:before="0" w:line="276" w:lineRule="auto"/>
      </w:pPr>
      <w:r w:rsidRPr="002D0D7C">
        <w:t>Screen and Enroll Process</w:t>
      </w:r>
    </w:p>
    <w:p w:rsidR="00FA31C5" w:rsidRPr="002D0D7C" w:rsidP="00D25CEF" w14:paraId="595B7F6F" w14:textId="77777777">
      <w:pPr>
        <w:spacing w:line="276" w:lineRule="auto"/>
        <w:rPr>
          <w:rFonts w:ascii="Times New Roman" w:hAnsi="Times New Roman"/>
        </w:rPr>
      </w:pPr>
      <w:r w:rsidRPr="002D0D7C">
        <w:rPr>
          <w:rFonts w:ascii="Times New Roman" w:hAnsi="Times New Roman"/>
        </w:rPr>
        <w:t xml:space="preserve">This section begins with the </w:t>
      </w:r>
      <w:r w:rsidRPr="002D0D7C" w:rsidR="00634D79">
        <w:rPr>
          <w:rFonts w:ascii="Times New Roman" w:hAnsi="Times New Roman"/>
        </w:rPr>
        <w:t>s</w:t>
      </w:r>
      <w:r w:rsidRPr="002D0D7C">
        <w:rPr>
          <w:rFonts w:ascii="Times New Roman" w:hAnsi="Times New Roman"/>
        </w:rPr>
        <w:t>tate being asked to provide assurance that it has coordinated</w:t>
      </w:r>
      <w:r w:rsidR="00876055">
        <w:rPr>
          <w:rFonts w:ascii="Times New Roman" w:hAnsi="Times New Roman"/>
        </w:rPr>
        <w:t xml:space="preserve"> </w:t>
      </w:r>
      <w:r w:rsidRPr="002D0D7C">
        <w:rPr>
          <w:rFonts w:ascii="Times New Roman" w:hAnsi="Times New Roman"/>
        </w:rPr>
        <w:t xml:space="preserve">eligibility and enrollment screening procedures in place that are applied at </w:t>
      </w:r>
      <w:r w:rsidR="00E61714">
        <w:rPr>
          <w:rFonts w:ascii="Times New Roman" w:hAnsi="Times New Roman"/>
        </w:rPr>
        <w:t xml:space="preserve">the </w:t>
      </w:r>
      <w:r w:rsidRPr="002D0D7C">
        <w:rPr>
          <w:rFonts w:ascii="Times New Roman" w:hAnsi="Times New Roman"/>
        </w:rPr>
        <w:t>time of initial application, periodic redeterminations, and follow-up eligibility determinations.</w:t>
      </w:r>
    </w:p>
    <w:p w:rsidR="007F5D47" w:rsidRPr="002D0D7C" w:rsidP="00D25CEF" w14:paraId="2634AE4D" w14:textId="77777777">
      <w:pPr>
        <w:spacing w:line="276" w:lineRule="auto"/>
        <w:rPr>
          <w:rFonts w:ascii="Times New Roman" w:hAnsi="Times New Roman"/>
        </w:rPr>
      </w:pPr>
    </w:p>
    <w:p w:rsidR="007F5D47" w:rsidRPr="002D0D7C" w:rsidP="00D25CEF" w14:paraId="4E0F85CE" w14:textId="77777777">
      <w:pPr>
        <w:spacing w:line="276" w:lineRule="auto"/>
        <w:rPr>
          <w:rFonts w:ascii="Times New Roman" w:hAnsi="Times New Roman"/>
        </w:rPr>
      </w:pPr>
      <w:r w:rsidRPr="002D0D7C">
        <w:rPr>
          <w:rFonts w:ascii="Times New Roman" w:hAnsi="Times New Roman"/>
        </w:rPr>
        <w:t xml:space="preserve">The </w:t>
      </w:r>
      <w:r w:rsidRPr="002D0D7C" w:rsidR="00634D79">
        <w:rPr>
          <w:rFonts w:ascii="Times New Roman" w:hAnsi="Times New Roman"/>
        </w:rPr>
        <w:t>s</w:t>
      </w:r>
      <w:r w:rsidRPr="002D0D7C">
        <w:rPr>
          <w:rFonts w:ascii="Times New Roman" w:hAnsi="Times New Roman"/>
        </w:rPr>
        <w:t xml:space="preserve">tate provides this affirmative assurance by checking the box next to the assurance statement. </w:t>
      </w:r>
    </w:p>
    <w:p w:rsidR="00103D2C" w:rsidRPr="002D0D7C" w:rsidP="00D25CEF" w14:paraId="448D14C4" w14:textId="77777777">
      <w:pPr>
        <w:tabs>
          <w:tab w:val="left" w:pos="5940"/>
        </w:tabs>
        <w:spacing w:line="276" w:lineRule="auto"/>
        <w:rPr>
          <w:rFonts w:ascii="Times New Roman" w:hAnsi="Times New Roman"/>
        </w:rPr>
      </w:pPr>
    </w:p>
    <w:p w:rsidR="00103D2C" w:rsidRPr="002D0D7C" w:rsidP="00D25CEF" w14:paraId="73627060"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103D2C" w:rsidRPr="002D0D7C" w:rsidP="00D25CEF" w14:paraId="227E1687" w14:textId="77777777">
      <w:pPr>
        <w:spacing w:line="276" w:lineRule="auto"/>
        <w:jc w:val="center"/>
        <w:rPr>
          <w:rFonts w:ascii="Times New Roman" w:hAnsi="Times New Roman"/>
          <w:b/>
          <w:i/>
          <w:u w:val="single"/>
        </w:rPr>
      </w:pPr>
    </w:p>
    <w:p w:rsidR="00103D2C" w:rsidRPr="002D0D7C" w:rsidP="00D25CEF" w14:paraId="5A32F210" w14:textId="77777777">
      <w:pPr>
        <w:spacing w:line="276" w:lineRule="auto"/>
        <w:rPr>
          <w:rFonts w:ascii="Times New Roman" w:hAnsi="Times New Roman"/>
          <w:b/>
          <w:i/>
        </w:rPr>
      </w:pPr>
      <w:r w:rsidRPr="002D0D7C">
        <w:rPr>
          <w:rFonts w:ascii="Times New Roman" w:hAnsi="Times New Roman"/>
          <w:b/>
          <w:i/>
        </w:rPr>
        <w:t xml:space="preserve">The state must check the assurance </w:t>
      </w:r>
      <w:r w:rsidRPr="002D0D7C">
        <w:rPr>
          <w:rFonts w:ascii="Times New Roman" w:hAnsi="Times New Roman"/>
          <w:b/>
          <w:i/>
        </w:rPr>
        <w:t>box</w:t>
      </w:r>
      <w:r w:rsidRPr="002D0D7C">
        <w:rPr>
          <w:rFonts w:ascii="Times New Roman" w:hAnsi="Times New Roman"/>
          <w:b/>
          <w:i/>
        </w:rPr>
        <w:t xml:space="preserve"> or this state plan page cannot be approved.</w:t>
      </w:r>
    </w:p>
    <w:p w:rsidR="007F5D47" w:rsidRPr="002D0D7C" w:rsidP="00D25CEF" w14:paraId="6F7D326A" w14:textId="77777777">
      <w:pPr>
        <w:spacing w:line="276" w:lineRule="auto"/>
        <w:rPr>
          <w:rFonts w:ascii="Times New Roman" w:hAnsi="Times New Roman"/>
        </w:rPr>
      </w:pPr>
    </w:p>
    <w:p w:rsidR="007F5D47" w:rsidRPr="002D0D7C" w:rsidP="00D25CEF" w14:paraId="31040E36" w14:textId="77777777">
      <w:pPr>
        <w:spacing w:line="276" w:lineRule="auto"/>
        <w:rPr>
          <w:rFonts w:ascii="Times New Roman" w:hAnsi="Times New Roman"/>
        </w:rPr>
      </w:pPr>
      <w:r w:rsidRPr="002D0D7C">
        <w:rPr>
          <w:rFonts w:ascii="Times New Roman" w:hAnsi="Times New Roman"/>
        </w:rPr>
        <w:t xml:space="preserve">This assurance is followed by a listing of three procedures which are pre-checked as they are required </w:t>
      </w:r>
      <w:r w:rsidRPr="002D0D7C" w:rsidR="000C7049">
        <w:rPr>
          <w:rFonts w:ascii="Times New Roman" w:hAnsi="Times New Roman"/>
        </w:rPr>
        <w:t xml:space="preserve">of all </w:t>
      </w:r>
      <w:r w:rsidRPr="002D0D7C" w:rsidR="002867BE">
        <w:rPr>
          <w:rFonts w:ascii="Times New Roman" w:hAnsi="Times New Roman"/>
        </w:rPr>
        <w:t>state</w:t>
      </w:r>
      <w:r w:rsidRPr="002D0D7C" w:rsidR="000C7049">
        <w:rPr>
          <w:rFonts w:ascii="Times New Roman" w:hAnsi="Times New Roman"/>
        </w:rPr>
        <w:t>s</w:t>
      </w:r>
      <w:r w:rsidRPr="002D0D7C" w:rsidR="002653E6">
        <w:rPr>
          <w:rFonts w:ascii="Times New Roman" w:hAnsi="Times New Roman"/>
        </w:rPr>
        <w:t>.</w:t>
      </w:r>
    </w:p>
    <w:p w:rsidR="007F5D47" w:rsidRPr="002D0D7C" w:rsidP="00D25CEF" w14:paraId="03A1F148" w14:textId="77777777">
      <w:pPr>
        <w:spacing w:line="276" w:lineRule="auto"/>
        <w:rPr>
          <w:rFonts w:ascii="Times New Roman" w:hAnsi="Times New Roman"/>
        </w:rPr>
      </w:pPr>
    </w:p>
    <w:p w:rsidR="007F5D47" w:rsidRPr="002D0D7C" w:rsidP="00D25CEF" w14:paraId="76B20B74" w14:textId="77777777">
      <w:pPr>
        <w:spacing w:line="276" w:lineRule="auto"/>
        <w:rPr>
          <w:rFonts w:ascii="Times New Roman" w:hAnsi="Times New Roman"/>
        </w:rPr>
      </w:pPr>
      <w:r w:rsidRPr="002D0D7C">
        <w:rPr>
          <w:rFonts w:ascii="Times New Roman" w:hAnsi="Times New Roman"/>
        </w:rPr>
        <w:t xml:space="preserve">This is followed by a </w:t>
      </w:r>
      <w:r w:rsidRPr="002D0D7C" w:rsidR="002867BE">
        <w:rPr>
          <w:rFonts w:ascii="Times New Roman" w:hAnsi="Times New Roman"/>
        </w:rPr>
        <w:t>Yes/No</w:t>
      </w:r>
      <w:r w:rsidRPr="002D0D7C">
        <w:rPr>
          <w:rFonts w:ascii="Times New Roman" w:hAnsi="Times New Roman"/>
        </w:rPr>
        <w:t xml:space="preserve"> question asking if the CHIP agency has </w:t>
      </w:r>
      <w:r w:rsidRPr="002D0D7C">
        <w:rPr>
          <w:rFonts w:ascii="Times New Roman" w:hAnsi="Times New Roman"/>
        </w:rPr>
        <w:t>entered into</w:t>
      </w:r>
      <w:r w:rsidRPr="002D0D7C">
        <w:rPr>
          <w:rFonts w:ascii="Times New Roman" w:hAnsi="Times New Roman"/>
        </w:rPr>
        <w:t xml:space="preserve"> an arrangement with the Exchange to make eligibility determinations for advanced premium tax credits in accordance </w:t>
      </w:r>
      <w:r w:rsidRPr="002D0D7C" w:rsidR="008124DD">
        <w:rPr>
          <w:rFonts w:ascii="Times New Roman" w:hAnsi="Times New Roman"/>
        </w:rPr>
        <w:t xml:space="preserve">with </w:t>
      </w:r>
      <w:r w:rsidRPr="002D0D7C">
        <w:rPr>
          <w:rFonts w:ascii="Times New Roman" w:hAnsi="Times New Roman"/>
        </w:rPr>
        <w:t>section 1943(b)(2) of the SSA</w:t>
      </w:r>
      <w:r w:rsidRPr="002D0D7C" w:rsidR="0018526F">
        <w:rPr>
          <w:rFonts w:ascii="Times New Roman" w:hAnsi="Times New Roman"/>
        </w:rPr>
        <w:t xml:space="preserve">. Regardless of whether the </w:t>
      </w:r>
      <w:r w:rsidRPr="002D0D7C" w:rsidR="002867BE">
        <w:rPr>
          <w:rFonts w:ascii="Times New Roman" w:hAnsi="Times New Roman"/>
        </w:rPr>
        <w:t>state</w:t>
      </w:r>
      <w:r w:rsidRPr="002D0D7C" w:rsidR="0018526F">
        <w:rPr>
          <w:rFonts w:ascii="Times New Roman" w:hAnsi="Times New Roman"/>
        </w:rPr>
        <w:t xml:space="preserve"> responds with a yes or no to this question, no additional </w:t>
      </w:r>
      <w:r w:rsidRPr="002D0D7C" w:rsidR="00133F8E">
        <w:rPr>
          <w:rFonts w:ascii="Times New Roman" w:hAnsi="Times New Roman"/>
        </w:rPr>
        <w:t>information</w:t>
      </w:r>
      <w:r w:rsidRPr="002D0D7C" w:rsidR="002653E6">
        <w:rPr>
          <w:rFonts w:ascii="Times New Roman" w:hAnsi="Times New Roman"/>
        </w:rPr>
        <w:t xml:space="preserve"> is required.</w:t>
      </w:r>
    </w:p>
    <w:p w:rsidR="00103D2C" w:rsidRPr="002D0D7C" w:rsidP="00D25CEF" w14:paraId="276E591A" w14:textId="77777777">
      <w:pPr>
        <w:tabs>
          <w:tab w:val="left" w:pos="5940"/>
        </w:tabs>
        <w:spacing w:line="276" w:lineRule="auto"/>
        <w:rPr>
          <w:rFonts w:ascii="Times New Roman" w:hAnsi="Times New Roman"/>
        </w:rPr>
      </w:pPr>
    </w:p>
    <w:p w:rsidR="00103D2C" w:rsidRPr="002D0D7C" w:rsidP="00D25CEF" w14:paraId="4F5D0CF1"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103D2C" w:rsidRPr="002D0D7C" w:rsidP="00D25CEF" w14:paraId="3FC652DE" w14:textId="77777777">
      <w:pPr>
        <w:spacing w:line="276" w:lineRule="auto"/>
        <w:jc w:val="center"/>
        <w:rPr>
          <w:rFonts w:ascii="Times New Roman" w:hAnsi="Times New Roman"/>
          <w:b/>
          <w:i/>
          <w:u w:val="single"/>
        </w:rPr>
      </w:pPr>
    </w:p>
    <w:p w:rsidR="00103D2C" w:rsidRPr="002D0D7C" w:rsidP="00D25CEF" w14:paraId="3665D5E8" w14:textId="77777777">
      <w:pPr>
        <w:spacing w:line="276" w:lineRule="auto"/>
        <w:rPr>
          <w:rFonts w:ascii="Times New Roman" w:hAnsi="Times New Roman"/>
          <w:b/>
          <w:i/>
        </w:rPr>
      </w:pPr>
      <w:r w:rsidRPr="002D0D7C">
        <w:rPr>
          <w:rFonts w:ascii="Times New Roman" w:hAnsi="Times New Roman"/>
          <w:b/>
          <w:i/>
        </w:rPr>
        <w:t xml:space="preserve">The state must select yes or </w:t>
      </w:r>
      <w:r w:rsidRPr="002D0D7C">
        <w:rPr>
          <w:rFonts w:ascii="Times New Roman" w:hAnsi="Times New Roman"/>
          <w:b/>
          <w:i/>
        </w:rPr>
        <w:t>no</w:t>
      </w:r>
      <w:r w:rsidRPr="002D0D7C">
        <w:rPr>
          <w:rFonts w:ascii="Times New Roman" w:hAnsi="Times New Roman"/>
          <w:b/>
          <w:i/>
        </w:rPr>
        <w:t xml:space="preserve"> or this state plan page cannot be approved.</w:t>
      </w:r>
    </w:p>
    <w:p w:rsidR="00133F8E" w:rsidRPr="002D0D7C" w:rsidP="00D25CEF" w14:paraId="7BCBF527" w14:textId="77777777">
      <w:pPr>
        <w:spacing w:line="276" w:lineRule="auto"/>
        <w:rPr>
          <w:rFonts w:ascii="Times New Roman" w:hAnsi="Times New Roman"/>
        </w:rPr>
      </w:pPr>
    </w:p>
    <w:p w:rsidR="004F7E29" w:rsidRPr="002D0D7C" w:rsidP="00D25CEF" w14:paraId="5A88CB22" w14:textId="77777777">
      <w:pPr>
        <w:pStyle w:val="Heading2"/>
        <w:spacing w:before="0" w:line="276" w:lineRule="auto"/>
      </w:pPr>
      <w:r w:rsidRPr="002D0D7C">
        <w:t>Redetermination Processing</w:t>
      </w:r>
    </w:p>
    <w:p w:rsidR="0018526F" w:rsidRPr="002D0D7C" w:rsidP="00D25CEF" w14:paraId="4CE5BBD4" w14:textId="77777777">
      <w:pPr>
        <w:spacing w:line="276" w:lineRule="auto"/>
        <w:rPr>
          <w:rFonts w:ascii="Times New Roman" w:hAnsi="Times New Roman"/>
        </w:rPr>
      </w:pPr>
      <w:r w:rsidRPr="002D0D7C">
        <w:rPr>
          <w:rFonts w:ascii="Times New Roman" w:hAnsi="Times New Roman"/>
        </w:rPr>
        <w:t>This section consists o</w:t>
      </w:r>
      <w:r w:rsidRPr="002D0D7C" w:rsidR="00103D2C">
        <w:rPr>
          <w:rFonts w:ascii="Times New Roman" w:hAnsi="Times New Roman"/>
        </w:rPr>
        <w:t>f</w:t>
      </w:r>
      <w:r w:rsidRPr="002D0D7C">
        <w:rPr>
          <w:rFonts w:ascii="Times New Roman" w:hAnsi="Times New Roman"/>
        </w:rPr>
        <w:t xml:space="preserve"> an assurance that redeterminations of eligibility for individuals whose financial eligibility is based on the applicable modified adjusted gross income standard are performed consistent with 42 CFR 457.343.</w:t>
      </w:r>
      <w:r w:rsidRPr="002D0D7C" w:rsidR="00133F8E">
        <w:rPr>
          <w:rFonts w:ascii="Times New Roman" w:hAnsi="Times New Roman"/>
        </w:rPr>
        <w:t xml:space="preserve"> The assurance includes </w:t>
      </w:r>
      <w:r w:rsidRPr="002D0D7C" w:rsidR="00A11B94">
        <w:rPr>
          <w:rFonts w:ascii="Times New Roman" w:hAnsi="Times New Roman"/>
        </w:rPr>
        <w:t>three</w:t>
      </w:r>
      <w:r w:rsidRPr="002D0D7C" w:rsidR="00133F8E">
        <w:rPr>
          <w:rFonts w:ascii="Times New Roman" w:hAnsi="Times New Roman"/>
        </w:rPr>
        <w:t xml:space="preserve"> pre-checked requirements related to redetermination pro</w:t>
      </w:r>
      <w:r w:rsidRPr="002D0D7C" w:rsidR="00A11B94">
        <w:rPr>
          <w:rFonts w:ascii="Times New Roman" w:hAnsi="Times New Roman"/>
        </w:rPr>
        <w:t>cessing.</w:t>
      </w:r>
    </w:p>
    <w:p w:rsidR="0018526F" w:rsidRPr="002D0D7C" w:rsidP="00D25CEF" w14:paraId="2463A41C" w14:textId="77777777">
      <w:pPr>
        <w:spacing w:line="276" w:lineRule="auto"/>
        <w:rPr>
          <w:rFonts w:ascii="Times New Roman" w:hAnsi="Times New Roman"/>
        </w:rPr>
      </w:pPr>
    </w:p>
    <w:p w:rsidR="0018526F" w:rsidRPr="002D0D7C" w:rsidP="00D25CEF" w14:paraId="1D9B95D3" w14:textId="77777777">
      <w:pPr>
        <w:spacing w:line="276" w:lineRule="auto"/>
        <w:rPr>
          <w:rFonts w:ascii="Times New Roman" w:hAnsi="Times New Roman"/>
        </w:rPr>
      </w:pPr>
      <w:r w:rsidRPr="002D0D7C">
        <w:rPr>
          <w:rFonts w:ascii="Times New Roman" w:hAnsi="Times New Roman"/>
        </w:rPr>
        <w:t xml:space="preserve">The </w:t>
      </w:r>
      <w:r w:rsidRPr="002D0D7C" w:rsidR="00634D79">
        <w:rPr>
          <w:rFonts w:ascii="Times New Roman" w:hAnsi="Times New Roman"/>
        </w:rPr>
        <w:t>s</w:t>
      </w:r>
      <w:r w:rsidRPr="002D0D7C">
        <w:rPr>
          <w:rFonts w:ascii="Times New Roman" w:hAnsi="Times New Roman"/>
        </w:rPr>
        <w:t>tate provides this affirmative assurance by checking the box next to the assurance statement.</w:t>
      </w:r>
    </w:p>
    <w:p w:rsidR="00103D2C" w:rsidRPr="002D0D7C" w:rsidP="00D25CEF" w14:paraId="74CF7659" w14:textId="77777777">
      <w:pPr>
        <w:tabs>
          <w:tab w:val="left" w:pos="5940"/>
        </w:tabs>
        <w:spacing w:line="276" w:lineRule="auto"/>
        <w:rPr>
          <w:rFonts w:ascii="Times New Roman" w:hAnsi="Times New Roman"/>
        </w:rPr>
      </w:pPr>
    </w:p>
    <w:p w:rsidR="00103D2C" w:rsidRPr="002D0D7C" w:rsidP="00D25CEF" w14:paraId="55FC2519"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103D2C" w:rsidRPr="002D0D7C" w:rsidP="00D25CEF" w14:paraId="45281828" w14:textId="77777777">
      <w:pPr>
        <w:spacing w:line="276" w:lineRule="auto"/>
        <w:jc w:val="center"/>
        <w:rPr>
          <w:rFonts w:ascii="Times New Roman" w:hAnsi="Times New Roman"/>
          <w:b/>
          <w:i/>
          <w:u w:val="single"/>
        </w:rPr>
      </w:pPr>
    </w:p>
    <w:p w:rsidR="00103D2C" w:rsidRPr="002D0D7C" w:rsidP="00D25CEF" w14:paraId="2E339BD6" w14:textId="77777777">
      <w:pPr>
        <w:spacing w:line="276" w:lineRule="auto"/>
        <w:rPr>
          <w:rFonts w:ascii="Times New Roman" w:hAnsi="Times New Roman"/>
          <w:b/>
          <w:i/>
        </w:rPr>
      </w:pPr>
      <w:r w:rsidRPr="002D0D7C">
        <w:rPr>
          <w:rFonts w:ascii="Times New Roman" w:hAnsi="Times New Roman"/>
          <w:b/>
          <w:i/>
        </w:rPr>
        <w:t xml:space="preserve">The state must check the assurance </w:t>
      </w:r>
      <w:r w:rsidRPr="002D0D7C">
        <w:rPr>
          <w:rFonts w:ascii="Times New Roman" w:hAnsi="Times New Roman"/>
          <w:b/>
          <w:i/>
        </w:rPr>
        <w:t>box</w:t>
      </w:r>
      <w:r w:rsidRPr="002D0D7C">
        <w:rPr>
          <w:rFonts w:ascii="Times New Roman" w:hAnsi="Times New Roman"/>
          <w:b/>
          <w:i/>
        </w:rPr>
        <w:t xml:space="preserve"> or this state plan page cannot be approved.</w:t>
      </w:r>
    </w:p>
    <w:p w:rsidR="0018526F" w:rsidRPr="002D0D7C" w:rsidP="00D25CEF" w14:paraId="0CEE2A66" w14:textId="77777777">
      <w:pPr>
        <w:spacing w:line="276" w:lineRule="auto"/>
        <w:rPr>
          <w:rFonts w:ascii="Times New Roman" w:hAnsi="Times New Roman"/>
        </w:rPr>
      </w:pPr>
    </w:p>
    <w:p w:rsidR="004F7E29" w:rsidRPr="002D0D7C" w:rsidP="00D25CEF" w14:paraId="27DD53BD" w14:textId="77777777">
      <w:pPr>
        <w:pStyle w:val="Heading2"/>
        <w:spacing w:before="0" w:line="276" w:lineRule="auto"/>
      </w:pPr>
      <w:r w:rsidRPr="002D0D7C">
        <w:t>Screening by Othe</w:t>
      </w:r>
      <w:r w:rsidRPr="0067332B">
        <w:rPr>
          <w:rStyle w:val="Heading2Char"/>
        </w:rPr>
        <w:t>r</w:t>
      </w:r>
      <w:r w:rsidRPr="002D0D7C">
        <w:t xml:space="preserve"> Insurance Affordability Programs</w:t>
      </w:r>
    </w:p>
    <w:p w:rsidR="0018526F" w:rsidRPr="002D0D7C" w:rsidP="00D25CEF" w14:paraId="70E2347A" w14:textId="77777777">
      <w:pPr>
        <w:spacing w:line="276" w:lineRule="auto"/>
        <w:rPr>
          <w:rFonts w:ascii="Times New Roman" w:hAnsi="Times New Roman"/>
        </w:rPr>
      </w:pPr>
      <w:r w:rsidRPr="002D0D7C">
        <w:rPr>
          <w:rFonts w:ascii="Times New Roman" w:hAnsi="Times New Roman"/>
        </w:rPr>
        <w:t xml:space="preserve">This section begins with the </w:t>
      </w:r>
      <w:r w:rsidRPr="002D0D7C" w:rsidR="00634D79">
        <w:rPr>
          <w:rFonts w:ascii="Times New Roman" w:hAnsi="Times New Roman"/>
        </w:rPr>
        <w:t>s</w:t>
      </w:r>
      <w:r w:rsidRPr="002D0D7C">
        <w:rPr>
          <w:rFonts w:ascii="Times New Roman" w:hAnsi="Times New Roman"/>
        </w:rPr>
        <w:t>tate being asked to provide assurance that it has adopted procedures to accept and process electronic accounts of individuals screened as potentially eligible for CHIP by other insurance affordability programs in accordance with the requirements of 42 CFR 457.348(b) and to determine eligibility in accordance with 42 CFR 457.340 in the same manner as if the application had been submitted directly to, and processed by</w:t>
      </w:r>
      <w:r w:rsidR="00E61714">
        <w:rPr>
          <w:rFonts w:ascii="Times New Roman" w:hAnsi="Times New Roman"/>
        </w:rPr>
        <w:t>,</w:t>
      </w:r>
      <w:r w:rsidRPr="002D0D7C">
        <w:rPr>
          <w:rFonts w:ascii="Times New Roman" w:hAnsi="Times New Roman"/>
        </w:rPr>
        <w:t xml:space="preserve"> the </w:t>
      </w:r>
      <w:r w:rsidRPr="002D0D7C" w:rsidR="002867BE">
        <w:rPr>
          <w:rFonts w:ascii="Times New Roman" w:hAnsi="Times New Roman"/>
        </w:rPr>
        <w:t>state</w:t>
      </w:r>
      <w:r w:rsidRPr="002D0D7C">
        <w:rPr>
          <w:rFonts w:ascii="Times New Roman" w:hAnsi="Times New Roman"/>
        </w:rPr>
        <w:t>.</w:t>
      </w:r>
    </w:p>
    <w:p w:rsidR="0018526F" w:rsidRPr="002D0D7C" w:rsidP="00D25CEF" w14:paraId="31041CB7" w14:textId="77777777">
      <w:pPr>
        <w:spacing w:line="276" w:lineRule="auto"/>
        <w:rPr>
          <w:rFonts w:ascii="Times New Roman" w:hAnsi="Times New Roman"/>
        </w:rPr>
      </w:pPr>
    </w:p>
    <w:p w:rsidR="004300FE" w:rsidRPr="002D0D7C" w:rsidP="00D25CEF" w14:paraId="05CE5DA5" w14:textId="77777777">
      <w:pPr>
        <w:spacing w:line="276" w:lineRule="auto"/>
        <w:rPr>
          <w:rFonts w:ascii="Times New Roman" w:hAnsi="Times New Roman"/>
        </w:rPr>
      </w:pPr>
      <w:r w:rsidRPr="002D0D7C">
        <w:rPr>
          <w:rFonts w:ascii="Times New Roman" w:hAnsi="Times New Roman"/>
        </w:rPr>
        <w:t xml:space="preserve">The </w:t>
      </w:r>
      <w:r w:rsidRPr="002D0D7C" w:rsidR="00634D79">
        <w:rPr>
          <w:rFonts w:ascii="Times New Roman" w:hAnsi="Times New Roman"/>
        </w:rPr>
        <w:t>s</w:t>
      </w:r>
      <w:r w:rsidRPr="002D0D7C">
        <w:rPr>
          <w:rFonts w:ascii="Times New Roman" w:hAnsi="Times New Roman"/>
        </w:rPr>
        <w:t>tate provides this affirmative assurance by checking the box next to the assurance statement.</w:t>
      </w:r>
    </w:p>
    <w:p w:rsidR="00103D2C" w:rsidRPr="002D0D7C" w:rsidP="00D25CEF" w14:paraId="58EB2927" w14:textId="77777777">
      <w:pPr>
        <w:tabs>
          <w:tab w:val="left" w:pos="5940"/>
        </w:tabs>
        <w:spacing w:line="276" w:lineRule="auto"/>
        <w:rPr>
          <w:rFonts w:ascii="Times New Roman" w:hAnsi="Times New Roman"/>
        </w:rPr>
      </w:pPr>
    </w:p>
    <w:p w:rsidR="00103D2C" w:rsidRPr="002D0D7C" w:rsidP="00D25CEF" w14:paraId="5096AF6F"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103D2C" w:rsidRPr="002D0D7C" w:rsidP="00D25CEF" w14:paraId="3FD50F3D" w14:textId="77777777">
      <w:pPr>
        <w:spacing w:line="276" w:lineRule="auto"/>
        <w:jc w:val="center"/>
        <w:rPr>
          <w:rFonts w:ascii="Times New Roman" w:hAnsi="Times New Roman"/>
          <w:b/>
          <w:i/>
          <w:u w:val="single"/>
        </w:rPr>
      </w:pPr>
    </w:p>
    <w:p w:rsidR="00103D2C" w:rsidRPr="002D0D7C" w:rsidP="00D25CEF" w14:paraId="6BB66FCC" w14:textId="77777777">
      <w:pPr>
        <w:spacing w:line="276" w:lineRule="auto"/>
        <w:rPr>
          <w:rFonts w:ascii="Times New Roman" w:hAnsi="Times New Roman"/>
          <w:b/>
          <w:i/>
        </w:rPr>
      </w:pPr>
      <w:r w:rsidRPr="002D0D7C">
        <w:rPr>
          <w:rFonts w:ascii="Times New Roman" w:hAnsi="Times New Roman"/>
          <w:b/>
          <w:i/>
        </w:rPr>
        <w:t xml:space="preserve">The state must check the assurance </w:t>
      </w:r>
      <w:r w:rsidRPr="002D0D7C">
        <w:rPr>
          <w:rFonts w:ascii="Times New Roman" w:hAnsi="Times New Roman"/>
          <w:b/>
          <w:i/>
        </w:rPr>
        <w:t>box</w:t>
      </w:r>
      <w:r w:rsidRPr="002D0D7C">
        <w:rPr>
          <w:rFonts w:ascii="Times New Roman" w:hAnsi="Times New Roman"/>
          <w:b/>
          <w:i/>
        </w:rPr>
        <w:t xml:space="preserve"> or this state plan page cannot be approved.</w:t>
      </w:r>
    </w:p>
    <w:p w:rsidR="004300FE" w:rsidRPr="002D0D7C" w:rsidP="00D25CEF" w14:paraId="50EBE0BE" w14:textId="77777777">
      <w:pPr>
        <w:spacing w:line="276" w:lineRule="auto"/>
        <w:rPr>
          <w:rFonts w:ascii="Times New Roman" w:hAnsi="Times New Roman"/>
        </w:rPr>
      </w:pPr>
    </w:p>
    <w:p w:rsidR="0018526F" w:rsidRPr="002D0D7C" w:rsidP="00D25CEF" w14:paraId="0419A7C7" w14:textId="77777777">
      <w:pPr>
        <w:spacing w:line="276" w:lineRule="auto"/>
        <w:rPr>
          <w:rFonts w:ascii="Times New Roman" w:hAnsi="Times New Roman"/>
        </w:rPr>
      </w:pPr>
      <w:r w:rsidRPr="002D0D7C">
        <w:rPr>
          <w:rFonts w:ascii="Times New Roman" w:hAnsi="Times New Roman"/>
        </w:rPr>
        <w:t>The following option appears i</w:t>
      </w:r>
      <w:r w:rsidRPr="002D0D7C">
        <w:rPr>
          <w:rFonts w:ascii="Times New Roman" w:hAnsi="Times New Roman"/>
        </w:rPr>
        <w:t xml:space="preserve">mmediately </w:t>
      </w:r>
      <w:r w:rsidRPr="002D0D7C" w:rsidR="00375F5A">
        <w:rPr>
          <w:rFonts w:ascii="Times New Roman" w:hAnsi="Times New Roman"/>
        </w:rPr>
        <w:t xml:space="preserve">after </w:t>
      </w:r>
      <w:r w:rsidRPr="002D0D7C">
        <w:rPr>
          <w:rFonts w:ascii="Times New Roman" w:hAnsi="Times New Roman"/>
        </w:rPr>
        <w:t>the assurance</w:t>
      </w:r>
      <w:r w:rsidRPr="002D0D7C" w:rsidR="00375F5A">
        <w:rPr>
          <w:rFonts w:ascii="Times New Roman" w:hAnsi="Times New Roman"/>
        </w:rPr>
        <w:t xml:space="preserve">: “The </w:t>
      </w:r>
      <w:r w:rsidRPr="002D0D7C">
        <w:rPr>
          <w:rFonts w:ascii="Times New Roman" w:hAnsi="Times New Roman"/>
        </w:rPr>
        <w:t xml:space="preserve">CHIP </w:t>
      </w:r>
      <w:r w:rsidRPr="002D0D7C" w:rsidR="00375F5A">
        <w:rPr>
          <w:rFonts w:ascii="Times New Roman" w:hAnsi="Times New Roman"/>
        </w:rPr>
        <w:t xml:space="preserve">agency elects the option to accept CHIP </w:t>
      </w:r>
      <w:r w:rsidRPr="002D0D7C">
        <w:rPr>
          <w:rFonts w:ascii="Times New Roman" w:hAnsi="Times New Roman"/>
        </w:rPr>
        <w:t xml:space="preserve">eligibility decisions made by </w:t>
      </w:r>
      <w:r w:rsidRPr="002D0D7C" w:rsidR="00762D13">
        <w:rPr>
          <w:rFonts w:ascii="Times New Roman" w:hAnsi="Times New Roman"/>
        </w:rPr>
        <w:t xml:space="preserve">the Exchange or other agencies </w:t>
      </w:r>
      <w:r w:rsidRPr="002D0D7C">
        <w:rPr>
          <w:rFonts w:ascii="Times New Roman" w:hAnsi="Times New Roman"/>
        </w:rPr>
        <w:t>a</w:t>
      </w:r>
      <w:r w:rsidRPr="002D0D7C" w:rsidR="001E3A09">
        <w:rPr>
          <w:rFonts w:ascii="Times New Roman" w:hAnsi="Times New Roman"/>
        </w:rPr>
        <w:t>d</w:t>
      </w:r>
      <w:r w:rsidRPr="002D0D7C" w:rsidR="00762D13">
        <w:rPr>
          <w:rFonts w:ascii="Times New Roman" w:hAnsi="Times New Roman"/>
        </w:rPr>
        <w:t>ministering</w:t>
      </w:r>
      <w:r w:rsidRPr="002D0D7C">
        <w:rPr>
          <w:rFonts w:ascii="Times New Roman" w:hAnsi="Times New Roman"/>
        </w:rPr>
        <w:t xml:space="preserve"> </w:t>
      </w:r>
      <w:r w:rsidRPr="002D0D7C" w:rsidR="00762D13">
        <w:rPr>
          <w:rFonts w:ascii="Times New Roman" w:hAnsi="Times New Roman"/>
        </w:rPr>
        <w:t>i</w:t>
      </w:r>
      <w:r w:rsidRPr="002D0D7C">
        <w:rPr>
          <w:rFonts w:ascii="Times New Roman" w:hAnsi="Times New Roman"/>
        </w:rPr>
        <w:t xml:space="preserve">nsurance </w:t>
      </w:r>
      <w:r w:rsidRPr="002D0D7C" w:rsidR="00762D13">
        <w:rPr>
          <w:rFonts w:ascii="Times New Roman" w:hAnsi="Times New Roman"/>
        </w:rPr>
        <w:t>a</w:t>
      </w:r>
      <w:r w:rsidRPr="002D0D7C">
        <w:rPr>
          <w:rFonts w:ascii="Times New Roman" w:hAnsi="Times New Roman"/>
        </w:rPr>
        <w:t xml:space="preserve">ffordability </w:t>
      </w:r>
      <w:r w:rsidRPr="002D0D7C" w:rsidR="00762D13">
        <w:rPr>
          <w:rFonts w:ascii="Times New Roman" w:hAnsi="Times New Roman"/>
        </w:rPr>
        <w:t>p</w:t>
      </w:r>
      <w:r w:rsidRPr="002D0D7C">
        <w:rPr>
          <w:rFonts w:ascii="Times New Roman" w:hAnsi="Times New Roman"/>
        </w:rPr>
        <w:t>rogram</w:t>
      </w:r>
      <w:r w:rsidRPr="002D0D7C" w:rsidR="00762D13">
        <w:rPr>
          <w:rFonts w:ascii="Times New Roman" w:hAnsi="Times New Roman"/>
        </w:rPr>
        <w:t>s</w:t>
      </w:r>
      <w:r w:rsidRPr="002D0D7C">
        <w:rPr>
          <w:rFonts w:ascii="Times New Roman" w:hAnsi="Times New Roman"/>
        </w:rPr>
        <w:t xml:space="preserve"> as provided in 42 CFR 457.348 and to furnish CHIP in accordance with requirements of 42 CFR 457.340 to the same extent and in the same manner as if the applicant had been determined by the </w:t>
      </w:r>
      <w:r w:rsidRPr="002D0D7C" w:rsidR="002867BE">
        <w:rPr>
          <w:rFonts w:ascii="Times New Roman" w:hAnsi="Times New Roman"/>
        </w:rPr>
        <w:t>state</w:t>
      </w:r>
      <w:r w:rsidRPr="002D0D7C">
        <w:rPr>
          <w:rFonts w:ascii="Times New Roman" w:hAnsi="Times New Roman"/>
        </w:rPr>
        <w:t xml:space="preserve"> to be eligible for CHIP.</w:t>
      </w:r>
      <w:r w:rsidRPr="002D0D7C" w:rsidR="00375F5A">
        <w:rPr>
          <w:rFonts w:ascii="Times New Roman" w:hAnsi="Times New Roman"/>
        </w:rPr>
        <w:t>”</w:t>
      </w:r>
    </w:p>
    <w:p w:rsidR="004300FE" w:rsidRPr="002D0D7C" w:rsidP="00D25CEF" w14:paraId="67462D18" w14:textId="77777777">
      <w:pPr>
        <w:spacing w:line="276" w:lineRule="auto"/>
        <w:rPr>
          <w:rFonts w:ascii="Times New Roman" w:hAnsi="Times New Roman"/>
        </w:rPr>
      </w:pPr>
    </w:p>
    <w:p w:rsidR="008124DD" w:rsidRPr="002D0D7C" w:rsidP="00D25CEF" w14:paraId="0A3CED94" w14:textId="77777777">
      <w:pPr>
        <w:spacing w:line="276" w:lineRule="auto"/>
        <w:rPr>
          <w:rFonts w:ascii="Times New Roman" w:hAnsi="Times New Roman"/>
        </w:rPr>
      </w:pPr>
      <w:r w:rsidRPr="002D0D7C">
        <w:rPr>
          <w:rFonts w:ascii="Times New Roman" w:hAnsi="Times New Roman"/>
        </w:rPr>
        <w:t xml:space="preserve">If the </w:t>
      </w:r>
      <w:r w:rsidRPr="002D0D7C" w:rsidR="00634D79">
        <w:rPr>
          <w:rFonts w:ascii="Times New Roman" w:hAnsi="Times New Roman"/>
        </w:rPr>
        <w:t xml:space="preserve">state </w:t>
      </w:r>
      <w:r w:rsidRPr="002D0D7C">
        <w:rPr>
          <w:rFonts w:ascii="Times New Roman" w:hAnsi="Times New Roman"/>
        </w:rPr>
        <w:t xml:space="preserve">checks this option, the </w:t>
      </w:r>
      <w:r w:rsidRPr="002D0D7C" w:rsidR="00634D79">
        <w:rPr>
          <w:rFonts w:ascii="Times New Roman" w:hAnsi="Times New Roman"/>
        </w:rPr>
        <w:t>s</w:t>
      </w:r>
      <w:r w:rsidRPr="002D0D7C">
        <w:rPr>
          <w:rFonts w:ascii="Times New Roman" w:hAnsi="Times New Roman"/>
        </w:rPr>
        <w:t>tate then select</w:t>
      </w:r>
      <w:r w:rsidR="000D018D">
        <w:rPr>
          <w:rFonts w:ascii="Times New Roman" w:hAnsi="Times New Roman"/>
        </w:rPr>
        <w:t>s</w:t>
      </w:r>
      <w:r w:rsidRPr="002D0D7C">
        <w:rPr>
          <w:rFonts w:ascii="Times New Roman" w:hAnsi="Times New Roman"/>
        </w:rPr>
        <w:t xml:space="preserve"> from three options</w:t>
      </w:r>
      <w:r w:rsidRPr="002D0D7C" w:rsidR="000C7049">
        <w:rPr>
          <w:rFonts w:ascii="Times New Roman" w:hAnsi="Times New Roman"/>
        </w:rPr>
        <w:t xml:space="preserve"> displayed</w:t>
      </w:r>
      <w:r w:rsidRPr="002D0D7C">
        <w:rPr>
          <w:rFonts w:ascii="Times New Roman" w:hAnsi="Times New Roman"/>
        </w:rPr>
        <w:t xml:space="preserve"> to </w:t>
      </w:r>
      <w:r w:rsidR="00E61714">
        <w:rPr>
          <w:rFonts w:ascii="Times New Roman" w:hAnsi="Times New Roman"/>
        </w:rPr>
        <w:t xml:space="preserve">specify from </w:t>
      </w:r>
      <w:r w:rsidRPr="002D0D7C">
        <w:rPr>
          <w:rFonts w:ascii="Times New Roman" w:hAnsi="Times New Roman"/>
        </w:rPr>
        <w:t xml:space="preserve">which </w:t>
      </w:r>
      <w:r w:rsidRPr="002D0D7C" w:rsidR="00762D13">
        <w:rPr>
          <w:rFonts w:ascii="Times New Roman" w:hAnsi="Times New Roman"/>
        </w:rPr>
        <w:t>agency</w:t>
      </w:r>
      <w:r w:rsidR="004B36D5">
        <w:rPr>
          <w:rFonts w:ascii="Times New Roman" w:hAnsi="Times New Roman"/>
        </w:rPr>
        <w:t>(ies)</w:t>
      </w:r>
      <w:r w:rsidR="00E61714">
        <w:rPr>
          <w:rFonts w:ascii="Times New Roman" w:hAnsi="Times New Roman"/>
        </w:rPr>
        <w:t xml:space="preserve"> it will accept eligibility determinations</w:t>
      </w:r>
      <w:r w:rsidRPr="002D0D7C">
        <w:rPr>
          <w:rFonts w:ascii="Times New Roman" w:hAnsi="Times New Roman"/>
        </w:rPr>
        <w:t xml:space="preserve">. </w:t>
      </w:r>
      <w:r w:rsidRPr="002D0D7C" w:rsidR="000C7049">
        <w:rPr>
          <w:rFonts w:ascii="Times New Roman" w:hAnsi="Times New Roman"/>
        </w:rPr>
        <w:t>One, two or all three of the options may be selected.</w:t>
      </w:r>
    </w:p>
    <w:p w:rsidR="00103D2C" w:rsidRPr="002D0D7C" w:rsidP="00D25CEF" w14:paraId="5E7303E8" w14:textId="77777777">
      <w:pPr>
        <w:tabs>
          <w:tab w:val="left" w:pos="5940"/>
        </w:tabs>
        <w:spacing w:line="276" w:lineRule="auto"/>
        <w:rPr>
          <w:rFonts w:ascii="Times New Roman" w:hAnsi="Times New Roman"/>
        </w:rPr>
      </w:pPr>
    </w:p>
    <w:p w:rsidR="00103D2C" w:rsidRPr="002D0D7C" w:rsidP="00D25CEF" w14:paraId="7D69BD82"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103D2C" w:rsidRPr="002D0D7C" w:rsidP="00D25CEF" w14:paraId="5C982973" w14:textId="77777777">
      <w:pPr>
        <w:spacing w:line="276" w:lineRule="auto"/>
        <w:jc w:val="center"/>
        <w:rPr>
          <w:rFonts w:ascii="Times New Roman" w:hAnsi="Times New Roman"/>
          <w:b/>
          <w:i/>
          <w:u w:val="single"/>
        </w:rPr>
      </w:pPr>
    </w:p>
    <w:p w:rsidR="00103D2C" w:rsidRPr="002D0D7C" w:rsidP="00D25CEF" w14:paraId="547AF91E" w14:textId="77777777">
      <w:pPr>
        <w:spacing w:line="276" w:lineRule="auto"/>
        <w:rPr>
          <w:rFonts w:ascii="Times New Roman" w:hAnsi="Times New Roman"/>
          <w:b/>
          <w:i/>
        </w:rPr>
      </w:pPr>
      <w:r w:rsidRPr="002D0D7C">
        <w:rPr>
          <w:rFonts w:ascii="Times New Roman" w:hAnsi="Times New Roman"/>
          <w:b/>
          <w:i/>
        </w:rPr>
        <w:t>The state must select at least one of the options or this state plan page cannot be approved.</w:t>
      </w:r>
    </w:p>
    <w:p w:rsidR="008124DD" w:rsidRPr="002D0D7C" w:rsidP="00D25CEF" w14:paraId="0CB3D3A9" w14:textId="77777777">
      <w:pPr>
        <w:spacing w:line="276" w:lineRule="auto"/>
        <w:rPr>
          <w:rFonts w:ascii="Times New Roman" w:hAnsi="Times New Roman"/>
        </w:rPr>
      </w:pPr>
      <w:r w:rsidRPr="002D0D7C">
        <w:rPr>
          <w:rFonts w:ascii="Times New Roman" w:hAnsi="Times New Roman"/>
        </w:rPr>
        <w:tab/>
      </w:r>
    </w:p>
    <w:p w:rsidR="004300FE" w:rsidRPr="002D0D7C" w:rsidP="00D25CEF" w14:paraId="69CBB31D" w14:textId="77777777">
      <w:pPr>
        <w:spacing w:line="276" w:lineRule="auto"/>
        <w:rPr>
          <w:rFonts w:ascii="Times New Roman" w:hAnsi="Times New Roman"/>
        </w:rPr>
      </w:pPr>
      <w:r w:rsidRPr="002D0D7C">
        <w:rPr>
          <w:rFonts w:ascii="Times New Roman" w:hAnsi="Times New Roman"/>
        </w:rPr>
        <w:t xml:space="preserve">If the </w:t>
      </w:r>
      <w:r w:rsidRPr="002D0D7C" w:rsidR="00634D79">
        <w:rPr>
          <w:rFonts w:ascii="Times New Roman" w:hAnsi="Times New Roman"/>
        </w:rPr>
        <w:t>s</w:t>
      </w:r>
      <w:r w:rsidRPr="002D0D7C">
        <w:rPr>
          <w:rFonts w:ascii="Times New Roman" w:hAnsi="Times New Roman"/>
        </w:rPr>
        <w:t xml:space="preserve">tate selects </w:t>
      </w:r>
      <w:r w:rsidRPr="002D0D7C" w:rsidR="004F48AB">
        <w:rPr>
          <w:rFonts w:ascii="Times New Roman" w:hAnsi="Times New Roman"/>
        </w:rPr>
        <w:t>“</w:t>
      </w:r>
      <w:r w:rsidRPr="002D0D7C">
        <w:rPr>
          <w:rFonts w:ascii="Times New Roman" w:hAnsi="Times New Roman"/>
        </w:rPr>
        <w:t xml:space="preserve">Other </w:t>
      </w:r>
      <w:r w:rsidRPr="002D0D7C" w:rsidR="00762D13">
        <w:rPr>
          <w:rFonts w:ascii="Times New Roman" w:hAnsi="Times New Roman"/>
        </w:rPr>
        <w:t>agency administering i</w:t>
      </w:r>
      <w:r w:rsidRPr="002D0D7C">
        <w:rPr>
          <w:rFonts w:ascii="Times New Roman" w:hAnsi="Times New Roman"/>
        </w:rPr>
        <w:t xml:space="preserve">nsurance </w:t>
      </w:r>
      <w:r w:rsidRPr="002D0D7C" w:rsidR="00762D13">
        <w:rPr>
          <w:rFonts w:ascii="Times New Roman" w:hAnsi="Times New Roman"/>
        </w:rPr>
        <w:t>a</w:t>
      </w:r>
      <w:r w:rsidRPr="002D0D7C">
        <w:rPr>
          <w:rFonts w:ascii="Times New Roman" w:hAnsi="Times New Roman"/>
        </w:rPr>
        <w:t xml:space="preserve">ffordability </w:t>
      </w:r>
      <w:r w:rsidRPr="002D0D7C" w:rsidR="00762D13">
        <w:rPr>
          <w:rFonts w:ascii="Times New Roman" w:hAnsi="Times New Roman"/>
        </w:rPr>
        <w:t>p</w:t>
      </w:r>
      <w:r w:rsidRPr="002D0D7C">
        <w:rPr>
          <w:rFonts w:ascii="Times New Roman" w:hAnsi="Times New Roman"/>
        </w:rPr>
        <w:t>rogram</w:t>
      </w:r>
      <w:r w:rsidRPr="002D0D7C" w:rsidR="00762D13">
        <w:rPr>
          <w:rFonts w:ascii="Times New Roman" w:hAnsi="Times New Roman"/>
        </w:rPr>
        <w:t>s</w:t>
      </w:r>
      <w:r w:rsidRPr="002D0D7C" w:rsidR="004F48AB">
        <w:rPr>
          <w:rFonts w:ascii="Times New Roman" w:hAnsi="Times New Roman"/>
        </w:rPr>
        <w:t>”</w:t>
      </w:r>
      <w:r w:rsidRPr="002D0D7C">
        <w:rPr>
          <w:rFonts w:ascii="Times New Roman" w:hAnsi="Times New Roman"/>
        </w:rPr>
        <w:t xml:space="preserve">, it </w:t>
      </w:r>
      <w:r w:rsidR="000D018D">
        <w:rPr>
          <w:rFonts w:ascii="Times New Roman" w:hAnsi="Times New Roman"/>
        </w:rPr>
        <w:t>then</w:t>
      </w:r>
      <w:r w:rsidRPr="002D0D7C">
        <w:rPr>
          <w:rFonts w:ascii="Times New Roman" w:hAnsi="Times New Roman"/>
        </w:rPr>
        <w:t xml:space="preserve"> enter</w:t>
      </w:r>
      <w:r w:rsidR="000D018D">
        <w:rPr>
          <w:rFonts w:ascii="Times New Roman" w:hAnsi="Times New Roman"/>
        </w:rPr>
        <w:t>s</w:t>
      </w:r>
      <w:r w:rsidRPr="002D0D7C">
        <w:rPr>
          <w:rFonts w:ascii="Times New Roman" w:hAnsi="Times New Roman"/>
        </w:rPr>
        <w:t xml:space="preserve"> the name</w:t>
      </w:r>
      <w:r w:rsidRPr="002D0D7C" w:rsidR="003B580F">
        <w:rPr>
          <w:rFonts w:ascii="Times New Roman" w:hAnsi="Times New Roman"/>
        </w:rPr>
        <w:t>(s)</w:t>
      </w:r>
      <w:r w:rsidRPr="002D0D7C">
        <w:rPr>
          <w:rFonts w:ascii="Times New Roman" w:hAnsi="Times New Roman"/>
        </w:rPr>
        <w:t xml:space="preserve"> of the </w:t>
      </w:r>
      <w:r w:rsidRPr="002D0D7C" w:rsidR="00762D13">
        <w:rPr>
          <w:rFonts w:ascii="Times New Roman" w:hAnsi="Times New Roman"/>
        </w:rPr>
        <w:t>agency or agencies</w:t>
      </w:r>
      <w:r w:rsidRPr="002D0D7C">
        <w:rPr>
          <w:rFonts w:ascii="Times New Roman" w:hAnsi="Times New Roman"/>
        </w:rPr>
        <w:t>.</w:t>
      </w:r>
    </w:p>
    <w:p w:rsidR="00212E47" w:rsidRPr="002D0D7C" w:rsidP="00D25CEF" w14:paraId="46A34CA1" w14:textId="77777777">
      <w:pPr>
        <w:spacing w:line="276" w:lineRule="auto"/>
        <w:rPr>
          <w:rFonts w:ascii="Times New Roman" w:hAnsi="Times New Roman"/>
        </w:rPr>
      </w:pPr>
    </w:p>
    <w:p w:rsidR="003E7B3F" w:rsidRPr="002D0D7C" w:rsidP="00D25CEF" w14:paraId="01BFA850" w14:textId="77777777">
      <w:pPr>
        <w:spacing w:line="276" w:lineRule="auto"/>
        <w:jc w:val="center"/>
        <w:rPr>
          <w:rFonts w:ascii="Times New Roman" w:hAnsi="Times New Roman"/>
          <w:b/>
          <w:bCs/>
          <w:i/>
          <w:iCs/>
          <w:u w:val="single"/>
        </w:rPr>
      </w:pPr>
      <w:r w:rsidRPr="002D0D7C">
        <w:rPr>
          <w:rFonts w:ascii="Times New Roman" w:hAnsi="Times New Roman"/>
          <w:b/>
          <w:bCs/>
          <w:i/>
          <w:iCs/>
          <w:u w:val="single"/>
        </w:rPr>
        <w:t>Review Criteria</w:t>
      </w:r>
    </w:p>
    <w:p w:rsidR="003E7B3F" w:rsidRPr="002D0D7C" w:rsidP="00D25CEF" w14:paraId="30A8C727" w14:textId="77777777">
      <w:pPr>
        <w:spacing w:line="276" w:lineRule="auto"/>
        <w:jc w:val="center"/>
        <w:rPr>
          <w:rFonts w:ascii="Times New Roman" w:hAnsi="Times New Roman"/>
          <w:b/>
          <w:bCs/>
          <w:i/>
          <w:iCs/>
          <w:u w:val="single"/>
        </w:rPr>
      </w:pPr>
    </w:p>
    <w:p w:rsidR="003E7B3F" w:rsidRPr="002D0D7C" w:rsidP="00D25CEF" w14:paraId="55ECDE96" w14:textId="77777777">
      <w:pPr>
        <w:spacing w:line="276" w:lineRule="auto"/>
        <w:rPr>
          <w:rFonts w:ascii="Times New Roman" w:hAnsi="Times New Roman"/>
          <w:b/>
          <w:bCs/>
          <w:i/>
          <w:iCs/>
        </w:rPr>
      </w:pPr>
      <w:r w:rsidRPr="002D0D7C">
        <w:rPr>
          <w:rFonts w:ascii="Times New Roman" w:hAnsi="Times New Roman"/>
          <w:b/>
          <w:bCs/>
          <w:i/>
          <w:iCs/>
        </w:rPr>
        <w:t>The names of the agencies entered must accurately reflect the names of the agencies, authorized to determine eligibility for insurance affordability programs, with whom the state has entered into an agreement.</w:t>
      </w:r>
    </w:p>
    <w:p w:rsidR="003E7B3F" w:rsidRPr="002D0D7C" w:rsidP="00D25CEF" w14:paraId="7B2412E8" w14:textId="77777777">
      <w:pPr>
        <w:spacing w:line="276" w:lineRule="auto"/>
        <w:rPr>
          <w:rFonts w:ascii="Times New Roman" w:hAnsi="Times New Roman"/>
        </w:rPr>
      </w:pPr>
    </w:p>
    <w:p w:rsidR="004300FE" w:rsidRPr="002D0D7C" w:rsidP="00D25CEF" w14:paraId="31F63622" w14:textId="77777777">
      <w:pPr>
        <w:spacing w:line="276" w:lineRule="auto"/>
        <w:rPr>
          <w:rFonts w:ascii="Times New Roman" w:hAnsi="Times New Roman"/>
        </w:rPr>
      </w:pPr>
      <w:r w:rsidRPr="002D0D7C">
        <w:rPr>
          <w:rFonts w:ascii="Times New Roman" w:hAnsi="Times New Roman"/>
        </w:rPr>
        <w:t xml:space="preserve">The last part of this section asks the Agency to provide assurance that it has entered into an agreement with </w:t>
      </w:r>
      <w:r w:rsidRPr="002D0D7C" w:rsidR="003E7B3F">
        <w:rPr>
          <w:rFonts w:ascii="Times New Roman" w:hAnsi="Times New Roman"/>
        </w:rPr>
        <w:t xml:space="preserve">agencies administering </w:t>
      </w:r>
      <w:r w:rsidRPr="002D0D7C">
        <w:rPr>
          <w:rFonts w:ascii="Times New Roman" w:hAnsi="Times New Roman"/>
        </w:rPr>
        <w:t>other insurance affordability programs to fulfill the requirements of 457.348(a) and will provide this agreement to the Secretary upon request.</w:t>
      </w:r>
    </w:p>
    <w:p w:rsidR="00634CA3" w:rsidRPr="002D0D7C" w:rsidP="00D25CEF" w14:paraId="4D8786E6" w14:textId="77777777">
      <w:pPr>
        <w:spacing w:line="276" w:lineRule="auto"/>
        <w:rPr>
          <w:rFonts w:ascii="Times New Roman" w:hAnsi="Times New Roman"/>
        </w:rPr>
      </w:pPr>
    </w:p>
    <w:p w:rsidR="004300FE" w:rsidRPr="002D0D7C" w:rsidP="00D25CEF" w14:paraId="634F0982" w14:textId="77777777">
      <w:pPr>
        <w:spacing w:line="276" w:lineRule="auto"/>
        <w:rPr>
          <w:rFonts w:ascii="Times New Roman" w:hAnsi="Times New Roman"/>
        </w:rPr>
      </w:pPr>
      <w:r w:rsidRPr="002D0D7C">
        <w:rPr>
          <w:rFonts w:ascii="Times New Roman" w:hAnsi="Times New Roman"/>
        </w:rPr>
        <w:t xml:space="preserve">The </w:t>
      </w:r>
      <w:r w:rsidRPr="002D0D7C" w:rsidR="00634D79">
        <w:rPr>
          <w:rFonts w:ascii="Times New Roman" w:hAnsi="Times New Roman"/>
        </w:rPr>
        <w:t>s</w:t>
      </w:r>
      <w:r w:rsidRPr="002D0D7C">
        <w:rPr>
          <w:rFonts w:ascii="Times New Roman" w:hAnsi="Times New Roman"/>
        </w:rPr>
        <w:t>tate provides this affirmative assurance by checking the box next to the assurance statement.</w:t>
      </w:r>
    </w:p>
    <w:p w:rsidR="00103D2C" w:rsidRPr="002D0D7C" w:rsidP="00D25CEF" w14:paraId="6A2CA5E7" w14:textId="77777777">
      <w:pPr>
        <w:tabs>
          <w:tab w:val="left" w:pos="5940"/>
        </w:tabs>
        <w:spacing w:line="276" w:lineRule="auto"/>
        <w:rPr>
          <w:rFonts w:ascii="Times New Roman" w:hAnsi="Times New Roman"/>
        </w:rPr>
      </w:pPr>
    </w:p>
    <w:p w:rsidR="00103D2C" w:rsidRPr="002D0D7C" w:rsidP="00D25CEF" w14:paraId="4DE57B6A" w14:textId="77777777">
      <w:pPr>
        <w:spacing w:line="276" w:lineRule="auto"/>
        <w:jc w:val="center"/>
        <w:rPr>
          <w:rFonts w:ascii="Times New Roman" w:hAnsi="Times New Roman"/>
          <w:b/>
          <w:i/>
          <w:u w:val="single"/>
        </w:rPr>
      </w:pPr>
      <w:r w:rsidRPr="002D0D7C">
        <w:rPr>
          <w:rFonts w:ascii="Times New Roman" w:hAnsi="Times New Roman"/>
          <w:b/>
          <w:i/>
          <w:u w:val="single"/>
        </w:rPr>
        <w:t>Review Criteria</w:t>
      </w:r>
    </w:p>
    <w:p w:rsidR="00103D2C" w:rsidRPr="002D0D7C" w:rsidP="00D25CEF" w14:paraId="77BC6BF1" w14:textId="77777777">
      <w:pPr>
        <w:spacing w:line="276" w:lineRule="auto"/>
        <w:jc w:val="center"/>
        <w:rPr>
          <w:rFonts w:ascii="Times New Roman" w:hAnsi="Times New Roman"/>
          <w:b/>
          <w:i/>
          <w:u w:val="single"/>
        </w:rPr>
      </w:pPr>
    </w:p>
    <w:p w:rsidR="00103D2C" w:rsidRPr="002D0D7C" w:rsidP="00D25CEF" w14:paraId="128605F9" w14:textId="77777777">
      <w:pPr>
        <w:spacing w:line="276" w:lineRule="auto"/>
        <w:rPr>
          <w:rFonts w:ascii="Times New Roman" w:hAnsi="Times New Roman"/>
          <w:b/>
          <w:i/>
        </w:rPr>
      </w:pPr>
      <w:r w:rsidRPr="002D0D7C">
        <w:rPr>
          <w:rFonts w:ascii="Times New Roman" w:hAnsi="Times New Roman"/>
          <w:b/>
          <w:i/>
        </w:rPr>
        <w:t xml:space="preserve">The state must check the assurance </w:t>
      </w:r>
      <w:r w:rsidRPr="002D0D7C">
        <w:rPr>
          <w:rFonts w:ascii="Times New Roman" w:hAnsi="Times New Roman"/>
          <w:b/>
          <w:i/>
        </w:rPr>
        <w:t>box</w:t>
      </w:r>
      <w:r w:rsidRPr="002D0D7C">
        <w:rPr>
          <w:rFonts w:ascii="Times New Roman" w:hAnsi="Times New Roman"/>
          <w:b/>
          <w:i/>
        </w:rPr>
        <w:t xml:space="preserve"> or this state plan page cannot be approved.</w:t>
      </w:r>
    </w:p>
    <w:sectPr w:rsidSect="002D0D7C">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FDF" w14:paraId="4630C09F" w14:textId="77777777">
    <w:pPr>
      <w:pStyle w:val="Footer"/>
      <w:jc w:val="center"/>
    </w:pPr>
    <w:r>
      <w:fldChar w:fldCharType="begin"/>
    </w:r>
    <w:r>
      <w:instrText xml:space="preserve"> PAGE   \* MERGEFORMAT </w:instrText>
    </w:r>
    <w:r>
      <w:fldChar w:fldCharType="separate"/>
    </w:r>
    <w:r w:rsidR="004A658A">
      <w:rPr>
        <w:noProof/>
      </w:rPr>
      <w:t>1</w:t>
    </w:r>
    <w:r>
      <w:rPr>
        <w:noProof/>
      </w:rPr>
      <w:fldChar w:fldCharType="end"/>
    </w:r>
  </w:p>
  <w:p w:rsidR="009D7FDF" w14:paraId="575A79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F43" w:rsidRPr="00D25CEF" w:rsidP="00C360D5" w14:paraId="1C49B131" w14:textId="77777777">
    <w:pPr>
      <w:tabs>
        <w:tab w:val="left" w:pos="7200"/>
      </w:tabs>
      <w:rPr>
        <w:rFonts w:ascii="Arial" w:hAnsi="Arial" w:cs="Arial"/>
        <w:sz w:val="28"/>
        <w:szCs w:val="28"/>
      </w:rPr>
    </w:pPr>
    <w:r w:rsidRPr="00D25CEF">
      <w:rPr>
        <w:rFonts w:ascii="Arial" w:hAnsi="Arial" w:cs="Arial"/>
        <w:sz w:val="28"/>
        <w:szCs w:val="28"/>
      </w:rPr>
      <w:t>CS24 – General Eligibility - Eligibility Processing</w:t>
    </w:r>
    <w:r w:rsidR="00C360D5">
      <w:rPr>
        <w:rFonts w:ascii="Arial" w:hAnsi="Arial" w:cs="Arial"/>
        <w:sz w:val="28"/>
        <w:szCs w:val="28"/>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CMS Logo" style="width:85.5pt;height:33pt;visibility:visible">
          <v:imagedata r:id="rId1" o:title="CMS Logo"/>
        </v:shape>
      </w:pict>
    </w:r>
  </w:p>
  <w:p w:rsidR="00C85F43" w14:paraId="521F5D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B23746"/>
    <w:multiLevelType w:val="hybridMultilevel"/>
    <w:tmpl w:val="5F5477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5E2B60"/>
    <w:multiLevelType w:val="hybridMultilevel"/>
    <w:tmpl w:val="2580E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1E4C0D"/>
    <w:multiLevelType w:val="hybridMultilevel"/>
    <w:tmpl w:val="ABDA7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4712A2"/>
    <w:multiLevelType w:val="hybridMultilevel"/>
    <w:tmpl w:val="38044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8B467B7"/>
    <w:multiLevelType w:val="hybridMultilevel"/>
    <w:tmpl w:val="C734B3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6C5AE6"/>
    <w:multiLevelType w:val="hybridMultilevel"/>
    <w:tmpl w:val="C734B3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404612"/>
    <w:multiLevelType w:val="hybridMultilevel"/>
    <w:tmpl w:val="E3C0F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903329"/>
    <w:multiLevelType w:val="hybridMultilevel"/>
    <w:tmpl w:val="D44C1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48019E"/>
    <w:multiLevelType w:val="hybridMultilevel"/>
    <w:tmpl w:val="897E1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3F656F"/>
    <w:multiLevelType w:val="hybridMultilevel"/>
    <w:tmpl w:val="2C7263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A604F7"/>
    <w:multiLevelType w:val="hybridMultilevel"/>
    <w:tmpl w:val="298A0D40"/>
    <w:lvl w:ilvl="0">
      <w:start w:val="1"/>
      <w:numFmt w:val="bullet"/>
      <w:lvlText w:val="o"/>
      <w:lvlJc w:val="left"/>
      <w:pPr>
        <w:ind w:left="787" w:hanging="360"/>
      </w:pPr>
      <w:rPr>
        <w:rFonts w:ascii="Courier New" w:hAnsi="Courier New" w:cs="Courier New"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11">
    <w:nsid w:val="79016F76"/>
    <w:multiLevelType w:val="hybridMultilevel"/>
    <w:tmpl w:val="A04E4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93F2646"/>
    <w:multiLevelType w:val="hybridMultilevel"/>
    <w:tmpl w:val="2ECA7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1F7FCA"/>
    <w:multiLevelType w:val="hybridMultilevel"/>
    <w:tmpl w:val="E6107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1905480">
    <w:abstractNumId w:val="10"/>
  </w:num>
  <w:num w:numId="2" w16cid:durableId="2086150603">
    <w:abstractNumId w:val="3"/>
  </w:num>
  <w:num w:numId="3" w16cid:durableId="509178095">
    <w:abstractNumId w:val="9"/>
  </w:num>
  <w:num w:numId="4" w16cid:durableId="1512142519">
    <w:abstractNumId w:val="8"/>
  </w:num>
  <w:num w:numId="5" w16cid:durableId="470290186">
    <w:abstractNumId w:val="5"/>
  </w:num>
  <w:num w:numId="6" w16cid:durableId="360398955">
    <w:abstractNumId w:val="1"/>
  </w:num>
  <w:num w:numId="7" w16cid:durableId="2111123590">
    <w:abstractNumId w:val="13"/>
  </w:num>
  <w:num w:numId="8" w16cid:durableId="1196652197">
    <w:abstractNumId w:val="6"/>
  </w:num>
  <w:num w:numId="9" w16cid:durableId="1476265688">
    <w:abstractNumId w:val="12"/>
  </w:num>
  <w:num w:numId="10" w16cid:durableId="877157710">
    <w:abstractNumId w:val="11"/>
  </w:num>
  <w:num w:numId="11" w16cid:durableId="1150900070">
    <w:abstractNumId w:val="4"/>
  </w:num>
  <w:num w:numId="12" w16cid:durableId="821197101">
    <w:abstractNumId w:val="2"/>
  </w:num>
  <w:num w:numId="13" w16cid:durableId="206766815">
    <w:abstractNumId w:val="0"/>
  </w:num>
  <w:num w:numId="14" w16cid:durableId="1583029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0"/>
    <w:rsid w:val="00010B94"/>
    <w:rsid w:val="00020CD6"/>
    <w:rsid w:val="00023178"/>
    <w:rsid w:val="00036D5D"/>
    <w:rsid w:val="0005027E"/>
    <w:rsid w:val="00072F55"/>
    <w:rsid w:val="000820BB"/>
    <w:rsid w:val="000A0112"/>
    <w:rsid w:val="000A2433"/>
    <w:rsid w:val="000A7947"/>
    <w:rsid w:val="000C7049"/>
    <w:rsid w:val="000C7F5C"/>
    <w:rsid w:val="000D018D"/>
    <w:rsid w:val="000D2E7F"/>
    <w:rsid w:val="000F2003"/>
    <w:rsid w:val="000F6E03"/>
    <w:rsid w:val="00103D2C"/>
    <w:rsid w:val="00133F8E"/>
    <w:rsid w:val="00137EA6"/>
    <w:rsid w:val="00150ED3"/>
    <w:rsid w:val="00152308"/>
    <w:rsid w:val="0015365E"/>
    <w:rsid w:val="00183311"/>
    <w:rsid w:val="0018449A"/>
    <w:rsid w:val="0018526F"/>
    <w:rsid w:val="0019249E"/>
    <w:rsid w:val="001A115B"/>
    <w:rsid w:val="001B7ECB"/>
    <w:rsid w:val="001C6DFB"/>
    <w:rsid w:val="001E3A09"/>
    <w:rsid w:val="00212E47"/>
    <w:rsid w:val="00251CD5"/>
    <w:rsid w:val="00257FD0"/>
    <w:rsid w:val="00260855"/>
    <w:rsid w:val="002653E6"/>
    <w:rsid w:val="0027421E"/>
    <w:rsid w:val="00274B81"/>
    <w:rsid w:val="00284786"/>
    <w:rsid w:val="002867BE"/>
    <w:rsid w:val="00294712"/>
    <w:rsid w:val="00295E65"/>
    <w:rsid w:val="002B2A3B"/>
    <w:rsid w:val="002C0A82"/>
    <w:rsid w:val="002C45A4"/>
    <w:rsid w:val="002D0D7C"/>
    <w:rsid w:val="002F2BB4"/>
    <w:rsid w:val="00322710"/>
    <w:rsid w:val="00335E01"/>
    <w:rsid w:val="003400D4"/>
    <w:rsid w:val="00373C34"/>
    <w:rsid w:val="00375F5A"/>
    <w:rsid w:val="00390C53"/>
    <w:rsid w:val="00393F7B"/>
    <w:rsid w:val="003A06D1"/>
    <w:rsid w:val="003A1269"/>
    <w:rsid w:val="003B580F"/>
    <w:rsid w:val="003C0EB0"/>
    <w:rsid w:val="003D3E8F"/>
    <w:rsid w:val="003D5AD0"/>
    <w:rsid w:val="003E7B3F"/>
    <w:rsid w:val="003F15F9"/>
    <w:rsid w:val="004300FE"/>
    <w:rsid w:val="00431747"/>
    <w:rsid w:val="00431B45"/>
    <w:rsid w:val="00434A27"/>
    <w:rsid w:val="00442524"/>
    <w:rsid w:val="00492CE4"/>
    <w:rsid w:val="004A658A"/>
    <w:rsid w:val="004B36D5"/>
    <w:rsid w:val="004C1984"/>
    <w:rsid w:val="004C4A4B"/>
    <w:rsid w:val="004D2992"/>
    <w:rsid w:val="004D38C0"/>
    <w:rsid w:val="004F0254"/>
    <w:rsid w:val="004F11EE"/>
    <w:rsid w:val="004F48AB"/>
    <w:rsid w:val="004F63C0"/>
    <w:rsid w:val="004F7E29"/>
    <w:rsid w:val="00523DD2"/>
    <w:rsid w:val="0052521F"/>
    <w:rsid w:val="0053439B"/>
    <w:rsid w:val="005422BA"/>
    <w:rsid w:val="00542671"/>
    <w:rsid w:val="00544ED6"/>
    <w:rsid w:val="0056636E"/>
    <w:rsid w:val="005770D3"/>
    <w:rsid w:val="005944FA"/>
    <w:rsid w:val="005A56FC"/>
    <w:rsid w:val="006141EF"/>
    <w:rsid w:val="006168E0"/>
    <w:rsid w:val="00627339"/>
    <w:rsid w:val="00630923"/>
    <w:rsid w:val="00631A33"/>
    <w:rsid w:val="00634CA3"/>
    <w:rsid w:val="00634D79"/>
    <w:rsid w:val="006360F8"/>
    <w:rsid w:val="006475E9"/>
    <w:rsid w:val="00664A1E"/>
    <w:rsid w:val="00672229"/>
    <w:rsid w:val="0067332B"/>
    <w:rsid w:val="00675A32"/>
    <w:rsid w:val="00697E53"/>
    <w:rsid w:val="006A0BB2"/>
    <w:rsid w:val="006A4F7E"/>
    <w:rsid w:val="006E4B25"/>
    <w:rsid w:val="006E6E2C"/>
    <w:rsid w:val="00723713"/>
    <w:rsid w:val="00726CAD"/>
    <w:rsid w:val="00732FEB"/>
    <w:rsid w:val="007331F7"/>
    <w:rsid w:val="00734044"/>
    <w:rsid w:val="00736282"/>
    <w:rsid w:val="007367B9"/>
    <w:rsid w:val="00762D13"/>
    <w:rsid w:val="00776047"/>
    <w:rsid w:val="0077619E"/>
    <w:rsid w:val="00776C63"/>
    <w:rsid w:val="00780FF6"/>
    <w:rsid w:val="007824F7"/>
    <w:rsid w:val="00784730"/>
    <w:rsid w:val="007E1B28"/>
    <w:rsid w:val="007F5D47"/>
    <w:rsid w:val="008124DD"/>
    <w:rsid w:val="00876055"/>
    <w:rsid w:val="008873FB"/>
    <w:rsid w:val="008E53C4"/>
    <w:rsid w:val="008F2211"/>
    <w:rsid w:val="00910123"/>
    <w:rsid w:val="0091284B"/>
    <w:rsid w:val="00930D00"/>
    <w:rsid w:val="00963850"/>
    <w:rsid w:val="00974358"/>
    <w:rsid w:val="00975669"/>
    <w:rsid w:val="0097598F"/>
    <w:rsid w:val="00980704"/>
    <w:rsid w:val="00984CD9"/>
    <w:rsid w:val="00995AFF"/>
    <w:rsid w:val="00995DD4"/>
    <w:rsid w:val="009965F3"/>
    <w:rsid w:val="009B1D3C"/>
    <w:rsid w:val="009B2282"/>
    <w:rsid w:val="009B791B"/>
    <w:rsid w:val="009D2148"/>
    <w:rsid w:val="009D6CF4"/>
    <w:rsid w:val="009D7C45"/>
    <w:rsid w:val="009D7FDF"/>
    <w:rsid w:val="009F21BD"/>
    <w:rsid w:val="009F5779"/>
    <w:rsid w:val="00A056CC"/>
    <w:rsid w:val="00A11B94"/>
    <w:rsid w:val="00A13EDB"/>
    <w:rsid w:val="00A15A3A"/>
    <w:rsid w:val="00A251D5"/>
    <w:rsid w:val="00A54575"/>
    <w:rsid w:val="00A54BFD"/>
    <w:rsid w:val="00A62A99"/>
    <w:rsid w:val="00A63B2F"/>
    <w:rsid w:val="00A82EE5"/>
    <w:rsid w:val="00A91835"/>
    <w:rsid w:val="00AA3297"/>
    <w:rsid w:val="00AA6325"/>
    <w:rsid w:val="00AC0169"/>
    <w:rsid w:val="00AC569A"/>
    <w:rsid w:val="00AC64AD"/>
    <w:rsid w:val="00B3288F"/>
    <w:rsid w:val="00B44CC7"/>
    <w:rsid w:val="00B7764D"/>
    <w:rsid w:val="00B86B9C"/>
    <w:rsid w:val="00BB53F1"/>
    <w:rsid w:val="00BC5254"/>
    <w:rsid w:val="00BC6685"/>
    <w:rsid w:val="00BD78F2"/>
    <w:rsid w:val="00BE5F2E"/>
    <w:rsid w:val="00BE7040"/>
    <w:rsid w:val="00BF3422"/>
    <w:rsid w:val="00BF724B"/>
    <w:rsid w:val="00BF7F3F"/>
    <w:rsid w:val="00C21D6C"/>
    <w:rsid w:val="00C360D5"/>
    <w:rsid w:val="00C516A1"/>
    <w:rsid w:val="00C63929"/>
    <w:rsid w:val="00C85F43"/>
    <w:rsid w:val="00C93B02"/>
    <w:rsid w:val="00C9599F"/>
    <w:rsid w:val="00CC3820"/>
    <w:rsid w:val="00CC4144"/>
    <w:rsid w:val="00CD1870"/>
    <w:rsid w:val="00D13D08"/>
    <w:rsid w:val="00D13E19"/>
    <w:rsid w:val="00D14AD7"/>
    <w:rsid w:val="00D15160"/>
    <w:rsid w:val="00D159E2"/>
    <w:rsid w:val="00D25CEF"/>
    <w:rsid w:val="00D26B01"/>
    <w:rsid w:val="00D41404"/>
    <w:rsid w:val="00D41D88"/>
    <w:rsid w:val="00D63B7C"/>
    <w:rsid w:val="00D70EAF"/>
    <w:rsid w:val="00D71941"/>
    <w:rsid w:val="00D73E1F"/>
    <w:rsid w:val="00DB0EB3"/>
    <w:rsid w:val="00DC509F"/>
    <w:rsid w:val="00DD537E"/>
    <w:rsid w:val="00DE1D9D"/>
    <w:rsid w:val="00E05806"/>
    <w:rsid w:val="00E2441D"/>
    <w:rsid w:val="00E34CCF"/>
    <w:rsid w:val="00E453A3"/>
    <w:rsid w:val="00E574CB"/>
    <w:rsid w:val="00E61714"/>
    <w:rsid w:val="00E91E14"/>
    <w:rsid w:val="00EA4BC5"/>
    <w:rsid w:val="00ED39BC"/>
    <w:rsid w:val="00F0334B"/>
    <w:rsid w:val="00F214EE"/>
    <w:rsid w:val="00F5193F"/>
    <w:rsid w:val="00F533DD"/>
    <w:rsid w:val="00F57446"/>
    <w:rsid w:val="00F725C7"/>
    <w:rsid w:val="00F80EE5"/>
    <w:rsid w:val="00F909B4"/>
    <w:rsid w:val="00F95090"/>
    <w:rsid w:val="00FA16FA"/>
    <w:rsid w:val="00FA31C5"/>
    <w:rsid w:val="00FB438A"/>
    <w:rsid w:val="00FB6371"/>
    <w:rsid w:val="00FC2BCD"/>
    <w:rsid w:val="00FC7C58"/>
    <w:rsid w:val="00FF7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725A423"/>
  <w15:chartTrackingRefBased/>
  <w15:docId w15:val="{74AAB8FA-F161-4316-993B-C77FDBF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21F"/>
    <w:rPr>
      <w:sz w:val="24"/>
      <w:szCs w:val="24"/>
    </w:rPr>
  </w:style>
  <w:style w:type="paragraph" w:styleId="Heading1">
    <w:name w:val="heading 1"/>
    <w:basedOn w:val="Normal"/>
    <w:next w:val="Normal"/>
    <w:link w:val="Heading1Char"/>
    <w:uiPriority w:val="9"/>
    <w:qFormat/>
    <w:rsid w:val="0067332B"/>
    <w:pPr>
      <w:keepNext/>
      <w:keepLines/>
      <w:spacing w:before="480"/>
      <w:outlineLvl w:val="0"/>
    </w:pPr>
    <w:rPr>
      <w:rFonts w:ascii="Times New Roman" w:eastAsia="MS Gothic" w:hAnsi="Times New Roman"/>
      <w:b/>
      <w:bCs/>
      <w:sz w:val="26"/>
      <w:szCs w:val="28"/>
    </w:rPr>
  </w:style>
  <w:style w:type="paragraph" w:styleId="Heading2">
    <w:name w:val="heading 2"/>
    <w:basedOn w:val="Normal"/>
    <w:next w:val="Normal"/>
    <w:link w:val="Heading2Char"/>
    <w:uiPriority w:val="9"/>
    <w:unhideWhenUsed/>
    <w:qFormat/>
    <w:rsid w:val="0067332B"/>
    <w:pPr>
      <w:keepNext/>
      <w:keepLines/>
      <w:spacing w:before="200"/>
      <w:outlineLvl w:val="1"/>
    </w:pPr>
    <w:rPr>
      <w:rFonts w:ascii="Times New Roman" w:eastAsia="MS Gothic" w:hAnsi="Times New Roman"/>
      <w:b/>
      <w:bCs/>
      <w:szCs w:val="26"/>
      <w:u w:val="single"/>
    </w:rPr>
  </w:style>
  <w:style w:type="paragraph" w:styleId="Heading3">
    <w:name w:val="heading 3"/>
    <w:basedOn w:val="Normal"/>
    <w:next w:val="Normal"/>
    <w:link w:val="Heading3Char"/>
    <w:uiPriority w:val="9"/>
    <w:unhideWhenUsed/>
    <w:qFormat/>
    <w:rsid w:val="00F725C7"/>
    <w:pPr>
      <w:keepNext/>
      <w:keepLines/>
      <w:spacing w:before="200"/>
      <w:outlineLvl w:val="2"/>
    </w:pPr>
    <w:rPr>
      <w:rFonts w:ascii="Times New Roman" w:eastAsia="MS Gothic" w:hAnsi="Times New Roman"/>
      <w:b/>
      <w:bCs/>
      <w:u w:val="single"/>
    </w:rPr>
  </w:style>
  <w:style w:type="paragraph" w:styleId="Heading4">
    <w:name w:val="heading 4"/>
    <w:basedOn w:val="Normal"/>
    <w:next w:val="Normal"/>
    <w:link w:val="Heading4Char"/>
    <w:uiPriority w:val="9"/>
    <w:unhideWhenUsed/>
    <w:qFormat/>
    <w:rsid w:val="00C85F43"/>
    <w:pPr>
      <w:keepNext/>
      <w:keepLines/>
      <w:spacing w:before="200"/>
      <w:outlineLvl w:val="3"/>
    </w:pPr>
    <w:rPr>
      <w:rFonts w:ascii="Times New Roman" w:eastAsia="MS Gothic" w:hAnsi="Times New Roman"/>
      <w:b/>
      <w:bCs/>
      <w:i/>
      <w:iCs/>
      <w:color w:val="4F81BD"/>
    </w:rPr>
  </w:style>
  <w:style w:type="paragraph" w:styleId="Heading5">
    <w:name w:val="heading 5"/>
    <w:basedOn w:val="Normal"/>
    <w:next w:val="Normal"/>
    <w:link w:val="Heading5Char"/>
    <w:uiPriority w:val="9"/>
    <w:unhideWhenUsed/>
    <w:qFormat/>
    <w:rsid w:val="00C85F43"/>
    <w:pPr>
      <w:keepNext/>
      <w:keepLines/>
      <w:spacing w:before="200"/>
      <w:outlineLvl w:val="4"/>
    </w:pPr>
    <w:rPr>
      <w:rFonts w:ascii="Times New Roman" w:eastAsia="MS Gothic" w:hAnsi="Times New Roman"/>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subpara">
    <w:name w:val="subpara"/>
    <w:basedOn w:val="Normal"/>
    <w:rsid w:val="007367B9"/>
    <w:pPr>
      <w:spacing w:before="100" w:beforeAutospacing="1" w:after="100" w:afterAutospacing="1"/>
    </w:pPr>
    <w:rPr>
      <w:rFonts w:ascii="Times New Roman" w:eastAsia="Times New Roman" w:hAnsi="Times New Roman"/>
    </w:rPr>
  </w:style>
  <w:style w:type="paragraph" w:customStyle="1" w:styleId="clause">
    <w:name w:val="clause"/>
    <w:basedOn w:val="Normal"/>
    <w:rsid w:val="007367B9"/>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semiHidden/>
    <w:unhideWhenUsed/>
    <w:rsid w:val="00A13EDB"/>
    <w:rPr>
      <w:color w:val="0000FF"/>
      <w:u w:val="single"/>
    </w:rPr>
  </w:style>
  <w:style w:type="paragraph" w:styleId="Header">
    <w:name w:val="header"/>
    <w:basedOn w:val="Normal"/>
    <w:link w:val="HeaderChar"/>
    <w:uiPriority w:val="99"/>
    <w:unhideWhenUsed/>
    <w:rsid w:val="00ED39BC"/>
    <w:pPr>
      <w:tabs>
        <w:tab w:val="center" w:pos="4680"/>
        <w:tab w:val="right" w:pos="9360"/>
      </w:tabs>
    </w:pPr>
  </w:style>
  <w:style w:type="character" w:customStyle="1" w:styleId="HeaderChar">
    <w:name w:val="Header Char"/>
    <w:basedOn w:val="DefaultParagraphFont"/>
    <w:link w:val="Header"/>
    <w:uiPriority w:val="99"/>
    <w:rsid w:val="00ED39BC"/>
  </w:style>
  <w:style w:type="paragraph" w:styleId="Footer">
    <w:name w:val="footer"/>
    <w:basedOn w:val="Normal"/>
    <w:link w:val="FooterChar"/>
    <w:uiPriority w:val="99"/>
    <w:unhideWhenUsed/>
    <w:rsid w:val="00ED39BC"/>
    <w:pPr>
      <w:tabs>
        <w:tab w:val="center" w:pos="4680"/>
        <w:tab w:val="right" w:pos="9360"/>
      </w:tabs>
    </w:pPr>
  </w:style>
  <w:style w:type="character" w:customStyle="1" w:styleId="FooterChar">
    <w:name w:val="Footer Char"/>
    <w:basedOn w:val="DefaultParagraphFont"/>
    <w:link w:val="Footer"/>
    <w:uiPriority w:val="99"/>
    <w:rsid w:val="00ED39BC"/>
  </w:style>
  <w:style w:type="character" w:styleId="CommentReference">
    <w:name w:val="annotation reference"/>
    <w:basedOn w:val="DefaultParagraphFont"/>
    <w:uiPriority w:val="99"/>
    <w:semiHidden/>
    <w:unhideWhenUsed/>
    <w:rsid w:val="003C0EB0"/>
    <w:rPr>
      <w:sz w:val="16"/>
      <w:szCs w:val="16"/>
    </w:rPr>
  </w:style>
  <w:style w:type="paragraph" w:styleId="CommentText">
    <w:name w:val="annotation text"/>
    <w:basedOn w:val="Normal"/>
    <w:link w:val="CommentTextChar"/>
    <w:uiPriority w:val="99"/>
    <w:semiHidden/>
    <w:unhideWhenUsed/>
    <w:rsid w:val="003C0EB0"/>
    <w:rPr>
      <w:sz w:val="20"/>
      <w:szCs w:val="20"/>
    </w:rPr>
  </w:style>
  <w:style w:type="character" w:customStyle="1" w:styleId="CommentTextChar">
    <w:name w:val="Comment Text Char"/>
    <w:basedOn w:val="DefaultParagraphFont"/>
    <w:link w:val="CommentText"/>
    <w:uiPriority w:val="99"/>
    <w:semiHidden/>
    <w:rsid w:val="003C0EB0"/>
    <w:rPr>
      <w:sz w:val="20"/>
      <w:szCs w:val="20"/>
    </w:rPr>
  </w:style>
  <w:style w:type="paragraph" w:styleId="CommentSubject">
    <w:name w:val="annotation subject"/>
    <w:basedOn w:val="CommentText"/>
    <w:next w:val="CommentText"/>
    <w:link w:val="CommentSubjectChar"/>
    <w:uiPriority w:val="99"/>
    <w:semiHidden/>
    <w:unhideWhenUsed/>
    <w:rsid w:val="003C0EB0"/>
    <w:rPr>
      <w:b/>
      <w:bCs/>
    </w:rPr>
  </w:style>
  <w:style w:type="character" w:customStyle="1" w:styleId="CommentSubjectChar">
    <w:name w:val="Comment Subject Char"/>
    <w:basedOn w:val="CommentTextChar"/>
    <w:link w:val="CommentSubject"/>
    <w:uiPriority w:val="99"/>
    <w:semiHidden/>
    <w:rsid w:val="003C0EB0"/>
    <w:rPr>
      <w:b/>
      <w:bCs/>
      <w:sz w:val="20"/>
      <w:szCs w:val="20"/>
    </w:rPr>
  </w:style>
  <w:style w:type="paragraph" w:styleId="BalloonText">
    <w:name w:val="Balloon Text"/>
    <w:basedOn w:val="Normal"/>
    <w:link w:val="BalloonTextChar"/>
    <w:uiPriority w:val="99"/>
    <w:semiHidden/>
    <w:unhideWhenUsed/>
    <w:rsid w:val="003C0EB0"/>
    <w:rPr>
      <w:rFonts w:ascii="Tahoma" w:hAnsi="Tahoma" w:cs="Tahoma"/>
      <w:sz w:val="16"/>
      <w:szCs w:val="16"/>
    </w:rPr>
  </w:style>
  <w:style w:type="character" w:customStyle="1" w:styleId="BalloonTextChar">
    <w:name w:val="Balloon Text Char"/>
    <w:basedOn w:val="DefaultParagraphFont"/>
    <w:link w:val="BalloonText"/>
    <w:uiPriority w:val="99"/>
    <w:semiHidden/>
    <w:rsid w:val="003C0EB0"/>
    <w:rPr>
      <w:rFonts w:ascii="Tahoma" w:hAnsi="Tahoma" w:cs="Tahoma"/>
      <w:sz w:val="16"/>
      <w:szCs w:val="16"/>
    </w:rPr>
  </w:style>
  <w:style w:type="paragraph" w:styleId="NoSpacing">
    <w:name w:val="No Spacing"/>
    <w:uiPriority w:val="1"/>
    <w:qFormat/>
    <w:rsid w:val="009965F3"/>
    <w:rPr>
      <w:sz w:val="24"/>
      <w:szCs w:val="24"/>
    </w:rPr>
  </w:style>
  <w:style w:type="character" w:customStyle="1" w:styleId="Heading1Char">
    <w:name w:val="Heading 1 Char"/>
    <w:basedOn w:val="DefaultParagraphFont"/>
    <w:link w:val="Heading1"/>
    <w:uiPriority w:val="9"/>
    <w:rsid w:val="0067332B"/>
    <w:rPr>
      <w:rFonts w:ascii="Times New Roman" w:eastAsia="MS Gothic" w:hAnsi="Times New Roman" w:cs="Times New Roman"/>
      <w:b/>
      <w:bCs/>
      <w:sz w:val="26"/>
      <w:szCs w:val="28"/>
    </w:rPr>
  </w:style>
  <w:style w:type="character" w:customStyle="1" w:styleId="Heading2Char">
    <w:name w:val="Heading 2 Char"/>
    <w:basedOn w:val="DefaultParagraphFont"/>
    <w:link w:val="Heading2"/>
    <w:uiPriority w:val="9"/>
    <w:rsid w:val="0067332B"/>
    <w:rPr>
      <w:rFonts w:ascii="Times New Roman" w:eastAsia="MS Gothic" w:hAnsi="Times New Roman" w:cs="Times New Roman"/>
      <w:b/>
      <w:bCs/>
      <w:szCs w:val="26"/>
      <w:u w:val="single"/>
    </w:rPr>
  </w:style>
  <w:style w:type="character" w:customStyle="1" w:styleId="Heading3Char">
    <w:name w:val="Heading 3 Char"/>
    <w:basedOn w:val="DefaultParagraphFont"/>
    <w:link w:val="Heading3"/>
    <w:uiPriority w:val="9"/>
    <w:rsid w:val="00F725C7"/>
    <w:rPr>
      <w:rFonts w:ascii="Times New Roman" w:eastAsia="MS Gothic" w:hAnsi="Times New Roman" w:cs="Times New Roman"/>
      <w:b/>
      <w:bCs/>
      <w:u w:val="single"/>
    </w:rPr>
  </w:style>
  <w:style w:type="character" w:customStyle="1" w:styleId="Heading4Char">
    <w:name w:val="Heading 4 Char"/>
    <w:basedOn w:val="DefaultParagraphFont"/>
    <w:link w:val="Heading4"/>
    <w:uiPriority w:val="9"/>
    <w:rsid w:val="00C85F43"/>
    <w:rPr>
      <w:rFonts w:ascii="Times New Roman" w:eastAsia="MS Gothic" w:hAnsi="Times New Roman" w:cs="Times New Roman"/>
      <w:b/>
      <w:bCs/>
      <w:i/>
      <w:iCs/>
      <w:color w:val="4F81BD"/>
    </w:rPr>
  </w:style>
  <w:style w:type="character" w:customStyle="1" w:styleId="Heading5Char">
    <w:name w:val="Heading 5 Char"/>
    <w:basedOn w:val="DefaultParagraphFont"/>
    <w:link w:val="Heading5"/>
    <w:uiPriority w:val="9"/>
    <w:rsid w:val="00C85F43"/>
    <w:rPr>
      <w:rFonts w:ascii="Times New Roman" w:eastAsia="MS Gothic" w:hAnsi="Times New Roman" w:cs="Times New Roman"/>
      <w:i/>
      <w:color w:val="4F81BD"/>
    </w:rPr>
  </w:style>
  <w:style w:type="character" w:styleId="Strong">
    <w:name w:val="Strong"/>
    <w:aliases w:val="Statute and Regulation"/>
    <w:basedOn w:val="DefaultParagraphFont"/>
    <w:uiPriority w:val="22"/>
    <w:qFormat/>
    <w:rsid w:val="005944FA"/>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32A4-4FDA-40A0-8FFB-6E40C25D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Implementation Guides</vt:lpstr>
    </vt:vector>
  </TitlesOfParts>
  <Company>CMS</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Guides</dc:title>
  <dc:creator>Roy Trudel</dc:creator>
  <cp:lastModifiedBy>Bryman, Mitch (CMS/OSORA)</cp:lastModifiedBy>
  <cp:revision>2</cp:revision>
  <dcterms:created xsi:type="dcterms:W3CDTF">2023-11-14T21:35:00Z</dcterms:created>
  <dcterms:modified xsi:type="dcterms:W3CDTF">2023-11-14T21:35:00Z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