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0AF1" w:rsidRPr="003D0F78" w:rsidP="00734227" w14:paraId="43491FC1" w14:textId="77777777">
      <w:bookmarkStart w:id="0" w:name="_GoBack"/>
      <w:bookmarkEnd w:id="0"/>
      <w:r w:rsidRPr="00734227">
        <w:rPr>
          <w:rStyle w:val="Strong"/>
        </w:rPr>
        <w:t>Statute</w:t>
      </w:r>
      <w:r w:rsidRPr="00276C19">
        <w:rPr>
          <w:rStyle w:val="Strong"/>
        </w:rPr>
        <w:t>:</w:t>
      </w:r>
      <w:r w:rsidRPr="003D0F78" w:rsidR="00701B1F">
        <w:t xml:space="preserve">  </w:t>
      </w:r>
      <w:r w:rsidRPr="003D0F78" w:rsidR="00B17A2B">
        <w:t>Section 2112(e) of the SSA</w:t>
      </w:r>
    </w:p>
    <w:p w:rsidR="00E34CCF" w:rsidRPr="003D0F78" w14:paraId="6753F758" w14:textId="77777777">
      <w:r w:rsidRPr="00276C19">
        <w:rPr>
          <w:rStyle w:val="Strong"/>
        </w:rPr>
        <w:t>Regulation:</w:t>
      </w:r>
      <w:r w:rsidRPr="003D0F78" w:rsidR="00730AF1">
        <w:rPr>
          <w:b/>
        </w:rPr>
        <w:t xml:space="preserve"> </w:t>
      </w:r>
      <w:r w:rsidRPr="003D0F78" w:rsidR="000921DF">
        <w:t>42 CFR 457.360</w:t>
      </w:r>
      <w:r w:rsidRPr="003D0F78" w:rsidR="00730AF1">
        <w:t xml:space="preserve"> </w:t>
      </w:r>
      <w:r w:rsidRPr="003D0F78" w:rsidR="00082437">
        <w:t>(78 FR 4594)</w:t>
      </w:r>
    </w:p>
    <w:p w:rsidR="001B49F9" w14:paraId="1B44C8B5" w14:textId="77777777">
      <w:r w:rsidRPr="00276C19">
        <w:rPr>
          <w:rStyle w:val="Strong"/>
        </w:rPr>
        <w:t>Formal Guidance</w:t>
      </w:r>
      <w:r w:rsidRPr="00276C19">
        <w:rPr>
          <w:rStyle w:val="Strong"/>
        </w:rPr>
        <w:t>:</w:t>
      </w:r>
      <w:r w:rsidRPr="003D0F78">
        <w:t xml:space="preserve">  SHO</w:t>
      </w:r>
      <w:r w:rsidRPr="003D0F78">
        <w:t>L</w:t>
      </w:r>
      <w:r w:rsidRPr="003D0F78">
        <w:t xml:space="preserve"> # 09-009, dated August 31, 2009</w:t>
      </w:r>
    </w:p>
    <w:p w:rsidR="00473986" w14:paraId="38D48426" w14:textId="77777777"/>
    <w:p w:rsidR="004F63C0" w:rsidRPr="003D0F78" w:rsidP="00473986" w14:paraId="4BDE68B7" w14:textId="77777777">
      <w:pPr>
        <w:pStyle w:val="Heading1"/>
        <w:spacing w:before="0"/>
      </w:pPr>
      <w:r w:rsidRPr="0093214F">
        <w:t>INTRODUCTION</w:t>
      </w:r>
    </w:p>
    <w:p w:rsidR="00143323" w:rsidRPr="003D0F78" w:rsidP="00473986" w14:paraId="2E641630" w14:textId="77777777">
      <w:pPr>
        <w:spacing w:line="276" w:lineRule="auto"/>
        <w:rPr>
          <w:b/>
        </w:rPr>
      </w:pPr>
      <w:r w:rsidRPr="003D0F78">
        <w:t xml:space="preserve">This </w:t>
      </w:r>
      <w:r w:rsidRPr="003D0F78" w:rsidR="002C0F47">
        <w:t>state plan page</w:t>
      </w:r>
      <w:r w:rsidRPr="003D0F78">
        <w:t xml:space="preserve"> </w:t>
      </w:r>
      <w:r w:rsidRPr="003D0F78" w:rsidR="002C0F47">
        <w:t xml:space="preserve">(fillable PDF) </w:t>
      </w:r>
      <w:r w:rsidRPr="003D0F78">
        <w:t xml:space="preserve">applies only to states with separate child health assistance programs. </w:t>
      </w:r>
    </w:p>
    <w:p w:rsidR="00143323" w:rsidRPr="003D0F78" w:rsidP="00473986" w14:paraId="50B403E2" w14:textId="77777777">
      <w:pPr>
        <w:spacing w:line="276" w:lineRule="auto"/>
      </w:pPr>
    </w:p>
    <w:p w:rsidR="009F3E32" w:rsidRPr="003D0F78" w:rsidP="00473986" w14:paraId="2505C3C7" w14:textId="77777777">
      <w:pPr>
        <w:spacing w:line="276" w:lineRule="auto"/>
      </w:pPr>
      <w:r w:rsidRPr="003D0F78">
        <w:t xml:space="preserve">This state plan page is required for states electing </w:t>
      </w:r>
      <w:r w:rsidRPr="003D0F78" w:rsidR="007C5680">
        <w:t>targeted low-income pregnant women</w:t>
      </w:r>
      <w:r w:rsidRPr="003D0F78" w:rsidR="004C2CDA">
        <w:t xml:space="preserve"> coverage (CS8). </w:t>
      </w:r>
      <w:r w:rsidRPr="003D0F78" w:rsidR="00036678">
        <w:t>States covering pregnant women through an 1115 demonstration authority may also use this state plan page.</w:t>
      </w:r>
      <w:r w:rsidRPr="003D0F78" w:rsidR="004C2CDA">
        <w:t xml:space="preserve"> It also provides additional state </w:t>
      </w:r>
      <w:r w:rsidRPr="003D0F78">
        <w:t>option</w:t>
      </w:r>
      <w:r w:rsidRPr="003D0F78" w:rsidR="004C2CDA">
        <w:t>s</w:t>
      </w:r>
      <w:r w:rsidRPr="003D0F78">
        <w:t xml:space="preserve"> </w:t>
      </w:r>
      <w:r w:rsidRPr="003D0F78" w:rsidR="007175D2">
        <w:t xml:space="preserve">for newborn deeming </w:t>
      </w:r>
      <w:r w:rsidRPr="003D0F78" w:rsidR="004C2CDA">
        <w:t>to</w:t>
      </w:r>
      <w:r w:rsidRPr="003D0F78">
        <w:t xml:space="preserve"> all states covering targeted low-income children. </w:t>
      </w:r>
      <w:r w:rsidRPr="003D0F78" w:rsidR="004C2CDA">
        <w:t xml:space="preserve"> States that do not elect to provide coverage </w:t>
      </w:r>
      <w:r w:rsidRPr="003D0F78" w:rsidR="00944225">
        <w:t xml:space="preserve">to targeted low-income pregnant women nor elect to take up the additional options </w:t>
      </w:r>
      <w:r w:rsidRPr="003D0F78" w:rsidR="004C2CDA">
        <w:t>need not complete this state plan page.</w:t>
      </w:r>
    </w:p>
    <w:p w:rsidR="00EA41DB" w:rsidRPr="003D0F78" w:rsidP="00473986" w14:paraId="6934787D" w14:textId="77777777">
      <w:pPr>
        <w:spacing w:line="276" w:lineRule="auto"/>
      </w:pPr>
    </w:p>
    <w:p w:rsidR="00542671" w:rsidRPr="003D0F78" w:rsidP="00473986" w14:paraId="1CFF5364" w14:textId="77777777">
      <w:pPr>
        <w:spacing w:line="276" w:lineRule="auto"/>
      </w:pPr>
      <w:r w:rsidRPr="003D0F78">
        <w:t xml:space="preserve">This </w:t>
      </w:r>
      <w:r w:rsidRPr="003D0F78" w:rsidR="002C0F47">
        <w:t>state plan page</w:t>
      </w:r>
      <w:r w:rsidRPr="003D0F78">
        <w:t xml:space="preserve"> describes </w:t>
      </w:r>
      <w:r w:rsidRPr="003D0F78" w:rsidR="00730AF1">
        <w:t xml:space="preserve">the one-year coverage for infants born to </w:t>
      </w:r>
      <w:r w:rsidRPr="003D0F78" w:rsidR="007F53CF">
        <w:t xml:space="preserve">targeted low-income pregnant </w:t>
      </w:r>
      <w:r w:rsidRPr="003D0F78" w:rsidR="00730AF1">
        <w:t>women</w:t>
      </w:r>
      <w:r w:rsidRPr="003D0F78" w:rsidR="00735BF5">
        <w:t xml:space="preserve"> </w:t>
      </w:r>
      <w:r w:rsidRPr="003D0F78" w:rsidR="00324BD5">
        <w:t>a</w:t>
      </w:r>
      <w:r w:rsidRPr="003D0F78" w:rsidR="00735BF5">
        <w:t xml:space="preserve">nd </w:t>
      </w:r>
      <w:r w:rsidRPr="003D0F78" w:rsidR="00324BD5">
        <w:t xml:space="preserve">the </w:t>
      </w:r>
      <w:r w:rsidRPr="003D0F78" w:rsidR="00735BF5">
        <w:t xml:space="preserve">state can also </w:t>
      </w:r>
      <w:r w:rsidRPr="003D0F78" w:rsidR="00324BD5">
        <w:t>indicate the optional categories of coverage the state provides for newborns</w:t>
      </w:r>
      <w:r w:rsidRPr="003D0F78" w:rsidR="00730AF1">
        <w:t>.</w:t>
      </w:r>
    </w:p>
    <w:p w:rsidR="00BC3529" w:rsidRPr="00667A42" w:rsidP="00473986" w14:paraId="0A2EE019" w14:textId="77777777">
      <w:pPr>
        <w:spacing w:line="276" w:lineRule="auto"/>
      </w:pPr>
    </w:p>
    <w:p w:rsidR="00542671" w:rsidRPr="003D0F78" w:rsidP="00473986" w14:paraId="4357DE79" w14:textId="77777777">
      <w:pPr>
        <w:pStyle w:val="Heading1"/>
        <w:spacing w:before="0"/>
      </w:pPr>
      <w:r>
        <w:t>BACKGROUND</w:t>
      </w:r>
    </w:p>
    <w:p w:rsidR="00E101FF" w:rsidRPr="003D0F78" w:rsidP="00473986" w14:paraId="1CFE9510" w14:textId="77777777">
      <w:pPr>
        <w:spacing w:line="276" w:lineRule="auto"/>
      </w:pPr>
      <w:r w:rsidRPr="003D0F78">
        <w:t xml:space="preserve">This coverage is provided to newborns </w:t>
      </w:r>
      <w:r w:rsidRPr="003D0F78" w:rsidR="00944225">
        <w:t>whose</w:t>
      </w:r>
      <w:r w:rsidRPr="003D0F78">
        <w:t xml:space="preserve"> mother</w:t>
      </w:r>
      <w:r w:rsidRPr="003D0F78" w:rsidR="00944225">
        <w:t>s were</w:t>
      </w:r>
      <w:r w:rsidRPr="003D0F78">
        <w:t xml:space="preserve"> covered </w:t>
      </w:r>
      <w:r w:rsidRPr="003D0F78" w:rsidR="007F53CF">
        <w:t>as targeted low-income pregnant wom</w:t>
      </w:r>
      <w:r w:rsidRPr="003D0F78" w:rsidR="00944225">
        <w:t>e</w:t>
      </w:r>
      <w:r w:rsidRPr="003D0F78" w:rsidR="007F53CF">
        <w:t xml:space="preserve">n under </w:t>
      </w:r>
      <w:r w:rsidRPr="003D0F78" w:rsidR="00394CB3">
        <w:t xml:space="preserve">the </w:t>
      </w:r>
      <w:r w:rsidRPr="003D0F78">
        <w:t xml:space="preserve">CHIP </w:t>
      </w:r>
      <w:r w:rsidRPr="003D0F78" w:rsidR="00394CB3">
        <w:t xml:space="preserve">state plan </w:t>
      </w:r>
      <w:r w:rsidRPr="003D0F78">
        <w:t xml:space="preserve">on the date of the child’s birth.  The newborn is deemed eligible for </w:t>
      </w:r>
      <w:r w:rsidRPr="003D0F78" w:rsidR="00AB19CF">
        <w:t xml:space="preserve">CHIP or Medicaid </w:t>
      </w:r>
      <w:r w:rsidRPr="003D0F78">
        <w:t xml:space="preserve">without an application </w:t>
      </w:r>
      <w:r w:rsidRPr="003D0F78" w:rsidR="00394CB3">
        <w:t xml:space="preserve">or further </w:t>
      </w:r>
      <w:r w:rsidRPr="003D0F78" w:rsidR="00ED7C17">
        <w:t xml:space="preserve">determination of </w:t>
      </w:r>
      <w:r w:rsidRPr="003D0F78" w:rsidR="00394CB3">
        <w:t>eligibility</w:t>
      </w:r>
      <w:r w:rsidRPr="003D0F78" w:rsidR="00944225">
        <w:t>,</w:t>
      </w:r>
      <w:r w:rsidRPr="003D0F78" w:rsidR="00394CB3">
        <w:t xml:space="preserve"> </w:t>
      </w:r>
      <w:r w:rsidRPr="003D0F78">
        <w:t>and the coverage lasts until the child turns one year of age.</w:t>
      </w:r>
    </w:p>
    <w:p w:rsidR="007175D2" w:rsidRPr="003D0F78" w:rsidP="00473986" w14:paraId="6DA936C4" w14:textId="77777777">
      <w:pPr>
        <w:spacing w:line="276" w:lineRule="auto"/>
      </w:pPr>
    </w:p>
    <w:p w:rsidR="00E101FF" w:rsidRPr="003D0F78" w:rsidP="00473986" w14:paraId="0FA6E0A3" w14:textId="77777777">
      <w:pPr>
        <w:spacing w:line="276" w:lineRule="auto"/>
      </w:pPr>
      <w:r w:rsidRPr="003D0F78">
        <w:t xml:space="preserve">Under the </w:t>
      </w:r>
      <w:r w:rsidRPr="003D0F78" w:rsidR="007C5680">
        <w:t>Children’s Health Insurance Program Reauthorization Act of 2009 (</w:t>
      </w:r>
      <w:r w:rsidRPr="003D0F78">
        <w:t>CHIPRA</w:t>
      </w:r>
      <w:r w:rsidRPr="003D0F78" w:rsidR="00944225">
        <w:t>)</w:t>
      </w:r>
      <w:r w:rsidRPr="003D0F78">
        <w:t xml:space="preserve">, states were given the option to provide pregnant women coverage through an amendment to </w:t>
      </w:r>
      <w:r w:rsidRPr="003D0F78" w:rsidR="00944225">
        <w:t>the</w:t>
      </w:r>
      <w:r w:rsidRPr="003D0F78">
        <w:t xml:space="preserve"> state’s CHIP plan (Section 2112 of the SSA</w:t>
      </w:r>
      <w:r w:rsidRPr="003D0F78" w:rsidR="005E07B2">
        <w:t>)</w:t>
      </w:r>
      <w:r w:rsidRPr="003D0F78">
        <w:t xml:space="preserve">. CHIPRA </w:t>
      </w:r>
      <w:r w:rsidRPr="003D0F78" w:rsidR="005E2306">
        <w:t xml:space="preserve">also </w:t>
      </w:r>
      <w:r w:rsidRPr="003D0F78">
        <w:t xml:space="preserve">requires </w:t>
      </w:r>
      <w:r w:rsidRPr="003D0F78" w:rsidR="00C25457">
        <w:t>states to provide deemed eligibility to</w:t>
      </w:r>
      <w:r w:rsidRPr="003D0F78">
        <w:t xml:space="preserve"> children born to wom</w:t>
      </w:r>
      <w:r w:rsidRPr="003D0F78" w:rsidR="007F53CF">
        <w:t>e</w:t>
      </w:r>
      <w:r w:rsidRPr="003D0F78">
        <w:t>n receiving pregnancy-related assistance</w:t>
      </w:r>
      <w:r w:rsidRPr="003D0F78" w:rsidR="005E07B2">
        <w:t xml:space="preserve">. </w:t>
      </w:r>
      <w:r w:rsidRPr="003D0F78" w:rsidR="00385E9F">
        <w:t>Deemed eligibility is provided</w:t>
      </w:r>
      <w:r w:rsidRPr="003D0F78">
        <w:t xml:space="preserve"> under CHIP or Medicaid, </w:t>
      </w:r>
      <w:r w:rsidRPr="003D0F78" w:rsidR="00C25457">
        <w:t>as</w:t>
      </w:r>
      <w:r w:rsidRPr="003D0F78">
        <w:t xml:space="preserve"> appropriate</w:t>
      </w:r>
      <w:r w:rsidRPr="003D0F78" w:rsidR="00C25457">
        <w:t xml:space="preserve"> based on income,</w:t>
      </w:r>
      <w:r w:rsidRPr="003D0F78">
        <w:t xml:space="preserve"> until the child reaches age one</w:t>
      </w:r>
      <w:r w:rsidRPr="003D0F78" w:rsidR="00F10625">
        <w:t>.</w:t>
      </w:r>
      <w:r w:rsidRPr="003D0F78" w:rsidR="00ED7C17">
        <w:t xml:space="preserve"> </w:t>
      </w:r>
    </w:p>
    <w:p w:rsidR="00ED7C17" w:rsidRPr="003D0F78" w:rsidP="00473986" w14:paraId="10048231" w14:textId="77777777">
      <w:pPr>
        <w:spacing w:line="276" w:lineRule="auto"/>
      </w:pPr>
    </w:p>
    <w:p w:rsidR="002B275B" w:rsidRPr="003D0F78" w:rsidP="00473986" w14:paraId="18035564" w14:textId="77777777">
      <w:pPr>
        <w:spacing w:line="276" w:lineRule="auto"/>
      </w:pPr>
      <w:r w:rsidRPr="003D0F78">
        <w:t xml:space="preserve">In a January 22, </w:t>
      </w:r>
      <w:r w:rsidRPr="003D0F78">
        <w:t>2013</w:t>
      </w:r>
      <w:r w:rsidRPr="003D0F78">
        <w:t xml:space="preserve"> notice of proposed rulemaking (78 FR</w:t>
      </w:r>
      <w:r w:rsidRPr="003D0F78" w:rsidR="00234ED0">
        <w:t xml:space="preserve"> 4594), CMS proposed to add </w:t>
      </w:r>
      <w:r w:rsidRPr="003D0F78">
        <w:t>42 CFR</w:t>
      </w:r>
      <w:r w:rsidRPr="003D0F78" w:rsidR="00C25457">
        <w:t xml:space="preserve"> 457.360 </w:t>
      </w:r>
      <w:r w:rsidRPr="003D0F78" w:rsidR="00234ED0">
        <w:t xml:space="preserve">to </w:t>
      </w:r>
      <w:r w:rsidRPr="003D0F78">
        <w:t>provide states with additional options for deemed coverage of newborns</w:t>
      </w:r>
      <w:r w:rsidRPr="003D0F78" w:rsidR="00234ED0">
        <w:t>.</w:t>
      </w:r>
      <w:r w:rsidRPr="003D0F78">
        <w:t xml:space="preserve"> States may elect to provide deemed eligibility under CHIP to</w:t>
      </w:r>
      <w:r w:rsidRPr="003D0F78" w:rsidR="006505A6">
        <w:t xml:space="preserve"> a child born to a mother who </w:t>
      </w:r>
      <w:r w:rsidRPr="003D0F78" w:rsidR="009F3E32">
        <w:t>on</w:t>
      </w:r>
      <w:r w:rsidRPr="003D0F78" w:rsidR="00234ED0">
        <w:t xml:space="preserve"> </w:t>
      </w:r>
      <w:r w:rsidRPr="003D0F78" w:rsidR="006505A6">
        <w:t>the date of the child’s birth</w:t>
      </w:r>
      <w:r w:rsidRPr="003D0F78">
        <w:t>:</w:t>
      </w:r>
    </w:p>
    <w:p w:rsidR="002B275B" w:rsidRPr="003D0F78" w:rsidP="00473986" w14:paraId="52EF8AA9" w14:textId="77777777">
      <w:pPr>
        <w:spacing w:line="276" w:lineRule="auto"/>
      </w:pPr>
    </w:p>
    <w:p w:rsidR="00C25457" w:rsidRPr="003D0F78" w:rsidP="00473986" w14:paraId="4AA74B1D" w14:textId="77777777">
      <w:pPr>
        <w:pStyle w:val="ListParagraph"/>
        <w:numPr>
          <w:ilvl w:val="0"/>
          <w:numId w:val="7"/>
        </w:numPr>
        <w:spacing w:line="276" w:lineRule="auto"/>
      </w:pPr>
      <w:r w:rsidRPr="003D0F78">
        <w:t>Is c</w:t>
      </w:r>
      <w:r w:rsidRPr="003D0F78" w:rsidR="002B275B">
        <w:t>overed as a targeted low income child under the state</w:t>
      </w:r>
      <w:r w:rsidRPr="003D0F78" w:rsidR="00082437">
        <w:t>’</w:t>
      </w:r>
      <w:r w:rsidRPr="003D0F78" w:rsidR="002B275B">
        <w:t>s separate CHIP on the date of the newborn's birth</w:t>
      </w:r>
      <w:r w:rsidRPr="003D0F78">
        <w:t>.</w:t>
      </w:r>
      <w:r w:rsidRPr="003D0F78" w:rsidR="002B275B">
        <w:t xml:space="preserve"> </w:t>
      </w:r>
    </w:p>
    <w:p w:rsidR="00C25457" w:rsidRPr="003D0F78" w:rsidP="00473986" w14:paraId="0EF96996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</w:pPr>
      <w:r w:rsidRPr="003D0F78">
        <w:t>Was e</w:t>
      </w:r>
      <w:r w:rsidRPr="003D0F78" w:rsidR="002B275B">
        <w:t xml:space="preserve">ligible for and receiving CHIP </w:t>
      </w:r>
      <w:r w:rsidRPr="003D0F78" w:rsidR="009F3E32">
        <w:t xml:space="preserve">coverage </w:t>
      </w:r>
      <w:r w:rsidRPr="003D0F78">
        <w:t>in another state.</w:t>
      </w:r>
    </w:p>
    <w:p w:rsidR="008659FC" w:rsidRPr="003D0F78" w:rsidP="00473986" w14:paraId="11544F00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</w:pPr>
      <w:r w:rsidRPr="003D0F78">
        <w:t>Is eligib</w:t>
      </w:r>
      <w:r w:rsidRPr="003D0F78" w:rsidR="006505A6">
        <w:t>le for c</w:t>
      </w:r>
      <w:r w:rsidRPr="003D0F78" w:rsidR="002B275B">
        <w:t xml:space="preserve">overage under the </w:t>
      </w:r>
      <w:r w:rsidRPr="003D0F78" w:rsidR="003F0D6D">
        <w:t>state</w:t>
      </w:r>
      <w:r w:rsidRPr="003D0F78" w:rsidR="002B275B">
        <w:t xml:space="preserve">’s </w:t>
      </w:r>
      <w:r w:rsidRPr="003D0F78">
        <w:t xml:space="preserve">Medicaid or CHIP </w:t>
      </w:r>
      <w:r w:rsidRPr="003D0F78" w:rsidR="002B275B">
        <w:t xml:space="preserve">demonstration under section 1115 of the </w:t>
      </w:r>
      <w:r w:rsidRPr="003D0F78" w:rsidR="006505A6">
        <w:t>SSA</w:t>
      </w:r>
      <w:r w:rsidRPr="003D0F78">
        <w:t>.</w:t>
      </w:r>
    </w:p>
    <w:p w:rsidR="008659FC" w:rsidRPr="003D0F78" w:rsidP="00473986" w14:paraId="6A676C9E" w14:textId="77777777">
      <w:pPr>
        <w:autoSpaceDE w:val="0"/>
        <w:autoSpaceDN w:val="0"/>
        <w:adjustRightInd w:val="0"/>
        <w:spacing w:line="276" w:lineRule="auto"/>
        <w:ind w:left="360"/>
      </w:pPr>
    </w:p>
    <w:p w:rsidR="00575F38" w:rsidRPr="003D0F78" w:rsidP="00473986" w14:paraId="1CBEDD64" w14:textId="77777777">
      <w:pPr>
        <w:autoSpaceDE w:val="0"/>
        <w:autoSpaceDN w:val="0"/>
        <w:adjustRightInd w:val="0"/>
        <w:spacing w:line="276" w:lineRule="auto"/>
        <w:ind w:left="360"/>
      </w:pPr>
      <w:r w:rsidRPr="003D0F78">
        <w:t>Guidance provided in the SHO</w:t>
      </w:r>
      <w:r w:rsidR="00F60231">
        <w:t>L</w:t>
      </w:r>
      <w:r w:rsidRPr="003D0F78" w:rsidR="00F10625">
        <w:t xml:space="preserve"> # 09-009, dated August 31, </w:t>
      </w:r>
      <w:r w:rsidRPr="003D0F78" w:rsidR="00F10625">
        <w:t>2009</w:t>
      </w:r>
      <w:r w:rsidRPr="003D0F78" w:rsidR="00F10625">
        <w:t xml:space="preserve"> notes that states should use available information to first screen for Medicaid eligibility and then automatically</w:t>
      </w:r>
      <w:r w:rsidRPr="003D0F78" w:rsidR="00892019">
        <w:t xml:space="preserve"> </w:t>
      </w:r>
      <w:r w:rsidRPr="003D0F78" w:rsidR="00055C99">
        <w:t>e</w:t>
      </w:r>
      <w:r w:rsidRPr="003D0F78" w:rsidR="00F10625">
        <w:t>nroll the newborn in either Medicaid or CHIP as appropriate</w:t>
      </w:r>
    </w:p>
    <w:p w:rsidR="005E07B2" w:rsidRPr="003D0F78" w:rsidP="00473986" w14:paraId="613FFFB2" w14:textId="77777777">
      <w:pPr>
        <w:spacing w:line="276" w:lineRule="auto"/>
      </w:pPr>
    </w:p>
    <w:p w:rsidR="001C6DFB" w:rsidRPr="003D0F78" w:rsidP="00473986" w14:paraId="6F413C9B" w14:textId="77777777">
      <w:pPr>
        <w:pStyle w:val="Heading1"/>
        <w:spacing w:before="0"/>
      </w:pPr>
      <w:r>
        <w:t>TECHNICAL GUIDANCE</w:t>
      </w:r>
    </w:p>
    <w:p w:rsidR="00656691" w:rsidRPr="003D0F78" w:rsidP="00473986" w14:paraId="34BF0A8F" w14:textId="77777777">
      <w:pPr>
        <w:spacing w:line="276" w:lineRule="auto"/>
      </w:pPr>
    </w:p>
    <w:p w:rsidR="00656691" w:rsidRPr="003D0F78" w:rsidP="00473986" w14:paraId="2004DA5B" w14:textId="77777777">
      <w:pPr>
        <w:spacing w:line="276" w:lineRule="auto"/>
      </w:pPr>
      <w:r w:rsidRPr="003D0F78">
        <w:rPr>
          <w:b/>
        </w:rPr>
        <w:t>PREREQUISITES:</w:t>
      </w:r>
    </w:p>
    <w:p w:rsidR="00656691" w:rsidRPr="003D0F78" w:rsidP="00473986" w14:paraId="753996B1" w14:textId="77777777">
      <w:pPr>
        <w:spacing w:line="276" w:lineRule="auto"/>
      </w:pPr>
    </w:p>
    <w:p w:rsidR="007C5680" w:rsidRPr="003D0F78" w:rsidP="00473986" w14:paraId="3D570900" w14:textId="77777777">
      <w:pPr>
        <w:spacing w:line="276" w:lineRule="auto"/>
      </w:pPr>
      <w:r w:rsidRPr="003D0F78">
        <w:rPr>
          <w:b/>
        </w:rPr>
        <w:t>State plan pages CS7 (Targeted Low-Income</w:t>
      </w:r>
      <w:r w:rsidRPr="003D0F78" w:rsidR="007175D2">
        <w:rPr>
          <w:b/>
        </w:rPr>
        <w:t xml:space="preserve"> </w:t>
      </w:r>
      <w:r w:rsidRPr="003D0F78">
        <w:rPr>
          <w:b/>
        </w:rPr>
        <w:t xml:space="preserve">Children) and/or </w:t>
      </w:r>
      <w:r w:rsidRPr="003D0F78" w:rsidR="003F0D6D">
        <w:rPr>
          <w:b/>
        </w:rPr>
        <w:t xml:space="preserve">CS8 </w:t>
      </w:r>
      <w:r w:rsidRPr="003D0F78">
        <w:rPr>
          <w:b/>
        </w:rPr>
        <w:t>(</w:t>
      </w:r>
      <w:r w:rsidRPr="003D0F78" w:rsidR="003F0D6D">
        <w:rPr>
          <w:b/>
        </w:rPr>
        <w:t>Targeted Low-Income Pregnant Women</w:t>
      </w:r>
      <w:r w:rsidRPr="003D0F78">
        <w:rPr>
          <w:b/>
        </w:rPr>
        <w:t>)</w:t>
      </w:r>
      <w:r w:rsidRPr="003D0F78" w:rsidR="003F0D6D">
        <w:t xml:space="preserve"> must</w:t>
      </w:r>
      <w:r w:rsidRPr="003D0F78">
        <w:t xml:space="preserve"> have been submitted prior to or concurrently with state plan page CS13.</w:t>
      </w:r>
    </w:p>
    <w:p w:rsidR="007C5680" w:rsidRPr="003D0F78" w:rsidP="00473986" w14:paraId="4F0112DA" w14:textId="77777777">
      <w:pPr>
        <w:spacing w:line="276" w:lineRule="auto"/>
        <w:rPr>
          <w:b/>
          <w:i/>
          <w:u w:val="single"/>
        </w:rPr>
      </w:pPr>
    </w:p>
    <w:p w:rsidR="007C5680" w:rsidRPr="003D0F78" w:rsidP="00473986" w14:paraId="773D0477" w14:textId="77777777">
      <w:pPr>
        <w:spacing w:line="276" w:lineRule="auto"/>
        <w:jc w:val="center"/>
        <w:rPr>
          <w:b/>
          <w:i/>
          <w:u w:val="single"/>
        </w:rPr>
      </w:pPr>
      <w:r w:rsidRPr="003D0F78">
        <w:rPr>
          <w:b/>
          <w:i/>
          <w:u w:val="single"/>
        </w:rPr>
        <w:t>Review Criteria</w:t>
      </w:r>
    </w:p>
    <w:p w:rsidR="008659FC" w:rsidRPr="003D0F78" w:rsidP="00473986" w14:paraId="7AE1502C" w14:textId="77777777">
      <w:pPr>
        <w:spacing w:line="276" w:lineRule="auto"/>
        <w:jc w:val="center"/>
        <w:rPr>
          <w:b/>
          <w:i/>
          <w:u w:val="single"/>
        </w:rPr>
      </w:pPr>
    </w:p>
    <w:p w:rsidR="009F7D2C" w:rsidRPr="003D0F78" w:rsidP="00473986" w14:paraId="30CDAD6F" w14:textId="77777777">
      <w:pPr>
        <w:spacing w:line="276" w:lineRule="auto"/>
        <w:rPr>
          <w:b/>
          <w:i/>
        </w:rPr>
      </w:pPr>
      <w:r w:rsidRPr="003D0F78">
        <w:rPr>
          <w:b/>
          <w:i/>
        </w:rPr>
        <w:t xml:space="preserve">For states </w:t>
      </w:r>
      <w:r w:rsidRPr="003D0F78" w:rsidR="00596FFB">
        <w:rPr>
          <w:b/>
          <w:i/>
        </w:rPr>
        <w:t>c</w:t>
      </w:r>
      <w:r w:rsidRPr="003D0F78">
        <w:rPr>
          <w:b/>
          <w:i/>
        </w:rPr>
        <w:t>over</w:t>
      </w:r>
      <w:r w:rsidRPr="003D0F78" w:rsidR="00596FFB">
        <w:rPr>
          <w:b/>
          <w:i/>
        </w:rPr>
        <w:t>ing</w:t>
      </w:r>
      <w:r w:rsidRPr="003D0F78">
        <w:rPr>
          <w:b/>
          <w:i/>
        </w:rPr>
        <w:t xml:space="preserve"> targeted low-income pregnant women</w:t>
      </w:r>
      <w:r w:rsidRPr="003D0F78" w:rsidR="00596FFB">
        <w:rPr>
          <w:b/>
          <w:i/>
        </w:rPr>
        <w:t xml:space="preserve">, </w:t>
      </w:r>
      <w:r w:rsidRPr="003D0F78">
        <w:rPr>
          <w:b/>
          <w:i/>
        </w:rPr>
        <w:t xml:space="preserve">state plan page </w:t>
      </w:r>
      <w:r w:rsidRPr="003D0F78">
        <w:rPr>
          <w:b/>
          <w:i/>
        </w:rPr>
        <w:t>CS</w:t>
      </w:r>
      <w:r w:rsidRPr="003D0F78" w:rsidR="00596FFB">
        <w:rPr>
          <w:b/>
          <w:i/>
        </w:rPr>
        <w:t>8</w:t>
      </w:r>
      <w:r w:rsidRPr="003D0F78">
        <w:rPr>
          <w:b/>
          <w:i/>
        </w:rPr>
        <w:t xml:space="preserve"> </w:t>
      </w:r>
      <w:r w:rsidRPr="003D0F78" w:rsidR="00596FFB">
        <w:rPr>
          <w:b/>
          <w:i/>
        </w:rPr>
        <w:t>(Targeted Low-Income Pregnant Women</w:t>
      </w:r>
      <w:r w:rsidRPr="003D0F78">
        <w:rPr>
          <w:b/>
          <w:i/>
        </w:rPr>
        <w:t>)</w:t>
      </w:r>
      <w:r w:rsidRPr="003D0F78">
        <w:rPr>
          <w:b/>
          <w:i/>
        </w:rPr>
        <w:t xml:space="preserve"> must be approved </w:t>
      </w:r>
      <w:r w:rsidRPr="003D0F78">
        <w:rPr>
          <w:b/>
          <w:i/>
        </w:rPr>
        <w:t>in order for</w:t>
      </w:r>
      <w:r w:rsidRPr="003D0F78">
        <w:rPr>
          <w:b/>
          <w:i/>
        </w:rPr>
        <w:t xml:space="preserve"> CS13 to be approved. </w:t>
      </w:r>
    </w:p>
    <w:p w:rsidR="008659FC" w:rsidRPr="003D0F78" w:rsidP="00473986" w14:paraId="5D834221" w14:textId="77777777">
      <w:pPr>
        <w:spacing w:line="276" w:lineRule="auto"/>
        <w:rPr>
          <w:b/>
          <w:i/>
        </w:rPr>
      </w:pPr>
    </w:p>
    <w:p w:rsidR="00596FFB" w:rsidRPr="003D0F78" w:rsidP="00473986" w14:paraId="0F8CDEC8" w14:textId="77777777">
      <w:pPr>
        <w:spacing w:line="276" w:lineRule="auto"/>
        <w:rPr>
          <w:b/>
          <w:i/>
        </w:rPr>
      </w:pPr>
      <w:r w:rsidRPr="003D0F78">
        <w:rPr>
          <w:b/>
          <w:i/>
        </w:rPr>
        <w:t xml:space="preserve">For states electing </w:t>
      </w:r>
      <w:r w:rsidRPr="003D0F78" w:rsidR="009F7D2C">
        <w:rPr>
          <w:b/>
          <w:i/>
        </w:rPr>
        <w:t xml:space="preserve">any of </w:t>
      </w:r>
      <w:r w:rsidRPr="003D0F78">
        <w:rPr>
          <w:b/>
          <w:i/>
        </w:rPr>
        <w:t xml:space="preserve">the optional deemed newborn </w:t>
      </w:r>
      <w:r w:rsidRPr="003D0F78" w:rsidR="00700193">
        <w:rPr>
          <w:b/>
          <w:i/>
        </w:rPr>
        <w:t>coverage provisions</w:t>
      </w:r>
      <w:r w:rsidRPr="003D0F78">
        <w:rPr>
          <w:b/>
          <w:i/>
        </w:rPr>
        <w:t xml:space="preserve"> (second part of the state plan page), </w:t>
      </w:r>
      <w:r w:rsidRPr="003D0F78" w:rsidR="00C508DC">
        <w:rPr>
          <w:b/>
          <w:i/>
        </w:rPr>
        <w:t>s</w:t>
      </w:r>
      <w:r w:rsidRPr="003D0F78">
        <w:rPr>
          <w:b/>
          <w:i/>
        </w:rPr>
        <w:t>tate plan page CS7 (Targeted Low-Income</w:t>
      </w:r>
      <w:r w:rsidRPr="003D0F78" w:rsidR="00082437">
        <w:rPr>
          <w:b/>
          <w:i/>
        </w:rPr>
        <w:t xml:space="preserve"> </w:t>
      </w:r>
      <w:r w:rsidRPr="003D0F78">
        <w:rPr>
          <w:b/>
          <w:i/>
        </w:rPr>
        <w:t>Children)</w:t>
      </w:r>
      <w:r w:rsidRPr="003D0F78" w:rsidR="00C508DC">
        <w:rPr>
          <w:b/>
          <w:i/>
        </w:rPr>
        <w:t xml:space="preserve"> </w:t>
      </w:r>
      <w:r w:rsidRPr="003D0F78" w:rsidR="009F7D2C">
        <w:rPr>
          <w:b/>
          <w:i/>
        </w:rPr>
        <w:t xml:space="preserve">must be approved </w:t>
      </w:r>
      <w:r w:rsidRPr="003D0F78" w:rsidR="009F7D2C">
        <w:rPr>
          <w:b/>
          <w:i/>
        </w:rPr>
        <w:t>in order for</w:t>
      </w:r>
      <w:r w:rsidRPr="003D0F78" w:rsidR="009F7D2C">
        <w:rPr>
          <w:b/>
          <w:i/>
        </w:rPr>
        <w:t xml:space="preserve"> CS13 to be approved. </w:t>
      </w:r>
    </w:p>
    <w:p w:rsidR="003F0D6D" w:rsidRPr="003D0F78" w:rsidP="00473986" w14:paraId="2A4B5CA0" w14:textId="77777777">
      <w:pPr>
        <w:spacing w:line="276" w:lineRule="auto"/>
      </w:pPr>
    </w:p>
    <w:p w:rsidR="002E3A71" w:rsidRPr="003D0F78" w:rsidP="00473986" w14:paraId="282D21EB" w14:textId="77777777">
      <w:pPr>
        <w:spacing w:line="276" w:lineRule="auto"/>
      </w:pPr>
      <w:r w:rsidRPr="003D0F78">
        <w:t xml:space="preserve">This </w:t>
      </w:r>
      <w:r w:rsidRPr="003D0F78" w:rsidR="002C0F47">
        <w:t>state plan page</w:t>
      </w:r>
      <w:r w:rsidRPr="003D0F78">
        <w:t xml:space="preserve"> is broken down into the following sections:</w:t>
      </w:r>
    </w:p>
    <w:p w:rsidR="002E3A71" w:rsidRPr="003D0F78" w:rsidP="00473986" w14:paraId="667B0C43" w14:textId="77777777">
      <w:pPr>
        <w:spacing w:line="276" w:lineRule="auto"/>
      </w:pPr>
    </w:p>
    <w:p w:rsidR="002E3A71" w:rsidRPr="003D0F78" w:rsidP="00473986" w14:paraId="199242A7" w14:textId="77777777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</w:pPr>
      <w:r w:rsidRPr="003D0F78">
        <w:rPr>
          <w:color w:val="000000"/>
        </w:rPr>
        <w:t xml:space="preserve">Eligibility </w:t>
      </w:r>
      <w:r w:rsidRPr="003D0F78">
        <w:t>Assurance</w:t>
      </w:r>
    </w:p>
    <w:p w:rsidR="002E3A71" w:rsidRPr="003D0F78" w:rsidP="00473986" w14:paraId="1B13D21E" w14:textId="77777777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</w:pPr>
      <w:r w:rsidRPr="003D0F78">
        <w:t>Mandatory Provision</w:t>
      </w:r>
    </w:p>
    <w:p w:rsidR="002E3A71" w:rsidRPr="003D0F78" w:rsidP="00473986" w14:paraId="62708D62" w14:textId="77777777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</w:pPr>
      <w:r w:rsidRPr="003D0F78">
        <w:t>Optional Provisions</w:t>
      </w:r>
    </w:p>
    <w:p w:rsidR="002E3A71" w:rsidRPr="003D0F78" w:rsidP="00473986" w14:paraId="12ECC331" w14:textId="77777777">
      <w:pPr>
        <w:spacing w:line="276" w:lineRule="auto"/>
      </w:pPr>
    </w:p>
    <w:p w:rsidR="002E3A71" w:rsidRPr="003D0F78" w:rsidP="00473986" w14:paraId="2008F96E" w14:textId="77777777">
      <w:pPr>
        <w:pStyle w:val="Heading2"/>
        <w:spacing w:before="0"/>
      </w:pPr>
      <w:r w:rsidRPr="003D0F78">
        <w:t>Eligibility Assurance</w:t>
      </w:r>
    </w:p>
    <w:p w:rsidR="00701B1F" w:rsidRPr="003D0F78" w:rsidP="00473986" w14:paraId="1355C782" w14:textId="77777777">
      <w:pPr>
        <w:spacing w:line="276" w:lineRule="auto"/>
      </w:pPr>
      <w:r>
        <w:t>State plan page</w:t>
      </w:r>
      <w:r w:rsidRPr="003D0F78" w:rsidR="00933C04">
        <w:t xml:space="preserve"> CS13 begins with the</w:t>
      </w:r>
      <w:r w:rsidRPr="003D0F78">
        <w:t xml:space="preserve"> </w:t>
      </w:r>
      <w:r w:rsidRPr="003D0F78" w:rsidR="00324BD5">
        <w:t>s</w:t>
      </w:r>
      <w:r w:rsidRPr="003D0F78">
        <w:t>tate assur</w:t>
      </w:r>
      <w:r w:rsidRPr="003D0F78" w:rsidR="00933C04">
        <w:t>ing</w:t>
      </w:r>
      <w:r w:rsidRPr="003D0F78">
        <w:t xml:space="preserve"> that it operates this eligibility group consistent with the criteria </w:t>
      </w:r>
      <w:r w:rsidRPr="003D0F78" w:rsidR="00730AF1">
        <w:t xml:space="preserve">and </w:t>
      </w:r>
      <w:r w:rsidRPr="003D0F78" w:rsidR="00F268E0">
        <w:t>provisions</w:t>
      </w:r>
      <w:r w:rsidRPr="003D0F78" w:rsidR="00730AF1">
        <w:t xml:space="preserve"> selected </w:t>
      </w:r>
      <w:r w:rsidRPr="003D0F78">
        <w:t xml:space="preserve">in the </w:t>
      </w:r>
      <w:r w:rsidRPr="003D0F78" w:rsidR="002C0F47">
        <w:t>state plan page</w:t>
      </w:r>
      <w:r w:rsidRPr="003D0F78">
        <w:t xml:space="preserve">. </w:t>
      </w:r>
    </w:p>
    <w:p w:rsidR="008659FC" w:rsidRPr="00473986" w:rsidP="00473986" w14:paraId="5CD371D5" w14:textId="77777777"/>
    <w:p w:rsidR="003E4EB1" w:rsidRPr="003D0F78" w:rsidP="00473986" w14:paraId="36C2EDA4" w14:textId="77777777">
      <w:pPr>
        <w:spacing w:line="276" w:lineRule="auto"/>
        <w:jc w:val="center"/>
        <w:rPr>
          <w:b/>
          <w:i/>
          <w:u w:val="single"/>
        </w:rPr>
      </w:pPr>
      <w:r w:rsidRPr="003D0F78">
        <w:rPr>
          <w:b/>
          <w:i/>
          <w:u w:val="single"/>
        </w:rPr>
        <w:t>Review Criteria</w:t>
      </w:r>
    </w:p>
    <w:p w:rsidR="003E4EB1" w:rsidRPr="003D0F78" w:rsidP="00473986" w14:paraId="6F2390AE" w14:textId="77777777">
      <w:pPr>
        <w:spacing w:line="276" w:lineRule="auto"/>
        <w:jc w:val="center"/>
        <w:rPr>
          <w:b/>
          <w:i/>
          <w:u w:val="single"/>
        </w:rPr>
      </w:pPr>
    </w:p>
    <w:p w:rsidR="003E4EB1" w:rsidRPr="003D0F78" w:rsidP="00473986" w14:paraId="427256D3" w14:textId="77777777">
      <w:pPr>
        <w:spacing w:line="276" w:lineRule="auto"/>
        <w:rPr>
          <w:b/>
          <w:i/>
        </w:rPr>
      </w:pPr>
      <w:r w:rsidRPr="003D0F78">
        <w:rPr>
          <w:b/>
          <w:i/>
        </w:rPr>
        <w:t xml:space="preserve">States covering targeted low-income pregnant women and states electing any of the optional deemed newborn coverage provisions must check the </w:t>
      </w:r>
      <w:r w:rsidRPr="003D0F78" w:rsidR="00BC3529">
        <w:rPr>
          <w:b/>
          <w:i/>
        </w:rPr>
        <w:t xml:space="preserve">assurance </w:t>
      </w:r>
      <w:r w:rsidRPr="003D0F78">
        <w:rPr>
          <w:b/>
          <w:i/>
        </w:rPr>
        <w:t xml:space="preserve">box or this state plan page </w:t>
      </w:r>
      <w:r w:rsidRPr="003D0F78" w:rsidR="001574CB">
        <w:rPr>
          <w:b/>
          <w:i/>
        </w:rPr>
        <w:t>cannot</w:t>
      </w:r>
      <w:r w:rsidRPr="003D0F78">
        <w:rPr>
          <w:b/>
          <w:i/>
        </w:rPr>
        <w:t xml:space="preserve"> be approved. </w:t>
      </w:r>
    </w:p>
    <w:p w:rsidR="003E4EB1" w:rsidRPr="003D0F78" w:rsidP="00473986" w14:paraId="3779C0FB" w14:textId="77777777">
      <w:pPr>
        <w:spacing w:line="276" w:lineRule="auto"/>
      </w:pPr>
    </w:p>
    <w:p w:rsidR="002E3A71" w:rsidRPr="003D0F78" w:rsidP="00473986" w14:paraId="54ED3F57" w14:textId="77777777">
      <w:pPr>
        <w:pStyle w:val="Heading2"/>
        <w:spacing w:before="0"/>
      </w:pPr>
      <w:r w:rsidRPr="00473986">
        <w:t>Mandatory</w:t>
      </w:r>
      <w:r w:rsidRPr="003D0F78">
        <w:t xml:space="preserve"> Provision</w:t>
      </w:r>
    </w:p>
    <w:p w:rsidR="002E3A71" w:rsidRPr="003D0F78" w:rsidP="00473986" w14:paraId="2CA3C47F" w14:textId="77777777">
      <w:pPr>
        <w:spacing w:line="276" w:lineRule="auto"/>
      </w:pPr>
      <w:r w:rsidRPr="003D0F78">
        <w:t xml:space="preserve">The first </w:t>
      </w:r>
      <w:r w:rsidRPr="003D0F78" w:rsidR="003F0D6D">
        <w:t xml:space="preserve">two </w:t>
      </w:r>
      <w:r w:rsidRPr="003D0F78">
        <w:t>provision</w:t>
      </w:r>
      <w:r w:rsidRPr="003D0F78" w:rsidR="003F0D6D">
        <w:t>s</w:t>
      </w:r>
      <w:r w:rsidRPr="003D0F78">
        <w:t xml:space="preserve"> </w:t>
      </w:r>
      <w:r w:rsidRPr="003D0F78" w:rsidR="003F0D6D">
        <w:t>are</w:t>
      </w:r>
      <w:r w:rsidRPr="003D0F78">
        <w:t xml:space="preserve"> pre-</w:t>
      </w:r>
      <w:r w:rsidRPr="003D0F78" w:rsidR="003F0D6D">
        <w:t>checked</w:t>
      </w:r>
      <w:r w:rsidRPr="003D0F78">
        <w:t xml:space="preserve"> as </w:t>
      </w:r>
      <w:r w:rsidRPr="003D0F78" w:rsidR="003F0D6D">
        <w:t>they</w:t>
      </w:r>
      <w:r w:rsidRPr="003D0F78">
        <w:t xml:space="preserve"> </w:t>
      </w:r>
      <w:r w:rsidRPr="003D0F78" w:rsidR="003879BA">
        <w:t xml:space="preserve">are </w:t>
      </w:r>
      <w:r w:rsidRPr="003D0F78">
        <w:t>require</w:t>
      </w:r>
      <w:r w:rsidRPr="003D0F78" w:rsidR="003F0D6D">
        <w:t xml:space="preserve">d of all states </w:t>
      </w:r>
      <w:r w:rsidRPr="003D0F78" w:rsidR="00700193">
        <w:t>covering targeted low-income pregnant women</w:t>
      </w:r>
      <w:r w:rsidRPr="003D0F78">
        <w:t xml:space="preserve">. </w:t>
      </w:r>
    </w:p>
    <w:p w:rsidR="00700193" w:rsidRPr="003D0F78" w:rsidP="00473986" w14:paraId="21B61873" w14:textId="77777777">
      <w:pPr>
        <w:spacing w:line="276" w:lineRule="auto"/>
      </w:pPr>
    </w:p>
    <w:p w:rsidR="00700193" w:rsidRPr="003D0F78" w:rsidP="00473986" w14:paraId="61D4C539" w14:textId="77777777">
      <w:pPr>
        <w:spacing w:line="276" w:lineRule="auto"/>
      </w:pPr>
      <w:r w:rsidRPr="003D0F78">
        <w:t>States which cover targeted low-income children and not targeted low-income pregnant women who choose to take up one or more of the optional deemed newborn coverage provisions may ignore the prefilled provisions in this section.</w:t>
      </w:r>
      <w:r w:rsidRPr="003D0F78" w:rsidR="00BB6E46">
        <w:t xml:space="preserve">  Use of this state plan page does not imply coverage of, or commit a state to cover, targeted low-income pregnant women. </w:t>
      </w:r>
    </w:p>
    <w:p w:rsidR="008659FC" w:rsidRPr="00473986" w:rsidP="00473986" w14:paraId="3A9F068E" w14:textId="77777777"/>
    <w:p w:rsidR="002E3A71" w:rsidRPr="003D0F78" w:rsidP="00473986" w14:paraId="01CB502E" w14:textId="77777777">
      <w:pPr>
        <w:pStyle w:val="Heading2"/>
        <w:spacing w:before="0"/>
      </w:pPr>
      <w:r w:rsidRPr="003D0F78">
        <w:t>Optional Provisions</w:t>
      </w:r>
    </w:p>
    <w:p w:rsidR="00730AF1" w:rsidRPr="003D0F78" w:rsidP="00473986" w14:paraId="6FCF98F9" w14:textId="77777777">
      <w:pPr>
        <w:spacing w:line="276" w:lineRule="auto"/>
      </w:pPr>
      <w:r w:rsidRPr="003D0F78">
        <w:t>There are</w:t>
      </w:r>
      <w:r w:rsidRPr="003D0F78" w:rsidR="00933C04">
        <w:t xml:space="preserve"> t</w:t>
      </w:r>
      <w:r w:rsidRPr="003D0F78" w:rsidR="0016352A">
        <w:t>hree</w:t>
      </w:r>
      <w:r w:rsidRPr="003D0F78" w:rsidR="00933C04">
        <w:t xml:space="preserve"> options from which </w:t>
      </w:r>
      <w:r w:rsidRPr="003D0F78" w:rsidR="003F0D6D">
        <w:t>state</w:t>
      </w:r>
      <w:r w:rsidRPr="003D0F78" w:rsidR="009F7D2C">
        <w:t>s</w:t>
      </w:r>
      <w:r w:rsidRPr="003D0F78" w:rsidR="00933C04">
        <w:t xml:space="preserve"> </w:t>
      </w:r>
      <w:r w:rsidR="00A94E42">
        <w:t xml:space="preserve">may </w:t>
      </w:r>
      <w:r w:rsidRPr="003D0F78" w:rsidR="00933C04">
        <w:t xml:space="preserve">select </w:t>
      </w:r>
      <w:r w:rsidRPr="003D0F78" w:rsidR="00892019">
        <w:t xml:space="preserve">none, </w:t>
      </w:r>
      <w:r w:rsidRPr="003D0F78" w:rsidR="00933C04">
        <w:t xml:space="preserve">one </w:t>
      </w:r>
      <w:r w:rsidRPr="003D0F78" w:rsidR="00465BF6">
        <w:t>or more</w:t>
      </w:r>
      <w:r w:rsidRPr="003D0F78" w:rsidR="008816BF">
        <w:t>:</w:t>
      </w:r>
    </w:p>
    <w:p w:rsidR="00C2102C" w:rsidRPr="003D0F78" w:rsidP="00473986" w14:paraId="0A2C855E" w14:textId="77777777">
      <w:pPr>
        <w:spacing w:line="276" w:lineRule="auto"/>
      </w:pPr>
    </w:p>
    <w:p w:rsidR="00385E9F" w:rsidRPr="003D0F78" w:rsidP="00473986" w14:paraId="690529C2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</w:pPr>
      <w:r w:rsidRPr="003D0F78">
        <w:t>The state elects to cover as a deemed newborn a child born to a mother who is covered as a TLIC under the state</w:t>
      </w:r>
      <w:r w:rsidRPr="003D0F78" w:rsidR="0083611A">
        <w:t>’</w:t>
      </w:r>
      <w:r w:rsidRPr="003D0F78">
        <w:t>s separate CHIP on the date of the newborn’s birth.</w:t>
      </w:r>
    </w:p>
    <w:p w:rsidR="00385E9F" w:rsidRPr="003D0F78" w:rsidP="00473986" w14:paraId="061FE3AD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</w:pPr>
      <w:r w:rsidRPr="003D0F78">
        <w:t>The state elects to recognize a child</w:t>
      </w:r>
      <w:r w:rsidRPr="003D0F78" w:rsidR="0083611A">
        <w:t>’</w:t>
      </w:r>
      <w:r w:rsidRPr="003D0F78">
        <w:t>s deemed newborn status from another state and provides benefits in accordance with the requirements of section 2112(e) of the SSA</w:t>
      </w:r>
      <w:r w:rsidRPr="003D0F78" w:rsidR="00892019">
        <w:t>.</w:t>
      </w:r>
    </w:p>
    <w:p w:rsidR="00385E9F" w:rsidRPr="00385E9F" w:rsidP="00473986" w14:paraId="106E226A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</w:pPr>
      <w:r w:rsidRPr="003D0F78">
        <w:t>The state elects to cover as a deemed newborn a child born to a mother who is covered under Medicaid or CHIP through the authority of the state’s section 1115 demonstration on the date of the newbo</w:t>
      </w:r>
      <w:r w:rsidRPr="00385E9F">
        <w:t>rn’s birth.</w:t>
      </w:r>
    </w:p>
    <w:sectPr w:rsidSect="00055C9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6589" w14:paraId="7F9E9A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5BF6" w14:paraId="0867A532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6589">
      <w:rPr>
        <w:noProof/>
      </w:rPr>
      <w:t>1</w:t>
    </w:r>
    <w:r>
      <w:rPr>
        <w:noProof/>
      </w:rPr>
      <w:fldChar w:fldCharType="end"/>
    </w:r>
  </w:p>
  <w:p w:rsidR="00F10625" w14:paraId="0B3911C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6589" w14:paraId="1E2748D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6589" w14:paraId="41B0F6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1122" w:rsidP="00A953AD" w14:paraId="3BD5141A" w14:textId="77777777">
    <w:pPr>
      <w:pStyle w:val="Header"/>
      <w:tabs>
        <w:tab w:val="center" w:pos="4680"/>
        <w:tab w:val="clear" w:pos="9360"/>
      </w:tabs>
    </w:pPr>
    <w:r w:rsidRPr="00473986">
      <w:rPr>
        <w:rFonts w:ascii="Arial" w:hAnsi="Arial" w:cs="Arial"/>
        <w:sz w:val="28"/>
        <w:szCs w:val="28"/>
      </w:rPr>
      <w:t>CS13 - Deemed Newborns</w:t>
    </w:r>
    <w:r>
      <w:t xml:space="preserve"> </w:t>
    </w:r>
    <w:r w:rsidR="00A953AD">
      <w:tab/>
    </w:r>
    <w:r w:rsidR="00786589">
      <w:tab/>
    </w:r>
    <w:r w:rsidR="00786589">
      <w:tab/>
    </w:r>
    <w:r w:rsidR="00786589">
      <w:tab/>
    </w:r>
    <w:r w:rsidR="00786589">
      <w:tab/>
    </w:r>
    <w:r w:rsidR="00A953AD">
      <w:rPr>
        <w:noProof/>
      </w:rPr>
      <w:t xml:space="preserve"> 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2049" type="#_x0000_t75" alt="CMS Logo" style="width:85.5pt;height:33pt;visibility:visible">
          <v:imagedata r:id="rId1" o:title="CMS Logo"/>
        </v:shape>
      </w:pict>
    </w:r>
  </w:p>
  <w:p w:rsidR="00473986" w14:paraId="7870F71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6589" w14:paraId="782EDE8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1E3124"/>
    <w:multiLevelType w:val="hybridMultilevel"/>
    <w:tmpl w:val="11C88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B5D00"/>
    <w:multiLevelType w:val="hybridMultilevel"/>
    <w:tmpl w:val="0C927B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153BF0"/>
    <w:multiLevelType w:val="hybridMultilevel"/>
    <w:tmpl w:val="2F88F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6209F"/>
    <w:multiLevelType w:val="hybridMultilevel"/>
    <w:tmpl w:val="B9F0C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B68DF"/>
    <w:multiLevelType w:val="hybridMultilevel"/>
    <w:tmpl w:val="FB8A72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97F9F"/>
    <w:multiLevelType w:val="hybridMultilevel"/>
    <w:tmpl w:val="BC20C7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34197"/>
    <w:multiLevelType w:val="hybridMultilevel"/>
    <w:tmpl w:val="1FD6AF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85E23"/>
    <w:multiLevelType w:val="hybridMultilevel"/>
    <w:tmpl w:val="4C62D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A604F7"/>
    <w:multiLevelType w:val="hybridMultilevel"/>
    <w:tmpl w:val="298A0D40"/>
    <w:lvl w:ilvl="0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7B9C71B2"/>
    <w:multiLevelType w:val="hybridMultilevel"/>
    <w:tmpl w:val="1070DD2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60496138">
    <w:abstractNumId w:val="8"/>
  </w:num>
  <w:num w:numId="2" w16cid:durableId="1023896998">
    <w:abstractNumId w:val="9"/>
  </w:num>
  <w:num w:numId="3" w16cid:durableId="1003700484">
    <w:abstractNumId w:val="7"/>
  </w:num>
  <w:num w:numId="4" w16cid:durableId="144863668">
    <w:abstractNumId w:val="6"/>
  </w:num>
  <w:num w:numId="5" w16cid:durableId="1188639939">
    <w:abstractNumId w:val="1"/>
  </w:num>
  <w:num w:numId="6" w16cid:durableId="1328628216">
    <w:abstractNumId w:val="4"/>
  </w:num>
  <w:num w:numId="7" w16cid:durableId="406994747">
    <w:abstractNumId w:val="3"/>
  </w:num>
  <w:num w:numId="8" w16cid:durableId="191302959">
    <w:abstractNumId w:val="2"/>
  </w:num>
  <w:num w:numId="9" w16cid:durableId="2018920557">
    <w:abstractNumId w:val="5"/>
  </w:num>
  <w:num w:numId="10" w16cid:durableId="83730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E0"/>
    <w:rsid w:val="0000299B"/>
    <w:rsid w:val="00020CD6"/>
    <w:rsid w:val="00021883"/>
    <w:rsid w:val="00023178"/>
    <w:rsid w:val="00026ED1"/>
    <w:rsid w:val="00036678"/>
    <w:rsid w:val="00036D5D"/>
    <w:rsid w:val="0004751D"/>
    <w:rsid w:val="00055C99"/>
    <w:rsid w:val="0005618B"/>
    <w:rsid w:val="00064EFB"/>
    <w:rsid w:val="00082437"/>
    <w:rsid w:val="000921DF"/>
    <w:rsid w:val="000A0112"/>
    <w:rsid w:val="000D6906"/>
    <w:rsid w:val="00143323"/>
    <w:rsid w:val="001469CB"/>
    <w:rsid w:val="0015155B"/>
    <w:rsid w:val="001569C2"/>
    <w:rsid w:val="001574CB"/>
    <w:rsid w:val="0016352A"/>
    <w:rsid w:val="00165E87"/>
    <w:rsid w:val="00180CA0"/>
    <w:rsid w:val="001B49F9"/>
    <w:rsid w:val="001C6DFB"/>
    <w:rsid w:val="001F020A"/>
    <w:rsid w:val="00201FCC"/>
    <w:rsid w:val="00215DB3"/>
    <w:rsid w:val="00216D78"/>
    <w:rsid w:val="002206EE"/>
    <w:rsid w:val="00221020"/>
    <w:rsid w:val="00221C34"/>
    <w:rsid w:val="00234ED0"/>
    <w:rsid w:val="00257665"/>
    <w:rsid w:val="00276C19"/>
    <w:rsid w:val="00284786"/>
    <w:rsid w:val="002B275B"/>
    <w:rsid w:val="002C0F47"/>
    <w:rsid w:val="002E0ED9"/>
    <w:rsid w:val="002E3A71"/>
    <w:rsid w:val="002F2BB4"/>
    <w:rsid w:val="002F4D57"/>
    <w:rsid w:val="00307348"/>
    <w:rsid w:val="00324BD5"/>
    <w:rsid w:val="00324EDC"/>
    <w:rsid w:val="00334763"/>
    <w:rsid w:val="00337504"/>
    <w:rsid w:val="00360E03"/>
    <w:rsid w:val="00373C34"/>
    <w:rsid w:val="00375E5E"/>
    <w:rsid w:val="00385E9F"/>
    <w:rsid w:val="003879BA"/>
    <w:rsid w:val="00393F7B"/>
    <w:rsid w:val="00394CB3"/>
    <w:rsid w:val="003A1269"/>
    <w:rsid w:val="003C042F"/>
    <w:rsid w:val="003D0F78"/>
    <w:rsid w:val="003D29A5"/>
    <w:rsid w:val="003D3E8F"/>
    <w:rsid w:val="003E4EB1"/>
    <w:rsid w:val="003F0D6D"/>
    <w:rsid w:val="00415B62"/>
    <w:rsid w:val="00431747"/>
    <w:rsid w:val="00445129"/>
    <w:rsid w:val="00465BF6"/>
    <w:rsid w:val="00473986"/>
    <w:rsid w:val="004C2CDA"/>
    <w:rsid w:val="004D2C67"/>
    <w:rsid w:val="004E258C"/>
    <w:rsid w:val="004E2621"/>
    <w:rsid w:val="004E39BD"/>
    <w:rsid w:val="004E5407"/>
    <w:rsid w:val="004F4894"/>
    <w:rsid w:val="004F5AC4"/>
    <w:rsid w:val="004F63C0"/>
    <w:rsid w:val="005027B8"/>
    <w:rsid w:val="00526C97"/>
    <w:rsid w:val="00542671"/>
    <w:rsid w:val="00551122"/>
    <w:rsid w:val="00575F38"/>
    <w:rsid w:val="005946B9"/>
    <w:rsid w:val="00596FFB"/>
    <w:rsid w:val="005A221F"/>
    <w:rsid w:val="005E07B2"/>
    <w:rsid w:val="005E2306"/>
    <w:rsid w:val="005F03C5"/>
    <w:rsid w:val="005F2DC5"/>
    <w:rsid w:val="006168E0"/>
    <w:rsid w:val="00631A33"/>
    <w:rsid w:val="006475E9"/>
    <w:rsid w:val="006505A6"/>
    <w:rsid w:val="00656691"/>
    <w:rsid w:val="0066591D"/>
    <w:rsid w:val="00667A42"/>
    <w:rsid w:val="00676114"/>
    <w:rsid w:val="0068688C"/>
    <w:rsid w:val="00693EE0"/>
    <w:rsid w:val="006B6FF0"/>
    <w:rsid w:val="006C133A"/>
    <w:rsid w:val="006E3FD8"/>
    <w:rsid w:val="006E5685"/>
    <w:rsid w:val="00700193"/>
    <w:rsid w:val="00701B1F"/>
    <w:rsid w:val="007175D2"/>
    <w:rsid w:val="00730AF1"/>
    <w:rsid w:val="0073202D"/>
    <w:rsid w:val="00734227"/>
    <w:rsid w:val="00734859"/>
    <w:rsid w:val="00735BF5"/>
    <w:rsid w:val="007456C3"/>
    <w:rsid w:val="00772958"/>
    <w:rsid w:val="00786589"/>
    <w:rsid w:val="007A7B64"/>
    <w:rsid w:val="007C5680"/>
    <w:rsid w:val="007D35E1"/>
    <w:rsid w:val="007E1DBD"/>
    <w:rsid w:val="007F1832"/>
    <w:rsid w:val="007F3E6E"/>
    <w:rsid w:val="007F53CF"/>
    <w:rsid w:val="0082287F"/>
    <w:rsid w:val="00831F15"/>
    <w:rsid w:val="0083611A"/>
    <w:rsid w:val="008659FC"/>
    <w:rsid w:val="00880C52"/>
    <w:rsid w:val="008816BF"/>
    <w:rsid w:val="008873FB"/>
    <w:rsid w:val="00892019"/>
    <w:rsid w:val="00906EF3"/>
    <w:rsid w:val="00925793"/>
    <w:rsid w:val="00930CC4"/>
    <w:rsid w:val="00930D00"/>
    <w:rsid w:val="0093214F"/>
    <w:rsid w:val="00933C04"/>
    <w:rsid w:val="009343A4"/>
    <w:rsid w:val="009404A6"/>
    <w:rsid w:val="00944225"/>
    <w:rsid w:val="00974358"/>
    <w:rsid w:val="0098349D"/>
    <w:rsid w:val="009912E4"/>
    <w:rsid w:val="009B2282"/>
    <w:rsid w:val="009D2148"/>
    <w:rsid w:val="009E4184"/>
    <w:rsid w:val="009F3E1F"/>
    <w:rsid w:val="009F3E32"/>
    <w:rsid w:val="009F7D2C"/>
    <w:rsid w:val="00A124AA"/>
    <w:rsid w:val="00A147D6"/>
    <w:rsid w:val="00A514D6"/>
    <w:rsid w:val="00A708F9"/>
    <w:rsid w:val="00A820C1"/>
    <w:rsid w:val="00A94E42"/>
    <w:rsid w:val="00A953AD"/>
    <w:rsid w:val="00A96A71"/>
    <w:rsid w:val="00AA6325"/>
    <w:rsid w:val="00AB19CF"/>
    <w:rsid w:val="00AC64AD"/>
    <w:rsid w:val="00AE6C41"/>
    <w:rsid w:val="00B17A2B"/>
    <w:rsid w:val="00B2375E"/>
    <w:rsid w:val="00B303D2"/>
    <w:rsid w:val="00B3288F"/>
    <w:rsid w:val="00B42072"/>
    <w:rsid w:val="00B42CE2"/>
    <w:rsid w:val="00B737DF"/>
    <w:rsid w:val="00B96C99"/>
    <w:rsid w:val="00B975D5"/>
    <w:rsid w:val="00BB6E46"/>
    <w:rsid w:val="00BC3529"/>
    <w:rsid w:val="00BD78F2"/>
    <w:rsid w:val="00BD7AD6"/>
    <w:rsid w:val="00BF3422"/>
    <w:rsid w:val="00C2102C"/>
    <w:rsid w:val="00C25457"/>
    <w:rsid w:val="00C31B47"/>
    <w:rsid w:val="00C508DC"/>
    <w:rsid w:val="00C67399"/>
    <w:rsid w:val="00C904D5"/>
    <w:rsid w:val="00CB0F58"/>
    <w:rsid w:val="00CB0F75"/>
    <w:rsid w:val="00CB54B8"/>
    <w:rsid w:val="00CD1870"/>
    <w:rsid w:val="00CD656E"/>
    <w:rsid w:val="00D14AD7"/>
    <w:rsid w:val="00D26B01"/>
    <w:rsid w:val="00D26D6F"/>
    <w:rsid w:val="00D70EAF"/>
    <w:rsid w:val="00D71941"/>
    <w:rsid w:val="00DA14BD"/>
    <w:rsid w:val="00DB2F62"/>
    <w:rsid w:val="00DB3F20"/>
    <w:rsid w:val="00DC3D03"/>
    <w:rsid w:val="00DC509F"/>
    <w:rsid w:val="00DD0250"/>
    <w:rsid w:val="00DD0D73"/>
    <w:rsid w:val="00E101FF"/>
    <w:rsid w:val="00E15686"/>
    <w:rsid w:val="00E24AF8"/>
    <w:rsid w:val="00E34CCF"/>
    <w:rsid w:val="00E574CB"/>
    <w:rsid w:val="00EA2678"/>
    <w:rsid w:val="00EA41DB"/>
    <w:rsid w:val="00EB6C40"/>
    <w:rsid w:val="00EB6D4F"/>
    <w:rsid w:val="00ED1CC5"/>
    <w:rsid w:val="00ED7147"/>
    <w:rsid w:val="00ED7C17"/>
    <w:rsid w:val="00EE14A3"/>
    <w:rsid w:val="00F10625"/>
    <w:rsid w:val="00F2267A"/>
    <w:rsid w:val="00F268E0"/>
    <w:rsid w:val="00F5193F"/>
    <w:rsid w:val="00F60231"/>
    <w:rsid w:val="00F71DD6"/>
    <w:rsid w:val="00F74B6A"/>
    <w:rsid w:val="00F74F03"/>
    <w:rsid w:val="00F758A0"/>
    <w:rsid w:val="00F94368"/>
    <w:rsid w:val="00FA16FA"/>
    <w:rsid w:val="00FA3BAC"/>
    <w:rsid w:val="00FB708C"/>
    <w:rsid w:val="00FE40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69A9FE90"/>
  <w15:chartTrackingRefBased/>
  <w15:docId w15:val="{74AAB8FA-F161-4316-993B-C77FDBFD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23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473986"/>
    <w:pPr>
      <w:keepNext/>
      <w:keepLines/>
      <w:spacing w:before="480"/>
      <w:outlineLvl w:val="0"/>
    </w:pPr>
    <w:rPr>
      <w:rFonts w:eastAsia="MS Gothic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473986"/>
    <w:pPr>
      <w:keepNext/>
      <w:keepLines/>
      <w:spacing w:before="200"/>
      <w:outlineLvl w:val="1"/>
    </w:pPr>
    <w:rPr>
      <w:rFonts w:eastAsia="MS Gothic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986"/>
    <w:pPr>
      <w:keepNext/>
      <w:keepLines/>
      <w:spacing w:before="200"/>
      <w:outlineLvl w:val="2"/>
    </w:pPr>
    <w:rPr>
      <w:rFonts w:eastAsia="MS Gothic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1B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B1F"/>
  </w:style>
  <w:style w:type="paragraph" w:styleId="Footer">
    <w:name w:val="footer"/>
    <w:basedOn w:val="Normal"/>
    <w:link w:val="FooterChar"/>
    <w:uiPriority w:val="99"/>
    <w:unhideWhenUsed/>
    <w:rsid w:val="00701B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B1F"/>
  </w:style>
  <w:style w:type="character" w:styleId="CommentReference">
    <w:name w:val="annotation reference"/>
    <w:basedOn w:val="DefaultParagraphFont"/>
    <w:uiPriority w:val="99"/>
    <w:semiHidden/>
    <w:unhideWhenUsed/>
    <w:rsid w:val="00394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C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C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C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C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uiPriority w:val="9"/>
    <w:rsid w:val="00551122"/>
    <w:rPr>
      <w:rFonts w:ascii="Arial" w:eastAsia="MS Gothic" w:hAnsi="Arial" w:cs="Times New Roman"/>
      <w:bCs/>
      <w:sz w:val="28"/>
      <w:szCs w:val="28"/>
    </w:rPr>
  </w:style>
  <w:style w:type="character" w:customStyle="1" w:styleId="Heading2Char">
    <w:name w:val="Heading 2 Char"/>
    <w:basedOn w:val="DefaultParagraphFont"/>
    <w:uiPriority w:val="9"/>
    <w:rsid w:val="00551122"/>
    <w:rPr>
      <w:rFonts w:ascii="Times New Roman" w:eastAsia="MS Gothic" w:hAnsi="Times New Roman" w:cs="Times New Roman"/>
      <w:b/>
      <w:bCs/>
      <w:sz w:val="26"/>
      <w:szCs w:val="26"/>
    </w:rPr>
  </w:style>
  <w:style w:type="character" w:customStyle="1" w:styleId="Heading2Char1">
    <w:name w:val="Heading 2 Char1"/>
    <w:basedOn w:val="DefaultParagraphFont"/>
    <w:link w:val="Heading2"/>
    <w:uiPriority w:val="9"/>
    <w:rsid w:val="00473986"/>
    <w:rPr>
      <w:rFonts w:ascii="Times New Roman" w:eastAsia="MS Gothic" w:hAnsi="Times New Roman" w:cs="Times New Roman"/>
      <w:b/>
      <w:bCs/>
      <w:szCs w:val="26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473986"/>
    <w:rPr>
      <w:rFonts w:ascii="Times New Roman" w:eastAsia="MS Gothic" w:hAnsi="Times New Roman" w:cs="Times New Roman"/>
      <w:b/>
      <w:b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73986"/>
    <w:rPr>
      <w:rFonts w:ascii="Times New Roman" w:eastAsia="MS Gothic" w:hAnsi="Times New Roman" w:cs="Times New Roman"/>
      <w:b/>
      <w:bCs/>
      <w:i/>
    </w:rPr>
  </w:style>
  <w:style w:type="character" w:styleId="Strong">
    <w:name w:val="Strong"/>
    <w:aliases w:val="Statute and Regulation"/>
    <w:basedOn w:val="DefaultParagraphFont"/>
    <w:uiPriority w:val="22"/>
    <w:qFormat/>
    <w:rsid w:val="00734227"/>
    <w:rPr>
      <w:b/>
      <w:bCs/>
    </w:rPr>
  </w:style>
  <w:style w:type="paragraph" w:styleId="NoSpacing">
    <w:name w:val="No Spacing"/>
    <w:uiPriority w:val="1"/>
    <w:qFormat/>
    <w:rsid w:val="0073422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Guides</vt:lpstr>
    </vt:vector>
  </TitlesOfParts>
  <Company>CMS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Guides</dc:title>
  <dc:creator>Roy Trudel</dc:creator>
  <cp:lastModifiedBy>Bryman, Mitch (CMS/OSORA)</cp:lastModifiedBy>
  <cp:revision>2</cp:revision>
  <dcterms:created xsi:type="dcterms:W3CDTF">2023-11-14T21:30:00Z</dcterms:created>
  <dcterms:modified xsi:type="dcterms:W3CDTF">2023-11-14T21:30:00Z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