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8FE" w:rsidP="00556D52" w:rsidRDefault="009A58FE" w14:paraId="18AA63D8" w14:textId="5E234A5D">
      <w:pPr>
        <w:spacing w:after="0" w:line="240" w:lineRule="auto"/>
        <w:jc w:val="center"/>
        <w:rPr>
          <w:rFonts w:ascii="Times New Roman" w:hAnsi="Times New Roman" w:cs="Times New Roman"/>
          <w:sz w:val="24"/>
          <w:szCs w:val="24"/>
        </w:rPr>
      </w:pPr>
      <w:bookmarkStart w:name="_GoBack" w:id="0"/>
      <w:bookmarkEnd w:id="0"/>
      <w:r>
        <w:rPr>
          <w:rFonts w:ascii="Times New Roman" w:hAnsi="Times New Roman" w:cs="Times New Roman"/>
          <w:sz w:val="24"/>
          <w:szCs w:val="24"/>
        </w:rPr>
        <w:t>Generic Supporting Statement</w:t>
      </w:r>
    </w:p>
    <w:p w:rsidRPr="00A4193D" w:rsidR="008B3512" w:rsidP="00556D52" w:rsidRDefault="008B3512" w14:paraId="6F7E3CC4" w14:textId="412DE4AC">
      <w:pPr>
        <w:spacing w:after="0" w:line="240" w:lineRule="auto"/>
        <w:jc w:val="center"/>
        <w:rPr>
          <w:rFonts w:ascii="Times New Roman" w:hAnsi="Times New Roman" w:cs="Times New Roman"/>
          <w:sz w:val="24"/>
          <w:szCs w:val="24"/>
        </w:rPr>
      </w:pPr>
      <w:r w:rsidRPr="00A4193D">
        <w:rPr>
          <w:rFonts w:ascii="Times New Roman" w:hAnsi="Times New Roman" w:cs="Times New Roman"/>
          <w:sz w:val="24"/>
          <w:szCs w:val="24"/>
        </w:rPr>
        <w:t>Medicaid and CHIP State Plan, Waiver, and Program Submissions</w:t>
      </w:r>
    </w:p>
    <w:p w:rsidRPr="00A4193D" w:rsidR="008B3512" w:rsidP="00556D52" w:rsidRDefault="008B3512" w14:paraId="58EE0D0F" w14:textId="77777777">
      <w:pPr>
        <w:spacing w:after="0" w:line="240" w:lineRule="auto"/>
        <w:jc w:val="center"/>
        <w:rPr>
          <w:rFonts w:ascii="Times New Roman" w:hAnsi="Times New Roman" w:cs="Times New Roman"/>
          <w:sz w:val="24"/>
          <w:szCs w:val="24"/>
        </w:rPr>
      </w:pPr>
      <w:r w:rsidRPr="00A4193D">
        <w:rPr>
          <w:rFonts w:ascii="Times New Roman" w:hAnsi="Times New Roman" w:cs="Times New Roman"/>
          <w:sz w:val="24"/>
          <w:szCs w:val="24"/>
        </w:rPr>
        <w:t>(CMS-10398, OMB 0938-1148)</w:t>
      </w:r>
    </w:p>
    <w:p w:rsidRPr="00A4193D" w:rsidR="008B3512" w:rsidP="00556D52" w:rsidRDefault="008B3512" w14:paraId="3F77DAFB" w14:textId="77777777">
      <w:pPr>
        <w:spacing w:after="0" w:line="240" w:lineRule="auto"/>
        <w:jc w:val="center"/>
        <w:rPr>
          <w:rFonts w:ascii="Times New Roman" w:hAnsi="Times New Roman" w:cs="Times New Roman"/>
          <w:sz w:val="24"/>
          <w:szCs w:val="24"/>
        </w:rPr>
      </w:pPr>
    </w:p>
    <w:p w:rsidRPr="00A4193D" w:rsidR="008B3512" w:rsidP="00556D52" w:rsidRDefault="008B3512" w14:paraId="7418A38D" w14:textId="77777777">
      <w:pPr>
        <w:spacing w:after="0" w:line="240" w:lineRule="auto"/>
        <w:jc w:val="center"/>
        <w:rPr>
          <w:rFonts w:ascii="Times New Roman" w:hAnsi="Times New Roman" w:cs="Times New Roman"/>
          <w:sz w:val="24"/>
          <w:szCs w:val="24"/>
        </w:rPr>
      </w:pPr>
    </w:p>
    <w:p w:rsidR="002F460F" w:rsidP="00556D52" w:rsidRDefault="002F460F" w14:paraId="7047464A" w14:textId="19DBDB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Generic </w:t>
      </w:r>
      <w:r w:rsidRPr="00A4193D" w:rsidR="008B3512">
        <w:rPr>
          <w:rFonts w:ascii="Times New Roman" w:hAnsi="Times New Roman" w:cs="Times New Roman"/>
          <w:sz w:val="24"/>
          <w:szCs w:val="24"/>
        </w:rPr>
        <w:t>Information Collection #13</w:t>
      </w:r>
      <w:r w:rsidR="00071E37">
        <w:rPr>
          <w:rFonts w:ascii="Times New Roman" w:hAnsi="Times New Roman" w:cs="Times New Roman"/>
          <w:sz w:val="24"/>
          <w:szCs w:val="24"/>
        </w:rPr>
        <w:t xml:space="preserve"> (Revision)</w:t>
      </w:r>
    </w:p>
    <w:p w:rsidRPr="00A4193D" w:rsidR="008B3512" w:rsidP="00556D52" w:rsidRDefault="008B3512" w14:paraId="79607EA3" w14:textId="0E5032D4">
      <w:pPr>
        <w:spacing w:after="0" w:line="240" w:lineRule="auto"/>
        <w:jc w:val="center"/>
        <w:rPr>
          <w:rFonts w:ascii="Times New Roman" w:hAnsi="Times New Roman" w:cs="Times New Roman"/>
          <w:sz w:val="24"/>
          <w:szCs w:val="24"/>
        </w:rPr>
      </w:pPr>
      <w:r w:rsidRPr="00A4193D">
        <w:rPr>
          <w:rFonts w:ascii="Times New Roman" w:hAnsi="Times New Roman" w:cs="Times New Roman"/>
          <w:sz w:val="24"/>
          <w:szCs w:val="24"/>
        </w:rPr>
        <w:t>Medicaid Accountability – Nursing Facility, Outpatient Hospital and Inpatient Hospital Upper Payment Limits</w:t>
      </w:r>
    </w:p>
    <w:p w:rsidRPr="00A4193D" w:rsidR="008B3512" w:rsidP="00556D52" w:rsidRDefault="008B3512" w14:paraId="05E739DD" w14:textId="77777777">
      <w:pPr>
        <w:spacing w:after="0" w:line="240" w:lineRule="auto"/>
        <w:jc w:val="center"/>
        <w:rPr>
          <w:rFonts w:ascii="Times New Roman" w:hAnsi="Times New Roman" w:cs="Times New Roman"/>
          <w:sz w:val="24"/>
          <w:szCs w:val="24"/>
        </w:rPr>
      </w:pPr>
    </w:p>
    <w:p w:rsidRPr="00A4193D" w:rsidR="008B3512" w:rsidP="00556D52" w:rsidRDefault="00981DB0" w14:paraId="12A39680" w14:textId="0CD2CBFD">
      <w:pPr>
        <w:spacing w:after="0" w:line="240" w:lineRule="auto"/>
        <w:jc w:val="center"/>
        <w:rPr>
          <w:rFonts w:ascii="Times New Roman" w:hAnsi="Times New Roman" w:cs="Times New Roman"/>
          <w:sz w:val="24"/>
          <w:szCs w:val="24"/>
        </w:rPr>
      </w:pPr>
      <w:r w:rsidRPr="00573F72">
        <w:rPr>
          <w:rFonts w:ascii="Times New Roman" w:hAnsi="Times New Roman" w:cs="Times New Roman"/>
          <w:sz w:val="24"/>
          <w:szCs w:val="24"/>
        </w:rPr>
        <w:t xml:space="preserve">January </w:t>
      </w:r>
      <w:r w:rsidRPr="00573F72" w:rsidR="00A932BB">
        <w:rPr>
          <w:rFonts w:ascii="Times New Roman" w:hAnsi="Times New Roman" w:cs="Times New Roman"/>
          <w:sz w:val="24"/>
          <w:szCs w:val="24"/>
        </w:rPr>
        <w:t>202</w:t>
      </w:r>
      <w:r w:rsidRPr="00573F72">
        <w:rPr>
          <w:rFonts w:ascii="Times New Roman" w:hAnsi="Times New Roman" w:cs="Times New Roman"/>
          <w:sz w:val="24"/>
          <w:szCs w:val="24"/>
        </w:rPr>
        <w:t>2</w:t>
      </w:r>
    </w:p>
    <w:p w:rsidRPr="00A4193D" w:rsidR="008B3512" w:rsidP="00556D52" w:rsidRDefault="008B3512" w14:paraId="28D15D5B" w14:textId="77777777">
      <w:pPr>
        <w:spacing w:after="0" w:line="240" w:lineRule="auto"/>
        <w:jc w:val="center"/>
        <w:rPr>
          <w:rFonts w:ascii="Times New Roman" w:hAnsi="Times New Roman" w:cs="Times New Roman"/>
          <w:sz w:val="24"/>
          <w:szCs w:val="24"/>
        </w:rPr>
      </w:pPr>
    </w:p>
    <w:p w:rsidR="008B3512" w:rsidP="00556D52" w:rsidRDefault="008B3512" w14:paraId="02F73006" w14:textId="77777777">
      <w:pPr>
        <w:spacing w:after="0" w:line="240" w:lineRule="auto"/>
        <w:jc w:val="center"/>
        <w:rPr>
          <w:rFonts w:ascii="Times New Roman" w:hAnsi="Times New Roman" w:cs="Times New Roman"/>
          <w:sz w:val="24"/>
          <w:szCs w:val="24"/>
        </w:rPr>
      </w:pPr>
    </w:p>
    <w:p w:rsidR="00556D52" w:rsidP="00556D52" w:rsidRDefault="00556D52" w14:paraId="5FF9FFFD" w14:textId="77777777">
      <w:pPr>
        <w:spacing w:after="0" w:line="240" w:lineRule="auto"/>
        <w:jc w:val="center"/>
        <w:rPr>
          <w:rFonts w:ascii="Times New Roman" w:hAnsi="Times New Roman" w:cs="Times New Roman"/>
          <w:sz w:val="24"/>
          <w:szCs w:val="24"/>
        </w:rPr>
      </w:pPr>
    </w:p>
    <w:p w:rsidR="00556D52" w:rsidP="00556D52" w:rsidRDefault="00556D52" w14:paraId="14DE7464" w14:textId="77777777">
      <w:pPr>
        <w:spacing w:after="0" w:line="240" w:lineRule="auto"/>
        <w:jc w:val="center"/>
        <w:rPr>
          <w:rFonts w:ascii="Times New Roman" w:hAnsi="Times New Roman" w:cs="Times New Roman"/>
          <w:sz w:val="24"/>
          <w:szCs w:val="24"/>
        </w:rPr>
      </w:pPr>
    </w:p>
    <w:p w:rsidR="00556D52" w:rsidP="00556D52" w:rsidRDefault="00556D52" w14:paraId="3523E4E3" w14:textId="77777777">
      <w:pPr>
        <w:spacing w:after="0" w:line="240" w:lineRule="auto"/>
        <w:jc w:val="center"/>
        <w:rPr>
          <w:rFonts w:ascii="Times New Roman" w:hAnsi="Times New Roman" w:cs="Times New Roman"/>
          <w:sz w:val="24"/>
          <w:szCs w:val="24"/>
        </w:rPr>
      </w:pPr>
    </w:p>
    <w:p w:rsidR="00556D52" w:rsidP="00556D52" w:rsidRDefault="00556D52" w14:paraId="3D10BA06" w14:textId="77777777">
      <w:pPr>
        <w:spacing w:after="0" w:line="240" w:lineRule="auto"/>
        <w:jc w:val="center"/>
        <w:rPr>
          <w:rFonts w:ascii="Times New Roman" w:hAnsi="Times New Roman" w:cs="Times New Roman"/>
          <w:sz w:val="24"/>
          <w:szCs w:val="24"/>
        </w:rPr>
      </w:pPr>
    </w:p>
    <w:p w:rsidR="00556D52" w:rsidP="00556D52" w:rsidRDefault="00556D52" w14:paraId="45BD3EB0" w14:textId="77777777">
      <w:pPr>
        <w:spacing w:after="0" w:line="240" w:lineRule="auto"/>
        <w:jc w:val="center"/>
        <w:rPr>
          <w:rFonts w:ascii="Times New Roman" w:hAnsi="Times New Roman" w:cs="Times New Roman"/>
          <w:sz w:val="24"/>
          <w:szCs w:val="24"/>
        </w:rPr>
      </w:pPr>
    </w:p>
    <w:p w:rsidR="00556D52" w:rsidP="00556D52" w:rsidRDefault="00556D52" w14:paraId="081ABCDC" w14:textId="77777777">
      <w:pPr>
        <w:spacing w:after="0" w:line="240" w:lineRule="auto"/>
        <w:jc w:val="center"/>
        <w:rPr>
          <w:rFonts w:ascii="Times New Roman" w:hAnsi="Times New Roman" w:cs="Times New Roman"/>
          <w:sz w:val="24"/>
          <w:szCs w:val="24"/>
        </w:rPr>
      </w:pPr>
    </w:p>
    <w:p w:rsidR="00556D52" w:rsidP="00556D52" w:rsidRDefault="00556D52" w14:paraId="04CBEC03" w14:textId="77777777">
      <w:pPr>
        <w:spacing w:after="0" w:line="240" w:lineRule="auto"/>
        <w:jc w:val="center"/>
        <w:rPr>
          <w:rFonts w:ascii="Times New Roman" w:hAnsi="Times New Roman" w:cs="Times New Roman"/>
          <w:sz w:val="24"/>
          <w:szCs w:val="24"/>
        </w:rPr>
      </w:pPr>
    </w:p>
    <w:p w:rsidR="00556D52" w:rsidP="00556D52" w:rsidRDefault="00556D52" w14:paraId="1E29E963" w14:textId="77777777">
      <w:pPr>
        <w:spacing w:after="0" w:line="240" w:lineRule="auto"/>
        <w:jc w:val="center"/>
        <w:rPr>
          <w:rFonts w:ascii="Times New Roman" w:hAnsi="Times New Roman" w:cs="Times New Roman"/>
          <w:sz w:val="24"/>
          <w:szCs w:val="24"/>
        </w:rPr>
      </w:pPr>
    </w:p>
    <w:p w:rsidR="00556D52" w:rsidP="00556D52" w:rsidRDefault="00556D52" w14:paraId="48EB3A94" w14:textId="77777777">
      <w:pPr>
        <w:spacing w:after="0" w:line="240" w:lineRule="auto"/>
        <w:jc w:val="center"/>
        <w:rPr>
          <w:rFonts w:ascii="Times New Roman" w:hAnsi="Times New Roman" w:cs="Times New Roman"/>
          <w:sz w:val="24"/>
          <w:szCs w:val="24"/>
        </w:rPr>
      </w:pPr>
    </w:p>
    <w:p w:rsidR="00556D52" w:rsidP="00556D52" w:rsidRDefault="00556D52" w14:paraId="033321C7" w14:textId="77777777">
      <w:pPr>
        <w:spacing w:after="0" w:line="240" w:lineRule="auto"/>
        <w:jc w:val="center"/>
        <w:rPr>
          <w:rFonts w:ascii="Times New Roman" w:hAnsi="Times New Roman" w:cs="Times New Roman"/>
          <w:sz w:val="24"/>
          <w:szCs w:val="24"/>
        </w:rPr>
      </w:pPr>
    </w:p>
    <w:p w:rsidR="00556D52" w:rsidP="00556D52" w:rsidRDefault="00556D52" w14:paraId="5BA372E2" w14:textId="77777777">
      <w:pPr>
        <w:spacing w:after="0" w:line="240" w:lineRule="auto"/>
        <w:jc w:val="center"/>
        <w:rPr>
          <w:rFonts w:ascii="Times New Roman" w:hAnsi="Times New Roman" w:cs="Times New Roman"/>
          <w:sz w:val="24"/>
          <w:szCs w:val="24"/>
        </w:rPr>
      </w:pPr>
    </w:p>
    <w:p w:rsidR="00556D52" w:rsidP="00556D52" w:rsidRDefault="00556D52" w14:paraId="287B2CA9" w14:textId="77777777">
      <w:pPr>
        <w:spacing w:after="0" w:line="240" w:lineRule="auto"/>
        <w:jc w:val="center"/>
        <w:rPr>
          <w:rFonts w:ascii="Times New Roman" w:hAnsi="Times New Roman" w:cs="Times New Roman"/>
          <w:sz w:val="24"/>
          <w:szCs w:val="24"/>
        </w:rPr>
      </w:pPr>
    </w:p>
    <w:p w:rsidR="00556D52" w:rsidP="00556D52" w:rsidRDefault="00556D52" w14:paraId="186D10BC" w14:textId="77777777">
      <w:pPr>
        <w:spacing w:after="0" w:line="240" w:lineRule="auto"/>
        <w:jc w:val="center"/>
        <w:rPr>
          <w:rFonts w:ascii="Times New Roman" w:hAnsi="Times New Roman" w:cs="Times New Roman"/>
          <w:sz w:val="24"/>
          <w:szCs w:val="24"/>
        </w:rPr>
      </w:pPr>
    </w:p>
    <w:p w:rsidR="00556D52" w:rsidP="00556D52" w:rsidRDefault="00556D52" w14:paraId="2ECDF6BD" w14:textId="77777777">
      <w:pPr>
        <w:spacing w:after="0" w:line="240" w:lineRule="auto"/>
        <w:jc w:val="center"/>
        <w:rPr>
          <w:rFonts w:ascii="Times New Roman" w:hAnsi="Times New Roman" w:cs="Times New Roman"/>
          <w:sz w:val="24"/>
          <w:szCs w:val="24"/>
        </w:rPr>
      </w:pPr>
    </w:p>
    <w:p w:rsidR="00556D52" w:rsidP="00556D52" w:rsidRDefault="00556D52" w14:paraId="2E7F7778" w14:textId="77777777">
      <w:pPr>
        <w:spacing w:after="0" w:line="240" w:lineRule="auto"/>
        <w:jc w:val="center"/>
        <w:rPr>
          <w:rFonts w:ascii="Times New Roman" w:hAnsi="Times New Roman" w:cs="Times New Roman"/>
          <w:sz w:val="24"/>
          <w:szCs w:val="24"/>
        </w:rPr>
      </w:pPr>
    </w:p>
    <w:p w:rsidR="00556D52" w:rsidP="00556D52" w:rsidRDefault="00556D52" w14:paraId="6B170305" w14:textId="77777777">
      <w:pPr>
        <w:spacing w:after="0" w:line="240" w:lineRule="auto"/>
        <w:jc w:val="center"/>
        <w:rPr>
          <w:rFonts w:ascii="Times New Roman" w:hAnsi="Times New Roman" w:cs="Times New Roman"/>
          <w:sz w:val="24"/>
          <w:szCs w:val="24"/>
        </w:rPr>
      </w:pPr>
    </w:p>
    <w:p w:rsidR="00556D52" w:rsidP="00556D52" w:rsidRDefault="00556D52" w14:paraId="44A75CAC" w14:textId="77777777">
      <w:pPr>
        <w:spacing w:after="0" w:line="240" w:lineRule="auto"/>
        <w:jc w:val="center"/>
        <w:rPr>
          <w:rFonts w:ascii="Times New Roman" w:hAnsi="Times New Roman" w:cs="Times New Roman"/>
          <w:sz w:val="24"/>
          <w:szCs w:val="24"/>
        </w:rPr>
      </w:pPr>
    </w:p>
    <w:p w:rsidR="00556D52" w:rsidP="00556D52" w:rsidRDefault="00556D52" w14:paraId="639B116B" w14:textId="77777777">
      <w:pPr>
        <w:spacing w:after="0" w:line="240" w:lineRule="auto"/>
        <w:jc w:val="center"/>
        <w:rPr>
          <w:rFonts w:ascii="Times New Roman" w:hAnsi="Times New Roman" w:cs="Times New Roman"/>
          <w:sz w:val="24"/>
          <w:szCs w:val="24"/>
        </w:rPr>
      </w:pPr>
    </w:p>
    <w:p w:rsidR="00556D52" w:rsidP="00556D52" w:rsidRDefault="00556D52" w14:paraId="4EF81508" w14:textId="77777777">
      <w:pPr>
        <w:spacing w:after="0" w:line="240" w:lineRule="auto"/>
        <w:jc w:val="center"/>
        <w:rPr>
          <w:rFonts w:ascii="Times New Roman" w:hAnsi="Times New Roman" w:cs="Times New Roman"/>
          <w:sz w:val="24"/>
          <w:szCs w:val="24"/>
        </w:rPr>
      </w:pPr>
    </w:p>
    <w:p w:rsidR="00556D52" w:rsidP="00556D52" w:rsidRDefault="00556D52" w14:paraId="1E4BA19C" w14:textId="77777777">
      <w:pPr>
        <w:spacing w:after="0" w:line="240" w:lineRule="auto"/>
        <w:jc w:val="center"/>
        <w:rPr>
          <w:rFonts w:ascii="Times New Roman" w:hAnsi="Times New Roman" w:cs="Times New Roman"/>
          <w:sz w:val="24"/>
          <w:szCs w:val="24"/>
        </w:rPr>
      </w:pPr>
    </w:p>
    <w:p w:rsidR="00556D52" w:rsidP="00556D52" w:rsidRDefault="00556D52" w14:paraId="56839F02" w14:textId="77777777">
      <w:pPr>
        <w:spacing w:after="0" w:line="240" w:lineRule="auto"/>
        <w:jc w:val="center"/>
        <w:rPr>
          <w:rFonts w:ascii="Times New Roman" w:hAnsi="Times New Roman" w:cs="Times New Roman"/>
          <w:sz w:val="24"/>
          <w:szCs w:val="24"/>
        </w:rPr>
      </w:pPr>
    </w:p>
    <w:p w:rsidR="00556D52" w:rsidP="00556D52" w:rsidRDefault="00556D52" w14:paraId="1277F88E" w14:textId="77777777">
      <w:pPr>
        <w:spacing w:after="0" w:line="240" w:lineRule="auto"/>
        <w:jc w:val="center"/>
        <w:rPr>
          <w:rFonts w:ascii="Times New Roman" w:hAnsi="Times New Roman" w:cs="Times New Roman"/>
          <w:sz w:val="24"/>
          <w:szCs w:val="24"/>
        </w:rPr>
      </w:pPr>
    </w:p>
    <w:p w:rsidR="00556D52" w:rsidP="00556D52" w:rsidRDefault="00556D52" w14:paraId="1F87177C" w14:textId="77777777">
      <w:pPr>
        <w:spacing w:after="0" w:line="240" w:lineRule="auto"/>
        <w:jc w:val="center"/>
        <w:rPr>
          <w:rFonts w:ascii="Times New Roman" w:hAnsi="Times New Roman" w:cs="Times New Roman"/>
          <w:sz w:val="24"/>
          <w:szCs w:val="24"/>
        </w:rPr>
      </w:pPr>
    </w:p>
    <w:p w:rsidR="00556D52" w:rsidP="00556D52" w:rsidRDefault="00556D52" w14:paraId="1C9CB6DB" w14:textId="77777777">
      <w:pPr>
        <w:spacing w:after="0" w:line="240" w:lineRule="auto"/>
        <w:jc w:val="center"/>
        <w:rPr>
          <w:rFonts w:ascii="Times New Roman" w:hAnsi="Times New Roman" w:cs="Times New Roman"/>
          <w:sz w:val="24"/>
          <w:szCs w:val="24"/>
        </w:rPr>
      </w:pPr>
    </w:p>
    <w:p w:rsidR="00556D52" w:rsidP="00556D52" w:rsidRDefault="00556D52" w14:paraId="431FBBFC" w14:textId="77777777">
      <w:pPr>
        <w:spacing w:after="0" w:line="240" w:lineRule="auto"/>
        <w:jc w:val="center"/>
        <w:rPr>
          <w:rFonts w:ascii="Times New Roman" w:hAnsi="Times New Roman" w:cs="Times New Roman"/>
          <w:sz w:val="24"/>
          <w:szCs w:val="24"/>
        </w:rPr>
      </w:pPr>
    </w:p>
    <w:p w:rsidR="00556D52" w:rsidP="00556D52" w:rsidRDefault="00556D52" w14:paraId="337B96E0" w14:textId="77777777">
      <w:pPr>
        <w:spacing w:after="0" w:line="240" w:lineRule="auto"/>
        <w:jc w:val="center"/>
        <w:rPr>
          <w:rFonts w:ascii="Times New Roman" w:hAnsi="Times New Roman" w:cs="Times New Roman"/>
          <w:sz w:val="24"/>
          <w:szCs w:val="24"/>
        </w:rPr>
      </w:pPr>
    </w:p>
    <w:p w:rsidR="00556D52" w:rsidP="00556D52" w:rsidRDefault="00556D52" w14:paraId="2757F188" w14:textId="77777777">
      <w:pPr>
        <w:spacing w:after="0" w:line="240" w:lineRule="auto"/>
        <w:jc w:val="center"/>
        <w:rPr>
          <w:rFonts w:ascii="Times New Roman" w:hAnsi="Times New Roman" w:cs="Times New Roman"/>
          <w:sz w:val="24"/>
          <w:szCs w:val="24"/>
        </w:rPr>
      </w:pPr>
    </w:p>
    <w:p w:rsidR="00556D52" w:rsidP="00556D52" w:rsidRDefault="00556D52" w14:paraId="73D9C64B" w14:textId="77777777">
      <w:pPr>
        <w:spacing w:after="0" w:line="240" w:lineRule="auto"/>
        <w:jc w:val="center"/>
        <w:rPr>
          <w:rFonts w:ascii="Times New Roman" w:hAnsi="Times New Roman" w:cs="Times New Roman"/>
          <w:sz w:val="24"/>
          <w:szCs w:val="24"/>
        </w:rPr>
      </w:pPr>
    </w:p>
    <w:p w:rsidRPr="00A4193D" w:rsidR="00556D52" w:rsidP="00556D52" w:rsidRDefault="00556D52" w14:paraId="04992DED" w14:textId="77777777">
      <w:pPr>
        <w:spacing w:after="0" w:line="240" w:lineRule="auto"/>
        <w:jc w:val="center"/>
        <w:rPr>
          <w:rFonts w:ascii="Times New Roman" w:hAnsi="Times New Roman" w:cs="Times New Roman"/>
          <w:sz w:val="24"/>
          <w:szCs w:val="24"/>
        </w:rPr>
      </w:pPr>
    </w:p>
    <w:p w:rsidRPr="00A4193D" w:rsidR="008B3512" w:rsidP="00556D52" w:rsidRDefault="008B3512" w14:paraId="0383882F" w14:textId="77777777">
      <w:pPr>
        <w:spacing w:after="0" w:line="240" w:lineRule="auto"/>
        <w:jc w:val="center"/>
        <w:rPr>
          <w:rFonts w:ascii="Times New Roman" w:hAnsi="Times New Roman" w:cs="Times New Roman"/>
          <w:sz w:val="24"/>
          <w:szCs w:val="24"/>
        </w:rPr>
      </w:pPr>
    </w:p>
    <w:p w:rsidRPr="00A4193D" w:rsidR="008B3512" w:rsidP="00556D52" w:rsidRDefault="008B3512" w14:paraId="680C378E" w14:textId="77777777">
      <w:pPr>
        <w:spacing w:after="0" w:line="240" w:lineRule="auto"/>
        <w:jc w:val="center"/>
        <w:rPr>
          <w:rFonts w:ascii="Times New Roman" w:hAnsi="Times New Roman" w:cs="Times New Roman"/>
          <w:sz w:val="24"/>
          <w:szCs w:val="24"/>
        </w:rPr>
      </w:pPr>
      <w:r w:rsidRPr="00A4193D">
        <w:rPr>
          <w:rFonts w:ascii="Times New Roman" w:hAnsi="Times New Roman" w:cs="Times New Roman"/>
          <w:sz w:val="24"/>
          <w:szCs w:val="24"/>
        </w:rPr>
        <w:t>Center for Medicaid and CHIP Services (CMCS)</w:t>
      </w:r>
    </w:p>
    <w:p w:rsidR="00573F72" w:rsidP="00556D52" w:rsidRDefault="008B3512" w14:paraId="37BC438A" w14:textId="6D9B14AF">
      <w:pPr>
        <w:spacing w:after="0" w:line="240" w:lineRule="auto"/>
        <w:jc w:val="center"/>
        <w:rPr>
          <w:rFonts w:ascii="Times New Roman" w:hAnsi="Times New Roman" w:cs="Times New Roman"/>
          <w:sz w:val="24"/>
          <w:szCs w:val="24"/>
        </w:rPr>
      </w:pPr>
      <w:r w:rsidRPr="00A4193D">
        <w:rPr>
          <w:rFonts w:ascii="Times New Roman" w:hAnsi="Times New Roman" w:cs="Times New Roman"/>
          <w:sz w:val="24"/>
          <w:szCs w:val="24"/>
        </w:rPr>
        <w:t>Centers for Medicare &amp; Medicaid Services (CMS)</w:t>
      </w:r>
    </w:p>
    <w:p w:rsidR="00573F72" w:rsidRDefault="00573F72" w14:paraId="7175608D" w14:textId="77777777">
      <w:pPr>
        <w:rPr>
          <w:rFonts w:ascii="Times New Roman" w:hAnsi="Times New Roman" w:cs="Times New Roman"/>
          <w:sz w:val="24"/>
          <w:szCs w:val="24"/>
        </w:rPr>
      </w:pPr>
      <w:r>
        <w:rPr>
          <w:rFonts w:ascii="Times New Roman" w:hAnsi="Times New Roman" w:cs="Times New Roman"/>
          <w:sz w:val="24"/>
          <w:szCs w:val="24"/>
        </w:rPr>
        <w:br w:type="page"/>
      </w:r>
    </w:p>
    <w:p w:rsidRPr="00E3064C" w:rsidR="008B3512" w:rsidP="00B91F94" w:rsidRDefault="008B3512" w14:paraId="2B6A4262" w14:textId="77777777">
      <w:pPr>
        <w:spacing w:after="0" w:line="240" w:lineRule="auto"/>
        <w:rPr>
          <w:rFonts w:ascii="Times New Roman" w:hAnsi="Times New Roman" w:cs="Times New Roman"/>
          <w:b/>
          <w:sz w:val="24"/>
          <w:szCs w:val="24"/>
        </w:rPr>
      </w:pPr>
      <w:r w:rsidRPr="00E3064C">
        <w:rPr>
          <w:rFonts w:ascii="Times New Roman" w:hAnsi="Times New Roman" w:cs="Times New Roman"/>
          <w:b/>
          <w:sz w:val="24"/>
          <w:szCs w:val="24"/>
        </w:rPr>
        <w:lastRenderedPageBreak/>
        <w:t>A. Background</w:t>
      </w:r>
    </w:p>
    <w:p w:rsidRPr="00A4193D" w:rsidR="008B3512" w:rsidP="00B91F94" w:rsidRDefault="008B3512" w14:paraId="26817B93" w14:textId="77777777">
      <w:pPr>
        <w:spacing w:after="0" w:line="240" w:lineRule="auto"/>
        <w:rPr>
          <w:rFonts w:ascii="Times New Roman" w:hAnsi="Times New Roman" w:cs="Times New Roman"/>
          <w:sz w:val="24"/>
          <w:szCs w:val="24"/>
        </w:rPr>
      </w:pPr>
    </w:p>
    <w:p w:rsidR="008B3512" w:rsidP="00B91F94" w:rsidRDefault="008B3512" w14:paraId="506E854D" w14:textId="08594602">
      <w:pPr>
        <w:spacing w:after="0" w:line="240" w:lineRule="auto"/>
        <w:rPr>
          <w:rFonts w:ascii="Times New Roman" w:hAnsi="Times New Roman" w:cs="Times New Roman"/>
          <w:sz w:val="24"/>
          <w:szCs w:val="24"/>
        </w:rPr>
      </w:pPr>
      <w:r w:rsidRPr="00A4193D">
        <w:rPr>
          <w:rFonts w:ascii="Times New Roman" w:hAnsi="Times New Roman" w:cs="Times New Roman"/>
          <w:sz w:val="24"/>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 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r w:rsidR="00BA2CCC">
        <w:rPr>
          <w:rFonts w:ascii="Times New Roman" w:hAnsi="Times New Roman" w:cs="Times New Roman"/>
          <w:sz w:val="24"/>
          <w:szCs w:val="24"/>
        </w:rPr>
        <w:t>.</w:t>
      </w:r>
    </w:p>
    <w:p w:rsidRPr="00312D66" w:rsidR="00BA2CCC" w:rsidP="00BA2CCC" w:rsidRDefault="00BA2CCC" w14:paraId="6BA6CAFF" w14:textId="0F741B6A">
      <w:pPr>
        <w:pStyle w:val="NormalWeb"/>
        <w:shd w:val="clear" w:color="auto" w:fill="FFFFFF"/>
        <w:spacing w:before="240" w:beforeAutospacing="0" w:after="240" w:afterAutospacing="0"/>
      </w:pPr>
      <w:r>
        <w:t xml:space="preserve">CMS is now updating the UPL collection as part of the </w:t>
      </w:r>
      <w:r w:rsidRPr="00312D66">
        <w:t xml:space="preserve">Medicaid and CHIP Financial (MACFin) </w:t>
      </w:r>
      <w:r>
        <w:t xml:space="preserve">system.  </w:t>
      </w:r>
      <w:proofErr w:type="spellStart"/>
      <w:r>
        <w:t>MACFin’s</w:t>
      </w:r>
      <w:proofErr w:type="spellEnd"/>
      <w:r>
        <w:t xml:space="preserve"> </w:t>
      </w:r>
      <w:r w:rsidRPr="00312D66">
        <w:t xml:space="preserve">mission is to modernize and streamline the current system and processes used in providing oversight and monitoring for the Medicaid and Children’s Health Insurance Program (CHIP) expenditures. While modernizing and improving the dependability of the older legacy system, </w:t>
      </w:r>
      <w:r>
        <w:t xml:space="preserve">CMS is </w:t>
      </w:r>
      <w:r w:rsidRPr="00312D66">
        <w:t>also adding new reporting functionality, automation of current manual processes, documentation upload and depository capabilities, and a focus on improving the overall user experience. This new system will be a modern, integrated product suite to manage the Medicaid and CHIP financial reporting.</w:t>
      </w:r>
    </w:p>
    <w:p w:rsidRPr="00312D66" w:rsidR="00BA2CCC" w:rsidP="00BA2CCC" w:rsidRDefault="00BA2CCC" w14:paraId="78C682A8" w14:textId="0497D827">
      <w:pPr>
        <w:pStyle w:val="NormalWeb"/>
        <w:shd w:val="clear" w:color="auto" w:fill="FFFFFF"/>
        <w:spacing w:before="240" w:beforeAutospacing="0" w:after="240" w:afterAutospacing="0"/>
      </w:pPr>
      <w:r w:rsidRPr="00312D66">
        <w:t>MACFin will increase accuracy, efficiency, transparency and decrease the administrative burden for state budget and expenditure reporting, CMS budget and expenditure review, and grant processes through improved features, workflows, and automation. MACFin will provide functionality to support Incurred But Not Reported Survey (IBNRS); Disproportionate Share Hospital (DSH) allotments and audit; and the Upper Payment Limit (UPL) annual reporting. In addition, CMS continues to improve the dependability of MBES, the legacy systems for budget and expenditures reporting, which will be integrated into the new MACFin system.</w:t>
      </w:r>
      <w:r w:rsidRPr="00312D66">
        <w:br/>
      </w:r>
      <w:r w:rsidRPr="00312D66">
        <w:br/>
        <w:t>The Centers for Medicaid and CHIP Services (CMCS) manages billions of federal dollars granted to states for the Medicaid and the Children's Health Insurance Program (CHIP) which are changing and will continue to change moving forward. With the implementation of the Affordable Care Act, Medicaid and CHIP enrollment has grown to over 74 million beneficiaries (23% of total US population as of 2017). MACFin is our effort to modernize the Medicaid and CHIP Financial systems while continuing to sustain support for ongoing operations.</w:t>
      </w:r>
    </w:p>
    <w:p w:rsidRPr="00E3064C" w:rsidR="008B3512" w:rsidP="00B91F94" w:rsidRDefault="008B3512" w14:paraId="0D3B2F85" w14:textId="77777777">
      <w:pPr>
        <w:spacing w:after="0" w:line="240" w:lineRule="auto"/>
        <w:rPr>
          <w:rFonts w:ascii="Times New Roman" w:hAnsi="Times New Roman" w:cs="Times New Roman"/>
          <w:b/>
          <w:sz w:val="24"/>
          <w:szCs w:val="24"/>
        </w:rPr>
      </w:pPr>
      <w:r w:rsidRPr="00E3064C">
        <w:rPr>
          <w:rFonts w:ascii="Times New Roman" w:hAnsi="Times New Roman" w:cs="Times New Roman"/>
          <w:b/>
          <w:sz w:val="24"/>
          <w:szCs w:val="24"/>
        </w:rPr>
        <w:t>B. Description of Information Collection</w:t>
      </w:r>
    </w:p>
    <w:p w:rsidRPr="00A4193D" w:rsidR="008B3512" w:rsidP="00B91F94" w:rsidRDefault="008B3512" w14:paraId="329ABF35" w14:textId="77777777">
      <w:pPr>
        <w:spacing w:after="0" w:line="240" w:lineRule="auto"/>
        <w:rPr>
          <w:rFonts w:ascii="Times New Roman" w:hAnsi="Times New Roman" w:cs="Times New Roman"/>
          <w:sz w:val="24"/>
          <w:szCs w:val="24"/>
        </w:rPr>
      </w:pPr>
    </w:p>
    <w:p w:rsidRPr="00A4193D" w:rsidR="008B3512" w:rsidP="00B91F94" w:rsidRDefault="008B3512" w14:paraId="75A62F70" w14:textId="6894C21F">
      <w:pPr>
        <w:spacing w:after="0" w:line="240" w:lineRule="auto"/>
        <w:rPr>
          <w:rFonts w:ascii="Times New Roman" w:hAnsi="Times New Roman" w:cs="Times New Roman"/>
          <w:sz w:val="24"/>
          <w:szCs w:val="24"/>
        </w:rPr>
      </w:pPr>
      <w:r w:rsidRPr="00A4193D">
        <w:rPr>
          <w:rFonts w:ascii="Times New Roman" w:hAnsi="Times New Roman" w:cs="Times New Roman"/>
          <w:sz w:val="24"/>
          <w:szCs w:val="24"/>
        </w:rPr>
        <w:t xml:space="preserve">Starting in 2013, </w:t>
      </w:r>
      <w:r w:rsidR="002C62DB">
        <w:rPr>
          <w:rFonts w:ascii="Times New Roman" w:hAnsi="Times New Roman" w:cs="Times New Roman"/>
          <w:sz w:val="24"/>
          <w:szCs w:val="24"/>
        </w:rPr>
        <w:t>CMS</w:t>
      </w:r>
      <w:r w:rsidRPr="00A4193D" w:rsidR="002C62DB">
        <w:rPr>
          <w:rFonts w:ascii="Times New Roman" w:hAnsi="Times New Roman" w:cs="Times New Roman"/>
          <w:sz w:val="24"/>
          <w:szCs w:val="24"/>
        </w:rPr>
        <w:t xml:space="preserve"> </w:t>
      </w:r>
      <w:r w:rsidRPr="00A4193D">
        <w:rPr>
          <w:rFonts w:ascii="Times New Roman" w:hAnsi="Times New Roman" w:cs="Times New Roman"/>
          <w:sz w:val="24"/>
          <w:szCs w:val="24"/>
        </w:rPr>
        <w:t xml:space="preserve">required states to submit annual upper payment limit (UPL) demonstrations on an annual basis.  Previously this information was collected or updated only when a state was proposing an amendment to a reimbursement methodology in its Medicaid state </w:t>
      </w:r>
      <w:r w:rsidRPr="00A4193D">
        <w:rPr>
          <w:rFonts w:ascii="Times New Roman" w:hAnsi="Times New Roman" w:cs="Times New Roman"/>
          <w:sz w:val="24"/>
          <w:szCs w:val="24"/>
        </w:rPr>
        <w:lastRenderedPageBreak/>
        <w:t xml:space="preserve">plan.  Specifically, in 2013, we required that states submit UPL demonstrations for inpatient hospital services, outpatient hospital services, and nursing facilities. In 2014, states were then </w:t>
      </w:r>
      <w:r w:rsidRPr="00DE13D4">
        <w:rPr>
          <w:rFonts w:ascii="Times New Roman" w:hAnsi="Times New Roman" w:cs="Times New Roman"/>
          <w:sz w:val="24"/>
          <w:szCs w:val="24"/>
        </w:rPr>
        <w:t>required to submit annual UPL demonstrations for the services listed above as well as clinics,</w:t>
      </w:r>
      <w:r w:rsidRPr="00A4193D">
        <w:rPr>
          <w:rFonts w:ascii="Times New Roman" w:hAnsi="Times New Roman" w:cs="Times New Roman"/>
          <w:sz w:val="24"/>
          <w:szCs w:val="24"/>
        </w:rPr>
        <w:t xml:space="preserve"> physician services (for states that reimburse targeted physician supplemental payments), Intermediate care facilities for individuals with intellectual disabilities (ICF/IID), psychiatric residential treatment facilities (PRTFs) and institutes for mental disease (IMDs).  These annual demonstrations included provider specific data reporting on all payments made to the providers, including supplemental payments.  </w:t>
      </w:r>
    </w:p>
    <w:p w:rsidRPr="00A4193D" w:rsidR="008B3512" w:rsidP="00B91F94" w:rsidRDefault="008B3512" w14:paraId="0376DE11" w14:textId="77777777">
      <w:pPr>
        <w:spacing w:after="0" w:line="240" w:lineRule="auto"/>
        <w:rPr>
          <w:rFonts w:ascii="Times New Roman" w:hAnsi="Times New Roman" w:cs="Times New Roman"/>
          <w:sz w:val="24"/>
          <w:szCs w:val="24"/>
        </w:rPr>
      </w:pPr>
    </w:p>
    <w:p w:rsidRPr="00A4193D" w:rsidR="008B3512" w:rsidP="00B91F94" w:rsidRDefault="008B3512" w14:paraId="0231E7C1" w14:textId="027FC106">
      <w:pPr>
        <w:spacing w:after="0" w:line="240" w:lineRule="auto"/>
        <w:rPr>
          <w:rFonts w:ascii="Times New Roman" w:hAnsi="Times New Roman" w:cs="Times New Roman"/>
          <w:sz w:val="24"/>
          <w:szCs w:val="24"/>
        </w:rPr>
      </w:pPr>
      <w:r w:rsidRPr="00A4193D">
        <w:rPr>
          <w:rFonts w:ascii="Times New Roman" w:hAnsi="Times New Roman" w:cs="Times New Roman"/>
          <w:sz w:val="24"/>
          <w:szCs w:val="24"/>
        </w:rPr>
        <w:t>Through this process, States were also asked as part of the submission to identify the source of the non-federal share of funding</w:t>
      </w:r>
      <w:r w:rsidR="009A48F0">
        <w:rPr>
          <w:rFonts w:ascii="Times New Roman" w:hAnsi="Times New Roman" w:cs="Times New Roman"/>
          <w:sz w:val="24"/>
          <w:szCs w:val="24"/>
        </w:rPr>
        <w:t>.</w:t>
      </w:r>
      <w:r w:rsidRPr="00A4193D">
        <w:rPr>
          <w:rFonts w:ascii="Times New Roman" w:hAnsi="Times New Roman" w:cs="Times New Roman"/>
          <w:sz w:val="24"/>
          <w:szCs w:val="24"/>
        </w:rPr>
        <w:t xml:space="preserve"> for the payments described in the UPL.  This is consistent with the overall requirements to identify sources of non-federal funding set forth in section 1903(d)(1) of the Social Security Act. Such information will allow CMS and the State to have a better understanding of the variables surrounding rate levels, supplemental payments, and total providers participating in the programs and the funding supporting each of the payments described in the UPL demonstration.</w:t>
      </w:r>
    </w:p>
    <w:p w:rsidRPr="00A4193D" w:rsidR="008B3512" w:rsidP="00B91F94" w:rsidRDefault="008B3512" w14:paraId="4F9485B8" w14:textId="77777777">
      <w:pPr>
        <w:spacing w:after="0" w:line="240" w:lineRule="auto"/>
        <w:rPr>
          <w:rFonts w:ascii="Times New Roman" w:hAnsi="Times New Roman" w:cs="Times New Roman"/>
          <w:sz w:val="24"/>
          <w:szCs w:val="24"/>
        </w:rPr>
      </w:pPr>
    </w:p>
    <w:p w:rsidR="002C62DB" w:rsidP="00B91F94" w:rsidRDefault="002C62DB" w14:paraId="5BB6E0EB" w14:textId="7F7EC4F8">
      <w:pPr>
        <w:spacing w:after="0" w:line="240" w:lineRule="auto"/>
        <w:rPr>
          <w:rFonts w:ascii="Times New Roman" w:hAnsi="Times New Roman" w:cs="Times New Roman"/>
          <w:sz w:val="24"/>
          <w:szCs w:val="24"/>
        </w:rPr>
      </w:pPr>
      <w:r w:rsidRPr="00DE13D4">
        <w:rPr>
          <w:rFonts w:ascii="Times New Roman" w:hAnsi="Times New Roman" w:cs="Times New Roman"/>
          <w:sz w:val="24"/>
          <w:szCs w:val="24"/>
        </w:rPr>
        <w:t xml:space="preserve">In early 2021 CMS </w:t>
      </w:r>
      <w:r w:rsidRPr="00DE13D4" w:rsidR="008B3512">
        <w:rPr>
          <w:rFonts w:ascii="Times New Roman" w:hAnsi="Times New Roman" w:cs="Times New Roman"/>
          <w:sz w:val="24"/>
          <w:szCs w:val="24"/>
        </w:rPr>
        <w:t>developed and revised the templates in conjunction with the States and a</w:t>
      </w:r>
      <w:r w:rsidRPr="00A4193D" w:rsidR="008B3512">
        <w:rPr>
          <w:rFonts w:ascii="Times New Roman" w:hAnsi="Times New Roman" w:cs="Times New Roman"/>
          <w:sz w:val="24"/>
          <w:szCs w:val="24"/>
        </w:rPr>
        <w:t xml:space="preserve"> CMS contractor for use with each of the 3 services of the UPL demonstration within this package- Nursing Facility, Outpatient Hospital, and Inpatient Hospital.  These templates </w:t>
      </w:r>
      <w:r>
        <w:rPr>
          <w:rFonts w:ascii="Times New Roman" w:hAnsi="Times New Roman" w:cs="Times New Roman"/>
          <w:sz w:val="24"/>
          <w:szCs w:val="24"/>
        </w:rPr>
        <w:t xml:space="preserve">are helping to </w:t>
      </w:r>
      <w:r w:rsidRPr="00A4193D" w:rsidR="008B3512">
        <w:rPr>
          <w:rFonts w:ascii="Times New Roman" w:hAnsi="Times New Roman" w:cs="Times New Roman"/>
          <w:sz w:val="24"/>
          <w:szCs w:val="24"/>
        </w:rPr>
        <w:t xml:space="preserve">standardize the data collection and allow the States to quickly transfer data from their existing UPL demonstration reporting tools into the new UPL demonstration templates for reporting to CMS.  These templates </w:t>
      </w:r>
      <w:r>
        <w:rPr>
          <w:rFonts w:ascii="Times New Roman" w:hAnsi="Times New Roman" w:cs="Times New Roman"/>
          <w:sz w:val="24"/>
          <w:szCs w:val="24"/>
        </w:rPr>
        <w:t xml:space="preserve">have allowed </w:t>
      </w:r>
      <w:r w:rsidRPr="00A4193D" w:rsidR="008B3512">
        <w:rPr>
          <w:rFonts w:ascii="Times New Roman" w:hAnsi="Times New Roman" w:cs="Times New Roman"/>
          <w:sz w:val="24"/>
          <w:szCs w:val="24"/>
        </w:rPr>
        <w:t>the States to report the UPL demonstrations more efficiently</w:t>
      </w:r>
      <w:r>
        <w:rPr>
          <w:rFonts w:ascii="Times New Roman" w:hAnsi="Times New Roman" w:cs="Times New Roman"/>
          <w:sz w:val="24"/>
          <w:szCs w:val="24"/>
        </w:rPr>
        <w:t xml:space="preserve"> with </w:t>
      </w:r>
      <w:r w:rsidRPr="00A4193D" w:rsidR="008B3512">
        <w:rPr>
          <w:rFonts w:ascii="Times New Roman" w:hAnsi="Times New Roman" w:cs="Times New Roman"/>
          <w:sz w:val="24"/>
          <w:szCs w:val="24"/>
        </w:rPr>
        <w:t xml:space="preserve">embedded formulas to help complete required areas of the UPL demonstrations, saving States time and effort in their reporting.  Standardizing the templates </w:t>
      </w:r>
      <w:r>
        <w:rPr>
          <w:rFonts w:ascii="Times New Roman" w:hAnsi="Times New Roman" w:cs="Times New Roman"/>
          <w:sz w:val="24"/>
          <w:szCs w:val="24"/>
        </w:rPr>
        <w:t xml:space="preserve">has </w:t>
      </w:r>
      <w:r w:rsidRPr="00A4193D" w:rsidR="008B3512">
        <w:rPr>
          <w:rFonts w:ascii="Times New Roman" w:hAnsi="Times New Roman" w:cs="Times New Roman"/>
          <w:sz w:val="24"/>
          <w:szCs w:val="24"/>
        </w:rPr>
        <w:t>help</w:t>
      </w:r>
      <w:r>
        <w:rPr>
          <w:rFonts w:ascii="Times New Roman" w:hAnsi="Times New Roman" w:cs="Times New Roman"/>
          <w:sz w:val="24"/>
          <w:szCs w:val="24"/>
        </w:rPr>
        <w:t>ed</w:t>
      </w:r>
      <w:r w:rsidRPr="00A4193D" w:rsidR="008B3512">
        <w:rPr>
          <w:rFonts w:ascii="Times New Roman" w:hAnsi="Times New Roman" w:cs="Times New Roman"/>
          <w:sz w:val="24"/>
          <w:szCs w:val="24"/>
        </w:rPr>
        <w:t xml:space="preserve"> </w:t>
      </w:r>
      <w:r>
        <w:rPr>
          <w:rFonts w:ascii="Times New Roman" w:hAnsi="Times New Roman" w:cs="Times New Roman"/>
          <w:sz w:val="24"/>
          <w:szCs w:val="24"/>
        </w:rPr>
        <w:t xml:space="preserve">CMS </w:t>
      </w:r>
      <w:r w:rsidRPr="00A4193D" w:rsidR="008B3512">
        <w:rPr>
          <w:rFonts w:ascii="Times New Roman" w:hAnsi="Times New Roman" w:cs="Times New Roman"/>
          <w:sz w:val="24"/>
          <w:szCs w:val="24"/>
        </w:rPr>
        <w:t>to review the annual UPL demonstrations, by being able to look at one template format, instead of up to 54 different templates in each UPL demonstration type</w:t>
      </w:r>
      <w:r>
        <w:rPr>
          <w:rFonts w:ascii="Times New Roman" w:hAnsi="Times New Roman" w:cs="Times New Roman"/>
          <w:sz w:val="24"/>
          <w:szCs w:val="24"/>
        </w:rPr>
        <w:t>s</w:t>
      </w:r>
      <w:r w:rsidRPr="00A4193D" w:rsidR="008B3512">
        <w:rPr>
          <w:rFonts w:ascii="Times New Roman" w:hAnsi="Times New Roman" w:cs="Times New Roman"/>
          <w:sz w:val="24"/>
          <w:szCs w:val="24"/>
        </w:rPr>
        <w:t xml:space="preserve">.  </w:t>
      </w:r>
    </w:p>
    <w:p w:rsidR="002C62DB" w:rsidP="00B91F94" w:rsidRDefault="002C62DB" w14:paraId="4537A895" w14:textId="77777777">
      <w:pPr>
        <w:spacing w:after="0" w:line="240" w:lineRule="auto"/>
        <w:rPr>
          <w:rFonts w:ascii="Times New Roman" w:hAnsi="Times New Roman" w:cs="Times New Roman"/>
          <w:sz w:val="24"/>
          <w:szCs w:val="24"/>
        </w:rPr>
      </w:pPr>
    </w:p>
    <w:p w:rsidRPr="006204EE" w:rsidR="006204EE" w:rsidP="006204EE" w:rsidRDefault="006204EE" w14:paraId="7300B8A0" w14:textId="41CE2568">
      <w:pPr>
        <w:spacing w:after="0" w:line="240" w:lineRule="auto"/>
        <w:rPr>
          <w:rFonts w:ascii="Times New Roman" w:hAnsi="Times New Roman" w:cs="Times New Roman"/>
          <w:sz w:val="24"/>
          <w:szCs w:val="24"/>
        </w:rPr>
      </w:pPr>
      <w:r w:rsidRPr="00DE13D4">
        <w:rPr>
          <w:rFonts w:ascii="Times New Roman" w:hAnsi="Times New Roman" w:cs="Times New Roman"/>
          <w:sz w:val="24"/>
          <w:szCs w:val="24"/>
        </w:rPr>
        <w:t xml:space="preserve">In this </w:t>
      </w:r>
      <w:r w:rsidRPr="00DE13D4" w:rsidR="00981DB0">
        <w:rPr>
          <w:rFonts w:ascii="Times New Roman" w:hAnsi="Times New Roman" w:cs="Times New Roman"/>
          <w:sz w:val="24"/>
          <w:szCs w:val="24"/>
        </w:rPr>
        <w:t>January 2022</w:t>
      </w:r>
      <w:r w:rsidRPr="00DE13D4">
        <w:rPr>
          <w:rFonts w:ascii="Times New Roman" w:hAnsi="Times New Roman" w:cs="Times New Roman"/>
          <w:sz w:val="24"/>
          <w:szCs w:val="24"/>
        </w:rPr>
        <w:t xml:space="preserve"> revision, CMS is moving its Guidance and Instruction documents into an online format within the MACFin system. The Guidance and Instruction documents for each of the service type have been revised and will be collected online, a change from the previous collection of information where States responded via a Word type document and sent those responses to a dedicated UPL email box. Now States will be able to fill in the Guidance and Instruction documents as needed online. These two documents are now combined in the online format and answered online as shown in the attached materials. Attached here are a walkthrough of the proposed changes for each service type (see the UPL Guidance</w:t>
      </w:r>
      <w:r w:rsidRPr="006204EE">
        <w:rPr>
          <w:rFonts w:ascii="Times New Roman" w:hAnsi="Times New Roman" w:cs="Times New Roman"/>
          <w:sz w:val="24"/>
          <w:szCs w:val="24"/>
        </w:rPr>
        <w:t xml:space="preserve"> Questions Logic_</w:t>
      </w:r>
      <w:r>
        <w:rPr>
          <w:rFonts w:ascii="Times New Roman" w:hAnsi="Times New Roman" w:cs="Times New Roman"/>
          <w:sz w:val="24"/>
          <w:szCs w:val="24"/>
        </w:rPr>
        <w:t>13</w:t>
      </w:r>
      <w:r w:rsidRPr="006204EE">
        <w:rPr>
          <w:rFonts w:ascii="Times New Roman" w:hAnsi="Times New Roman" w:cs="Times New Roman"/>
          <w:sz w:val="24"/>
          <w:szCs w:val="24"/>
        </w:rPr>
        <w:t xml:space="preserve">) and separate files for each of the screen pictures of the proposed questions and logical flow of the questions, that will become the online format for each service type (see the UPL Guidance </w:t>
      </w:r>
      <w:proofErr w:type="spellStart"/>
      <w:r w:rsidRPr="006204EE">
        <w:rPr>
          <w:rFonts w:ascii="Times New Roman" w:hAnsi="Times New Roman" w:cs="Times New Roman"/>
          <w:sz w:val="24"/>
          <w:szCs w:val="24"/>
        </w:rPr>
        <w:t>Questions_Master</w:t>
      </w:r>
      <w:proofErr w:type="spellEnd"/>
      <w:r w:rsidRPr="006204EE">
        <w:rPr>
          <w:rFonts w:ascii="Times New Roman" w:hAnsi="Times New Roman" w:cs="Times New Roman"/>
          <w:sz w:val="24"/>
          <w:szCs w:val="24"/>
        </w:rPr>
        <w:t xml:space="preserve"> Files). After answering the new online Guidance and Instructions, State personnel will then upload their UPL templates directly into the MACFin system for processing. </w:t>
      </w:r>
    </w:p>
    <w:p w:rsidR="00DE5004" w:rsidP="00B91F94" w:rsidRDefault="00DE5004" w14:paraId="06A77986" w14:textId="77777777">
      <w:pPr>
        <w:spacing w:after="0" w:line="240" w:lineRule="auto"/>
        <w:rPr>
          <w:rFonts w:ascii="Times New Roman" w:hAnsi="Times New Roman" w:cs="Times New Roman"/>
          <w:sz w:val="24"/>
          <w:szCs w:val="24"/>
        </w:rPr>
      </w:pPr>
    </w:p>
    <w:p w:rsidRPr="00DE5004" w:rsidR="0064537D" w:rsidP="00B91F94" w:rsidRDefault="00F84D1B" w14:paraId="697E830A" w14:textId="2E5657CD">
      <w:pPr>
        <w:spacing w:after="0" w:line="240" w:lineRule="auto"/>
        <w:rPr>
          <w:rFonts w:ascii="Times New Roman" w:hAnsi="Times New Roman" w:cs="Times New Roman"/>
          <w:sz w:val="24"/>
          <w:szCs w:val="24"/>
        </w:rPr>
      </w:pPr>
      <w:r w:rsidRPr="00DE5004">
        <w:rPr>
          <w:rFonts w:ascii="Times New Roman" w:hAnsi="Times New Roman" w:cs="Times New Roman"/>
          <w:sz w:val="24"/>
          <w:szCs w:val="24"/>
        </w:rPr>
        <w:t xml:space="preserve">CMS has revised the Guidance and Instruction and the UPL templates. These changes are minor </w:t>
      </w:r>
      <w:r w:rsidRPr="00DE5004" w:rsidR="00DE5004">
        <w:rPr>
          <w:rFonts w:ascii="Times New Roman" w:hAnsi="Times New Roman" w:cs="Times New Roman"/>
          <w:sz w:val="24"/>
          <w:szCs w:val="24"/>
        </w:rPr>
        <w:t xml:space="preserve">but </w:t>
      </w:r>
      <w:r w:rsidRPr="00DE5004">
        <w:rPr>
          <w:rFonts w:ascii="Times New Roman" w:hAnsi="Times New Roman" w:cs="Times New Roman"/>
          <w:sz w:val="24"/>
          <w:szCs w:val="24"/>
        </w:rPr>
        <w:t>substantive. The Guidance and Instruction documents were revised as noted in the changes document to accommodate an online format and to clarify the questions and data sources States use in calculating the UPL</w:t>
      </w:r>
      <w:r w:rsidRPr="00DE5004" w:rsidR="00660752">
        <w:rPr>
          <w:rFonts w:ascii="Times New Roman" w:hAnsi="Times New Roman" w:cs="Times New Roman"/>
          <w:sz w:val="24"/>
          <w:szCs w:val="24"/>
        </w:rPr>
        <w:t>. Some additional questions have been asked</w:t>
      </w:r>
      <w:r w:rsidR="00DE5004">
        <w:rPr>
          <w:rFonts w:ascii="Times New Roman" w:hAnsi="Times New Roman" w:cs="Times New Roman"/>
          <w:sz w:val="24"/>
          <w:szCs w:val="24"/>
        </w:rPr>
        <w:t xml:space="preserve"> (3)</w:t>
      </w:r>
      <w:r w:rsidRPr="00DE5004" w:rsidR="007D44F8">
        <w:rPr>
          <w:rFonts w:ascii="Times New Roman" w:hAnsi="Times New Roman" w:cs="Times New Roman"/>
          <w:sz w:val="24"/>
          <w:szCs w:val="24"/>
        </w:rPr>
        <w:t>, some eliminated</w:t>
      </w:r>
      <w:r w:rsidR="00DE5004">
        <w:rPr>
          <w:rFonts w:ascii="Times New Roman" w:hAnsi="Times New Roman" w:cs="Times New Roman"/>
          <w:sz w:val="24"/>
          <w:szCs w:val="24"/>
        </w:rPr>
        <w:t xml:space="preserve"> (10)</w:t>
      </w:r>
      <w:r w:rsidRPr="00DE5004" w:rsidR="007D44F8">
        <w:rPr>
          <w:rFonts w:ascii="Times New Roman" w:hAnsi="Times New Roman" w:cs="Times New Roman"/>
          <w:sz w:val="24"/>
          <w:szCs w:val="24"/>
        </w:rPr>
        <w:t xml:space="preserve">, </w:t>
      </w:r>
      <w:r w:rsidRPr="00DE5004" w:rsidR="00660752">
        <w:rPr>
          <w:rFonts w:ascii="Times New Roman" w:hAnsi="Times New Roman" w:cs="Times New Roman"/>
          <w:sz w:val="24"/>
          <w:szCs w:val="24"/>
        </w:rPr>
        <w:t xml:space="preserve">and others have been clarified, but the overall burden for States </w:t>
      </w:r>
      <w:r w:rsidRPr="00DE5004" w:rsidR="00CE4B65">
        <w:rPr>
          <w:rFonts w:ascii="Times New Roman" w:hAnsi="Times New Roman" w:cs="Times New Roman"/>
          <w:sz w:val="24"/>
          <w:szCs w:val="24"/>
        </w:rPr>
        <w:t xml:space="preserve">of 40 hours for each UPL </w:t>
      </w:r>
      <w:r w:rsidRPr="00DE5004" w:rsidR="00CE4B65">
        <w:rPr>
          <w:rFonts w:ascii="Times New Roman" w:hAnsi="Times New Roman" w:cs="Times New Roman"/>
          <w:sz w:val="24"/>
          <w:szCs w:val="24"/>
        </w:rPr>
        <w:lastRenderedPageBreak/>
        <w:t>package remains the same, though CMS anticipates the changes will save burden to States</w:t>
      </w:r>
      <w:r w:rsidRPr="00DE5004" w:rsidR="00DE5004">
        <w:rPr>
          <w:rFonts w:ascii="Times New Roman" w:hAnsi="Times New Roman" w:cs="Times New Roman"/>
          <w:sz w:val="24"/>
          <w:szCs w:val="24"/>
        </w:rPr>
        <w:t xml:space="preserve">, as the online system will allow for a logical flow to the questions and only ask the relevant questions for each State’s UPL submission. </w:t>
      </w:r>
      <w:r w:rsidRPr="00DE5004">
        <w:rPr>
          <w:rFonts w:ascii="Times New Roman" w:hAnsi="Times New Roman" w:cs="Times New Roman"/>
          <w:sz w:val="24"/>
          <w:szCs w:val="24"/>
        </w:rPr>
        <w:t xml:space="preserve"> </w:t>
      </w:r>
    </w:p>
    <w:p w:rsidR="0064537D" w:rsidP="00B91F94" w:rsidRDefault="0064537D" w14:paraId="0ABF0ACD" w14:textId="77777777">
      <w:pPr>
        <w:spacing w:after="0" w:line="240" w:lineRule="auto"/>
        <w:rPr>
          <w:rFonts w:ascii="Times New Roman" w:hAnsi="Times New Roman" w:cs="Times New Roman"/>
          <w:sz w:val="24"/>
          <w:szCs w:val="24"/>
        </w:rPr>
      </w:pPr>
    </w:p>
    <w:p w:rsidR="00F84D1B" w:rsidP="00B91F94" w:rsidRDefault="00F84D1B" w14:paraId="6016AE04" w14:textId="08AEFFA4">
      <w:pPr>
        <w:spacing w:after="0" w:line="240" w:lineRule="auto"/>
        <w:rPr>
          <w:rFonts w:ascii="Times New Roman" w:hAnsi="Times New Roman" w:cs="Times New Roman"/>
          <w:sz w:val="24"/>
          <w:szCs w:val="24"/>
        </w:rPr>
      </w:pPr>
      <w:r w:rsidRPr="0064537D">
        <w:rPr>
          <w:rFonts w:ascii="Times New Roman" w:hAnsi="Times New Roman" w:cs="Times New Roman"/>
          <w:sz w:val="24"/>
          <w:szCs w:val="24"/>
        </w:rPr>
        <w:t xml:space="preserve">The UPL templates have been revised to clarify definitions and instructions in filling out the UPL templates. </w:t>
      </w:r>
      <w:r w:rsidRPr="00312D66" w:rsidR="0064537D">
        <w:rPr>
          <w:rFonts w:ascii="Times New Roman" w:hAnsi="Times New Roman" w:cs="Times New Roman"/>
          <w:color w:val="000000"/>
          <w:sz w:val="24"/>
          <w:szCs w:val="24"/>
          <w:shd w:val="clear" w:color="auto" w:fill="FFFFFF"/>
        </w:rPr>
        <w:t> </w:t>
      </w:r>
      <w:r w:rsidR="0064537D">
        <w:rPr>
          <w:rFonts w:ascii="Times New Roman" w:hAnsi="Times New Roman" w:cs="Times New Roman"/>
          <w:color w:val="000000"/>
          <w:sz w:val="24"/>
          <w:szCs w:val="24"/>
          <w:shd w:val="clear" w:color="auto" w:fill="FFFFFF"/>
        </w:rPr>
        <w:t xml:space="preserve">The nursing facility template adds a tab to give States the option to use the </w:t>
      </w:r>
      <w:r w:rsidR="0064537D">
        <w:rPr>
          <w:rFonts w:ascii="Times New Roman" w:hAnsi="Times New Roman" w:cs="Times New Roman"/>
          <w:sz w:val="24"/>
          <w:szCs w:val="24"/>
        </w:rPr>
        <w:t xml:space="preserve">Medicare created Patient Driven Payment Model (PDPM) as an option for the nursing facility </w:t>
      </w:r>
      <w:r w:rsidRPr="004B6A57" w:rsidR="0064537D">
        <w:rPr>
          <w:rFonts w:ascii="Times New Roman" w:hAnsi="Times New Roman" w:cs="Times New Roman"/>
          <w:sz w:val="24"/>
          <w:szCs w:val="24"/>
        </w:rPr>
        <w:t xml:space="preserve">UPL reporting. The new PDPM tab gives states the option of this new payment methodology, but does not require new data to be collected. </w:t>
      </w:r>
      <w:r w:rsidRPr="004B6A57">
        <w:rPr>
          <w:rFonts w:ascii="Times New Roman" w:hAnsi="Times New Roman" w:cs="Times New Roman"/>
          <w:sz w:val="24"/>
          <w:szCs w:val="24"/>
        </w:rPr>
        <w:t>None of the changes add burden to States, and CMS anticipates the new MACFin system will make it easier for States to upload and track their required UPL submissions.</w:t>
      </w:r>
      <w:r>
        <w:rPr>
          <w:rFonts w:ascii="Times New Roman" w:hAnsi="Times New Roman" w:cs="Times New Roman"/>
          <w:sz w:val="24"/>
          <w:szCs w:val="24"/>
        </w:rPr>
        <w:t xml:space="preserve"> </w:t>
      </w:r>
    </w:p>
    <w:p w:rsidRPr="00A4193D" w:rsidR="00F62F0D" w:rsidP="00B91F94" w:rsidRDefault="00F62F0D" w14:paraId="3BD65834" w14:textId="77777777">
      <w:pPr>
        <w:spacing w:after="0" w:line="240" w:lineRule="auto"/>
        <w:rPr>
          <w:rFonts w:ascii="Times New Roman" w:hAnsi="Times New Roman" w:cs="Times New Roman"/>
          <w:sz w:val="24"/>
          <w:szCs w:val="24"/>
        </w:rPr>
      </w:pPr>
    </w:p>
    <w:p w:rsidRPr="00E3064C" w:rsidR="008B3512" w:rsidP="00B91F94" w:rsidRDefault="008B3512" w14:paraId="29029D1B" w14:textId="77777777">
      <w:pPr>
        <w:spacing w:after="0" w:line="240" w:lineRule="auto"/>
        <w:rPr>
          <w:rFonts w:ascii="Times New Roman" w:hAnsi="Times New Roman" w:cs="Times New Roman"/>
          <w:b/>
          <w:sz w:val="24"/>
          <w:szCs w:val="24"/>
        </w:rPr>
      </w:pPr>
      <w:r w:rsidRPr="00E3064C">
        <w:rPr>
          <w:rFonts w:ascii="Times New Roman" w:hAnsi="Times New Roman" w:cs="Times New Roman"/>
          <w:b/>
          <w:sz w:val="24"/>
          <w:szCs w:val="24"/>
        </w:rPr>
        <w:t>C. Deviations from Generic Request</w:t>
      </w:r>
    </w:p>
    <w:p w:rsidRPr="00A4193D" w:rsidR="008B3512" w:rsidP="00B91F94" w:rsidRDefault="008B3512" w14:paraId="6451E2F5" w14:textId="77777777">
      <w:pPr>
        <w:spacing w:after="0" w:line="240" w:lineRule="auto"/>
        <w:rPr>
          <w:rFonts w:ascii="Times New Roman" w:hAnsi="Times New Roman" w:cs="Times New Roman"/>
          <w:sz w:val="24"/>
          <w:szCs w:val="24"/>
        </w:rPr>
      </w:pPr>
    </w:p>
    <w:p w:rsidRPr="00A4193D" w:rsidR="008B3512" w:rsidP="00B91F94" w:rsidRDefault="008B3512" w14:paraId="347CBC27" w14:textId="77777777">
      <w:pPr>
        <w:spacing w:after="0" w:line="240" w:lineRule="auto"/>
        <w:rPr>
          <w:rFonts w:ascii="Times New Roman" w:hAnsi="Times New Roman" w:cs="Times New Roman"/>
          <w:sz w:val="24"/>
          <w:szCs w:val="24"/>
        </w:rPr>
      </w:pPr>
      <w:r w:rsidRPr="00A4193D">
        <w:rPr>
          <w:rFonts w:ascii="Times New Roman" w:hAnsi="Times New Roman" w:cs="Times New Roman"/>
          <w:sz w:val="24"/>
          <w:szCs w:val="24"/>
        </w:rPr>
        <w:t>No deviations are requested.</w:t>
      </w:r>
    </w:p>
    <w:p w:rsidRPr="00A4193D" w:rsidR="008B3512" w:rsidP="00B91F94" w:rsidRDefault="008B3512" w14:paraId="304AF445" w14:textId="77777777">
      <w:pPr>
        <w:spacing w:after="0" w:line="240" w:lineRule="auto"/>
        <w:rPr>
          <w:rFonts w:ascii="Times New Roman" w:hAnsi="Times New Roman" w:cs="Times New Roman"/>
          <w:sz w:val="24"/>
          <w:szCs w:val="24"/>
        </w:rPr>
      </w:pPr>
    </w:p>
    <w:p w:rsidRPr="00E3064C" w:rsidR="008B3512" w:rsidP="00B91F94" w:rsidRDefault="008B3512" w14:paraId="4689B536" w14:textId="77777777">
      <w:pPr>
        <w:spacing w:after="0" w:line="240" w:lineRule="auto"/>
        <w:rPr>
          <w:rFonts w:ascii="Times New Roman" w:hAnsi="Times New Roman" w:cs="Times New Roman"/>
          <w:b/>
          <w:sz w:val="24"/>
          <w:szCs w:val="24"/>
        </w:rPr>
      </w:pPr>
      <w:r w:rsidRPr="00E3064C">
        <w:rPr>
          <w:rFonts w:ascii="Times New Roman" w:hAnsi="Times New Roman" w:cs="Times New Roman"/>
          <w:b/>
          <w:sz w:val="24"/>
          <w:szCs w:val="24"/>
        </w:rPr>
        <w:t>D. Burden Hour Deduction</w:t>
      </w:r>
    </w:p>
    <w:p w:rsidRPr="00A4193D" w:rsidR="008B3512" w:rsidP="00B91F94" w:rsidRDefault="008B3512" w14:paraId="2BF9B0A9" w14:textId="77777777">
      <w:pPr>
        <w:spacing w:after="0" w:line="240" w:lineRule="auto"/>
        <w:rPr>
          <w:rFonts w:ascii="Times New Roman" w:hAnsi="Times New Roman" w:cs="Times New Roman"/>
          <w:sz w:val="24"/>
          <w:szCs w:val="24"/>
        </w:rPr>
      </w:pPr>
    </w:p>
    <w:p w:rsidRPr="00E3064C" w:rsidR="008B3512" w:rsidP="00B91F94" w:rsidRDefault="008B3512" w14:paraId="08C09B06" w14:textId="77777777">
      <w:pPr>
        <w:spacing w:after="0" w:line="240" w:lineRule="auto"/>
        <w:rPr>
          <w:rFonts w:ascii="Times New Roman" w:hAnsi="Times New Roman" w:cs="Times New Roman"/>
          <w:i/>
          <w:sz w:val="24"/>
          <w:szCs w:val="24"/>
        </w:rPr>
      </w:pPr>
      <w:r w:rsidRPr="00E3064C">
        <w:rPr>
          <w:rFonts w:ascii="Times New Roman" w:hAnsi="Times New Roman" w:cs="Times New Roman"/>
          <w:i/>
          <w:sz w:val="24"/>
          <w:szCs w:val="24"/>
        </w:rPr>
        <w:t>Wage Estimates</w:t>
      </w:r>
    </w:p>
    <w:p w:rsidRPr="00A4193D" w:rsidR="008B3512" w:rsidP="00B91F94" w:rsidRDefault="008B3512" w14:paraId="6007E25C" w14:textId="77777777">
      <w:pPr>
        <w:spacing w:after="0" w:line="240" w:lineRule="auto"/>
        <w:rPr>
          <w:rFonts w:ascii="Times New Roman" w:hAnsi="Times New Roman" w:cs="Times New Roman"/>
          <w:sz w:val="24"/>
          <w:szCs w:val="24"/>
        </w:rPr>
      </w:pPr>
    </w:p>
    <w:p w:rsidRPr="00A4193D" w:rsidR="008B3512" w:rsidP="00E3064C" w:rsidRDefault="008B3512" w14:paraId="2983D191" w14:textId="0B11F17E">
      <w:pPr>
        <w:spacing w:after="0" w:line="240" w:lineRule="auto"/>
        <w:rPr>
          <w:rFonts w:ascii="Times New Roman" w:hAnsi="Times New Roman" w:cs="Times New Roman"/>
          <w:sz w:val="24"/>
          <w:szCs w:val="24"/>
        </w:rPr>
      </w:pPr>
      <w:r w:rsidRPr="00A4193D">
        <w:rPr>
          <w:rFonts w:ascii="Times New Roman" w:hAnsi="Times New Roman" w:cs="Times New Roman"/>
          <w:sz w:val="24"/>
          <w:szCs w:val="24"/>
        </w:rPr>
        <w:t xml:space="preserve">To derive average costs, we used data from the U.S. Bureau of Labor Statistics’ May </w:t>
      </w:r>
      <w:r w:rsidR="00E30274">
        <w:rPr>
          <w:rFonts w:ascii="Times New Roman" w:hAnsi="Times New Roman" w:cs="Times New Roman"/>
          <w:sz w:val="24"/>
          <w:szCs w:val="24"/>
        </w:rPr>
        <w:t>2020</w:t>
      </w:r>
      <w:r w:rsidRPr="00A4193D">
        <w:rPr>
          <w:rFonts w:ascii="Times New Roman" w:hAnsi="Times New Roman" w:cs="Times New Roman"/>
          <w:sz w:val="24"/>
          <w:szCs w:val="24"/>
        </w:rPr>
        <w:t xml:space="preserve"> National Occupational Employment and Wage Estimates for all salary estimates (http://www.bls.gov/oes/current/oes_nat.htm).  In this regard, the following table presents </w:t>
      </w:r>
      <w:r w:rsidR="002C577E">
        <w:rPr>
          <w:rFonts w:ascii="Times New Roman" w:hAnsi="Times New Roman" w:cs="Times New Roman"/>
          <w:sz w:val="24"/>
          <w:szCs w:val="24"/>
        </w:rPr>
        <w:t xml:space="preserve">BLS’ </w:t>
      </w:r>
      <w:r w:rsidRPr="00A4193D">
        <w:rPr>
          <w:rFonts w:ascii="Times New Roman" w:hAnsi="Times New Roman" w:cs="Times New Roman"/>
          <w:sz w:val="24"/>
          <w:szCs w:val="24"/>
        </w:rPr>
        <w:t>mean hourly wage</w:t>
      </w:r>
      <w:r w:rsidR="002C577E">
        <w:rPr>
          <w:rFonts w:ascii="Times New Roman" w:hAnsi="Times New Roman" w:cs="Times New Roman"/>
          <w:sz w:val="24"/>
          <w:szCs w:val="24"/>
        </w:rPr>
        <w:t xml:space="preserve">, our estimated </w:t>
      </w:r>
      <w:r w:rsidRPr="00A4193D">
        <w:rPr>
          <w:rFonts w:ascii="Times New Roman" w:hAnsi="Times New Roman" w:cs="Times New Roman"/>
          <w:sz w:val="24"/>
          <w:szCs w:val="24"/>
        </w:rPr>
        <w:t xml:space="preserve">cost of fringe benefits </w:t>
      </w:r>
      <w:r w:rsidR="006856BA">
        <w:rPr>
          <w:rFonts w:ascii="Times New Roman" w:hAnsi="Times New Roman" w:cs="Times New Roman"/>
          <w:sz w:val="24"/>
          <w:szCs w:val="24"/>
        </w:rPr>
        <w:t xml:space="preserve">and overhead </w:t>
      </w:r>
      <w:r w:rsidRPr="00A4193D">
        <w:rPr>
          <w:rFonts w:ascii="Times New Roman" w:hAnsi="Times New Roman" w:cs="Times New Roman"/>
          <w:sz w:val="24"/>
          <w:szCs w:val="24"/>
        </w:rPr>
        <w:t xml:space="preserve">(calculated at 100 percent of salary), and </w:t>
      </w:r>
      <w:r w:rsidR="002C577E">
        <w:rPr>
          <w:rFonts w:ascii="Times New Roman" w:hAnsi="Times New Roman" w:cs="Times New Roman"/>
          <w:sz w:val="24"/>
          <w:szCs w:val="24"/>
        </w:rPr>
        <w:t xml:space="preserve">our </w:t>
      </w:r>
      <w:r w:rsidRPr="00A4193D">
        <w:rPr>
          <w:rFonts w:ascii="Times New Roman" w:hAnsi="Times New Roman" w:cs="Times New Roman"/>
          <w:sz w:val="24"/>
          <w:szCs w:val="24"/>
        </w:rPr>
        <w:t>adjusted hourly wage.</w:t>
      </w:r>
    </w:p>
    <w:p w:rsidR="0077205A" w:rsidP="00E3064C" w:rsidRDefault="0077205A" w14:paraId="410B81F7" w14:textId="77777777">
      <w:pPr>
        <w:spacing w:after="0" w:line="240" w:lineRule="auto"/>
        <w:rPr>
          <w:rFonts w:ascii="Times New Roman" w:hAnsi="Times New Roman" w:cs="Times New Roman"/>
          <w:sz w:val="24"/>
          <w:szCs w:val="24"/>
        </w:rPr>
      </w:pPr>
    </w:p>
    <w:tbl>
      <w:tblPr>
        <w:tblW w:w="90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40"/>
        <w:gridCol w:w="1440"/>
        <w:gridCol w:w="1170"/>
        <w:gridCol w:w="1170"/>
        <w:gridCol w:w="1980"/>
      </w:tblGrid>
      <w:tr w:rsidRPr="00552FC9" w:rsidR="0077205A" w:rsidTr="00A74AB2" w14:paraId="3E8ABF44" w14:textId="77777777">
        <w:trPr>
          <w:trHeight w:val="800"/>
          <w:tblHeader/>
        </w:trPr>
        <w:tc>
          <w:tcPr>
            <w:tcW w:w="3240" w:type="dxa"/>
            <w:shd w:val="clear" w:color="auto" w:fill="auto"/>
          </w:tcPr>
          <w:p w:rsidRPr="00552FC9" w:rsidR="0077205A" w:rsidP="00A74AB2" w:rsidRDefault="0077205A" w14:paraId="7185B5D9" w14:textId="77777777">
            <w:pPr>
              <w:spacing w:after="0" w:line="240" w:lineRule="auto"/>
              <w:rPr>
                <w:rFonts w:cs="Times New Roman"/>
              </w:rPr>
            </w:pPr>
            <w:r w:rsidRPr="00552FC9">
              <w:rPr>
                <w:rFonts w:cs="Times New Roman"/>
              </w:rPr>
              <w:t>Occupation Title</w:t>
            </w:r>
          </w:p>
        </w:tc>
        <w:tc>
          <w:tcPr>
            <w:tcW w:w="1440" w:type="dxa"/>
            <w:shd w:val="clear" w:color="auto" w:fill="auto"/>
          </w:tcPr>
          <w:p w:rsidRPr="00552FC9" w:rsidR="0077205A" w:rsidP="00A74AB2" w:rsidRDefault="0077205A" w14:paraId="319E2CDC" w14:textId="77777777">
            <w:pPr>
              <w:spacing w:after="0" w:line="240" w:lineRule="auto"/>
              <w:rPr>
                <w:rFonts w:cs="Times New Roman"/>
              </w:rPr>
            </w:pPr>
            <w:r w:rsidRPr="00552FC9">
              <w:rPr>
                <w:rFonts w:cs="Times New Roman"/>
              </w:rPr>
              <w:t>Occupation Code</w:t>
            </w:r>
          </w:p>
        </w:tc>
        <w:tc>
          <w:tcPr>
            <w:tcW w:w="1170" w:type="dxa"/>
            <w:shd w:val="clear" w:color="auto" w:fill="auto"/>
          </w:tcPr>
          <w:p w:rsidRPr="00552FC9" w:rsidR="0077205A" w:rsidP="00A74AB2" w:rsidRDefault="0077205A" w14:paraId="1C2BC479" w14:textId="4B3A124C">
            <w:pPr>
              <w:spacing w:after="0" w:line="240" w:lineRule="auto"/>
              <w:rPr>
                <w:rFonts w:cs="Times New Roman"/>
              </w:rPr>
            </w:pPr>
            <w:r w:rsidRPr="00552FC9">
              <w:rPr>
                <w:rFonts w:cs="Times New Roman"/>
              </w:rPr>
              <w:t>Mean Hourly Wage</w:t>
            </w:r>
          </w:p>
        </w:tc>
        <w:tc>
          <w:tcPr>
            <w:tcW w:w="1170" w:type="dxa"/>
            <w:shd w:val="clear" w:color="auto" w:fill="auto"/>
          </w:tcPr>
          <w:p w:rsidRPr="00552FC9" w:rsidR="0077205A" w:rsidP="00A74AB2" w:rsidRDefault="0077205A" w14:paraId="561D138C" w14:textId="4A6A2C5D">
            <w:pPr>
              <w:spacing w:after="0" w:line="240" w:lineRule="auto"/>
              <w:rPr>
                <w:rFonts w:cs="Times New Roman"/>
              </w:rPr>
            </w:pPr>
            <w:r w:rsidRPr="00552FC9">
              <w:rPr>
                <w:rFonts w:cs="Times New Roman"/>
              </w:rPr>
              <w:t>Fringe Benefit</w:t>
            </w:r>
            <w:r w:rsidRPr="00552FC9" w:rsidR="00C83289">
              <w:rPr>
                <w:rFonts w:cs="Times New Roman"/>
              </w:rPr>
              <w:t>s and Overhead</w:t>
            </w:r>
          </w:p>
        </w:tc>
        <w:tc>
          <w:tcPr>
            <w:tcW w:w="1980" w:type="dxa"/>
          </w:tcPr>
          <w:p w:rsidRPr="00552FC9" w:rsidR="00C83289" w:rsidP="00A74AB2" w:rsidRDefault="0077205A" w14:paraId="3483C78A" w14:textId="7035C1C4">
            <w:pPr>
              <w:spacing w:after="0" w:line="240" w:lineRule="auto"/>
              <w:rPr>
                <w:rFonts w:cs="Times New Roman"/>
              </w:rPr>
            </w:pPr>
            <w:r w:rsidRPr="00552FC9">
              <w:rPr>
                <w:rFonts w:cs="Times New Roman"/>
              </w:rPr>
              <w:t>Adjusted Hourly Wage</w:t>
            </w:r>
          </w:p>
        </w:tc>
      </w:tr>
      <w:tr w:rsidRPr="00552FC9" w:rsidR="0077205A" w:rsidTr="00A74AB2" w14:paraId="2E702A6C" w14:textId="77777777">
        <w:tc>
          <w:tcPr>
            <w:tcW w:w="3240" w:type="dxa"/>
            <w:shd w:val="clear" w:color="auto" w:fill="auto"/>
          </w:tcPr>
          <w:p w:rsidRPr="00552FC9" w:rsidR="0077205A" w:rsidP="00A74AB2" w:rsidRDefault="0077205A" w14:paraId="6BD86E24" w14:textId="77777777">
            <w:pPr>
              <w:spacing w:after="0" w:line="240" w:lineRule="auto"/>
              <w:rPr>
                <w:rFonts w:ascii="Times New Roman" w:hAnsi="Times New Roman" w:cs="Times New Roman"/>
              </w:rPr>
            </w:pPr>
            <w:r w:rsidRPr="00552FC9">
              <w:rPr>
                <w:rFonts w:ascii="Times New Roman" w:hAnsi="Times New Roman" w:cs="Times New Roman"/>
              </w:rPr>
              <w:t xml:space="preserve">Data Entry </w:t>
            </w:r>
            <w:proofErr w:type="spellStart"/>
            <w:r w:rsidRPr="00552FC9">
              <w:rPr>
                <w:rFonts w:ascii="Times New Roman" w:hAnsi="Times New Roman" w:cs="Times New Roman"/>
              </w:rPr>
              <w:t>Keyers</w:t>
            </w:r>
            <w:proofErr w:type="spellEnd"/>
          </w:p>
        </w:tc>
        <w:tc>
          <w:tcPr>
            <w:tcW w:w="1440" w:type="dxa"/>
            <w:shd w:val="clear" w:color="auto" w:fill="auto"/>
          </w:tcPr>
          <w:p w:rsidRPr="00552FC9" w:rsidR="0077205A" w:rsidP="00A74AB2" w:rsidRDefault="0077205A" w14:paraId="69063E22" w14:textId="77777777">
            <w:pPr>
              <w:spacing w:after="0" w:line="240" w:lineRule="auto"/>
              <w:rPr>
                <w:rFonts w:ascii="Times New Roman" w:hAnsi="Times New Roman" w:cs="Times New Roman"/>
              </w:rPr>
            </w:pPr>
            <w:r w:rsidRPr="00552FC9">
              <w:rPr>
                <w:rFonts w:ascii="Times New Roman" w:hAnsi="Times New Roman" w:cs="Times New Roman"/>
              </w:rPr>
              <w:t>43-9021</w:t>
            </w:r>
          </w:p>
        </w:tc>
        <w:tc>
          <w:tcPr>
            <w:tcW w:w="1170" w:type="dxa"/>
            <w:shd w:val="clear" w:color="auto" w:fill="auto"/>
          </w:tcPr>
          <w:p w:rsidRPr="00552FC9" w:rsidR="0077205A" w:rsidP="00A74AB2" w:rsidRDefault="0077205A" w14:paraId="2F8A7D49" w14:textId="5EC9F98B">
            <w:pPr>
              <w:spacing w:after="0" w:line="240" w:lineRule="auto"/>
              <w:rPr>
                <w:rFonts w:ascii="Times New Roman" w:hAnsi="Times New Roman" w:cs="Times New Roman"/>
              </w:rPr>
            </w:pPr>
            <w:r w:rsidRPr="00552FC9">
              <w:rPr>
                <w:rFonts w:ascii="Times New Roman" w:hAnsi="Times New Roman" w:cs="Times New Roman"/>
              </w:rPr>
              <w:t>$</w:t>
            </w:r>
            <w:r w:rsidRPr="00552FC9" w:rsidR="00E30274">
              <w:rPr>
                <w:rFonts w:ascii="Times New Roman" w:hAnsi="Times New Roman" w:cs="Times New Roman"/>
              </w:rPr>
              <w:t>17.24</w:t>
            </w:r>
            <w:r w:rsidRPr="00552FC9">
              <w:rPr>
                <w:rFonts w:ascii="Times New Roman" w:hAnsi="Times New Roman" w:cs="Times New Roman"/>
              </w:rPr>
              <w:t>/hr</w:t>
            </w:r>
          </w:p>
        </w:tc>
        <w:tc>
          <w:tcPr>
            <w:tcW w:w="1170" w:type="dxa"/>
            <w:shd w:val="clear" w:color="auto" w:fill="auto"/>
          </w:tcPr>
          <w:p w:rsidRPr="00552FC9" w:rsidR="0077205A" w:rsidP="00A74AB2" w:rsidRDefault="0077205A" w14:paraId="6EF538AD" w14:textId="48D2520C">
            <w:pPr>
              <w:spacing w:after="0" w:line="240" w:lineRule="auto"/>
              <w:rPr>
                <w:rFonts w:ascii="Times New Roman" w:hAnsi="Times New Roman" w:cs="Times New Roman"/>
              </w:rPr>
            </w:pPr>
            <w:r w:rsidRPr="00552FC9">
              <w:rPr>
                <w:rFonts w:ascii="Times New Roman" w:hAnsi="Times New Roman" w:cs="Times New Roman"/>
              </w:rPr>
              <w:t>$</w:t>
            </w:r>
            <w:r w:rsidRPr="00552FC9" w:rsidR="00E30274">
              <w:rPr>
                <w:rFonts w:ascii="Times New Roman" w:hAnsi="Times New Roman" w:cs="Times New Roman"/>
              </w:rPr>
              <w:t>17.24</w:t>
            </w:r>
            <w:r w:rsidRPr="00552FC9">
              <w:rPr>
                <w:rFonts w:ascii="Times New Roman" w:hAnsi="Times New Roman" w:cs="Times New Roman"/>
              </w:rPr>
              <w:t>/hr</w:t>
            </w:r>
          </w:p>
        </w:tc>
        <w:tc>
          <w:tcPr>
            <w:tcW w:w="1980" w:type="dxa"/>
          </w:tcPr>
          <w:p w:rsidRPr="00552FC9" w:rsidR="0077205A" w:rsidP="00A74AB2" w:rsidRDefault="0077205A" w14:paraId="508C38E9" w14:textId="409CC4D5">
            <w:pPr>
              <w:spacing w:after="0" w:line="240" w:lineRule="auto"/>
              <w:rPr>
                <w:rFonts w:ascii="Times New Roman" w:hAnsi="Times New Roman" w:cs="Times New Roman"/>
              </w:rPr>
            </w:pPr>
            <w:r w:rsidRPr="00552FC9">
              <w:rPr>
                <w:rFonts w:ascii="Times New Roman" w:hAnsi="Times New Roman" w:cs="Times New Roman"/>
              </w:rPr>
              <w:t>$</w:t>
            </w:r>
            <w:r w:rsidRPr="00552FC9" w:rsidR="00E30274">
              <w:rPr>
                <w:rFonts w:ascii="Times New Roman" w:hAnsi="Times New Roman" w:cs="Times New Roman"/>
              </w:rPr>
              <w:t>34.48</w:t>
            </w:r>
            <w:r w:rsidRPr="00552FC9">
              <w:rPr>
                <w:rFonts w:ascii="Times New Roman" w:hAnsi="Times New Roman" w:cs="Times New Roman"/>
              </w:rPr>
              <w:t>/hr</w:t>
            </w:r>
          </w:p>
        </w:tc>
      </w:tr>
      <w:tr w:rsidRPr="00552FC9" w:rsidR="0077205A" w:rsidTr="00A74AB2" w14:paraId="556A2D15" w14:textId="77777777">
        <w:tc>
          <w:tcPr>
            <w:tcW w:w="3240" w:type="dxa"/>
            <w:shd w:val="clear" w:color="auto" w:fill="auto"/>
          </w:tcPr>
          <w:p w:rsidRPr="00552FC9" w:rsidR="0077205A" w:rsidP="00A74AB2" w:rsidRDefault="0077205A" w14:paraId="20183AAB" w14:textId="77777777">
            <w:pPr>
              <w:spacing w:after="0" w:line="240" w:lineRule="auto"/>
              <w:rPr>
                <w:rFonts w:ascii="Times New Roman" w:hAnsi="Times New Roman" w:cs="Times New Roman"/>
              </w:rPr>
            </w:pPr>
            <w:r w:rsidRPr="00552FC9">
              <w:rPr>
                <w:rFonts w:ascii="Times New Roman" w:hAnsi="Times New Roman" w:cs="Times New Roman"/>
              </w:rPr>
              <w:t>General and Operations Managers</w:t>
            </w:r>
          </w:p>
        </w:tc>
        <w:tc>
          <w:tcPr>
            <w:tcW w:w="1440" w:type="dxa"/>
            <w:shd w:val="clear" w:color="auto" w:fill="auto"/>
          </w:tcPr>
          <w:p w:rsidRPr="00552FC9" w:rsidR="0077205A" w:rsidP="00A74AB2" w:rsidRDefault="0077205A" w14:paraId="5C8F65E5" w14:textId="77777777">
            <w:pPr>
              <w:spacing w:after="0" w:line="240" w:lineRule="auto"/>
              <w:rPr>
                <w:rFonts w:ascii="Times New Roman" w:hAnsi="Times New Roman" w:cs="Times New Roman"/>
              </w:rPr>
            </w:pPr>
            <w:r w:rsidRPr="00552FC9">
              <w:rPr>
                <w:rFonts w:ascii="Times New Roman" w:hAnsi="Times New Roman" w:cs="Times New Roman"/>
              </w:rPr>
              <w:t>11-1021</w:t>
            </w:r>
          </w:p>
        </w:tc>
        <w:tc>
          <w:tcPr>
            <w:tcW w:w="1170" w:type="dxa"/>
            <w:shd w:val="clear" w:color="auto" w:fill="auto"/>
          </w:tcPr>
          <w:p w:rsidRPr="00552FC9" w:rsidR="0077205A" w:rsidP="00A74AB2" w:rsidRDefault="0077205A" w14:paraId="0444EFBE" w14:textId="54F318E9">
            <w:pPr>
              <w:spacing w:after="0" w:line="240" w:lineRule="auto"/>
              <w:rPr>
                <w:rFonts w:ascii="Times New Roman" w:hAnsi="Times New Roman" w:cs="Times New Roman"/>
              </w:rPr>
            </w:pPr>
            <w:r w:rsidRPr="00552FC9">
              <w:rPr>
                <w:rFonts w:ascii="Times New Roman" w:hAnsi="Times New Roman" w:cs="Times New Roman"/>
              </w:rPr>
              <w:t>$</w:t>
            </w:r>
            <w:r w:rsidRPr="00552FC9" w:rsidR="00E30274">
              <w:rPr>
                <w:rFonts w:ascii="Times New Roman" w:hAnsi="Times New Roman" w:cs="Times New Roman"/>
              </w:rPr>
              <w:t>60.45</w:t>
            </w:r>
            <w:r w:rsidRPr="00552FC9">
              <w:rPr>
                <w:rFonts w:ascii="Times New Roman" w:hAnsi="Times New Roman" w:cs="Times New Roman"/>
              </w:rPr>
              <w:t>/hr</w:t>
            </w:r>
          </w:p>
        </w:tc>
        <w:tc>
          <w:tcPr>
            <w:tcW w:w="1170" w:type="dxa"/>
            <w:shd w:val="clear" w:color="auto" w:fill="auto"/>
          </w:tcPr>
          <w:p w:rsidRPr="00552FC9" w:rsidR="0077205A" w:rsidP="00A74AB2" w:rsidRDefault="0077205A" w14:paraId="63ADEE90" w14:textId="25DCB615">
            <w:pPr>
              <w:spacing w:after="0" w:line="240" w:lineRule="auto"/>
              <w:rPr>
                <w:rFonts w:ascii="Times New Roman" w:hAnsi="Times New Roman" w:cs="Times New Roman"/>
              </w:rPr>
            </w:pPr>
            <w:r w:rsidRPr="00552FC9">
              <w:rPr>
                <w:rFonts w:ascii="Times New Roman" w:hAnsi="Times New Roman" w:cs="Times New Roman"/>
              </w:rPr>
              <w:t>$</w:t>
            </w:r>
            <w:r w:rsidRPr="00552FC9" w:rsidR="00E30274">
              <w:rPr>
                <w:rFonts w:ascii="Times New Roman" w:hAnsi="Times New Roman" w:cs="Times New Roman"/>
              </w:rPr>
              <w:t>60.45</w:t>
            </w:r>
            <w:r w:rsidRPr="00552FC9">
              <w:rPr>
                <w:rFonts w:ascii="Times New Roman" w:hAnsi="Times New Roman" w:cs="Times New Roman"/>
              </w:rPr>
              <w:t>/hr</w:t>
            </w:r>
          </w:p>
        </w:tc>
        <w:tc>
          <w:tcPr>
            <w:tcW w:w="1980" w:type="dxa"/>
          </w:tcPr>
          <w:p w:rsidRPr="00552FC9" w:rsidR="0077205A" w:rsidP="00A74AB2" w:rsidRDefault="0077205A" w14:paraId="22A60067" w14:textId="452F64C0">
            <w:pPr>
              <w:spacing w:after="0" w:line="240" w:lineRule="auto"/>
              <w:rPr>
                <w:rFonts w:ascii="Times New Roman" w:hAnsi="Times New Roman" w:cs="Times New Roman"/>
              </w:rPr>
            </w:pPr>
            <w:r w:rsidRPr="00552FC9">
              <w:rPr>
                <w:rFonts w:ascii="Times New Roman" w:hAnsi="Times New Roman" w:cs="Times New Roman"/>
              </w:rPr>
              <w:t>$</w:t>
            </w:r>
            <w:r w:rsidRPr="00552FC9" w:rsidR="00E30274">
              <w:rPr>
                <w:rFonts w:ascii="Times New Roman" w:hAnsi="Times New Roman" w:cs="Times New Roman"/>
              </w:rPr>
              <w:t>120.90</w:t>
            </w:r>
            <w:r w:rsidRPr="00552FC9">
              <w:rPr>
                <w:rFonts w:ascii="Times New Roman" w:hAnsi="Times New Roman" w:cs="Times New Roman"/>
              </w:rPr>
              <w:t>/hr</w:t>
            </w:r>
          </w:p>
        </w:tc>
      </w:tr>
      <w:tr w:rsidRPr="00552FC9" w:rsidR="0077205A" w:rsidTr="00A74AB2" w14:paraId="3F89959E" w14:textId="77777777">
        <w:tc>
          <w:tcPr>
            <w:tcW w:w="3240" w:type="dxa"/>
            <w:shd w:val="clear" w:color="auto" w:fill="auto"/>
          </w:tcPr>
          <w:p w:rsidRPr="00552FC9" w:rsidR="0077205A" w:rsidP="00A74AB2" w:rsidRDefault="0077205A" w14:paraId="65506B46" w14:textId="77777777">
            <w:pPr>
              <w:spacing w:after="0" w:line="240" w:lineRule="auto"/>
              <w:rPr>
                <w:rFonts w:ascii="Times New Roman" w:hAnsi="Times New Roman" w:cs="Times New Roman"/>
              </w:rPr>
            </w:pPr>
            <w:r w:rsidRPr="00552FC9">
              <w:rPr>
                <w:rFonts w:ascii="Times New Roman" w:hAnsi="Times New Roman" w:cs="Times New Roman"/>
              </w:rPr>
              <w:t>Social Science Research Assistants</w:t>
            </w:r>
          </w:p>
        </w:tc>
        <w:tc>
          <w:tcPr>
            <w:tcW w:w="1440" w:type="dxa"/>
            <w:shd w:val="clear" w:color="auto" w:fill="auto"/>
          </w:tcPr>
          <w:p w:rsidRPr="00552FC9" w:rsidR="0077205A" w:rsidP="00A74AB2" w:rsidRDefault="0077205A" w14:paraId="593044CE" w14:textId="77777777">
            <w:pPr>
              <w:spacing w:after="0" w:line="240" w:lineRule="auto"/>
              <w:rPr>
                <w:rFonts w:ascii="Times New Roman" w:hAnsi="Times New Roman" w:cs="Times New Roman"/>
              </w:rPr>
            </w:pPr>
            <w:r w:rsidRPr="00552FC9">
              <w:rPr>
                <w:rFonts w:ascii="Times New Roman" w:hAnsi="Times New Roman" w:cs="Times New Roman"/>
              </w:rPr>
              <w:t>19-4061</w:t>
            </w:r>
          </w:p>
        </w:tc>
        <w:tc>
          <w:tcPr>
            <w:tcW w:w="1170" w:type="dxa"/>
            <w:shd w:val="clear" w:color="auto" w:fill="auto"/>
          </w:tcPr>
          <w:p w:rsidRPr="00552FC9" w:rsidR="0077205A" w:rsidP="00A74AB2" w:rsidRDefault="0077205A" w14:paraId="2BCC6DA7" w14:textId="1202783D">
            <w:pPr>
              <w:spacing w:after="0" w:line="240" w:lineRule="auto"/>
              <w:rPr>
                <w:rFonts w:ascii="Times New Roman" w:hAnsi="Times New Roman" w:cs="Times New Roman"/>
              </w:rPr>
            </w:pPr>
            <w:r w:rsidRPr="00552FC9">
              <w:rPr>
                <w:rFonts w:ascii="Times New Roman" w:hAnsi="Times New Roman" w:cs="Times New Roman"/>
              </w:rPr>
              <w:t>$</w:t>
            </w:r>
            <w:r w:rsidRPr="00552FC9" w:rsidR="00E30274">
              <w:rPr>
                <w:rFonts w:ascii="Times New Roman" w:hAnsi="Times New Roman" w:cs="Times New Roman"/>
              </w:rPr>
              <w:t>25.75</w:t>
            </w:r>
            <w:r w:rsidRPr="00552FC9">
              <w:rPr>
                <w:rFonts w:ascii="Times New Roman" w:hAnsi="Times New Roman" w:cs="Times New Roman"/>
              </w:rPr>
              <w:t>/hr</w:t>
            </w:r>
          </w:p>
        </w:tc>
        <w:tc>
          <w:tcPr>
            <w:tcW w:w="1170" w:type="dxa"/>
            <w:shd w:val="clear" w:color="auto" w:fill="auto"/>
          </w:tcPr>
          <w:p w:rsidRPr="00552FC9" w:rsidR="0077205A" w:rsidP="00A74AB2" w:rsidRDefault="0077205A" w14:paraId="5C9758D6" w14:textId="2E081794">
            <w:pPr>
              <w:spacing w:after="0" w:line="240" w:lineRule="auto"/>
              <w:rPr>
                <w:rFonts w:ascii="Times New Roman" w:hAnsi="Times New Roman" w:cs="Times New Roman"/>
              </w:rPr>
            </w:pPr>
            <w:r w:rsidRPr="00552FC9">
              <w:rPr>
                <w:rFonts w:ascii="Times New Roman" w:hAnsi="Times New Roman" w:cs="Times New Roman"/>
              </w:rPr>
              <w:t>$</w:t>
            </w:r>
            <w:r w:rsidRPr="00552FC9" w:rsidR="00E30274">
              <w:rPr>
                <w:rFonts w:ascii="Times New Roman" w:hAnsi="Times New Roman" w:cs="Times New Roman"/>
              </w:rPr>
              <w:t>25.75</w:t>
            </w:r>
            <w:r w:rsidRPr="00552FC9">
              <w:rPr>
                <w:rFonts w:ascii="Times New Roman" w:hAnsi="Times New Roman" w:cs="Times New Roman"/>
              </w:rPr>
              <w:t>/hr</w:t>
            </w:r>
          </w:p>
        </w:tc>
        <w:tc>
          <w:tcPr>
            <w:tcW w:w="1980" w:type="dxa"/>
          </w:tcPr>
          <w:p w:rsidRPr="00552FC9" w:rsidR="0077205A" w:rsidP="00A74AB2" w:rsidRDefault="0077205A" w14:paraId="3537FA49" w14:textId="6E98F8DC">
            <w:pPr>
              <w:spacing w:after="0" w:line="240" w:lineRule="auto"/>
              <w:rPr>
                <w:rFonts w:ascii="Times New Roman" w:hAnsi="Times New Roman" w:cs="Times New Roman"/>
              </w:rPr>
            </w:pPr>
            <w:r w:rsidRPr="00552FC9">
              <w:rPr>
                <w:rFonts w:ascii="Times New Roman" w:hAnsi="Times New Roman" w:cs="Times New Roman"/>
              </w:rPr>
              <w:t>$</w:t>
            </w:r>
            <w:r w:rsidRPr="00552FC9" w:rsidR="00E30274">
              <w:rPr>
                <w:rFonts w:ascii="Times New Roman" w:hAnsi="Times New Roman" w:cs="Times New Roman"/>
              </w:rPr>
              <w:t>51.50</w:t>
            </w:r>
            <w:r w:rsidRPr="00552FC9">
              <w:rPr>
                <w:rFonts w:ascii="Times New Roman" w:hAnsi="Times New Roman" w:cs="Times New Roman"/>
              </w:rPr>
              <w:t>/hr</w:t>
            </w:r>
          </w:p>
        </w:tc>
      </w:tr>
    </w:tbl>
    <w:p w:rsidRPr="00A4193D" w:rsidR="0077205A" w:rsidP="00E3064C" w:rsidRDefault="0077205A" w14:paraId="1C3D92BC" w14:textId="77777777">
      <w:pPr>
        <w:spacing w:after="0" w:line="240" w:lineRule="auto"/>
        <w:rPr>
          <w:rFonts w:ascii="Times New Roman" w:hAnsi="Times New Roman" w:cs="Times New Roman"/>
          <w:sz w:val="24"/>
          <w:szCs w:val="24"/>
        </w:rPr>
      </w:pPr>
    </w:p>
    <w:p w:rsidRPr="00A4193D" w:rsidR="008B3512" w:rsidP="00E3064C" w:rsidRDefault="008B3512" w14:paraId="013302F4" w14:textId="0A5CD526">
      <w:pPr>
        <w:spacing w:after="0" w:line="240" w:lineRule="auto"/>
        <w:rPr>
          <w:rFonts w:ascii="Times New Roman" w:hAnsi="Times New Roman" w:cs="Times New Roman"/>
          <w:sz w:val="24"/>
          <w:szCs w:val="24"/>
        </w:rPr>
      </w:pPr>
      <w:r w:rsidRPr="00A4193D">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A4193D" w:rsidR="008B3512" w:rsidP="00B91F94" w:rsidRDefault="008B3512" w14:paraId="1D04F727" w14:textId="77777777">
      <w:pPr>
        <w:spacing w:after="0" w:line="240" w:lineRule="auto"/>
        <w:rPr>
          <w:rFonts w:ascii="Times New Roman" w:hAnsi="Times New Roman" w:cs="Times New Roman"/>
          <w:sz w:val="24"/>
          <w:szCs w:val="24"/>
        </w:rPr>
      </w:pPr>
    </w:p>
    <w:p w:rsidRPr="00E3064C" w:rsidR="008B3512" w:rsidP="00B91F94" w:rsidRDefault="008B3512" w14:paraId="628A4299" w14:textId="77777777">
      <w:pPr>
        <w:spacing w:after="0" w:line="240" w:lineRule="auto"/>
        <w:rPr>
          <w:rFonts w:ascii="Times New Roman" w:hAnsi="Times New Roman" w:cs="Times New Roman"/>
          <w:i/>
          <w:sz w:val="24"/>
          <w:szCs w:val="24"/>
        </w:rPr>
      </w:pPr>
      <w:r w:rsidRPr="00E3064C">
        <w:rPr>
          <w:rFonts w:ascii="Times New Roman" w:hAnsi="Times New Roman" w:cs="Times New Roman"/>
          <w:i/>
          <w:sz w:val="24"/>
          <w:szCs w:val="24"/>
        </w:rPr>
        <w:t>Burden Estimates</w:t>
      </w:r>
    </w:p>
    <w:p w:rsidRPr="00A4193D" w:rsidR="008B3512" w:rsidP="00B91F94" w:rsidRDefault="008B3512" w14:paraId="6D29CC19" w14:textId="77777777">
      <w:pPr>
        <w:spacing w:after="0" w:line="240" w:lineRule="auto"/>
        <w:rPr>
          <w:rFonts w:ascii="Times New Roman" w:hAnsi="Times New Roman" w:cs="Times New Roman"/>
          <w:sz w:val="24"/>
          <w:szCs w:val="24"/>
        </w:rPr>
      </w:pPr>
    </w:p>
    <w:p w:rsidR="00966DA9" w:rsidP="00B91F94" w:rsidRDefault="008B3512" w14:paraId="6DAFD2AB" w14:textId="77777777">
      <w:pPr>
        <w:spacing w:after="0" w:line="240" w:lineRule="auto"/>
        <w:rPr>
          <w:rFonts w:ascii="Times New Roman" w:hAnsi="Times New Roman" w:cs="Times New Roman"/>
          <w:sz w:val="24"/>
          <w:szCs w:val="24"/>
        </w:rPr>
      </w:pPr>
      <w:r w:rsidRPr="00A4193D">
        <w:rPr>
          <w:rFonts w:ascii="Times New Roman" w:hAnsi="Times New Roman" w:cs="Times New Roman"/>
          <w:sz w:val="24"/>
          <w:szCs w:val="24"/>
        </w:rPr>
        <w:t xml:space="preserve">CMS estimates that each State will complete the collection of data and submission to CMS </w:t>
      </w:r>
      <w:r w:rsidRPr="003B64D2">
        <w:rPr>
          <w:rFonts w:ascii="Times New Roman" w:hAnsi="Times New Roman" w:cs="Times New Roman"/>
          <w:sz w:val="24"/>
          <w:szCs w:val="24"/>
        </w:rPr>
        <w:t>within 40 hours. There is a potential universe of 54 respondents submitting one response.  CMS</w:t>
      </w:r>
      <w:r w:rsidRPr="00A4193D">
        <w:rPr>
          <w:rFonts w:ascii="Times New Roman" w:hAnsi="Times New Roman" w:cs="Times New Roman"/>
          <w:sz w:val="24"/>
          <w:szCs w:val="24"/>
        </w:rPr>
        <w:t xml:space="preserve"> has determined that the Commonwealth of the Northern Marianas Islands and American Samoa are exempt from reporting due to their Medicaid J waivers.  </w:t>
      </w:r>
    </w:p>
    <w:p w:rsidRPr="00A4193D" w:rsidR="008B3512" w:rsidP="00B91F94" w:rsidRDefault="008B3512" w14:paraId="2D2EA84E" w14:textId="77777777">
      <w:pPr>
        <w:spacing w:after="0" w:line="240" w:lineRule="auto"/>
        <w:rPr>
          <w:rFonts w:ascii="Times New Roman" w:hAnsi="Times New Roman" w:cs="Times New Roman"/>
          <w:sz w:val="24"/>
          <w:szCs w:val="24"/>
        </w:rPr>
      </w:pPr>
    </w:p>
    <w:p w:rsidR="00966DA9" w:rsidP="00B91F94" w:rsidRDefault="008B3512" w14:paraId="771885B4" w14:textId="50651C8A">
      <w:pPr>
        <w:spacing w:after="0" w:line="240" w:lineRule="auto"/>
        <w:rPr>
          <w:rFonts w:ascii="Times New Roman" w:hAnsi="Times New Roman" w:cs="Times New Roman"/>
          <w:sz w:val="24"/>
          <w:szCs w:val="24"/>
        </w:rPr>
      </w:pPr>
      <w:r w:rsidRPr="00A4193D">
        <w:rPr>
          <w:rFonts w:ascii="Times New Roman" w:hAnsi="Times New Roman" w:cs="Times New Roman"/>
          <w:sz w:val="24"/>
          <w:szCs w:val="24"/>
        </w:rPr>
        <w:t xml:space="preserve">CMS expects that there will be three separate steps for a state to complete one response. </w:t>
      </w:r>
      <w:r w:rsidR="000A34A6">
        <w:rPr>
          <w:rFonts w:ascii="Times New Roman" w:hAnsi="Times New Roman" w:cs="Times New Roman"/>
          <w:sz w:val="24"/>
          <w:szCs w:val="24"/>
        </w:rPr>
        <w:t>T</w:t>
      </w:r>
      <w:r w:rsidRPr="00A4193D" w:rsidR="000A34A6">
        <w:rPr>
          <w:rFonts w:ascii="Times New Roman" w:hAnsi="Times New Roman" w:cs="Times New Roman"/>
          <w:sz w:val="24"/>
          <w:szCs w:val="24"/>
        </w:rPr>
        <w:t xml:space="preserve">o complete the </w:t>
      </w:r>
      <w:proofErr w:type="gramStart"/>
      <w:r w:rsidRPr="00A4193D" w:rsidR="000A34A6">
        <w:rPr>
          <w:rFonts w:ascii="Times New Roman" w:hAnsi="Times New Roman" w:cs="Times New Roman"/>
          <w:sz w:val="24"/>
          <w:szCs w:val="24"/>
        </w:rPr>
        <w:t>report</w:t>
      </w:r>
      <w:proofErr w:type="gramEnd"/>
      <w:r w:rsidRPr="00A4193D" w:rsidR="000A34A6">
        <w:rPr>
          <w:rFonts w:ascii="Times New Roman" w:hAnsi="Times New Roman" w:cs="Times New Roman"/>
          <w:sz w:val="24"/>
          <w:szCs w:val="24"/>
        </w:rPr>
        <w:t xml:space="preserve"> </w:t>
      </w:r>
      <w:r w:rsidR="000A34A6">
        <w:rPr>
          <w:rFonts w:ascii="Times New Roman" w:hAnsi="Times New Roman" w:cs="Times New Roman"/>
          <w:sz w:val="24"/>
          <w:szCs w:val="24"/>
        </w:rPr>
        <w:t>w</w:t>
      </w:r>
      <w:r w:rsidRPr="00A4193D">
        <w:rPr>
          <w:rFonts w:ascii="Times New Roman" w:hAnsi="Times New Roman" w:cs="Times New Roman"/>
          <w:sz w:val="24"/>
          <w:szCs w:val="24"/>
        </w:rPr>
        <w:t xml:space="preserve">e expect that a Data Entry </w:t>
      </w:r>
      <w:proofErr w:type="spellStart"/>
      <w:r w:rsidRPr="00A4193D">
        <w:rPr>
          <w:rFonts w:ascii="Times New Roman" w:hAnsi="Times New Roman" w:cs="Times New Roman"/>
          <w:sz w:val="24"/>
          <w:szCs w:val="24"/>
        </w:rPr>
        <w:t>Keyers</w:t>
      </w:r>
      <w:proofErr w:type="spellEnd"/>
      <w:r w:rsidRPr="00A4193D">
        <w:rPr>
          <w:rFonts w:ascii="Times New Roman" w:hAnsi="Times New Roman" w:cs="Times New Roman"/>
          <w:sz w:val="24"/>
          <w:szCs w:val="24"/>
        </w:rPr>
        <w:t xml:space="preserve"> would need 30 hours </w:t>
      </w:r>
      <w:r w:rsidR="000A34A6">
        <w:rPr>
          <w:rFonts w:ascii="Times New Roman" w:hAnsi="Times New Roman" w:cs="Times New Roman"/>
          <w:sz w:val="24"/>
          <w:szCs w:val="24"/>
        </w:rPr>
        <w:t xml:space="preserve">at </w:t>
      </w:r>
      <w:r w:rsidRPr="00A4193D" w:rsidR="000A34A6">
        <w:rPr>
          <w:rFonts w:ascii="Times New Roman" w:hAnsi="Times New Roman" w:cs="Times New Roman"/>
          <w:sz w:val="24"/>
          <w:szCs w:val="24"/>
        </w:rPr>
        <w:t>$</w:t>
      </w:r>
      <w:r w:rsidR="000A34A6">
        <w:rPr>
          <w:rFonts w:ascii="Times New Roman" w:hAnsi="Times New Roman" w:cs="Times New Roman"/>
          <w:sz w:val="24"/>
          <w:szCs w:val="24"/>
        </w:rPr>
        <w:t>34.48</w:t>
      </w:r>
      <w:r w:rsidRPr="00A4193D" w:rsidR="000A34A6">
        <w:rPr>
          <w:rFonts w:ascii="Times New Roman" w:hAnsi="Times New Roman" w:cs="Times New Roman"/>
          <w:sz w:val="24"/>
          <w:szCs w:val="24"/>
        </w:rPr>
        <w:t>/hr</w:t>
      </w:r>
      <w:r w:rsidR="000A34A6">
        <w:rPr>
          <w:rFonts w:ascii="Times New Roman" w:hAnsi="Times New Roman" w:cs="Times New Roman"/>
          <w:sz w:val="24"/>
          <w:szCs w:val="24"/>
        </w:rPr>
        <w:t>, a</w:t>
      </w:r>
      <w:r w:rsidRPr="00A4193D">
        <w:rPr>
          <w:rFonts w:ascii="Times New Roman" w:hAnsi="Times New Roman" w:cs="Times New Roman"/>
          <w:sz w:val="24"/>
          <w:szCs w:val="24"/>
        </w:rPr>
        <w:t xml:space="preserve"> Social Science Research Assistant would need 9 hours </w:t>
      </w:r>
      <w:r w:rsidR="000A34A6">
        <w:rPr>
          <w:rFonts w:ascii="Times New Roman" w:hAnsi="Times New Roman" w:cs="Times New Roman"/>
          <w:sz w:val="24"/>
          <w:szCs w:val="24"/>
        </w:rPr>
        <w:t xml:space="preserve">at </w:t>
      </w:r>
      <w:r w:rsidRPr="00A4193D" w:rsidR="000A34A6">
        <w:rPr>
          <w:rFonts w:ascii="Times New Roman" w:hAnsi="Times New Roman" w:cs="Times New Roman"/>
          <w:sz w:val="24"/>
          <w:szCs w:val="24"/>
        </w:rPr>
        <w:t>$</w:t>
      </w:r>
      <w:r w:rsidR="000A34A6">
        <w:rPr>
          <w:rFonts w:ascii="Times New Roman" w:hAnsi="Times New Roman" w:cs="Times New Roman"/>
          <w:sz w:val="24"/>
          <w:szCs w:val="24"/>
        </w:rPr>
        <w:t>51.50</w:t>
      </w:r>
      <w:r w:rsidRPr="00A4193D" w:rsidR="000A34A6">
        <w:rPr>
          <w:rFonts w:ascii="Times New Roman" w:hAnsi="Times New Roman" w:cs="Times New Roman"/>
          <w:sz w:val="24"/>
          <w:szCs w:val="24"/>
        </w:rPr>
        <w:t>/hr</w:t>
      </w:r>
      <w:r w:rsidR="000A34A6">
        <w:rPr>
          <w:rFonts w:ascii="Times New Roman" w:hAnsi="Times New Roman" w:cs="Times New Roman"/>
          <w:sz w:val="24"/>
          <w:szCs w:val="24"/>
        </w:rPr>
        <w:t xml:space="preserve">, and </w:t>
      </w:r>
      <w:r w:rsidRPr="00A4193D">
        <w:rPr>
          <w:rFonts w:ascii="Times New Roman" w:hAnsi="Times New Roman" w:cs="Times New Roman"/>
          <w:sz w:val="24"/>
          <w:szCs w:val="24"/>
        </w:rPr>
        <w:t xml:space="preserve">a General and Operations Manager </w:t>
      </w:r>
      <w:r w:rsidR="000A34A6">
        <w:rPr>
          <w:rFonts w:ascii="Times New Roman" w:hAnsi="Times New Roman" w:cs="Times New Roman"/>
          <w:sz w:val="24"/>
          <w:szCs w:val="24"/>
        </w:rPr>
        <w:t xml:space="preserve">would need 1 hour at </w:t>
      </w:r>
      <w:r w:rsidRPr="00A4193D" w:rsidR="00966DA9">
        <w:rPr>
          <w:rFonts w:ascii="Times New Roman" w:hAnsi="Times New Roman" w:cs="Times New Roman"/>
          <w:sz w:val="24"/>
          <w:szCs w:val="24"/>
        </w:rPr>
        <w:t>$</w:t>
      </w:r>
      <w:r w:rsidR="00E30274">
        <w:rPr>
          <w:rFonts w:ascii="Times New Roman" w:hAnsi="Times New Roman" w:cs="Times New Roman"/>
          <w:sz w:val="24"/>
          <w:szCs w:val="24"/>
        </w:rPr>
        <w:t>120.90</w:t>
      </w:r>
      <w:r w:rsidR="00535382">
        <w:rPr>
          <w:rFonts w:ascii="Times New Roman" w:hAnsi="Times New Roman" w:cs="Times New Roman"/>
          <w:sz w:val="24"/>
          <w:szCs w:val="24"/>
        </w:rPr>
        <w:t>/hr</w:t>
      </w:r>
      <w:r w:rsidRPr="00A4193D" w:rsidR="00966DA9">
        <w:rPr>
          <w:rFonts w:ascii="Times New Roman" w:hAnsi="Times New Roman" w:cs="Times New Roman"/>
          <w:sz w:val="24"/>
          <w:szCs w:val="24"/>
        </w:rPr>
        <w:t>.</w:t>
      </w:r>
    </w:p>
    <w:p w:rsidR="00966DA9" w:rsidP="00B91F94" w:rsidRDefault="00966DA9" w14:paraId="3BFCDE67" w14:textId="77777777">
      <w:pPr>
        <w:spacing w:after="0" w:line="240" w:lineRule="auto"/>
        <w:rPr>
          <w:rFonts w:ascii="Times New Roman" w:hAnsi="Times New Roman" w:cs="Times New Roman"/>
          <w:sz w:val="24"/>
          <w:szCs w:val="24"/>
        </w:rPr>
      </w:pPr>
    </w:p>
    <w:p w:rsidR="00966DA9" w:rsidP="00966DA9" w:rsidRDefault="00966DA9" w14:paraId="09F546FF" w14:textId="6D6469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aggregate, we estimate a burden of </w:t>
      </w:r>
      <w:r w:rsidRPr="00A4193D">
        <w:rPr>
          <w:rFonts w:ascii="Times New Roman" w:hAnsi="Times New Roman" w:cs="Times New Roman"/>
          <w:sz w:val="24"/>
          <w:szCs w:val="24"/>
        </w:rPr>
        <w:t>2,160 hours (1 response x 40 hours x 54 respondents)</w:t>
      </w:r>
      <w:r>
        <w:rPr>
          <w:rFonts w:ascii="Times New Roman" w:hAnsi="Times New Roman" w:cs="Times New Roman"/>
          <w:sz w:val="24"/>
          <w:szCs w:val="24"/>
        </w:rPr>
        <w:t xml:space="preserve"> at a cost of </w:t>
      </w:r>
      <w:r w:rsidRPr="00A4193D">
        <w:rPr>
          <w:rFonts w:ascii="Times New Roman" w:hAnsi="Times New Roman" w:cs="Times New Roman"/>
          <w:sz w:val="24"/>
          <w:szCs w:val="24"/>
        </w:rPr>
        <w:t>$8</w:t>
      </w:r>
      <w:r w:rsidR="00E30274">
        <w:rPr>
          <w:rFonts w:ascii="Times New Roman" w:hAnsi="Times New Roman" w:cs="Times New Roman"/>
          <w:sz w:val="24"/>
          <w:szCs w:val="24"/>
        </w:rPr>
        <w:t>7,</w:t>
      </w:r>
      <w:r w:rsidR="008C018E">
        <w:rPr>
          <w:rFonts w:ascii="Times New Roman" w:hAnsi="Times New Roman" w:cs="Times New Roman"/>
          <w:sz w:val="24"/>
          <w:szCs w:val="24"/>
        </w:rPr>
        <w:t>415</w:t>
      </w:r>
      <w:r w:rsidRPr="00A4193D">
        <w:rPr>
          <w:rFonts w:ascii="Times New Roman" w:hAnsi="Times New Roman" w:cs="Times New Roman"/>
          <w:sz w:val="24"/>
          <w:szCs w:val="24"/>
        </w:rPr>
        <w:t xml:space="preserve"> (54 x </w:t>
      </w:r>
      <w:r>
        <w:rPr>
          <w:rFonts w:ascii="Times New Roman" w:hAnsi="Times New Roman" w:cs="Times New Roman"/>
          <w:sz w:val="24"/>
          <w:szCs w:val="24"/>
        </w:rPr>
        <w:t>[</w:t>
      </w:r>
      <w:r w:rsidR="00306EFA">
        <w:rPr>
          <w:rFonts w:ascii="Times New Roman" w:hAnsi="Times New Roman" w:cs="Times New Roman"/>
          <w:sz w:val="24"/>
          <w:szCs w:val="24"/>
        </w:rPr>
        <w:t>(</w:t>
      </w:r>
      <w:r w:rsidRPr="00A4193D" w:rsidR="00306EFA">
        <w:rPr>
          <w:rFonts w:ascii="Times New Roman" w:hAnsi="Times New Roman" w:cs="Times New Roman"/>
          <w:sz w:val="24"/>
          <w:szCs w:val="24"/>
        </w:rPr>
        <w:t>30 h</w:t>
      </w:r>
      <w:r w:rsidR="00306EFA">
        <w:rPr>
          <w:rFonts w:ascii="Times New Roman" w:hAnsi="Times New Roman" w:cs="Times New Roman"/>
          <w:sz w:val="24"/>
          <w:szCs w:val="24"/>
        </w:rPr>
        <w:t xml:space="preserve">r x </w:t>
      </w:r>
      <w:r w:rsidRPr="00A4193D" w:rsidR="00306EFA">
        <w:rPr>
          <w:rFonts w:ascii="Times New Roman" w:hAnsi="Times New Roman" w:cs="Times New Roman"/>
          <w:sz w:val="24"/>
          <w:szCs w:val="24"/>
        </w:rPr>
        <w:t>$</w:t>
      </w:r>
      <w:r w:rsidR="00306EFA">
        <w:rPr>
          <w:rFonts w:ascii="Times New Roman" w:hAnsi="Times New Roman" w:cs="Times New Roman"/>
          <w:sz w:val="24"/>
          <w:szCs w:val="24"/>
        </w:rPr>
        <w:t>34.48</w:t>
      </w:r>
      <w:r w:rsidRPr="00A4193D" w:rsidR="00306EFA">
        <w:rPr>
          <w:rFonts w:ascii="Times New Roman" w:hAnsi="Times New Roman" w:cs="Times New Roman"/>
          <w:sz w:val="24"/>
          <w:szCs w:val="24"/>
        </w:rPr>
        <w:t>/hr</w:t>
      </w:r>
      <w:r w:rsidR="00306EFA">
        <w:rPr>
          <w:rFonts w:ascii="Times New Roman" w:hAnsi="Times New Roman" w:cs="Times New Roman"/>
          <w:sz w:val="24"/>
          <w:szCs w:val="24"/>
        </w:rPr>
        <w:t>) + (</w:t>
      </w:r>
      <w:r w:rsidRPr="00A4193D" w:rsidR="00306EFA">
        <w:rPr>
          <w:rFonts w:ascii="Times New Roman" w:hAnsi="Times New Roman" w:cs="Times New Roman"/>
          <w:sz w:val="24"/>
          <w:szCs w:val="24"/>
        </w:rPr>
        <w:t>9 h</w:t>
      </w:r>
      <w:r w:rsidR="00306EFA">
        <w:rPr>
          <w:rFonts w:ascii="Times New Roman" w:hAnsi="Times New Roman" w:cs="Times New Roman"/>
          <w:sz w:val="24"/>
          <w:szCs w:val="24"/>
        </w:rPr>
        <w:t xml:space="preserve">r x </w:t>
      </w:r>
      <w:r w:rsidRPr="00A4193D" w:rsidR="00306EFA">
        <w:rPr>
          <w:rFonts w:ascii="Times New Roman" w:hAnsi="Times New Roman" w:cs="Times New Roman"/>
          <w:sz w:val="24"/>
          <w:szCs w:val="24"/>
        </w:rPr>
        <w:t>$</w:t>
      </w:r>
      <w:r w:rsidR="00306EFA">
        <w:rPr>
          <w:rFonts w:ascii="Times New Roman" w:hAnsi="Times New Roman" w:cs="Times New Roman"/>
          <w:sz w:val="24"/>
          <w:szCs w:val="24"/>
        </w:rPr>
        <w:t>51.50</w:t>
      </w:r>
      <w:r w:rsidRPr="00A4193D" w:rsidR="00306EFA">
        <w:rPr>
          <w:rFonts w:ascii="Times New Roman" w:hAnsi="Times New Roman" w:cs="Times New Roman"/>
          <w:sz w:val="24"/>
          <w:szCs w:val="24"/>
        </w:rPr>
        <w:t>/hr</w:t>
      </w:r>
      <w:r w:rsidR="00306EFA">
        <w:rPr>
          <w:rFonts w:ascii="Times New Roman" w:hAnsi="Times New Roman" w:cs="Times New Roman"/>
          <w:sz w:val="24"/>
          <w:szCs w:val="24"/>
        </w:rPr>
        <w:t xml:space="preserve">) + (1 hr x </w:t>
      </w:r>
      <w:r w:rsidRPr="00A4193D" w:rsidR="00306EFA">
        <w:rPr>
          <w:rFonts w:ascii="Times New Roman" w:hAnsi="Times New Roman" w:cs="Times New Roman"/>
          <w:sz w:val="24"/>
          <w:szCs w:val="24"/>
        </w:rPr>
        <w:t>$</w:t>
      </w:r>
      <w:r w:rsidR="00306EFA">
        <w:rPr>
          <w:rFonts w:ascii="Times New Roman" w:hAnsi="Times New Roman" w:cs="Times New Roman"/>
          <w:sz w:val="24"/>
          <w:szCs w:val="24"/>
        </w:rPr>
        <w:t>120.90</w:t>
      </w:r>
      <w:r w:rsidR="00535382">
        <w:rPr>
          <w:rFonts w:ascii="Times New Roman" w:hAnsi="Times New Roman" w:cs="Times New Roman"/>
          <w:sz w:val="24"/>
          <w:szCs w:val="24"/>
        </w:rPr>
        <w:t>/hr</w:t>
      </w:r>
      <w:r>
        <w:rPr>
          <w:rFonts w:ascii="Times New Roman" w:hAnsi="Times New Roman" w:cs="Times New Roman"/>
          <w:sz w:val="24"/>
          <w:szCs w:val="24"/>
        </w:rPr>
        <w:t>)</w:t>
      </w:r>
      <w:r w:rsidR="00306EFA">
        <w:rPr>
          <w:rFonts w:ascii="Times New Roman" w:hAnsi="Times New Roman" w:cs="Times New Roman"/>
          <w:sz w:val="24"/>
          <w:szCs w:val="24"/>
        </w:rPr>
        <w:t>])</w:t>
      </w:r>
      <w:r>
        <w:rPr>
          <w:rFonts w:ascii="Times New Roman" w:hAnsi="Times New Roman" w:cs="Times New Roman"/>
          <w:sz w:val="24"/>
          <w:szCs w:val="24"/>
        </w:rPr>
        <w:t>.</w:t>
      </w:r>
    </w:p>
    <w:p w:rsidRPr="00A4193D" w:rsidR="00CF777A" w:rsidP="00966DA9" w:rsidRDefault="00CF777A" w14:paraId="4B1AFC63" w14:textId="77777777">
      <w:pPr>
        <w:spacing w:after="0" w:line="240" w:lineRule="auto"/>
        <w:rPr>
          <w:rFonts w:ascii="Times New Roman" w:hAnsi="Times New Roman" w:cs="Times New Roman"/>
          <w:sz w:val="24"/>
          <w:szCs w:val="24"/>
        </w:rPr>
      </w:pPr>
    </w:p>
    <w:p w:rsidRPr="00A4193D" w:rsidR="008B3512" w:rsidP="00B91F94" w:rsidRDefault="00CE674C" w14:paraId="126300B3" w14:textId="695080D0">
      <w:pPr>
        <w:spacing w:after="0" w:line="240" w:lineRule="auto"/>
        <w:rPr>
          <w:rFonts w:ascii="Times New Roman" w:hAnsi="Times New Roman" w:cs="Times New Roman"/>
          <w:sz w:val="24"/>
          <w:szCs w:val="24"/>
        </w:rPr>
      </w:pPr>
      <w:r w:rsidRPr="005716A7">
        <w:rPr>
          <w:rFonts w:ascii="Times New Roman" w:hAnsi="Times New Roman" w:cs="Times New Roman"/>
          <w:sz w:val="24"/>
          <w:szCs w:val="24"/>
        </w:rPr>
        <w:t>Although t</w:t>
      </w:r>
      <w:r w:rsidRPr="005716A7" w:rsidR="00CA4E45">
        <w:rPr>
          <w:rFonts w:ascii="Times New Roman" w:hAnsi="Times New Roman" w:cs="Times New Roman"/>
          <w:sz w:val="24"/>
          <w:szCs w:val="24"/>
        </w:rPr>
        <w:t>h</w:t>
      </w:r>
      <w:r w:rsidRPr="005716A7">
        <w:rPr>
          <w:rFonts w:ascii="Times New Roman" w:hAnsi="Times New Roman" w:cs="Times New Roman"/>
          <w:sz w:val="24"/>
          <w:szCs w:val="24"/>
        </w:rPr>
        <w:t xml:space="preserve">is January 2022 iteration </w:t>
      </w:r>
      <w:r w:rsidRPr="005716A7" w:rsidR="00BF4E3A">
        <w:rPr>
          <w:rFonts w:ascii="Times New Roman" w:hAnsi="Times New Roman" w:cs="Times New Roman"/>
          <w:sz w:val="24"/>
          <w:szCs w:val="24"/>
        </w:rPr>
        <w:t xml:space="preserve">proposes to </w:t>
      </w:r>
      <w:r w:rsidRPr="005716A7" w:rsidR="00CA4E45">
        <w:rPr>
          <w:rFonts w:ascii="Times New Roman" w:hAnsi="Times New Roman" w:cs="Times New Roman"/>
          <w:sz w:val="24"/>
          <w:szCs w:val="24"/>
        </w:rPr>
        <w:t xml:space="preserve">maintain </w:t>
      </w:r>
      <w:r w:rsidRPr="005716A7" w:rsidR="00BF4E3A">
        <w:rPr>
          <w:rFonts w:ascii="Times New Roman" w:hAnsi="Times New Roman" w:cs="Times New Roman"/>
          <w:sz w:val="24"/>
          <w:szCs w:val="24"/>
        </w:rPr>
        <w:t xml:space="preserve">the </w:t>
      </w:r>
      <w:r w:rsidRPr="005716A7" w:rsidR="00CA4E45">
        <w:rPr>
          <w:rFonts w:ascii="Times New Roman" w:hAnsi="Times New Roman" w:cs="Times New Roman"/>
          <w:sz w:val="24"/>
          <w:szCs w:val="24"/>
        </w:rPr>
        <w:t xml:space="preserve">current </w:t>
      </w:r>
      <w:r w:rsidRPr="005716A7" w:rsidR="00BF4E3A">
        <w:rPr>
          <w:rFonts w:ascii="Times New Roman" w:hAnsi="Times New Roman" w:cs="Times New Roman"/>
          <w:sz w:val="24"/>
          <w:szCs w:val="24"/>
        </w:rPr>
        <w:t>number of respondents</w:t>
      </w:r>
      <w:r w:rsidRPr="005716A7" w:rsidR="00CA4E45">
        <w:rPr>
          <w:rFonts w:ascii="Times New Roman" w:hAnsi="Times New Roman" w:cs="Times New Roman"/>
          <w:sz w:val="24"/>
          <w:szCs w:val="24"/>
        </w:rPr>
        <w:t xml:space="preserve"> (54)</w:t>
      </w:r>
      <w:r w:rsidRPr="005716A7">
        <w:rPr>
          <w:rFonts w:ascii="Times New Roman" w:hAnsi="Times New Roman" w:cs="Times New Roman"/>
          <w:sz w:val="24"/>
          <w:szCs w:val="24"/>
        </w:rPr>
        <w:t>, responses (54),</w:t>
      </w:r>
      <w:r w:rsidRPr="005716A7" w:rsidR="00BF4E3A">
        <w:rPr>
          <w:rFonts w:ascii="Times New Roman" w:hAnsi="Times New Roman" w:cs="Times New Roman"/>
          <w:sz w:val="24"/>
          <w:szCs w:val="24"/>
        </w:rPr>
        <w:t xml:space="preserve"> </w:t>
      </w:r>
      <w:r w:rsidRPr="005716A7" w:rsidR="00CA4E45">
        <w:rPr>
          <w:rFonts w:ascii="Times New Roman" w:hAnsi="Times New Roman" w:cs="Times New Roman"/>
          <w:sz w:val="24"/>
          <w:szCs w:val="24"/>
        </w:rPr>
        <w:t xml:space="preserve">and </w:t>
      </w:r>
      <w:r w:rsidRPr="005716A7" w:rsidR="007B0857">
        <w:rPr>
          <w:rFonts w:ascii="Times New Roman" w:hAnsi="Times New Roman" w:cs="Times New Roman"/>
          <w:sz w:val="24"/>
          <w:szCs w:val="24"/>
        </w:rPr>
        <w:t xml:space="preserve">total time estimate </w:t>
      </w:r>
      <w:r w:rsidRPr="005716A7" w:rsidR="00093A88">
        <w:rPr>
          <w:rFonts w:ascii="Times New Roman" w:hAnsi="Times New Roman" w:cs="Times New Roman"/>
          <w:sz w:val="24"/>
          <w:szCs w:val="24"/>
        </w:rPr>
        <w:t>(</w:t>
      </w:r>
      <w:r w:rsidRPr="005716A7" w:rsidR="007B0857">
        <w:rPr>
          <w:rFonts w:ascii="Times New Roman" w:hAnsi="Times New Roman" w:cs="Times New Roman"/>
          <w:sz w:val="24"/>
          <w:szCs w:val="24"/>
        </w:rPr>
        <w:t>2,160 hr</w:t>
      </w:r>
      <w:r w:rsidRPr="005716A7">
        <w:rPr>
          <w:rFonts w:ascii="Times New Roman" w:hAnsi="Times New Roman" w:cs="Times New Roman"/>
          <w:sz w:val="24"/>
          <w:szCs w:val="24"/>
        </w:rPr>
        <w:t xml:space="preserve">), we have adjusted our cost estimate by plus </w:t>
      </w:r>
      <w:r w:rsidRPr="005716A7" w:rsidR="00FC6DEA">
        <w:rPr>
          <w:rFonts w:ascii="Times New Roman" w:hAnsi="Times New Roman" w:cs="Times New Roman"/>
          <w:sz w:val="24"/>
          <w:szCs w:val="24"/>
        </w:rPr>
        <w:t>$2,801</w:t>
      </w:r>
      <w:r w:rsidRPr="005716A7">
        <w:rPr>
          <w:rFonts w:ascii="Times New Roman" w:hAnsi="Times New Roman" w:cs="Times New Roman"/>
          <w:sz w:val="24"/>
          <w:szCs w:val="24"/>
        </w:rPr>
        <w:t xml:space="preserve"> (from </w:t>
      </w:r>
      <w:r w:rsidRPr="005716A7" w:rsidR="001D2B06">
        <w:rPr>
          <w:rFonts w:ascii="Times New Roman" w:hAnsi="Times New Roman" w:cs="Times New Roman"/>
          <w:sz w:val="24"/>
          <w:szCs w:val="24"/>
        </w:rPr>
        <w:t>$84,614</w:t>
      </w:r>
      <w:r w:rsidRPr="005716A7">
        <w:rPr>
          <w:rFonts w:ascii="Times New Roman" w:hAnsi="Times New Roman" w:cs="Times New Roman"/>
          <w:sz w:val="24"/>
          <w:szCs w:val="24"/>
        </w:rPr>
        <w:t xml:space="preserve"> to $87,415) to account for more up to date BLS wage figures.</w:t>
      </w:r>
    </w:p>
    <w:p w:rsidR="00F66AE8" w:rsidP="00B91F94" w:rsidRDefault="00F66AE8" w14:paraId="69F14A55" w14:textId="51936DE9">
      <w:pPr>
        <w:spacing w:after="0" w:line="240" w:lineRule="auto"/>
        <w:rPr>
          <w:rFonts w:ascii="Times New Roman" w:hAnsi="Times New Roman" w:cs="Times New Roman"/>
          <w:sz w:val="24"/>
          <w:szCs w:val="24"/>
        </w:rPr>
      </w:pPr>
    </w:p>
    <w:p w:rsidR="0004473D" w:rsidP="00B91F94" w:rsidRDefault="0004473D" w14:paraId="1FEC66A1" w14:textId="2022D30B">
      <w:pPr>
        <w:spacing w:after="0" w:line="240" w:lineRule="auto"/>
        <w:rPr>
          <w:rFonts w:ascii="Times New Roman" w:hAnsi="Times New Roman" w:cs="Times New Roman"/>
          <w:sz w:val="24"/>
          <w:szCs w:val="24"/>
        </w:rPr>
      </w:pPr>
      <w:r w:rsidRPr="0004473D">
        <w:rPr>
          <w:rFonts w:ascii="Times New Roman" w:hAnsi="Times New Roman" w:cs="Times New Roman"/>
          <w:sz w:val="24"/>
          <w:szCs w:val="24"/>
        </w:rPr>
        <w:t>Given that this</w:t>
      </w:r>
      <w:r w:rsidR="005716A7">
        <w:rPr>
          <w:rFonts w:ascii="Times New Roman" w:hAnsi="Times New Roman" w:cs="Times New Roman"/>
          <w:sz w:val="24"/>
          <w:szCs w:val="24"/>
        </w:rPr>
        <w:t xml:space="preserve"> </w:t>
      </w:r>
      <w:r w:rsidRPr="0004473D">
        <w:rPr>
          <w:rFonts w:ascii="Times New Roman" w:hAnsi="Times New Roman" w:cs="Times New Roman"/>
          <w:sz w:val="24"/>
          <w:szCs w:val="24"/>
        </w:rPr>
        <w:t xml:space="preserve">collection of information request proposes </w:t>
      </w:r>
      <w:r w:rsidR="005716A7">
        <w:rPr>
          <w:rFonts w:ascii="Times New Roman" w:hAnsi="Times New Roman" w:cs="Times New Roman"/>
          <w:sz w:val="24"/>
          <w:szCs w:val="24"/>
        </w:rPr>
        <w:t xml:space="preserve">no changes to our active </w:t>
      </w:r>
      <w:r w:rsidRPr="0004473D">
        <w:rPr>
          <w:rFonts w:ascii="Times New Roman" w:hAnsi="Times New Roman" w:cs="Times New Roman"/>
          <w:sz w:val="24"/>
          <w:szCs w:val="24"/>
        </w:rPr>
        <w:t xml:space="preserve">total time estimate (2,160 hr) </w:t>
      </w:r>
      <w:r w:rsidR="007E0BEA">
        <w:rPr>
          <w:rFonts w:ascii="Times New Roman" w:hAnsi="Times New Roman" w:cs="Times New Roman"/>
          <w:sz w:val="24"/>
          <w:szCs w:val="24"/>
        </w:rPr>
        <w:t xml:space="preserve">and to avoid duplication, </w:t>
      </w:r>
      <w:r w:rsidRPr="0004473D">
        <w:rPr>
          <w:rFonts w:ascii="Times New Roman" w:hAnsi="Times New Roman" w:cs="Times New Roman"/>
          <w:sz w:val="24"/>
          <w:szCs w:val="24"/>
        </w:rPr>
        <w:t xml:space="preserve">we are adding 5 hours of burden to account for the limitations of ROCIS which does not allow the submission of </w:t>
      </w:r>
      <w:r w:rsidR="005716A7">
        <w:rPr>
          <w:rFonts w:ascii="Times New Roman" w:hAnsi="Times New Roman" w:cs="Times New Roman"/>
          <w:sz w:val="24"/>
          <w:szCs w:val="24"/>
        </w:rPr>
        <w:t>zero hours</w:t>
      </w:r>
      <w:r w:rsidR="001B5873">
        <w:rPr>
          <w:rFonts w:ascii="Times New Roman" w:hAnsi="Times New Roman" w:cs="Times New Roman"/>
          <w:sz w:val="24"/>
          <w:szCs w:val="24"/>
        </w:rPr>
        <w:t>.</w:t>
      </w:r>
    </w:p>
    <w:p w:rsidR="0004473D" w:rsidP="00B91F94" w:rsidRDefault="0004473D" w14:paraId="2080F5E5" w14:textId="77777777">
      <w:pPr>
        <w:spacing w:after="0" w:line="240" w:lineRule="auto"/>
        <w:rPr>
          <w:rFonts w:ascii="Times New Roman" w:hAnsi="Times New Roman" w:cs="Times New Roman"/>
          <w:sz w:val="24"/>
          <w:szCs w:val="24"/>
        </w:rPr>
      </w:pPr>
    </w:p>
    <w:p w:rsidRPr="00E3064C" w:rsidR="008B3512" w:rsidP="00B91F94" w:rsidRDefault="008B3512" w14:paraId="2A058CCF" w14:textId="77777777">
      <w:pPr>
        <w:spacing w:after="0" w:line="240" w:lineRule="auto"/>
        <w:rPr>
          <w:rFonts w:ascii="Times New Roman" w:hAnsi="Times New Roman" w:cs="Times New Roman"/>
          <w:i/>
          <w:sz w:val="24"/>
          <w:szCs w:val="24"/>
        </w:rPr>
      </w:pPr>
      <w:r w:rsidRPr="00E3064C">
        <w:rPr>
          <w:rFonts w:ascii="Times New Roman" w:hAnsi="Times New Roman" w:cs="Times New Roman"/>
          <w:i/>
          <w:sz w:val="24"/>
          <w:szCs w:val="24"/>
        </w:rPr>
        <w:t xml:space="preserve">Information Collection Instruments, Instructions, and Guidance Documents </w:t>
      </w:r>
    </w:p>
    <w:p w:rsidRPr="00A4193D" w:rsidR="00DC7B0A" w:rsidP="00B91F94" w:rsidRDefault="00DC7B0A" w14:paraId="5212C6E5" w14:textId="77777777">
      <w:pPr>
        <w:spacing w:after="0" w:line="240" w:lineRule="auto"/>
        <w:rPr>
          <w:rFonts w:ascii="Times New Roman" w:hAnsi="Times New Roman" w:cs="Times New Roman"/>
          <w:sz w:val="24"/>
          <w:szCs w:val="24"/>
        </w:rPr>
      </w:pPr>
    </w:p>
    <w:p w:rsidRPr="00164730" w:rsidR="003D55AB" w:rsidP="003D55AB" w:rsidRDefault="003D55AB" w14:paraId="14E057FF" w14:textId="206D6913">
      <w:pPr>
        <w:pStyle w:val="ListParagraph"/>
        <w:numPr>
          <w:ilvl w:val="0"/>
          <w:numId w:val="2"/>
        </w:numPr>
        <w:spacing w:after="200" w:line="276" w:lineRule="auto"/>
        <w:rPr>
          <w:rFonts w:ascii="Times New Roman" w:hAnsi="Times New Roman"/>
          <w:sz w:val="24"/>
          <w:szCs w:val="24"/>
        </w:rPr>
      </w:pPr>
      <w:r w:rsidRPr="00164730">
        <w:rPr>
          <w:rFonts w:ascii="Times New Roman" w:hAnsi="Times New Roman"/>
          <w:sz w:val="24"/>
          <w:szCs w:val="24"/>
        </w:rPr>
        <w:t>Crosswalk-Guidance-Instructions_PRA-13 (Crosswalk for Changes in guidance and instructions documents</w:t>
      </w:r>
      <w:r w:rsidRPr="00164730" w:rsidR="003C422D">
        <w:rPr>
          <w:rFonts w:ascii="Times New Roman" w:hAnsi="Times New Roman"/>
          <w:sz w:val="24"/>
          <w:szCs w:val="24"/>
        </w:rPr>
        <w:t>: inpatient hospital, outpatient hospital, and nursing facility</w:t>
      </w:r>
      <w:r w:rsidRPr="00164730">
        <w:rPr>
          <w:rFonts w:ascii="Times New Roman" w:hAnsi="Times New Roman"/>
          <w:sz w:val="24"/>
          <w:szCs w:val="24"/>
        </w:rPr>
        <w:t>)</w:t>
      </w:r>
    </w:p>
    <w:p w:rsidRPr="00164730" w:rsidR="00C163E5" w:rsidP="00C163E5" w:rsidRDefault="00C163E5" w14:paraId="7D9C9A9D" w14:textId="698343B7">
      <w:pPr>
        <w:pStyle w:val="ListParagraph"/>
        <w:numPr>
          <w:ilvl w:val="0"/>
          <w:numId w:val="2"/>
        </w:numPr>
        <w:spacing w:after="200" w:line="276" w:lineRule="auto"/>
        <w:rPr>
          <w:rFonts w:ascii="Times New Roman" w:hAnsi="Times New Roman"/>
          <w:sz w:val="24"/>
          <w:szCs w:val="24"/>
        </w:rPr>
      </w:pPr>
      <w:r w:rsidRPr="00164730">
        <w:rPr>
          <w:rFonts w:ascii="Times New Roman" w:hAnsi="Times New Roman"/>
          <w:sz w:val="24"/>
          <w:szCs w:val="24"/>
        </w:rPr>
        <w:t>PRA_NOV2021_Template Changes Crosswalk_#13</w:t>
      </w:r>
      <w:r w:rsidRPr="00164730" w:rsidR="002F77EB">
        <w:t xml:space="preserve"> </w:t>
      </w:r>
      <w:r w:rsidRPr="00164730" w:rsidR="002F77EB">
        <w:rPr>
          <w:rFonts w:ascii="Times New Roman" w:hAnsi="Times New Roman"/>
          <w:sz w:val="24"/>
          <w:szCs w:val="24"/>
        </w:rPr>
        <w:t xml:space="preserve">(Crosswalk for Templates: </w:t>
      </w:r>
      <w:r w:rsidRPr="00164730" w:rsidR="003C422D">
        <w:rPr>
          <w:rFonts w:ascii="Times New Roman" w:hAnsi="Times New Roman"/>
          <w:sz w:val="24"/>
          <w:szCs w:val="24"/>
        </w:rPr>
        <w:t>inpatient hospital, outpatient hospital, and nursing facility</w:t>
      </w:r>
      <w:r w:rsidRPr="00164730" w:rsidR="002F77EB">
        <w:rPr>
          <w:rFonts w:ascii="Times New Roman" w:hAnsi="Times New Roman"/>
          <w:sz w:val="24"/>
          <w:szCs w:val="24"/>
        </w:rPr>
        <w:t>)</w:t>
      </w:r>
    </w:p>
    <w:p w:rsidRPr="00164730" w:rsidR="00517ECA" w:rsidP="00792934" w:rsidRDefault="003D55AB" w14:paraId="04D614EE" w14:textId="109625D1">
      <w:pPr>
        <w:pStyle w:val="ListParagraph"/>
        <w:numPr>
          <w:ilvl w:val="0"/>
          <w:numId w:val="2"/>
        </w:numPr>
        <w:spacing w:after="200" w:line="276" w:lineRule="auto"/>
        <w:rPr>
          <w:rFonts w:ascii="Times New Roman" w:hAnsi="Times New Roman"/>
          <w:sz w:val="24"/>
          <w:szCs w:val="24"/>
        </w:rPr>
      </w:pPr>
      <w:r w:rsidRPr="00164730">
        <w:rPr>
          <w:rFonts w:ascii="Times New Roman" w:hAnsi="Times New Roman"/>
          <w:sz w:val="24"/>
          <w:szCs w:val="24"/>
        </w:rPr>
        <w:t>UPL Guidance Questions Logic_13 (New, Guidance and instructions documents screen shots and logic to answering questions)</w:t>
      </w:r>
    </w:p>
    <w:p w:rsidRPr="00164730" w:rsidR="003D55AB" w:rsidP="003D55AB" w:rsidRDefault="006A09F4" w14:paraId="7BE47616" w14:textId="08BF1BAF">
      <w:pPr>
        <w:pStyle w:val="ListParagraph"/>
        <w:numPr>
          <w:ilvl w:val="0"/>
          <w:numId w:val="2"/>
        </w:numPr>
        <w:spacing w:after="200" w:line="276" w:lineRule="auto"/>
        <w:rPr>
          <w:rFonts w:ascii="Times New Roman" w:hAnsi="Times New Roman"/>
          <w:sz w:val="24"/>
          <w:szCs w:val="24"/>
        </w:rPr>
      </w:pPr>
      <w:r w:rsidRPr="00164730">
        <w:rPr>
          <w:rFonts w:ascii="Times New Roman" w:hAnsi="Times New Roman"/>
          <w:sz w:val="24"/>
          <w:szCs w:val="24"/>
        </w:rPr>
        <w:t>N/A (</w:t>
      </w:r>
      <w:r w:rsidRPr="00164730" w:rsidR="004B3B91">
        <w:rPr>
          <w:rFonts w:ascii="Times New Roman" w:hAnsi="Times New Roman"/>
          <w:sz w:val="24"/>
          <w:szCs w:val="24"/>
        </w:rPr>
        <w:t>Generic Supporting Statement</w:t>
      </w:r>
      <w:r w:rsidRPr="00164730">
        <w:rPr>
          <w:rFonts w:ascii="Times New Roman" w:hAnsi="Times New Roman"/>
          <w:sz w:val="24"/>
          <w:szCs w:val="24"/>
        </w:rPr>
        <w:t>)</w:t>
      </w:r>
    </w:p>
    <w:p w:rsidRPr="00164730" w:rsidR="003D55AB" w:rsidP="003D55AB" w:rsidRDefault="003D55AB" w14:paraId="0E2651C6" w14:textId="66509C8F">
      <w:pPr>
        <w:pStyle w:val="ListParagraph"/>
        <w:numPr>
          <w:ilvl w:val="0"/>
          <w:numId w:val="2"/>
        </w:numPr>
        <w:spacing w:after="200" w:line="276" w:lineRule="auto"/>
        <w:rPr>
          <w:rFonts w:ascii="Times New Roman" w:hAnsi="Times New Roman"/>
          <w:sz w:val="24"/>
          <w:szCs w:val="24"/>
        </w:rPr>
      </w:pPr>
      <w:proofErr w:type="spellStart"/>
      <w:r w:rsidRPr="00164730">
        <w:rPr>
          <w:rFonts w:ascii="Times New Roman" w:hAnsi="Times New Roman"/>
          <w:sz w:val="24"/>
          <w:szCs w:val="24"/>
        </w:rPr>
        <w:t>MACFIN_inpatient</w:t>
      </w:r>
      <w:proofErr w:type="spellEnd"/>
      <w:r w:rsidRPr="00164730">
        <w:rPr>
          <w:rFonts w:ascii="Times New Roman" w:hAnsi="Times New Roman"/>
          <w:sz w:val="24"/>
          <w:szCs w:val="24"/>
        </w:rPr>
        <w:t>-</w:t>
      </w:r>
      <w:proofErr w:type="spellStart"/>
      <w:r w:rsidRPr="00164730">
        <w:rPr>
          <w:rFonts w:ascii="Times New Roman" w:hAnsi="Times New Roman"/>
          <w:sz w:val="24"/>
          <w:szCs w:val="24"/>
        </w:rPr>
        <w:t>upl</w:t>
      </w:r>
      <w:proofErr w:type="spellEnd"/>
      <w:r w:rsidRPr="00164730">
        <w:rPr>
          <w:rFonts w:ascii="Times New Roman" w:hAnsi="Times New Roman"/>
          <w:sz w:val="24"/>
          <w:szCs w:val="24"/>
        </w:rPr>
        <w:t>-template (Revised, See Template Crosswalk for Changes)</w:t>
      </w:r>
    </w:p>
    <w:p w:rsidRPr="00164730" w:rsidR="003D55AB" w:rsidP="003D55AB" w:rsidRDefault="003D55AB" w14:paraId="6F1BD8B1" w14:textId="0EDAE24D">
      <w:pPr>
        <w:pStyle w:val="ListParagraph"/>
        <w:numPr>
          <w:ilvl w:val="0"/>
          <w:numId w:val="2"/>
        </w:numPr>
        <w:spacing w:after="200" w:line="276" w:lineRule="auto"/>
        <w:rPr>
          <w:rFonts w:ascii="Times New Roman" w:hAnsi="Times New Roman"/>
          <w:sz w:val="24"/>
          <w:szCs w:val="24"/>
        </w:rPr>
      </w:pPr>
      <w:proofErr w:type="spellStart"/>
      <w:r w:rsidRPr="00164730">
        <w:rPr>
          <w:rFonts w:ascii="Times New Roman" w:hAnsi="Times New Roman"/>
          <w:sz w:val="24"/>
          <w:szCs w:val="24"/>
        </w:rPr>
        <w:t>MACFIN_outpatient</w:t>
      </w:r>
      <w:proofErr w:type="spellEnd"/>
      <w:r w:rsidRPr="00164730">
        <w:rPr>
          <w:rFonts w:ascii="Times New Roman" w:hAnsi="Times New Roman"/>
          <w:sz w:val="24"/>
          <w:szCs w:val="24"/>
        </w:rPr>
        <w:t>-</w:t>
      </w:r>
      <w:proofErr w:type="spellStart"/>
      <w:r w:rsidRPr="00164730">
        <w:rPr>
          <w:rFonts w:ascii="Times New Roman" w:hAnsi="Times New Roman"/>
          <w:sz w:val="24"/>
          <w:szCs w:val="24"/>
        </w:rPr>
        <w:t>upl</w:t>
      </w:r>
      <w:proofErr w:type="spellEnd"/>
      <w:r w:rsidRPr="00164730">
        <w:rPr>
          <w:rFonts w:ascii="Times New Roman" w:hAnsi="Times New Roman"/>
          <w:sz w:val="24"/>
          <w:szCs w:val="24"/>
        </w:rPr>
        <w:t>-template (Revised, See Template Crosswalk for Changes)</w:t>
      </w:r>
    </w:p>
    <w:p w:rsidRPr="00164730" w:rsidR="003D55AB" w:rsidP="003D55AB" w:rsidRDefault="003D55AB" w14:paraId="1A54EE3F" w14:textId="785991F9">
      <w:pPr>
        <w:pStyle w:val="ListParagraph"/>
        <w:numPr>
          <w:ilvl w:val="0"/>
          <w:numId w:val="2"/>
        </w:numPr>
        <w:spacing w:after="200" w:line="276" w:lineRule="auto"/>
        <w:rPr>
          <w:rFonts w:ascii="Times New Roman" w:hAnsi="Times New Roman"/>
          <w:sz w:val="24"/>
          <w:szCs w:val="24"/>
        </w:rPr>
      </w:pPr>
      <w:proofErr w:type="spellStart"/>
      <w:r w:rsidRPr="00164730">
        <w:rPr>
          <w:rFonts w:ascii="Times New Roman" w:hAnsi="Times New Roman"/>
          <w:sz w:val="24"/>
          <w:szCs w:val="24"/>
        </w:rPr>
        <w:t>MACFIN_nursing</w:t>
      </w:r>
      <w:proofErr w:type="spellEnd"/>
      <w:r w:rsidRPr="00164730">
        <w:rPr>
          <w:rFonts w:ascii="Times New Roman" w:hAnsi="Times New Roman"/>
          <w:sz w:val="24"/>
          <w:szCs w:val="24"/>
        </w:rPr>
        <w:t>-facility-</w:t>
      </w:r>
      <w:proofErr w:type="spellStart"/>
      <w:r w:rsidRPr="00164730">
        <w:rPr>
          <w:rFonts w:ascii="Times New Roman" w:hAnsi="Times New Roman"/>
          <w:sz w:val="24"/>
          <w:szCs w:val="24"/>
        </w:rPr>
        <w:t>upl</w:t>
      </w:r>
      <w:proofErr w:type="spellEnd"/>
      <w:r w:rsidRPr="00164730">
        <w:rPr>
          <w:rFonts w:ascii="Times New Roman" w:hAnsi="Times New Roman"/>
          <w:sz w:val="24"/>
          <w:szCs w:val="24"/>
        </w:rPr>
        <w:t>-template (Revised, See Template Crosswalk for Changes)</w:t>
      </w:r>
    </w:p>
    <w:p w:rsidRPr="00164730" w:rsidR="00231D72" w:rsidP="00231D72" w:rsidRDefault="00231D72" w14:paraId="2A5FE8C1" w14:textId="75C7138F">
      <w:pPr>
        <w:pStyle w:val="ListParagraph"/>
        <w:numPr>
          <w:ilvl w:val="0"/>
          <w:numId w:val="2"/>
        </w:numPr>
        <w:spacing w:after="200" w:line="276" w:lineRule="auto"/>
        <w:rPr>
          <w:rFonts w:ascii="Times New Roman" w:hAnsi="Times New Roman"/>
          <w:sz w:val="24"/>
          <w:szCs w:val="24"/>
        </w:rPr>
      </w:pPr>
      <w:r w:rsidRPr="00164730">
        <w:rPr>
          <w:rFonts w:ascii="Times New Roman" w:hAnsi="Times New Roman" w:cs="Times New Roman"/>
          <w:sz w:val="24"/>
          <w:szCs w:val="24"/>
        </w:rPr>
        <w:t xml:space="preserve">UPL Guidance </w:t>
      </w:r>
      <w:proofErr w:type="spellStart"/>
      <w:r w:rsidRPr="00164730">
        <w:rPr>
          <w:rFonts w:ascii="Times New Roman" w:hAnsi="Times New Roman" w:cs="Times New Roman"/>
          <w:sz w:val="24"/>
          <w:szCs w:val="24"/>
        </w:rPr>
        <w:t>Questions_Master</w:t>
      </w:r>
      <w:proofErr w:type="spellEnd"/>
      <w:r w:rsidRPr="00164730">
        <w:rPr>
          <w:rFonts w:ascii="Times New Roman" w:hAnsi="Times New Roman" w:cs="Times New Roman"/>
          <w:sz w:val="24"/>
          <w:szCs w:val="24"/>
        </w:rPr>
        <w:t xml:space="preserve"> </w:t>
      </w:r>
      <w:proofErr w:type="spellStart"/>
      <w:r w:rsidRPr="00164730">
        <w:rPr>
          <w:rFonts w:ascii="Times New Roman" w:hAnsi="Times New Roman" w:cs="Times New Roman"/>
          <w:sz w:val="24"/>
          <w:szCs w:val="24"/>
        </w:rPr>
        <w:t>File_Inpatient</w:t>
      </w:r>
      <w:proofErr w:type="spellEnd"/>
      <w:r w:rsidRPr="00164730" w:rsidR="008A5C11">
        <w:rPr>
          <w:rFonts w:ascii="Times New Roman" w:hAnsi="Times New Roman" w:cs="Times New Roman"/>
          <w:sz w:val="24"/>
          <w:szCs w:val="24"/>
        </w:rPr>
        <w:t xml:space="preserve"> (Revised)</w:t>
      </w:r>
    </w:p>
    <w:p w:rsidRPr="00164730" w:rsidR="00231D72" w:rsidP="00231D72" w:rsidRDefault="00231D72" w14:paraId="4BDFAAF8" w14:textId="1804412A">
      <w:pPr>
        <w:pStyle w:val="ListParagraph"/>
        <w:numPr>
          <w:ilvl w:val="0"/>
          <w:numId w:val="2"/>
        </w:numPr>
        <w:spacing w:after="200" w:line="276" w:lineRule="auto"/>
        <w:rPr>
          <w:rFonts w:ascii="Times New Roman" w:hAnsi="Times New Roman"/>
          <w:sz w:val="24"/>
          <w:szCs w:val="24"/>
        </w:rPr>
      </w:pPr>
      <w:r w:rsidRPr="00164730">
        <w:rPr>
          <w:rFonts w:ascii="Times New Roman" w:hAnsi="Times New Roman" w:cs="Times New Roman"/>
          <w:sz w:val="24"/>
          <w:szCs w:val="24"/>
        </w:rPr>
        <w:t xml:space="preserve">UPL Guidance </w:t>
      </w:r>
      <w:proofErr w:type="spellStart"/>
      <w:r w:rsidRPr="00164730">
        <w:rPr>
          <w:rFonts w:ascii="Times New Roman" w:hAnsi="Times New Roman" w:cs="Times New Roman"/>
          <w:sz w:val="24"/>
          <w:szCs w:val="24"/>
        </w:rPr>
        <w:t>Questions_Master</w:t>
      </w:r>
      <w:proofErr w:type="spellEnd"/>
      <w:r w:rsidRPr="00164730">
        <w:rPr>
          <w:rFonts w:ascii="Times New Roman" w:hAnsi="Times New Roman" w:cs="Times New Roman"/>
          <w:sz w:val="24"/>
          <w:szCs w:val="24"/>
        </w:rPr>
        <w:t xml:space="preserve"> </w:t>
      </w:r>
      <w:proofErr w:type="spellStart"/>
      <w:r w:rsidRPr="00164730">
        <w:rPr>
          <w:rFonts w:ascii="Times New Roman" w:hAnsi="Times New Roman" w:cs="Times New Roman"/>
          <w:sz w:val="24"/>
          <w:szCs w:val="24"/>
        </w:rPr>
        <w:t>File_Nursing</w:t>
      </w:r>
      <w:proofErr w:type="spellEnd"/>
      <w:r w:rsidRPr="00164730">
        <w:rPr>
          <w:rFonts w:ascii="Times New Roman" w:hAnsi="Times New Roman" w:cs="Times New Roman"/>
          <w:sz w:val="24"/>
          <w:szCs w:val="24"/>
        </w:rPr>
        <w:t xml:space="preserve"> Facility</w:t>
      </w:r>
      <w:r w:rsidRPr="00164730" w:rsidR="008A5C11">
        <w:rPr>
          <w:rFonts w:ascii="Times New Roman" w:hAnsi="Times New Roman" w:cs="Times New Roman"/>
          <w:sz w:val="24"/>
          <w:szCs w:val="24"/>
        </w:rPr>
        <w:t xml:space="preserve"> (Revised)</w:t>
      </w:r>
    </w:p>
    <w:p w:rsidRPr="00164730" w:rsidR="00231D72" w:rsidP="00231D72" w:rsidRDefault="00231D72" w14:paraId="5EAEC661" w14:textId="7644B4E8">
      <w:pPr>
        <w:pStyle w:val="ListParagraph"/>
        <w:numPr>
          <w:ilvl w:val="0"/>
          <w:numId w:val="2"/>
        </w:numPr>
        <w:spacing w:after="200" w:line="276" w:lineRule="auto"/>
        <w:rPr>
          <w:rFonts w:ascii="Times New Roman" w:hAnsi="Times New Roman"/>
          <w:sz w:val="24"/>
          <w:szCs w:val="24"/>
        </w:rPr>
      </w:pPr>
      <w:r w:rsidRPr="00164730">
        <w:rPr>
          <w:rFonts w:ascii="Times New Roman" w:hAnsi="Times New Roman" w:cs="Times New Roman"/>
          <w:sz w:val="24"/>
          <w:szCs w:val="24"/>
        </w:rPr>
        <w:t xml:space="preserve">UPL Guidance </w:t>
      </w:r>
      <w:proofErr w:type="spellStart"/>
      <w:r w:rsidRPr="00164730">
        <w:rPr>
          <w:rFonts w:ascii="Times New Roman" w:hAnsi="Times New Roman" w:cs="Times New Roman"/>
          <w:sz w:val="24"/>
          <w:szCs w:val="24"/>
        </w:rPr>
        <w:t>Questions_Master</w:t>
      </w:r>
      <w:proofErr w:type="spellEnd"/>
      <w:r w:rsidRPr="00164730">
        <w:rPr>
          <w:rFonts w:ascii="Times New Roman" w:hAnsi="Times New Roman" w:cs="Times New Roman"/>
          <w:sz w:val="24"/>
          <w:szCs w:val="24"/>
        </w:rPr>
        <w:t xml:space="preserve"> </w:t>
      </w:r>
      <w:proofErr w:type="spellStart"/>
      <w:r w:rsidRPr="00164730">
        <w:rPr>
          <w:rFonts w:ascii="Times New Roman" w:hAnsi="Times New Roman" w:cs="Times New Roman"/>
          <w:sz w:val="24"/>
          <w:szCs w:val="24"/>
        </w:rPr>
        <w:t>File_Outpatient</w:t>
      </w:r>
      <w:proofErr w:type="spellEnd"/>
      <w:r w:rsidRPr="00164730" w:rsidR="008A5C11">
        <w:rPr>
          <w:rFonts w:ascii="Times New Roman" w:hAnsi="Times New Roman" w:cs="Times New Roman"/>
          <w:sz w:val="24"/>
          <w:szCs w:val="24"/>
        </w:rPr>
        <w:t xml:space="preserve"> (Revised)</w:t>
      </w:r>
    </w:p>
    <w:p w:rsidRPr="00164730" w:rsidR="003D55AB" w:rsidP="003D55AB" w:rsidRDefault="003D55AB" w14:paraId="21DAD3E7" w14:textId="77777777">
      <w:pPr>
        <w:pStyle w:val="ListParagraph"/>
        <w:autoSpaceDE w:val="0"/>
        <w:autoSpaceDN w:val="0"/>
        <w:adjustRightInd w:val="0"/>
        <w:rPr>
          <w:rFonts w:ascii="Times New Roman" w:hAnsi="Times New Roman"/>
          <w:sz w:val="24"/>
          <w:szCs w:val="24"/>
        </w:rPr>
      </w:pPr>
    </w:p>
    <w:p w:rsidRPr="00E3064C" w:rsidR="008B3512" w:rsidP="00B91F94" w:rsidRDefault="008B3512" w14:paraId="41EB366B" w14:textId="77777777">
      <w:pPr>
        <w:spacing w:after="0" w:line="240" w:lineRule="auto"/>
        <w:rPr>
          <w:rFonts w:ascii="Times New Roman" w:hAnsi="Times New Roman" w:cs="Times New Roman"/>
          <w:b/>
          <w:sz w:val="24"/>
          <w:szCs w:val="24"/>
        </w:rPr>
      </w:pPr>
      <w:r w:rsidRPr="00164730">
        <w:rPr>
          <w:rFonts w:ascii="Times New Roman" w:hAnsi="Times New Roman" w:cs="Times New Roman"/>
          <w:b/>
          <w:sz w:val="24"/>
          <w:szCs w:val="24"/>
        </w:rPr>
        <w:t>E. Tim</w:t>
      </w:r>
      <w:r w:rsidRPr="00E3064C">
        <w:rPr>
          <w:rFonts w:ascii="Times New Roman" w:hAnsi="Times New Roman" w:cs="Times New Roman"/>
          <w:b/>
          <w:sz w:val="24"/>
          <w:szCs w:val="24"/>
        </w:rPr>
        <w:t>eline</w:t>
      </w:r>
    </w:p>
    <w:p w:rsidRPr="00A4193D" w:rsidR="008B3512" w:rsidP="00B91F94" w:rsidRDefault="008B3512" w14:paraId="779386C7" w14:textId="77777777">
      <w:pPr>
        <w:spacing w:after="0" w:line="240" w:lineRule="auto"/>
        <w:rPr>
          <w:rFonts w:ascii="Times New Roman" w:hAnsi="Times New Roman" w:cs="Times New Roman"/>
          <w:sz w:val="24"/>
          <w:szCs w:val="24"/>
        </w:rPr>
      </w:pPr>
    </w:p>
    <w:p w:rsidRPr="00A4193D" w:rsidR="008B3512" w:rsidP="00B91F94" w:rsidRDefault="00D02B53" w14:paraId="71A66D50" w14:textId="0AFEA1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14-day notice published in the Federal Register on January 7, 2022 (87 FR </w:t>
      </w:r>
      <w:r w:rsidRPr="00D02B53">
        <w:rPr>
          <w:rFonts w:ascii="Times New Roman" w:hAnsi="Times New Roman" w:cs="Times New Roman"/>
          <w:sz w:val="24"/>
          <w:szCs w:val="24"/>
        </w:rPr>
        <w:t>980</w:t>
      </w:r>
      <w:r>
        <w:rPr>
          <w:rFonts w:ascii="Times New Roman" w:hAnsi="Times New Roman" w:cs="Times New Roman"/>
          <w:sz w:val="24"/>
          <w:szCs w:val="24"/>
        </w:rPr>
        <w:t xml:space="preserve">). </w:t>
      </w:r>
      <w:r w:rsidR="00DE1BBF">
        <w:rPr>
          <w:rFonts w:ascii="Times New Roman" w:hAnsi="Times New Roman" w:cs="Times New Roman"/>
          <w:sz w:val="24"/>
          <w:szCs w:val="24"/>
        </w:rPr>
        <w:t xml:space="preserve">Comments </w:t>
      </w:r>
      <w:r w:rsidR="001F6FD8">
        <w:rPr>
          <w:rFonts w:ascii="Times New Roman" w:hAnsi="Times New Roman" w:cs="Times New Roman"/>
          <w:sz w:val="24"/>
          <w:szCs w:val="24"/>
        </w:rPr>
        <w:t xml:space="preserve">were </w:t>
      </w:r>
      <w:r w:rsidR="00DE1BBF">
        <w:rPr>
          <w:rFonts w:ascii="Times New Roman" w:hAnsi="Times New Roman" w:cs="Times New Roman"/>
          <w:sz w:val="24"/>
          <w:szCs w:val="24"/>
        </w:rPr>
        <w:t xml:space="preserve">due on/by January 21. </w:t>
      </w:r>
      <w:r>
        <w:rPr>
          <w:rFonts w:ascii="Times New Roman" w:hAnsi="Times New Roman" w:cs="Times New Roman"/>
          <w:sz w:val="24"/>
          <w:szCs w:val="24"/>
        </w:rPr>
        <w:t>No comments were received.</w:t>
      </w:r>
    </w:p>
    <w:p w:rsidRPr="00A4193D" w:rsidR="00E25A38" w:rsidP="00B91F94" w:rsidRDefault="00E25A38" w14:paraId="18BC7AFE" w14:textId="77777777">
      <w:pPr>
        <w:spacing w:after="0" w:line="240" w:lineRule="auto"/>
        <w:rPr>
          <w:rFonts w:ascii="Times New Roman" w:hAnsi="Times New Roman" w:cs="Times New Roman"/>
          <w:sz w:val="24"/>
          <w:szCs w:val="24"/>
        </w:rPr>
      </w:pPr>
    </w:p>
    <w:sectPr w:rsidRPr="00A4193D" w:rsidR="00E25A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8333" w14:textId="77777777" w:rsidR="001A6A89" w:rsidRDefault="001A6A89" w:rsidP="008B3512">
      <w:pPr>
        <w:spacing w:after="0" w:line="240" w:lineRule="auto"/>
      </w:pPr>
      <w:r>
        <w:separator/>
      </w:r>
    </w:p>
  </w:endnote>
  <w:endnote w:type="continuationSeparator" w:id="0">
    <w:p w14:paraId="414170DB" w14:textId="77777777" w:rsidR="001A6A89" w:rsidRDefault="001A6A89" w:rsidP="008B3512">
      <w:pPr>
        <w:spacing w:after="0" w:line="240" w:lineRule="auto"/>
      </w:pPr>
      <w:r>
        <w:continuationSeparator/>
      </w:r>
    </w:p>
  </w:endnote>
  <w:endnote w:type="continuationNotice" w:id="1">
    <w:p w14:paraId="5D23755D" w14:textId="77777777" w:rsidR="001A6A89" w:rsidRDefault="001A6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95B08" w14:textId="77777777" w:rsidR="001A6A89" w:rsidRDefault="001A6A89" w:rsidP="008B3512">
      <w:pPr>
        <w:spacing w:after="0" w:line="240" w:lineRule="auto"/>
      </w:pPr>
      <w:r>
        <w:separator/>
      </w:r>
    </w:p>
  </w:footnote>
  <w:footnote w:type="continuationSeparator" w:id="0">
    <w:p w14:paraId="2E3DE1BE" w14:textId="77777777" w:rsidR="001A6A89" w:rsidRDefault="001A6A89" w:rsidP="008B3512">
      <w:pPr>
        <w:spacing w:after="0" w:line="240" w:lineRule="auto"/>
      </w:pPr>
      <w:r>
        <w:continuationSeparator/>
      </w:r>
    </w:p>
  </w:footnote>
  <w:footnote w:type="continuationNotice" w:id="1">
    <w:p w14:paraId="7485EBB1" w14:textId="77777777" w:rsidR="001A6A89" w:rsidRDefault="001A6A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32F1B"/>
    <w:multiLevelType w:val="hybridMultilevel"/>
    <w:tmpl w:val="3BDE08FA"/>
    <w:lvl w:ilvl="0" w:tplc="6060B7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523A1"/>
    <w:multiLevelType w:val="hybridMultilevel"/>
    <w:tmpl w:val="5AD61DD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8"/>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12"/>
    <w:rsid w:val="00006A88"/>
    <w:rsid w:val="00020F93"/>
    <w:rsid w:val="00030B13"/>
    <w:rsid w:val="0004473D"/>
    <w:rsid w:val="00053DC8"/>
    <w:rsid w:val="00062082"/>
    <w:rsid w:val="000624DE"/>
    <w:rsid w:val="00064918"/>
    <w:rsid w:val="00065F92"/>
    <w:rsid w:val="00071E37"/>
    <w:rsid w:val="00080975"/>
    <w:rsid w:val="00093A88"/>
    <w:rsid w:val="000A34A6"/>
    <w:rsid w:val="000C09F7"/>
    <w:rsid w:val="000D3068"/>
    <w:rsid w:val="00107EA4"/>
    <w:rsid w:val="00113168"/>
    <w:rsid w:val="001423BC"/>
    <w:rsid w:val="00150491"/>
    <w:rsid w:val="00152443"/>
    <w:rsid w:val="00154FB9"/>
    <w:rsid w:val="00164730"/>
    <w:rsid w:val="001A6A89"/>
    <w:rsid w:val="001B3B4A"/>
    <w:rsid w:val="001B5873"/>
    <w:rsid w:val="001C388E"/>
    <w:rsid w:val="001D2B06"/>
    <w:rsid w:val="001D5B9C"/>
    <w:rsid w:val="001E5A4F"/>
    <w:rsid w:val="001F6FD8"/>
    <w:rsid w:val="00201DAC"/>
    <w:rsid w:val="002030D6"/>
    <w:rsid w:val="00231D72"/>
    <w:rsid w:val="00233B93"/>
    <w:rsid w:val="002B3F8F"/>
    <w:rsid w:val="002C2331"/>
    <w:rsid w:val="002C577E"/>
    <w:rsid w:val="002C62DB"/>
    <w:rsid w:val="002D6605"/>
    <w:rsid w:val="002E0751"/>
    <w:rsid w:val="002E381B"/>
    <w:rsid w:val="002E6C4A"/>
    <w:rsid w:val="002F2771"/>
    <w:rsid w:val="002F460F"/>
    <w:rsid w:val="002F77EB"/>
    <w:rsid w:val="00303926"/>
    <w:rsid w:val="00304744"/>
    <w:rsid w:val="00306EFA"/>
    <w:rsid w:val="00312D66"/>
    <w:rsid w:val="00320431"/>
    <w:rsid w:val="003230C8"/>
    <w:rsid w:val="003402CF"/>
    <w:rsid w:val="0035111F"/>
    <w:rsid w:val="00354935"/>
    <w:rsid w:val="003B64D2"/>
    <w:rsid w:val="003C422D"/>
    <w:rsid w:val="003D169B"/>
    <w:rsid w:val="003D55AB"/>
    <w:rsid w:val="0040083A"/>
    <w:rsid w:val="00405F7B"/>
    <w:rsid w:val="00406F91"/>
    <w:rsid w:val="00421609"/>
    <w:rsid w:val="00452C29"/>
    <w:rsid w:val="00477235"/>
    <w:rsid w:val="00490842"/>
    <w:rsid w:val="004A088F"/>
    <w:rsid w:val="004B3B91"/>
    <w:rsid w:val="004B6A57"/>
    <w:rsid w:val="004E5ADA"/>
    <w:rsid w:val="00517ECA"/>
    <w:rsid w:val="0053293D"/>
    <w:rsid w:val="00535382"/>
    <w:rsid w:val="00552FC9"/>
    <w:rsid w:val="00556D52"/>
    <w:rsid w:val="005716A7"/>
    <w:rsid w:val="00573F72"/>
    <w:rsid w:val="005B5D28"/>
    <w:rsid w:val="005C1F40"/>
    <w:rsid w:val="005D7E5D"/>
    <w:rsid w:val="005E6950"/>
    <w:rsid w:val="006204EE"/>
    <w:rsid w:val="0064537D"/>
    <w:rsid w:val="00660752"/>
    <w:rsid w:val="00670994"/>
    <w:rsid w:val="00671D5F"/>
    <w:rsid w:val="006856BA"/>
    <w:rsid w:val="006A09F4"/>
    <w:rsid w:val="006B53C1"/>
    <w:rsid w:val="006D714F"/>
    <w:rsid w:val="006E174D"/>
    <w:rsid w:val="006E6579"/>
    <w:rsid w:val="00722FC0"/>
    <w:rsid w:val="0077205A"/>
    <w:rsid w:val="007B0857"/>
    <w:rsid w:val="007C14FF"/>
    <w:rsid w:val="007D44F8"/>
    <w:rsid w:val="007E0BEA"/>
    <w:rsid w:val="007F1C63"/>
    <w:rsid w:val="008216EC"/>
    <w:rsid w:val="00862291"/>
    <w:rsid w:val="00862374"/>
    <w:rsid w:val="00864725"/>
    <w:rsid w:val="008742E9"/>
    <w:rsid w:val="008A5C11"/>
    <w:rsid w:val="008B3512"/>
    <w:rsid w:val="008C018E"/>
    <w:rsid w:val="008E027F"/>
    <w:rsid w:val="008E1C28"/>
    <w:rsid w:val="008E2556"/>
    <w:rsid w:val="00923EA5"/>
    <w:rsid w:val="00946FA0"/>
    <w:rsid w:val="00966DA9"/>
    <w:rsid w:val="00972F0A"/>
    <w:rsid w:val="00976BDE"/>
    <w:rsid w:val="00981DB0"/>
    <w:rsid w:val="009A48F0"/>
    <w:rsid w:val="009A58FE"/>
    <w:rsid w:val="009E41B1"/>
    <w:rsid w:val="00A172CB"/>
    <w:rsid w:val="00A4193D"/>
    <w:rsid w:val="00A453CF"/>
    <w:rsid w:val="00A5308B"/>
    <w:rsid w:val="00A5522C"/>
    <w:rsid w:val="00A65022"/>
    <w:rsid w:val="00A932BB"/>
    <w:rsid w:val="00A96AB0"/>
    <w:rsid w:val="00AF4247"/>
    <w:rsid w:val="00B91F94"/>
    <w:rsid w:val="00BA2CCC"/>
    <w:rsid w:val="00BB3430"/>
    <w:rsid w:val="00BF4E3A"/>
    <w:rsid w:val="00C163E5"/>
    <w:rsid w:val="00C83289"/>
    <w:rsid w:val="00C9460A"/>
    <w:rsid w:val="00CA1E94"/>
    <w:rsid w:val="00CA4E45"/>
    <w:rsid w:val="00CC1B5E"/>
    <w:rsid w:val="00CD41DA"/>
    <w:rsid w:val="00CE4B65"/>
    <w:rsid w:val="00CE674C"/>
    <w:rsid w:val="00CF0C76"/>
    <w:rsid w:val="00CF2C2A"/>
    <w:rsid w:val="00CF777A"/>
    <w:rsid w:val="00D02B53"/>
    <w:rsid w:val="00DB14AC"/>
    <w:rsid w:val="00DC7B0A"/>
    <w:rsid w:val="00DD04E7"/>
    <w:rsid w:val="00DE13D4"/>
    <w:rsid w:val="00DE1BBF"/>
    <w:rsid w:val="00DE452B"/>
    <w:rsid w:val="00DE5004"/>
    <w:rsid w:val="00E25A38"/>
    <w:rsid w:val="00E30274"/>
    <w:rsid w:val="00E3064C"/>
    <w:rsid w:val="00E336BD"/>
    <w:rsid w:val="00E63C08"/>
    <w:rsid w:val="00E92A5C"/>
    <w:rsid w:val="00EB0456"/>
    <w:rsid w:val="00EE4AF9"/>
    <w:rsid w:val="00EF04B5"/>
    <w:rsid w:val="00F030F9"/>
    <w:rsid w:val="00F07673"/>
    <w:rsid w:val="00F5131C"/>
    <w:rsid w:val="00F62F0D"/>
    <w:rsid w:val="00F66AE8"/>
    <w:rsid w:val="00F8411C"/>
    <w:rsid w:val="00F84D1B"/>
    <w:rsid w:val="00FA335B"/>
    <w:rsid w:val="00FB11F4"/>
    <w:rsid w:val="00FC6DEA"/>
    <w:rsid w:val="00FE0D2D"/>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90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512"/>
  </w:style>
  <w:style w:type="paragraph" w:styleId="Footer">
    <w:name w:val="footer"/>
    <w:basedOn w:val="Normal"/>
    <w:link w:val="FooterChar"/>
    <w:uiPriority w:val="99"/>
    <w:unhideWhenUsed/>
    <w:rsid w:val="008B3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512"/>
  </w:style>
  <w:style w:type="character" w:styleId="CommentReference">
    <w:name w:val="annotation reference"/>
    <w:basedOn w:val="DefaultParagraphFont"/>
    <w:uiPriority w:val="99"/>
    <w:semiHidden/>
    <w:unhideWhenUsed/>
    <w:rsid w:val="00F62F0D"/>
    <w:rPr>
      <w:sz w:val="16"/>
      <w:szCs w:val="16"/>
    </w:rPr>
  </w:style>
  <w:style w:type="paragraph" w:styleId="CommentText">
    <w:name w:val="annotation text"/>
    <w:basedOn w:val="Normal"/>
    <w:link w:val="CommentTextChar"/>
    <w:uiPriority w:val="99"/>
    <w:unhideWhenUsed/>
    <w:rsid w:val="00F62F0D"/>
    <w:pPr>
      <w:spacing w:line="240" w:lineRule="auto"/>
    </w:pPr>
    <w:rPr>
      <w:sz w:val="20"/>
      <w:szCs w:val="20"/>
    </w:rPr>
  </w:style>
  <w:style w:type="character" w:customStyle="1" w:styleId="CommentTextChar">
    <w:name w:val="Comment Text Char"/>
    <w:basedOn w:val="DefaultParagraphFont"/>
    <w:link w:val="CommentText"/>
    <w:uiPriority w:val="99"/>
    <w:rsid w:val="00F62F0D"/>
    <w:rPr>
      <w:sz w:val="20"/>
      <w:szCs w:val="20"/>
    </w:rPr>
  </w:style>
  <w:style w:type="paragraph" w:styleId="CommentSubject">
    <w:name w:val="annotation subject"/>
    <w:basedOn w:val="CommentText"/>
    <w:next w:val="CommentText"/>
    <w:link w:val="CommentSubjectChar"/>
    <w:uiPriority w:val="99"/>
    <w:semiHidden/>
    <w:unhideWhenUsed/>
    <w:rsid w:val="00F62F0D"/>
    <w:rPr>
      <w:b/>
      <w:bCs/>
    </w:rPr>
  </w:style>
  <w:style w:type="character" w:customStyle="1" w:styleId="CommentSubjectChar">
    <w:name w:val="Comment Subject Char"/>
    <w:basedOn w:val="CommentTextChar"/>
    <w:link w:val="CommentSubject"/>
    <w:uiPriority w:val="99"/>
    <w:semiHidden/>
    <w:rsid w:val="00F62F0D"/>
    <w:rPr>
      <w:b/>
      <w:bCs/>
      <w:sz w:val="20"/>
      <w:szCs w:val="20"/>
    </w:rPr>
  </w:style>
  <w:style w:type="paragraph" w:styleId="BalloonText">
    <w:name w:val="Balloon Text"/>
    <w:basedOn w:val="Normal"/>
    <w:link w:val="BalloonTextChar"/>
    <w:uiPriority w:val="99"/>
    <w:semiHidden/>
    <w:unhideWhenUsed/>
    <w:rsid w:val="00F62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F0D"/>
    <w:rPr>
      <w:rFonts w:ascii="Segoe UI" w:hAnsi="Segoe UI" w:cs="Segoe UI"/>
      <w:sz w:val="18"/>
      <w:szCs w:val="18"/>
    </w:rPr>
  </w:style>
  <w:style w:type="paragraph" w:styleId="NormalWeb">
    <w:name w:val="Normal (Web)"/>
    <w:basedOn w:val="Normal"/>
    <w:uiPriority w:val="99"/>
    <w:semiHidden/>
    <w:unhideWhenUsed/>
    <w:rsid w:val="00BA2C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826015">
      <w:bodyDiv w:val="1"/>
      <w:marLeft w:val="0"/>
      <w:marRight w:val="0"/>
      <w:marTop w:val="0"/>
      <w:marBottom w:val="0"/>
      <w:divBdr>
        <w:top w:val="none" w:sz="0" w:space="0" w:color="auto"/>
        <w:left w:val="none" w:sz="0" w:space="0" w:color="auto"/>
        <w:bottom w:val="none" w:sz="0" w:space="0" w:color="auto"/>
        <w:right w:val="none" w:sz="0" w:space="0" w:color="auto"/>
      </w:divBdr>
    </w:div>
    <w:div w:id="130516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1944</Words>
  <Characters>10363</Characters>
  <Application>Microsoft Office Word</Application>
  <DocSecurity>0</DocSecurity>
  <Lines>191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2022-01-24T03:40:00Z</dcterms:created>
  <dcterms:modified xsi:type="dcterms:W3CDTF">2022-01-24T03:40:00Z</dcterms:modified>
</cp:coreProperties>
</file>