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11D" w:rsidRPr="007D437E" w:rsidP="0093611D" w14:paraId="2219CB67" w14:textId="3BAFF703">
      <w:pPr>
        <w:spacing w:line="240" w:lineRule="auto"/>
        <w:jc w:val="center"/>
        <w:rPr>
          <w:rFonts w:ascii="Times New Roman" w:hAnsi="Times New Roman" w:cs="Times New Roman"/>
          <w:b/>
          <w:bCs/>
          <w:sz w:val="24"/>
          <w:szCs w:val="24"/>
        </w:rPr>
      </w:pPr>
      <w:bookmarkStart w:id="0" w:name="_Hlk126741419"/>
      <w:r>
        <w:rPr>
          <w:rFonts w:ascii="Times New Roman" w:hAnsi="Times New Roman" w:cs="Times New Roman"/>
          <w:b/>
          <w:bCs/>
          <w:sz w:val="24"/>
          <w:szCs w:val="24"/>
        </w:rPr>
        <w:t xml:space="preserve"> </w:t>
      </w:r>
      <w:r w:rsidRPr="007D437E" w:rsidR="00D65DE9">
        <w:rPr>
          <w:rFonts w:ascii="Times New Roman" w:hAnsi="Times New Roman" w:cs="Times New Roman"/>
          <w:b/>
          <w:bCs/>
          <w:sz w:val="24"/>
          <w:szCs w:val="24"/>
        </w:rPr>
        <w:t>SUPPORTING STATEMENT</w:t>
      </w:r>
    </w:p>
    <w:p w:rsidR="0093611D" w:rsidRPr="007D437E" w:rsidP="0093611D" w14:paraId="529CEE8E" w14:textId="77777777">
      <w:pPr>
        <w:spacing w:line="240" w:lineRule="auto"/>
        <w:jc w:val="center"/>
        <w:rPr>
          <w:rFonts w:ascii="Times New Roman" w:hAnsi="Times New Roman" w:cs="Times New Roman"/>
          <w:b/>
          <w:bCs/>
          <w:sz w:val="24"/>
          <w:szCs w:val="24"/>
        </w:rPr>
      </w:pPr>
      <w:r w:rsidRPr="007D437E">
        <w:rPr>
          <w:rFonts w:ascii="Times New Roman" w:hAnsi="Times New Roman" w:cs="Times New Roman"/>
          <w:b/>
          <w:bCs/>
          <w:sz w:val="24"/>
          <w:szCs w:val="24"/>
        </w:rPr>
        <w:t>U.S. Department of Commerce</w:t>
      </w:r>
    </w:p>
    <w:p w:rsidR="0093611D" w:rsidRPr="007D437E" w:rsidP="0093611D" w14:paraId="6978AA01" w14:textId="77777777">
      <w:pPr>
        <w:spacing w:line="240" w:lineRule="auto"/>
        <w:jc w:val="center"/>
        <w:rPr>
          <w:rFonts w:ascii="Times New Roman" w:hAnsi="Times New Roman" w:cs="Times New Roman"/>
          <w:b/>
          <w:bCs/>
          <w:sz w:val="24"/>
          <w:szCs w:val="24"/>
        </w:rPr>
      </w:pPr>
      <w:r w:rsidRPr="007D437E">
        <w:rPr>
          <w:rFonts w:ascii="Times New Roman" w:hAnsi="Times New Roman" w:cs="Times New Roman"/>
          <w:b/>
          <w:bCs/>
          <w:sz w:val="24"/>
          <w:szCs w:val="24"/>
        </w:rPr>
        <w:t>National Institute of Standards and Technology</w:t>
      </w:r>
    </w:p>
    <w:p w:rsidR="00793ABF" w:rsidRPr="007D437E" w:rsidP="58858929" w14:paraId="1935CBFD" w14:textId="270B668B">
      <w:pPr>
        <w:spacing w:line="240" w:lineRule="auto"/>
        <w:jc w:val="center"/>
        <w:rPr>
          <w:rFonts w:ascii="Times New Roman" w:hAnsi="Times New Roman" w:cs="Times New Roman"/>
          <w:b/>
          <w:bCs/>
          <w:sz w:val="24"/>
          <w:szCs w:val="24"/>
        </w:rPr>
      </w:pPr>
      <w:r w:rsidRPr="6AC507EA">
        <w:rPr>
          <w:rFonts w:ascii="Times New Roman" w:hAnsi="Times New Roman" w:cs="Times New Roman"/>
          <w:b/>
          <w:bCs/>
          <w:sz w:val="24"/>
          <w:szCs w:val="24"/>
        </w:rPr>
        <w:t>“</w:t>
      </w:r>
      <w:r w:rsidRPr="6AC507EA" w:rsidR="1DFD7C63">
        <w:rPr>
          <w:rStyle w:val="normaltextrun"/>
          <w:rFonts w:ascii="Times New Roman" w:eastAsia="Times New Roman" w:hAnsi="Times New Roman" w:cs="Times New Roman"/>
          <w:b/>
          <w:bCs/>
          <w:color w:val="000000" w:themeColor="text1"/>
          <w:sz w:val="24"/>
          <w:szCs w:val="24"/>
        </w:rPr>
        <w:t xml:space="preserve">National Environmental Policy Act (NEPA) Financial </w:t>
      </w:r>
      <w:r w:rsidRPr="6AC507EA" w:rsidR="00C11F07">
        <w:rPr>
          <w:rStyle w:val="normaltextrun"/>
          <w:rFonts w:ascii="Times New Roman" w:eastAsia="Times New Roman" w:hAnsi="Times New Roman" w:cs="Times New Roman"/>
          <w:b/>
          <w:bCs/>
          <w:color w:val="000000" w:themeColor="text1"/>
          <w:sz w:val="24"/>
          <w:szCs w:val="24"/>
        </w:rPr>
        <w:t>Disclosure”</w:t>
      </w:r>
      <w:r w:rsidRPr="6AC507EA">
        <w:rPr>
          <w:rFonts w:ascii="Times New Roman" w:hAnsi="Times New Roman" w:cs="Times New Roman"/>
          <w:b/>
          <w:bCs/>
          <w:sz w:val="24"/>
          <w:szCs w:val="24"/>
        </w:rPr>
        <w:t xml:space="preserve"> Information Collection</w:t>
      </w:r>
    </w:p>
    <w:p w:rsidR="0093611D" w:rsidRPr="007D437E" w:rsidP="0093611D" w14:paraId="1CD87F58" w14:textId="149EA619">
      <w:pPr>
        <w:spacing w:line="240" w:lineRule="auto"/>
        <w:jc w:val="center"/>
        <w:rPr>
          <w:rFonts w:ascii="Times New Roman" w:hAnsi="Times New Roman" w:cs="Times New Roman"/>
          <w:b/>
          <w:bCs/>
          <w:sz w:val="24"/>
          <w:szCs w:val="24"/>
        </w:rPr>
      </w:pPr>
      <w:r w:rsidRPr="6AC507EA">
        <w:rPr>
          <w:rFonts w:ascii="Times New Roman" w:hAnsi="Times New Roman" w:cs="Times New Roman"/>
          <w:b/>
          <w:bCs/>
          <w:sz w:val="24"/>
          <w:szCs w:val="24"/>
        </w:rPr>
        <w:t>OMB Control No. 0693-</w:t>
      </w:r>
      <w:r w:rsidRPr="6AC507EA" w:rsidR="6758C7E9">
        <w:rPr>
          <w:rFonts w:ascii="Times New Roman" w:hAnsi="Times New Roman" w:cs="Times New Roman"/>
          <w:b/>
          <w:bCs/>
          <w:sz w:val="24"/>
          <w:szCs w:val="24"/>
        </w:rPr>
        <w:t>XXXX</w:t>
      </w:r>
    </w:p>
    <w:p w:rsidR="0093611D" w:rsidRPr="007D437E" w:rsidP="0093611D" w14:paraId="389A0B04" w14:textId="77777777">
      <w:pPr>
        <w:spacing w:line="240" w:lineRule="auto"/>
        <w:jc w:val="center"/>
        <w:rPr>
          <w:rFonts w:ascii="Times New Roman" w:hAnsi="Times New Roman" w:cs="Times New Roman"/>
          <w:b/>
          <w:bCs/>
          <w:sz w:val="24"/>
          <w:szCs w:val="24"/>
        </w:rPr>
      </w:pPr>
    </w:p>
    <w:p w:rsidR="0093611D" w:rsidRPr="007D437E" w:rsidP="0093611D" w14:paraId="08A56D33" w14:textId="77777777">
      <w:pPr>
        <w:spacing w:line="240" w:lineRule="auto"/>
        <w:jc w:val="center"/>
        <w:rPr>
          <w:rFonts w:ascii="Times New Roman" w:hAnsi="Times New Roman" w:cs="Times New Roman"/>
          <w:b/>
          <w:bCs/>
          <w:sz w:val="24"/>
          <w:szCs w:val="24"/>
        </w:rPr>
      </w:pPr>
      <w:r w:rsidRPr="007D437E">
        <w:rPr>
          <w:rFonts w:ascii="Times New Roman" w:hAnsi="Times New Roman" w:cs="Times New Roman"/>
          <w:b/>
          <w:bCs/>
          <w:sz w:val="24"/>
          <w:szCs w:val="24"/>
        </w:rPr>
        <w:t>SUPPORTING STATEMENT PART A</w:t>
      </w:r>
    </w:p>
    <w:p w:rsidR="0093611D" w:rsidRPr="007D437E" w:rsidP="0093611D" w14:paraId="748995D5" w14:textId="77777777">
      <w:pPr>
        <w:spacing w:line="240" w:lineRule="auto"/>
        <w:rPr>
          <w:rFonts w:ascii="Times New Roman" w:hAnsi="Times New Roman" w:cs="Times New Roman"/>
          <w:b/>
          <w:bCs/>
          <w:sz w:val="24"/>
          <w:szCs w:val="24"/>
          <w:u w:val="single"/>
        </w:rPr>
      </w:pPr>
      <w:r w:rsidRPr="007D437E">
        <w:rPr>
          <w:rFonts w:ascii="Times New Roman" w:hAnsi="Times New Roman" w:cs="Times New Roman"/>
          <w:b/>
          <w:bCs/>
          <w:sz w:val="24"/>
          <w:szCs w:val="24"/>
          <w:u w:val="single"/>
        </w:rPr>
        <w:t>Justification</w:t>
      </w:r>
    </w:p>
    <w:p w:rsidR="00BD44BB" w:rsidRPr="007D437E" w:rsidP="00BD44BB" w14:paraId="432A2494" w14:textId="77777777">
      <w:pPr>
        <w:spacing w:line="240" w:lineRule="auto"/>
        <w:rPr>
          <w:rFonts w:ascii="Times New Roman" w:hAnsi="Times New Roman" w:cs="Times New Roman"/>
          <w:b/>
          <w:bCs/>
          <w:sz w:val="24"/>
          <w:szCs w:val="24"/>
        </w:rPr>
      </w:pPr>
      <w:r w:rsidRPr="007D437E">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bookmarkEnd w:id="0"/>
    <w:p w:rsidR="00161740" w:rsidP="58858929" w14:paraId="2E44560C" w14:textId="43203228">
      <w:pPr>
        <w:pStyle w:val="paragraph"/>
        <w:spacing w:before="0" w:beforeAutospacing="0" w:after="0" w:afterAutospacing="0"/>
        <w:textAlignment w:val="baseline"/>
        <w:rPr>
          <w:rStyle w:val="eop"/>
        </w:rPr>
      </w:pPr>
      <w:r w:rsidRPr="6AC507EA">
        <w:rPr>
          <w:rStyle w:val="normaltextrun"/>
        </w:rPr>
        <w:t xml:space="preserve">The National Environmental Policy Act (NEPA) requires Federal agencies to interpret and administer Federal policies, regulations, and laws in accordance with </w:t>
      </w:r>
      <w:r w:rsidRPr="3BC5D77F">
        <w:rPr>
          <w:rStyle w:val="normaltextrun"/>
        </w:rPr>
        <w:t>NEPA</w:t>
      </w:r>
      <w:r w:rsidRPr="3BC5D77F" w:rsidR="5D6028A4">
        <w:rPr>
          <w:rStyle w:val="normaltextrun"/>
        </w:rPr>
        <w:t>’</w:t>
      </w:r>
      <w:r w:rsidRPr="3BC5D77F">
        <w:rPr>
          <w:rStyle w:val="normaltextrun"/>
        </w:rPr>
        <w:t>s</w:t>
      </w:r>
      <w:r w:rsidRPr="6AC507EA">
        <w:rPr>
          <w:rStyle w:val="normaltextrun"/>
        </w:rPr>
        <w:t xml:space="preserve"> policies and to consider environmental values in their decision making, including through preparation of environmental review documents such as environmental impact statements and environmental assessments.  On June 3, 2023, President Biden signed the Fiscal Responsibility Act of 2023 (FRA) into law, which included amendments to NEPA.  Specifically, the FRA added section 107, which addresses, in part, timely preparation of environmental review documents.  Section 107(f) of NEPA requires agencies to “prescribe procedures to allow a project sponsor to prepare an environmental assessment or an environmental impact statement under the supervision of the agency.”  42 U.S.C. 4336a(f).  </w:t>
      </w:r>
      <w:r w:rsidRPr="6AC507EA">
        <w:rPr>
          <w:rStyle w:val="eop"/>
        </w:rPr>
        <w:t> </w:t>
      </w:r>
    </w:p>
    <w:p w:rsidR="00161740" w:rsidP="00161740" w14:paraId="236B223C" w14:textId="77777777">
      <w:pPr>
        <w:pStyle w:val="paragraph"/>
        <w:spacing w:before="0" w:beforeAutospacing="0" w:after="0" w:afterAutospacing="0"/>
        <w:textAlignment w:val="baseline"/>
        <w:rPr>
          <w:rFonts w:ascii="Segoe UI" w:hAnsi="Segoe UI" w:cs="Segoe UI"/>
          <w:sz w:val="18"/>
          <w:szCs w:val="18"/>
        </w:rPr>
      </w:pPr>
    </w:p>
    <w:p w:rsidR="00161740" w:rsidP="58858929" w14:paraId="0EA5DBBC" w14:textId="7C942CF1">
      <w:pPr>
        <w:pStyle w:val="paragraph"/>
        <w:spacing w:before="0" w:beforeAutospacing="0" w:after="0" w:afterAutospacing="0"/>
        <w:textAlignment w:val="baseline"/>
        <w:rPr>
          <w:rFonts w:ascii="Segoe UI" w:hAnsi="Segoe UI" w:cs="Segoe UI"/>
          <w:sz w:val="18"/>
          <w:szCs w:val="18"/>
        </w:rPr>
      </w:pPr>
      <w:r w:rsidRPr="6AC507EA">
        <w:rPr>
          <w:rStyle w:val="normaltextrun"/>
        </w:rPr>
        <w:t>Additionally, the NEPA implementing regulations state, “Contractors or applicants preparing environmental assessments or environmental impact statements shall submit a disclosure statement to the lead agency that specifies any financial or other interest in the outcome of the action.  Such statement need not include privileged or confidential trade secrets or other confidential business information.”  40 CFR 1506.5</w:t>
      </w:r>
      <w:r w:rsidRPr="6AC507EA" w:rsidR="77226A04">
        <w:rPr>
          <w:rStyle w:val="normaltextrun"/>
        </w:rPr>
        <w:t>(b)(4)</w:t>
      </w:r>
      <w:r w:rsidRPr="6AC507EA">
        <w:rPr>
          <w:rStyle w:val="normaltextrun"/>
        </w:rPr>
        <w:t xml:space="preserve">.  </w:t>
      </w:r>
    </w:p>
    <w:p w:rsidR="007D437E" w:rsidRPr="007D437E" w:rsidP="0093611D" w14:paraId="0877D604" w14:textId="77777777">
      <w:pPr>
        <w:spacing w:line="240" w:lineRule="auto"/>
        <w:rPr>
          <w:rFonts w:ascii="Times New Roman" w:hAnsi="Times New Roman" w:cs="Times New Roman"/>
          <w:sz w:val="24"/>
          <w:szCs w:val="24"/>
        </w:rPr>
      </w:pPr>
    </w:p>
    <w:p w:rsidR="00BD44BB" w:rsidRPr="007D437E" w:rsidP="00BD44BB" w14:paraId="605DD949" w14:textId="77777777">
      <w:pPr>
        <w:spacing w:line="240" w:lineRule="auto"/>
        <w:rPr>
          <w:rFonts w:ascii="Times New Roman" w:hAnsi="Times New Roman" w:cs="Times New Roman"/>
          <w:b/>
          <w:bCs/>
          <w:sz w:val="24"/>
          <w:szCs w:val="24"/>
        </w:rPr>
      </w:pPr>
      <w:bookmarkStart w:id="1" w:name="_Hlk126741472"/>
      <w:r w:rsidRPr="007D437E">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bookmarkEnd w:id="1"/>
    <w:p w:rsidR="002E6482" w:rsidRPr="007D437E" w:rsidP="6C8D9D6E" w14:paraId="4072808E" w14:textId="39157C48">
      <w:pPr>
        <w:rPr>
          <w:rFonts w:ascii="Times New Roman" w:eastAsia="Times New Roman" w:hAnsi="Times New Roman" w:cs="Times New Roman"/>
          <w:sz w:val="24"/>
          <w:szCs w:val="24"/>
        </w:rPr>
      </w:pPr>
      <w:r w:rsidRPr="6AC507EA">
        <w:rPr>
          <w:rFonts w:ascii="Times New Roman" w:eastAsia="Times New Roman" w:hAnsi="Times New Roman" w:cs="Times New Roman"/>
          <w:sz w:val="24"/>
          <w:szCs w:val="24"/>
        </w:rPr>
        <w:t>NI</w:t>
      </w:r>
      <w:r w:rsidRPr="6AC507EA" w:rsidR="21DEC884">
        <w:rPr>
          <w:rFonts w:ascii="Times New Roman" w:eastAsia="Times New Roman" w:hAnsi="Times New Roman" w:cs="Times New Roman"/>
          <w:sz w:val="24"/>
          <w:szCs w:val="24"/>
        </w:rPr>
        <w:t xml:space="preserve">ST </w:t>
      </w:r>
      <w:r w:rsidRPr="6AC507EA" w:rsidR="05206662">
        <w:rPr>
          <w:rFonts w:ascii="Times New Roman" w:eastAsia="Times New Roman" w:hAnsi="Times New Roman" w:cs="Times New Roman"/>
          <w:sz w:val="24"/>
          <w:szCs w:val="24"/>
        </w:rPr>
        <w:t xml:space="preserve">will use the NEPA financial disclosure form to comply with the requirements of </w:t>
      </w:r>
      <w:r w:rsidRPr="6AC507EA" w:rsidR="2F60B8D2">
        <w:rPr>
          <w:rFonts w:ascii="Times New Roman" w:eastAsia="Times New Roman" w:hAnsi="Times New Roman" w:cs="Times New Roman"/>
          <w:sz w:val="24"/>
          <w:szCs w:val="24"/>
        </w:rPr>
        <w:t>40 CFR 1506.5(b)(4)</w:t>
      </w:r>
      <w:r w:rsidRPr="6AC507EA" w:rsidR="46B2EC19">
        <w:rPr>
          <w:rFonts w:ascii="Times New Roman" w:eastAsia="Times New Roman" w:hAnsi="Times New Roman" w:cs="Times New Roman"/>
          <w:sz w:val="24"/>
          <w:szCs w:val="24"/>
        </w:rPr>
        <w:t>.</w:t>
      </w:r>
      <w:r w:rsidRPr="6AC507EA" w:rsidR="2F60B8D2">
        <w:rPr>
          <w:rFonts w:ascii="Times New Roman" w:eastAsia="Times New Roman" w:hAnsi="Times New Roman" w:cs="Times New Roman"/>
          <w:sz w:val="24"/>
          <w:szCs w:val="24"/>
        </w:rPr>
        <w:t xml:space="preserve"> </w:t>
      </w:r>
      <w:r w:rsidRPr="6AC507EA" w:rsidR="58622A35">
        <w:rPr>
          <w:rFonts w:ascii="Times New Roman" w:eastAsia="Times New Roman" w:hAnsi="Times New Roman" w:cs="Times New Roman"/>
          <w:sz w:val="24"/>
          <w:szCs w:val="24"/>
        </w:rPr>
        <w:t xml:space="preserve"> </w:t>
      </w:r>
      <w:r w:rsidRPr="6AC507EA" w:rsidR="0A7EC8A0">
        <w:rPr>
          <w:rFonts w:ascii="Times New Roman" w:eastAsia="Times New Roman" w:hAnsi="Times New Roman" w:cs="Times New Roman"/>
          <w:sz w:val="24"/>
          <w:szCs w:val="24"/>
        </w:rPr>
        <w:t xml:space="preserve">This regulation states that </w:t>
      </w:r>
      <w:r w:rsidRPr="6AC507EA" w:rsidR="495866F4">
        <w:rPr>
          <w:rFonts w:ascii="Times New Roman" w:eastAsia="Times New Roman" w:hAnsi="Times New Roman" w:cs="Times New Roman"/>
          <w:sz w:val="24"/>
          <w:szCs w:val="24"/>
        </w:rPr>
        <w:t>“</w:t>
      </w:r>
      <w:r w:rsidRPr="6AC507EA" w:rsidR="549F8C5F">
        <w:rPr>
          <w:rFonts w:ascii="Times New Roman" w:eastAsia="Times New Roman" w:hAnsi="Times New Roman" w:cs="Times New Roman"/>
          <w:sz w:val="24"/>
          <w:szCs w:val="24"/>
        </w:rPr>
        <w:t>[c]</w:t>
      </w:r>
      <w:r w:rsidRPr="6AC507EA" w:rsidR="495866F4">
        <w:rPr>
          <w:rFonts w:ascii="Times New Roman" w:eastAsia="Times New Roman" w:hAnsi="Times New Roman" w:cs="Times New Roman"/>
          <w:sz w:val="24"/>
          <w:szCs w:val="24"/>
        </w:rPr>
        <w:t xml:space="preserve">ontractors or applicants preparing environmental assessments or environmental impact statements shall submit a disclosure statement to the lead agency that specifies any financial or other interest in the outcome of the action. Such statement need not include privileged or confidential trade secrets or other confidential business information.”  This statement may be used by </w:t>
      </w:r>
      <w:r w:rsidRPr="6AC507EA" w:rsidR="57317AC0">
        <w:rPr>
          <w:rFonts w:ascii="Times New Roman" w:eastAsia="Times New Roman" w:hAnsi="Times New Roman" w:cs="Times New Roman"/>
          <w:sz w:val="24"/>
          <w:szCs w:val="24"/>
        </w:rPr>
        <w:t xml:space="preserve">NIST </w:t>
      </w:r>
      <w:r w:rsidRPr="6AC507EA" w:rsidR="495866F4">
        <w:rPr>
          <w:rFonts w:ascii="Times New Roman" w:eastAsia="Times New Roman" w:hAnsi="Times New Roman" w:cs="Times New Roman"/>
          <w:sz w:val="24"/>
          <w:szCs w:val="24"/>
        </w:rPr>
        <w:t xml:space="preserve">in a variety of contexts. NIST may request recipients of funds for extramural construction to prepare environmental review documents and to submit the NEPA </w:t>
      </w:r>
      <w:r w:rsidRPr="6AC507EA" w:rsidR="58CD4B21">
        <w:rPr>
          <w:rFonts w:ascii="Times New Roman" w:eastAsia="Times New Roman" w:hAnsi="Times New Roman" w:cs="Times New Roman"/>
          <w:sz w:val="24"/>
          <w:szCs w:val="24"/>
        </w:rPr>
        <w:t xml:space="preserve">financial </w:t>
      </w:r>
      <w:r w:rsidRPr="6AC507EA" w:rsidR="495866F4">
        <w:rPr>
          <w:rFonts w:ascii="Times New Roman" w:eastAsia="Times New Roman" w:hAnsi="Times New Roman" w:cs="Times New Roman"/>
          <w:sz w:val="24"/>
          <w:szCs w:val="24"/>
        </w:rPr>
        <w:t>disclosure statement.</w:t>
      </w:r>
      <w:r w:rsidRPr="6AC507EA" w:rsidR="13EA4849">
        <w:rPr>
          <w:rFonts w:ascii="Times New Roman" w:eastAsia="Times New Roman" w:hAnsi="Times New Roman" w:cs="Times New Roman"/>
          <w:sz w:val="24"/>
          <w:szCs w:val="24"/>
        </w:rPr>
        <w:t xml:space="preserve">  </w:t>
      </w:r>
      <w:r w:rsidRPr="6AC507EA" w:rsidR="495866F4">
        <w:rPr>
          <w:rFonts w:ascii="Times New Roman" w:eastAsia="Times New Roman" w:hAnsi="Times New Roman" w:cs="Times New Roman"/>
          <w:sz w:val="24"/>
          <w:szCs w:val="24"/>
        </w:rPr>
        <w:t xml:space="preserve">This statement may also be used by the CHIPS Incentives Program. </w:t>
      </w:r>
      <w:r w:rsidRPr="6AC507EA" w:rsidR="5AAAC595">
        <w:rPr>
          <w:rFonts w:ascii="Times New Roman" w:eastAsia="Times New Roman" w:hAnsi="Times New Roman" w:cs="Times New Roman"/>
          <w:sz w:val="24"/>
          <w:szCs w:val="24"/>
        </w:rPr>
        <w:t xml:space="preserve"> The CHIPS Program Office (</w:t>
      </w:r>
      <w:r w:rsidRPr="6AC507EA" w:rsidR="495866F4">
        <w:rPr>
          <w:rFonts w:ascii="Times New Roman" w:eastAsia="Times New Roman" w:hAnsi="Times New Roman" w:cs="Times New Roman"/>
          <w:sz w:val="24"/>
          <w:szCs w:val="24"/>
        </w:rPr>
        <w:t>CPO</w:t>
      </w:r>
      <w:r w:rsidRPr="6AC507EA" w:rsidR="421E438F">
        <w:rPr>
          <w:rFonts w:ascii="Times New Roman" w:eastAsia="Times New Roman" w:hAnsi="Times New Roman" w:cs="Times New Roman"/>
          <w:sz w:val="24"/>
          <w:szCs w:val="24"/>
        </w:rPr>
        <w:t>)</w:t>
      </w:r>
      <w:r w:rsidRPr="6AC507EA" w:rsidR="495866F4">
        <w:rPr>
          <w:rFonts w:ascii="Times New Roman" w:eastAsia="Times New Roman" w:hAnsi="Times New Roman" w:cs="Times New Roman"/>
          <w:sz w:val="24"/>
          <w:szCs w:val="24"/>
        </w:rPr>
        <w:t xml:space="preserve"> may request recipients of CHIPS incentives prepare environmental review documents and submit the NEPA </w:t>
      </w:r>
      <w:r w:rsidRPr="6AC507EA" w:rsidR="5B40C76C">
        <w:rPr>
          <w:rFonts w:ascii="Times New Roman" w:eastAsia="Times New Roman" w:hAnsi="Times New Roman" w:cs="Times New Roman"/>
          <w:sz w:val="24"/>
          <w:szCs w:val="24"/>
        </w:rPr>
        <w:t xml:space="preserve">financial </w:t>
      </w:r>
      <w:r w:rsidRPr="6AC507EA" w:rsidR="495866F4">
        <w:rPr>
          <w:rFonts w:ascii="Times New Roman" w:eastAsia="Times New Roman" w:hAnsi="Times New Roman" w:cs="Times New Roman"/>
          <w:sz w:val="24"/>
          <w:szCs w:val="24"/>
        </w:rPr>
        <w:t>disclosure statement.</w:t>
      </w:r>
      <w:r w:rsidRPr="6AC507EA" w:rsidR="6DD0FB17">
        <w:rPr>
          <w:rFonts w:ascii="Times New Roman" w:eastAsia="Times New Roman" w:hAnsi="Times New Roman" w:cs="Times New Roman"/>
          <w:sz w:val="24"/>
          <w:szCs w:val="24"/>
        </w:rPr>
        <w:t xml:space="preserve">  </w:t>
      </w:r>
      <w:r w:rsidRPr="6AC507EA" w:rsidR="30E06C2D">
        <w:rPr>
          <w:rFonts w:ascii="Times New Roman" w:eastAsia="Times New Roman" w:hAnsi="Times New Roman" w:cs="Times New Roman"/>
          <w:sz w:val="24"/>
          <w:szCs w:val="24"/>
        </w:rPr>
        <w:t>T</w:t>
      </w:r>
      <w:r w:rsidRPr="6AC507EA" w:rsidR="6DD0FB17">
        <w:rPr>
          <w:rFonts w:ascii="Times New Roman" w:eastAsia="Times New Roman" w:hAnsi="Times New Roman" w:cs="Times New Roman"/>
          <w:sz w:val="24"/>
          <w:szCs w:val="24"/>
        </w:rPr>
        <w:t>he purpose of th</w:t>
      </w:r>
      <w:r w:rsidRPr="6AC507EA" w:rsidR="6674CD5A">
        <w:rPr>
          <w:rFonts w:ascii="Times New Roman" w:eastAsia="Times New Roman" w:hAnsi="Times New Roman" w:cs="Times New Roman"/>
          <w:sz w:val="24"/>
          <w:szCs w:val="24"/>
        </w:rPr>
        <w:t xml:space="preserve">e statement </w:t>
      </w:r>
      <w:r w:rsidRPr="6AC507EA" w:rsidR="6DD0FB17">
        <w:rPr>
          <w:rFonts w:ascii="Times New Roman" w:eastAsia="Times New Roman" w:hAnsi="Times New Roman" w:cs="Times New Roman"/>
          <w:sz w:val="24"/>
          <w:szCs w:val="24"/>
        </w:rPr>
        <w:t>is to improve transparency and communication between proponents of a proposal for agency action and the officials tasked with evaluating the effects of the action</w:t>
      </w:r>
      <w:r w:rsidRPr="6AC507EA" w:rsidR="20D1F560">
        <w:rPr>
          <w:rFonts w:ascii="Times New Roman" w:eastAsia="Times New Roman" w:hAnsi="Times New Roman" w:cs="Times New Roman"/>
          <w:sz w:val="24"/>
          <w:szCs w:val="24"/>
        </w:rPr>
        <w:t>.</w:t>
      </w:r>
      <w:r w:rsidRPr="6AC507EA" w:rsidR="6DD0FB17">
        <w:rPr>
          <w:rFonts w:ascii="Times New Roman" w:eastAsia="Times New Roman" w:hAnsi="Times New Roman" w:cs="Times New Roman"/>
          <w:sz w:val="24"/>
          <w:szCs w:val="24"/>
        </w:rPr>
        <w:t xml:space="preserve">  </w:t>
      </w:r>
      <w:r w:rsidRPr="6AC507EA" w:rsidR="2598A56D">
        <w:rPr>
          <w:rFonts w:ascii="Times New Roman" w:eastAsia="Times New Roman" w:hAnsi="Times New Roman" w:cs="Times New Roman"/>
          <w:sz w:val="24"/>
          <w:szCs w:val="24"/>
        </w:rPr>
        <w:t xml:space="preserve">Although most applicants will have a financial interest, </w:t>
      </w:r>
      <w:r w:rsidRPr="6AC507EA" w:rsidR="01B0B047">
        <w:rPr>
          <w:rFonts w:ascii="Times New Roman" w:eastAsia="Times New Roman" w:hAnsi="Times New Roman" w:cs="Times New Roman"/>
          <w:sz w:val="24"/>
          <w:szCs w:val="24"/>
        </w:rPr>
        <w:t xml:space="preserve">the preparation of environmental documents by </w:t>
      </w:r>
      <w:r w:rsidRPr="6AC507EA" w:rsidR="15F5C42E">
        <w:rPr>
          <w:rFonts w:ascii="Times New Roman" w:eastAsia="Times New Roman" w:hAnsi="Times New Roman" w:cs="Times New Roman"/>
          <w:color w:val="000000" w:themeColor="text1"/>
          <w:sz w:val="24"/>
          <w:szCs w:val="24"/>
        </w:rPr>
        <w:t xml:space="preserve">applicants </w:t>
      </w:r>
      <w:r w:rsidRPr="6AC507EA" w:rsidR="6F85515E">
        <w:rPr>
          <w:rFonts w:ascii="Times New Roman" w:eastAsia="Times New Roman" w:hAnsi="Times New Roman" w:cs="Times New Roman"/>
          <w:color w:val="000000" w:themeColor="text1"/>
          <w:sz w:val="24"/>
          <w:szCs w:val="24"/>
        </w:rPr>
        <w:t xml:space="preserve">improves efficiency, and </w:t>
      </w:r>
      <w:r w:rsidRPr="6AC507EA" w:rsidR="15F5C42E">
        <w:rPr>
          <w:rFonts w:ascii="Times New Roman" w:eastAsia="Times New Roman" w:hAnsi="Times New Roman" w:cs="Times New Roman"/>
          <w:color w:val="000000" w:themeColor="text1"/>
          <w:sz w:val="24"/>
          <w:szCs w:val="24"/>
        </w:rPr>
        <w:t>agencies retain responsibility for the final environmental document.</w:t>
      </w:r>
    </w:p>
    <w:p w:rsidR="0093611D" w:rsidRPr="007D437E" w:rsidP="6AC507EA" w14:paraId="1FD4AA31" w14:textId="5DB7628A">
      <w:pPr>
        <w:spacing w:after="0" w:line="240" w:lineRule="auto"/>
        <w:rPr>
          <w:rFonts w:ascii="Times New Roman" w:eastAsia="Times New Roman" w:hAnsi="Times New Roman" w:cs="Times New Roman"/>
          <w:sz w:val="24"/>
          <w:szCs w:val="24"/>
        </w:rPr>
      </w:pPr>
    </w:p>
    <w:p w:rsidR="00BD44BB" w:rsidRPr="007D437E" w:rsidP="00BD44BB" w14:paraId="57EC7812" w14:textId="77777777">
      <w:pPr>
        <w:spacing w:line="240" w:lineRule="auto"/>
        <w:rPr>
          <w:rFonts w:ascii="Times New Roman" w:hAnsi="Times New Roman" w:cs="Times New Roman"/>
          <w:b/>
          <w:bCs/>
          <w:sz w:val="24"/>
          <w:szCs w:val="24"/>
        </w:rPr>
      </w:pPr>
      <w:bookmarkStart w:id="2" w:name="_Hlk126741494"/>
      <w:r w:rsidRPr="58858929">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w:t>
      </w:r>
      <w:r w:rsidRPr="58858929">
        <w:rPr>
          <w:rFonts w:ascii="Times New Roman" w:hAnsi="Times New Roman" w:cs="Times New Roman"/>
          <w:b/>
          <w:bCs/>
          <w:sz w:val="24"/>
          <w:szCs w:val="24"/>
        </w:rPr>
        <w:t>permitting electronic submission of responses, and the basis for the decision for adopting this means of collection. Also describe any consideration of using information technology to reduce burden.</w:t>
      </w:r>
    </w:p>
    <w:bookmarkEnd w:id="2"/>
    <w:p w:rsidR="57DDF813" w:rsidP="58858929" w14:paraId="215824BA" w14:textId="00F2B2D5">
      <w:pPr>
        <w:spacing w:line="240" w:lineRule="auto"/>
        <w:rPr>
          <w:rFonts w:ascii="Times New Roman" w:hAnsi="Times New Roman" w:cs="Times New Roman"/>
          <w:sz w:val="24"/>
          <w:szCs w:val="24"/>
        </w:rPr>
      </w:pPr>
      <w:r w:rsidRPr="6AC507EA">
        <w:rPr>
          <w:rFonts w:ascii="Times New Roman" w:hAnsi="Times New Roman" w:cs="Times New Roman"/>
          <w:sz w:val="24"/>
          <w:szCs w:val="24"/>
        </w:rPr>
        <w:t xml:space="preserve">The NEPA </w:t>
      </w:r>
      <w:r w:rsidRPr="6AC507EA" w:rsidR="2C110B86">
        <w:rPr>
          <w:rFonts w:ascii="Times New Roman" w:hAnsi="Times New Roman" w:cs="Times New Roman"/>
          <w:sz w:val="24"/>
          <w:szCs w:val="24"/>
        </w:rPr>
        <w:t>f</w:t>
      </w:r>
      <w:r w:rsidRPr="6AC507EA">
        <w:rPr>
          <w:rFonts w:ascii="Times New Roman" w:hAnsi="Times New Roman" w:cs="Times New Roman"/>
          <w:sz w:val="24"/>
          <w:szCs w:val="24"/>
        </w:rPr>
        <w:t xml:space="preserve">inancial </w:t>
      </w:r>
      <w:r w:rsidRPr="6AC507EA" w:rsidR="6BA9E1BA">
        <w:rPr>
          <w:rFonts w:ascii="Times New Roman" w:hAnsi="Times New Roman" w:cs="Times New Roman"/>
          <w:sz w:val="24"/>
          <w:szCs w:val="24"/>
        </w:rPr>
        <w:t>d</w:t>
      </w:r>
      <w:r w:rsidRPr="6AC507EA">
        <w:rPr>
          <w:rFonts w:ascii="Times New Roman" w:hAnsi="Times New Roman" w:cs="Times New Roman"/>
          <w:sz w:val="24"/>
          <w:szCs w:val="24"/>
        </w:rPr>
        <w:t xml:space="preserve">isclosure </w:t>
      </w:r>
      <w:r w:rsidRPr="6AC507EA" w:rsidR="0E6D76B6">
        <w:rPr>
          <w:rFonts w:ascii="Times New Roman" w:hAnsi="Times New Roman" w:cs="Times New Roman"/>
          <w:sz w:val="24"/>
          <w:szCs w:val="24"/>
        </w:rPr>
        <w:t>statement</w:t>
      </w:r>
      <w:r w:rsidRPr="6AC507EA">
        <w:rPr>
          <w:rFonts w:ascii="Times New Roman" w:hAnsi="Times New Roman" w:cs="Times New Roman"/>
          <w:sz w:val="24"/>
          <w:szCs w:val="24"/>
        </w:rPr>
        <w:t xml:space="preserve"> can be submitted via e-mail.  CPO believes this will be the least burdensome method for applicant submission.</w:t>
      </w:r>
    </w:p>
    <w:p w:rsidR="00ED2D04" w:rsidRPr="007D437E" w:rsidP="6AC507EA" w14:paraId="0C485BD3" w14:textId="3901E93D">
      <w:pPr>
        <w:widowControl w:val="0"/>
        <w:tabs>
          <w:tab w:val="left" w:pos="1080"/>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p>
    <w:p w:rsidR="00BD44BB" w:rsidRPr="007D437E" w:rsidP="00BD44BB" w14:paraId="5D70E3AB" w14:textId="77777777">
      <w:pPr>
        <w:spacing w:line="240" w:lineRule="auto"/>
        <w:rPr>
          <w:rFonts w:ascii="Times New Roman" w:hAnsi="Times New Roman" w:cs="Times New Roman"/>
          <w:b/>
          <w:bCs/>
          <w:sz w:val="24"/>
          <w:szCs w:val="24"/>
        </w:rPr>
      </w:pPr>
      <w:bookmarkStart w:id="3" w:name="_Hlk126741521"/>
      <w:r w:rsidRPr="007D437E">
        <w:rPr>
          <w:rFonts w:ascii="Times New Roman" w:hAnsi="Times New Roman" w:cs="Times New Roman"/>
          <w:b/>
          <w:bCs/>
          <w:sz w:val="24"/>
          <w:szCs w:val="24"/>
        </w:rPr>
        <w:t>4. Describe efforts to identify duplication. Show specifically why any similar information already available cannot be used or modified for use for the purposes described in Item 2 above.</w:t>
      </w:r>
    </w:p>
    <w:bookmarkEnd w:id="3"/>
    <w:p w:rsidR="0093611D" w:rsidRPr="007D437E" w:rsidP="0093611D" w14:paraId="06C1C4AE" w14:textId="4510D535">
      <w:pPr>
        <w:spacing w:line="240" w:lineRule="auto"/>
        <w:rPr>
          <w:rFonts w:ascii="Times New Roman" w:hAnsi="Times New Roman" w:cs="Times New Roman"/>
          <w:b/>
          <w:bCs/>
          <w:sz w:val="24"/>
          <w:szCs w:val="24"/>
        </w:rPr>
      </w:pPr>
      <w:r w:rsidRPr="6AC507EA">
        <w:rPr>
          <w:rFonts w:ascii="Times New Roman" w:hAnsi="Times New Roman" w:cs="Times New Roman"/>
          <w:sz w:val="24"/>
          <w:szCs w:val="24"/>
        </w:rPr>
        <w:t xml:space="preserve">This is a </w:t>
      </w:r>
      <w:r w:rsidRPr="6AC507EA" w:rsidR="00213FAB">
        <w:rPr>
          <w:rFonts w:ascii="Times New Roman" w:hAnsi="Times New Roman" w:cs="Times New Roman"/>
          <w:sz w:val="24"/>
          <w:szCs w:val="24"/>
        </w:rPr>
        <w:t>new program</w:t>
      </w:r>
      <w:r w:rsidRPr="6AC507EA" w:rsidR="3A6AD26B">
        <w:rPr>
          <w:rFonts w:ascii="Times New Roman" w:hAnsi="Times New Roman" w:cs="Times New Roman"/>
          <w:sz w:val="24"/>
          <w:szCs w:val="24"/>
        </w:rPr>
        <w:t>;</w:t>
      </w:r>
      <w:r w:rsidRPr="6AC507EA">
        <w:rPr>
          <w:rFonts w:ascii="Times New Roman" w:hAnsi="Times New Roman" w:cs="Times New Roman"/>
          <w:sz w:val="24"/>
          <w:szCs w:val="24"/>
        </w:rPr>
        <w:t xml:space="preserve"> </w:t>
      </w:r>
      <w:r w:rsidRPr="6AC507EA" w:rsidR="3340999E">
        <w:rPr>
          <w:rFonts w:ascii="Times New Roman" w:hAnsi="Times New Roman" w:cs="Times New Roman"/>
          <w:sz w:val="24"/>
          <w:szCs w:val="24"/>
        </w:rPr>
        <w:t>CPO</w:t>
      </w:r>
      <w:r w:rsidRPr="6AC507EA" w:rsidR="16C38C0C">
        <w:rPr>
          <w:rFonts w:ascii="Times New Roman" w:hAnsi="Times New Roman" w:cs="Times New Roman"/>
          <w:sz w:val="24"/>
          <w:szCs w:val="24"/>
        </w:rPr>
        <w:t xml:space="preserve"> is</w:t>
      </w:r>
      <w:r w:rsidRPr="6AC507EA" w:rsidR="00AE301A">
        <w:rPr>
          <w:rFonts w:ascii="Times New Roman" w:hAnsi="Times New Roman" w:cs="Times New Roman"/>
          <w:sz w:val="24"/>
          <w:szCs w:val="24"/>
        </w:rPr>
        <w:t xml:space="preserve"> unaware of any efforts that would correlate </w:t>
      </w:r>
      <w:r w:rsidRPr="6AC507EA" w:rsidR="00C96BEB">
        <w:rPr>
          <w:rFonts w:ascii="Times New Roman" w:hAnsi="Times New Roman" w:cs="Times New Roman"/>
          <w:sz w:val="24"/>
          <w:szCs w:val="24"/>
        </w:rPr>
        <w:t xml:space="preserve">to the data collection involved in this request. </w:t>
      </w:r>
      <w:r w:rsidRPr="6AC507EA" w:rsidR="0E24E72D">
        <w:rPr>
          <w:rFonts w:ascii="Times New Roman" w:hAnsi="Times New Roman" w:cs="Times New Roman"/>
          <w:sz w:val="24"/>
          <w:szCs w:val="24"/>
        </w:rPr>
        <w:t xml:space="preserve">CPO is </w:t>
      </w:r>
      <w:r w:rsidRPr="6AC507EA" w:rsidR="000B00EA">
        <w:rPr>
          <w:rFonts w:ascii="Times New Roman" w:hAnsi="Times New Roman" w:cs="Times New Roman"/>
          <w:sz w:val="24"/>
          <w:szCs w:val="24"/>
        </w:rPr>
        <w:t xml:space="preserve">unaware of any efforts to collect this information in the past or currently from other sources within Commerce, from other government sources, </w:t>
      </w:r>
      <w:r w:rsidRPr="6AC507EA" w:rsidR="64D17608">
        <w:rPr>
          <w:rFonts w:ascii="Times New Roman" w:hAnsi="Times New Roman" w:cs="Times New Roman"/>
          <w:sz w:val="24"/>
          <w:szCs w:val="24"/>
        </w:rPr>
        <w:t>or</w:t>
      </w:r>
      <w:r w:rsidRPr="6AC507EA" w:rsidR="000B00EA">
        <w:rPr>
          <w:rFonts w:ascii="Times New Roman" w:hAnsi="Times New Roman" w:cs="Times New Roman"/>
          <w:sz w:val="24"/>
          <w:szCs w:val="24"/>
        </w:rPr>
        <w:t xml:space="preserve"> from outside sources. </w:t>
      </w:r>
      <w:r w:rsidRPr="6AC507EA" w:rsidR="3436B1B4">
        <w:rPr>
          <w:rFonts w:ascii="Times New Roman" w:hAnsi="Times New Roman" w:cs="Times New Roman"/>
          <w:sz w:val="24"/>
          <w:szCs w:val="24"/>
        </w:rPr>
        <w:t>CPO has</w:t>
      </w:r>
      <w:r w:rsidRPr="6AC507EA" w:rsidR="00B23CC4">
        <w:rPr>
          <w:rFonts w:ascii="Times New Roman" w:hAnsi="Times New Roman" w:cs="Times New Roman"/>
          <w:sz w:val="24"/>
          <w:szCs w:val="24"/>
        </w:rPr>
        <w:t xml:space="preserve"> no reason to believe that </w:t>
      </w:r>
      <w:r w:rsidRPr="6AC507EA" w:rsidR="7A671A42">
        <w:rPr>
          <w:rFonts w:ascii="Times New Roman" w:hAnsi="Times New Roman" w:cs="Times New Roman"/>
          <w:sz w:val="24"/>
          <w:szCs w:val="24"/>
        </w:rPr>
        <w:t>applicants</w:t>
      </w:r>
      <w:r w:rsidRPr="6AC507EA" w:rsidR="00B23CC4">
        <w:rPr>
          <w:rFonts w:ascii="Times New Roman" w:hAnsi="Times New Roman" w:cs="Times New Roman"/>
          <w:sz w:val="24"/>
          <w:szCs w:val="24"/>
        </w:rPr>
        <w:t xml:space="preserve"> would </w:t>
      </w:r>
      <w:r w:rsidRPr="6AC507EA" w:rsidR="003F15A7">
        <w:rPr>
          <w:rFonts w:ascii="Times New Roman" w:hAnsi="Times New Roman" w:cs="Times New Roman"/>
          <w:sz w:val="24"/>
          <w:szCs w:val="24"/>
        </w:rPr>
        <w:t xml:space="preserve">find the </w:t>
      </w:r>
      <w:r w:rsidRPr="6AC507EA" w:rsidR="000B00EA">
        <w:rPr>
          <w:rFonts w:ascii="Times New Roman" w:hAnsi="Times New Roman" w:cs="Times New Roman"/>
          <w:sz w:val="24"/>
          <w:szCs w:val="24"/>
        </w:rPr>
        <w:t xml:space="preserve">collection </w:t>
      </w:r>
      <w:r w:rsidRPr="6AC507EA" w:rsidR="003F15A7">
        <w:rPr>
          <w:rFonts w:ascii="Times New Roman" w:hAnsi="Times New Roman" w:cs="Times New Roman"/>
          <w:sz w:val="24"/>
          <w:szCs w:val="24"/>
        </w:rPr>
        <w:t xml:space="preserve">of this information </w:t>
      </w:r>
      <w:r w:rsidRPr="6AC507EA" w:rsidR="000B00EA">
        <w:rPr>
          <w:rFonts w:ascii="Times New Roman" w:hAnsi="Times New Roman" w:cs="Times New Roman"/>
          <w:sz w:val="24"/>
          <w:szCs w:val="24"/>
        </w:rPr>
        <w:t>duplicative of another collection effort</w:t>
      </w:r>
      <w:r w:rsidRPr="6AC507EA" w:rsidR="003F15A7">
        <w:rPr>
          <w:rFonts w:ascii="Times New Roman" w:hAnsi="Times New Roman" w:cs="Times New Roman"/>
          <w:sz w:val="24"/>
          <w:szCs w:val="24"/>
        </w:rPr>
        <w:t>.</w:t>
      </w:r>
    </w:p>
    <w:p w:rsidR="00CC40A7" w:rsidRPr="007D437E" w:rsidP="0093611D" w14:paraId="52A2FA76" w14:textId="77777777">
      <w:pPr>
        <w:spacing w:line="240" w:lineRule="auto"/>
        <w:rPr>
          <w:rFonts w:ascii="Times New Roman" w:hAnsi="Times New Roman" w:cs="Times New Roman"/>
          <w:b/>
          <w:bCs/>
          <w:sz w:val="24"/>
          <w:szCs w:val="24"/>
        </w:rPr>
      </w:pPr>
      <w:bookmarkStart w:id="4" w:name="_Hlk126741534"/>
    </w:p>
    <w:p w:rsidR="0093611D" w:rsidRPr="007D437E" w:rsidP="0093611D" w14:paraId="395C1364" w14:textId="584843A6">
      <w:pPr>
        <w:spacing w:line="240" w:lineRule="auto"/>
        <w:rPr>
          <w:rFonts w:ascii="Times New Roman" w:hAnsi="Times New Roman" w:cs="Times New Roman"/>
          <w:b/>
          <w:bCs/>
          <w:sz w:val="24"/>
          <w:szCs w:val="24"/>
        </w:rPr>
      </w:pPr>
      <w:r w:rsidRPr="6AC507EA">
        <w:rPr>
          <w:rFonts w:ascii="Times New Roman" w:hAnsi="Times New Roman" w:cs="Times New Roman"/>
          <w:b/>
          <w:bCs/>
          <w:sz w:val="24"/>
          <w:szCs w:val="24"/>
        </w:rPr>
        <w:t>5. If the collection of information impacts small businesses or other small entities, describe any methods used to minimize burden.</w:t>
      </w:r>
    </w:p>
    <w:bookmarkEnd w:id="4"/>
    <w:p w:rsidR="69165C2F" w:rsidP="58858929" w14:paraId="26879FFE" w14:textId="7460B00E">
      <w:pPr>
        <w:spacing w:line="240" w:lineRule="auto"/>
        <w:rPr>
          <w:rFonts w:ascii="Times New Roman" w:hAnsi="Times New Roman" w:cs="Times New Roman"/>
          <w:sz w:val="24"/>
          <w:szCs w:val="24"/>
        </w:rPr>
      </w:pPr>
      <w:r w:rsidRPr="6AC507EA">
        <w:rPr>
          <w:rFonts w:ascii="Times New Roman" w:hAnsi="Times New Roman" w:cs="Times New Roman"/>
          <w:sz w:val="24"/>
          <w:szCs w:val="24"/>
        </w:rPr>
        <w:t xml:space="preserve">The CPO Environmental Division is requesting the minimum amount of information necessary to comply with </w:t>
      </w:r>
      <w:r w:rsidRPr="6AC507EA" w:rsidR="3277A1EA">
        <w:rPr>
          <w:rFonts w:ascii="Times New Roman" w:hAnsi="Times New Roman" w:cs="Times New Roman"/>
          <w:sz w:val="24"/>
          <w:szCs w:val="24"/>
        </w:rPr>
        <w:t>the</w:t>
      </w:r>
      <w:r w:rsidRPr="6AC507EA">
        <w:rPr>
          <w:rFonts w:ascii="Times New Roman" w:hAnsi="Times New Roman" w:cs="Times New Roman"/>
          <w:sz w:val="24"/>
          <w:szCs w:val="24"/>
        </w:rPr>
        <w:t xml:space="preserve"> NEPA implementing regulations.  It is anticipated that very few small businesses</w:t>
      </w:r>
      <w:r w:rsidRPr="6AC507EA" w:rsidR="7BC5ED39">
        <w:rPr>
          <w:rFonts w:ascii="Times New Roman" w:hAnsi="Times New Roman" w:cs="Times New Roman"/>
          <w:sz w:val="24"/>
          <w:szCs w:val="24"/>
        </w:rPr>
        <w:t xml:space="preserve">, if any, will need to submit a NEPA </w:t>
      </w:r>
      <w:r w:rsidRPr="6AC507EA" w:rsidR="16A5BEB7">
        <w:rPr>
          <w:rFonts w:ascii="Times New Roman" w:hAnsi="Times New Roman" w:cs="Times New Roman"/>
          <w:sz w:val="24"/>
          <w:szCs w:val="24"/>
        </w:rPr>
        <w:t>financial disclosure statement</w:t>
      </w:r>
      <w:r w:rsidRPr="6AC507EA" w:rsidR="7BC5ED39">
        <w:rPr>
          <w:rFonts w:ascii="Times New Roman" w:hAnsi="Times New Roman" w:cs="Times New Roman"/>
          <w:sz w:val="24"/>
          <w:szCs w:val="24"/>
        </w:rPr>
        <w:t>.</w:t>
      </w:r>
    </w:p>
    <w:p w:rsidR="005F1531" w:rsidRPr="007D437E" w:rsidP="6AC507EA" w14:paraId="3AC43106" w14:textId="00AA20C9">
      <w:pPr>
        <w:spacing w:line="240" w:lineRule="auto"/>
        <w:rPr>
          <w:rFonts w:ascii="Times New Roman" w:hAnsi="Times New Roman" w:cs="Times New Roman"/>
          <w:sz w:val="24"/>
          <w:szCs w:val="24"/>
        </w:rPr>
      </w:pPr>
    </w:p>
    <w:p w:rsidR="00BD44BB" w:rsidRPr="007D437E" w:rsidP="00BD44BB" w14:paraId="43743B58" w14:textId="77777777">
      <w:pPr>
        <w:spacing w:line="240" w:lineRule="auto"/>
        <w:rPr>
          <w:rFonts w:ascii="Times New Roman" w:hAnsi="Times New Roman" w:cs="Times New Roman"/>
          <w:b/>
          <w:bCs/>
          <w:sz w:val="24"/>
          <w:szCs w:val="24"/>
        </w:rPr>
      </w:pPr>
      <w:bookmarkStart w:id="5" w:name="_Hlk126741570"/>
      <w:r w:rsidRPr="007D437E">
        <w:rPr>
          <w:rFonts w:ascii="Times New Roman" w:hAnsi="Times New Roman" w:cs="Times New Roman"/>
          <w:b/>
          <w:bCs/>
          <w:sz w:val="24"/>
          <w:szCs w:val="24"/>
        </w:rPr>
        <w:t>6. Describe the consequence to Federal program or policy activities if the collection is not conducted or is conducted less frequently, as well as any technical or legal obstacles to reducing burden.</w:t>
      </w:r>
    </w:p>
    <w:bookmarkEnd w:id="5"/>
    <w:p w:rsidR="00D05D8C" w:rsidRPr="007D437E" w:rsidP="6AC507EA" w14:paraId="20FAC83D" w14:textId="4B520B1D">
      <w:pPr>
        <w:autoSpaceDE w:val="0"/>
        <w:autoSpaceDN w:val="0"/>
        <w:adjustRightInd w:val="0"/>
        <w:spacing w:after="0" w:line="240" w:lineRule="auto"/>
        <w:rPr>
          <w:rFonts w:ascii="Times New Roman" w:eastAsia="Times New Roman" w:hAnsi="Times New Roman" w:cs="Times New Roman"/>
          <w:sz w:val="24"/>
          <w:szCs w:val="24"/>
        </w:rPr>
      </w:pPr>
      <w:r w:rsidRPr="6AC507EA">
        <w:rPr>
          <w:rFonts w:ascii="Times New Roman" w:eastAsia="Times New Roman" w:hAnsi="Times New Roman" w:cs="Times New Roman"/>
          <w:sz w:val="24"/>
          <w:szCs w:val="24"/>
        </w:rPr>
        <w:t xml:space="preserve">The CPO Environmental Division cannot comply with </w:t>
      </w:r>
      <w:r w:rsidRPr="6AC507EA" w:rsidR="058119DD">
        <w:rPr>
          <w:rFonts w:ascii="Times New Roman" w:eastAsia="Times New Roman" w:hAnsi="Times New Roman" w:cs="Times New Roman"/>
          <w:sz w:val="24"/>
          <w:szCs w:val="24"/>
        </w:rPr>
        <w:t>the</w:t>
      </w:r>
      <w:r w:rsidRPr="6AC507EA">
        <w:rPr>
          <w:rFonts w:ascii="Times New Roman" w:eastAsia="Times New Roman" w:hAnsi="Times New Roman" w:cs="Times New Roman"/>
          <w:sz w:val="24"/>
          <w:szCs w:val="24"/>
        </w:rPr>
        <w:t xml:space="preserve"> NEPA implementing regulations without collecting this information.</w:t>
      </w:r>
    </w:p>
    <w:p w:rsidR="00BD44BB" w:rsidRPr="007D437E" w:rsidP="00BD44BB" w14:paraId="4B73BFF0" w14:textId="794C9F3A">
      <w:pPr>
        <w:autoSpaceDE w:val="0"/>
        <w:autoSpaceDN w:val="0"/>
        <w:adjustRightInd w:val="0"/>
        <w:spacing w:after="0" w:line="240" w:lineRule="auto"/>
        <w:rPr>
          <w:rFonts w:ascii="Times New Roman" w:eastAsia="Times New Roman" w:hAnsi="Times New Roman" w:cs="Times New Roman"/>
          <w:sz w:val="24"/>
          <w:szCs w:val="24"/>
        </w:rPr>
      </w:pPr>
    </w:p>
    <w:p w:rsidR="58858929" w:rsidP="58858929" w14:paraId="3819238F" w14:textId="7BD27CEA">
      <w:pPr>
        <w:spacing w:after="0" w:line="240" w:lineRule="auto"/>
        <w:rPr>
          <w:rFonts w:ascii="Times New Roman" w:eastAsia="Times New Roman" w:hAnsi="Times New Roman" w:cs="Times New Roman"/>
          <w:sz w:val="24"/>
          <w:szCs w:val="24"/>
        </w:rPr>
      </w:pPr>
    </w:p>
    <w:p w:rsidR="00BD44BB" w:rsidRPr="007D437E" w:rsidP="00BD44BB" w14:paraId="15DC6072" w14:textId="77777777">
      <w:pPr>
        <w:spacing w:line="240" w:lineRule="auto"/>
        <w:rPr>
          <w:rFonts w:ascii="Times New Roman" w:hAnsi="Times New Roman" w:cs="Times New Roman"/>
          <w:b/>
          <w:bCs/>
          <w:sz w:val="24"/>
          <w:szCs w:val="24"/>
        </w:rPr>
      </w:pPr>
      <w:bookmarkStart w:id="6" w:name="_Hlk126741598"/>
      <w:r w:rsidRPr="6AC507EA">
        <w:rPr>
          <w:rFonts w:ascii="Times New Roman" w:hAnsi="Times New Roman" w:cs="Times New Roman"/>
          <w:b/>
          <w:bCs/>
          <w:sz w:val="24"/>
          <w:szCs w:val="24"/>
        </w:rPr>
        <w:t>7. 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bookmarkEnd w:id="6"/>
    <w:p w:rsidR="7E7C22D6" w:rsidP="58858929" w14:paraId="5367A7D4" w14:textId="7E6568D2">
      <w:pPr>
        <w:spacing w:line="240" w:lineRule="auto"/>
        <w:rPr>
          <w:rFonts w:ascii="Times New Roman" w:hAnsi="Times New Roman" w:cs="Times New Roman"/>
          <w:sz w:val="24"/>
          <w:szCs w:val="24"/>
        </w:rPr>
      </w:pPr>
      <w:r w:rsidRPr="6AC507EA">
        <w:rPr>
          <w:rFonts w:ascii="Times New Roman" w:hAnsi="Times New Roman" w:cs="Times New Roman"/>
          <w:sz w:val="24"/>
          <w:szCs w:val="24"/>
        </w:rPr>
        <w:t>There are no special circumstances</w:t>
      </w:r>
      <w:r w:rsidRPr="6AC507EA" w:rsidR="04D8FD06">
        <w:rPr>
          <w:rFonts w:ascii="Times New Roman" w:hAnsi="Times New Roman" w:cs="Times New Roman"/>
          <w:sz w:val="24"/>
          <w:szCs w:val="24"/>
        </w:rPr>
        <w:t xml:space="preserve"> applicable to this information collection,</w:t>
      </w:r>
      <w:r w:rsidRPr="6AC507EA">
        <w:rPr>
          <w:rFonts w:ascii="Times New Roman" w:hAnsi="Times New Roman" w:cs="Times New Roman"/>
          <w:sz w:val="24"/>
          <w:szCs w:val="24"/>
        </w:rPr>
        <w:t xml:space="preserve"> and information will not be collected in any of the ways described above.</w:t>
      </w:r>
    </w:p>
    <w:p w:rsidR="00213FAB" w:rsidRPr="007D437E" w:rsidP="6AC507EA" w14:paraId="1617899F" w14:textId="74B3D714">
      <w:pPr>
        <w:spacing w:after="0" w:line="240" w:lineRule="auto"/>
        <w:rPr>
          <w:rFonts w:ascii="Times New Roman" w:eastAsia="Times New Roman" w:hAnsi="Times New Roman" w:cs="Times New Roman"/>
          <w:sz w:val="24"/>
          <w:szCs w:val="24"/>
        </w:rPr>
      </w:pPr>
    </w:p>
    <w:p w:rsidR="004C345C" w:rsidP="00B06ADE" w14:paraId="5B0E14D5" w14:textId="49B15E78">
      <w:pPr>
        <w:rPr>
          <w:rFonts w:ascii="Times New Roman" w:hAnsi="Times New Roman" w:cs="Times New Roman"/>
          <w:b/>
          <w:sz w:val="24"/>
          <w:szCs w:val="24"/>
        </w:rPr>
      </w:pPr>
      <w:bookmarkStart w:id="7" w:name="_Hlk126741628"/>
      <w:r w:rsidRPr="007D437E">
        <w:rPr>
          <w:rFonts w:ascii="Times New Roman" w:hAnsi="Times New Roman" w:cs="Times New Roman"/>
          <w:b/>
          <w:bCs/>
          <w:sz w:val="24"/>
          <w:szCs w:val="24"/>
        </w:rPr>
        <w:t xml:space="preserve">8. If applicable, provide a copy and identify the date and page number of </w:t>
      </w:r>
      <w:r w:rsidRPr="007D437E" w:rsidR="00EF7E7A">
        <w:rPr>
          <w:rFonts w:ascii="Times New Roman" w:hAnsi="Times New Roman" w:cs="Times New Roman"/>
          <w:b/>
          <w:bCs/>
          <w:sz w:val="24"/>
          <w:szCs w:val="24"/>
        </w:rPr>
        <w:t>publications</w:t>
      </w:r>
      <w:r w:rsidRPr="007D437E">
        <w:rPr>
          <w:rFonts w:ascii="Times New Roman" w:hAnsi="Times New Roman" w:cs="Times New Roman"/>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w:t>
      </w:r>
      <w:r w:rsidRPr="007D437E">
        <w:rPr>
          <w:rFonts w:ascii="Times New Roman" w:hAnsi="Times New Roman" w:cs="Times New Roman"/>
          <w:b/>
          <w:bCs/>
          <w:sz w:val="24"/>
          <w:szCs w:val="24"/>
        </w:rPr>
        <w:t xml:space="preserve">by the agency in response to these comments. </w:t>
      </w:r>
      <w:r w:rsidRPr="007D437E">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bookmarkEnd w:id="7"/>
    <w:p w:rsidR="00EF6E09" w:rsidP="00EF6E09" w14:paraId="0B6EDCA4" w14:textId="69EBCD9E">
      <w:pPr>
        <w:spacing w:line="240" w:lineRule="auto"/>
        <w:rPr>
          <w:rFonts w:ascii="Times New Roman" w:hAnsi="Times New Roman" w:cs="Times New Roman"/>
          <w:sz w:val="24"/>
          <w:szCs w:val="24"/>
        </w:rPr>
      </w:pPr>
      <w:r w:rsidRPr="006A1789">
        <w:rPr>
          <w:rFonts w:ascii="Times New Roman" w:hAnsi="Times New Roman" w:cs="Times New Roman"/>
          <w:sz w:val="24"/>
          <w:szCs w:val="24"/>
        </w:rPr>
        <w:t xml:space="preserve">A </w:t>
      </w:r>
      <w:r w:rsidR="006A1789">
        <w:rPr>
          <w:rFonts w:ascii="Times New Roman" w:hAnsi="Times New Roman" w:cs="Times New Roman"/>
          <w:sz w:val="24"/>
          <w:szCs w:val="24"/>
        </w:rPr>
        <w:t xml:space="preserve">60-day </w:t>
      </w:r>
      <w:r w:rsidRPr="006A1789">
        <w:rPr>
          <w:rFonts w:ascii="Times New Roman" w:hAnsi="Times New Roman" w:cs="Times New Roman"/>
          <w:sz w:val="24"/>
          <w:szCs w:val="24"/>
        </w:rPr>
        <w:t xml:space="preserve">Federal Register Notice (FRN) soliciting public comments was published on </w:t>
      </w:r>
      <w:r w:rsidR="00422664">
        <w:rPr>
          <w:rFonts w:ascii="Times New Roman" w:hAnsi="Times New Roman" w:cs="Times New Roman"/>
          <w:sz w:val="24"/>
          <w:szCs w:val="24"/>
        </w:rPr>
        <w:t xml:space="preserve">Wednesday, September 20, 2023 </w:t>
      </w:r>
      <w:r w:rsidRPr="006A1789">
        <w:rPr>
          <w:rFonts w:ascii="Times New Roman" w:hAnsi="Times New Roman" w:cs="Times New Roman"/>
          <w:sz w:val="24"/>
          <w:szCs w:val="24"/>
        </w:rPr>
        <w:t xml:space="preserve">(Vol. 88, Number </w:t>
      </w:r>
      <w:r w:rsidR="001606CE">
        <w:rPr>
          <w:rFonts w:ascii="Times New Roman" w:hAnsi="Times New Roman" w:cs="Times New Roman"/>
          <w:sz w:val="24"/>
          <w:szCs w:val="24"/>
        </w:rPr>
        <w:t>181</w:t>
      </w:r>
      <w:r w:rsidRPr="006A1789">
        <w:rPr>
          <w:rFonts w:ascii="Times New Roman" w:hAnsi="Times New Roman" w:cs="Times New Roman"/>
          <w:sz w:val="24"/>
          <w:szCs w:val="24"/>
        </w:rPr>
        <w:t>, page</w:t>
      </w:r>
      <w:r w:rsidRPr="006A1789" w:rsidR="00450CDD">
        <w:rPr>
          <w:rFonts w:ascii="Times New Roman" w:hAnsi="Times New Roman" w:cs="Times New Roman"/>
          <w:sz w:val="24"/>
          <w:szCs w:val="24"/>
        </w:rPr>
        <w:t xml:space="preserve"> </w:t>
      </w:r>
      <w:r w:rsidR="002C5401">
        <w:rPr>
          <w:rFonts w:ascii="Times New Roman" w:hAnsi="Times New Roman" w:cs="Times New Roman"/>
          <w:sz w:val="24"/>
          <w:szCs w:val="24"/>
        </w:rPr>
        <w:t>64886</w:t>
      </w:r>
      <w:r w:rsidRPr="006A1789">
        <w:rPr>
          <w:rFonts w:ascii="Times New Roman" w:hAnsi="Times New Roman" w:cs="Times New Roman"/>
          <w:sz w:val="24"/>
          <w:szCs w:val="24"/>
        </w:rPr>
        <w:t xml:space="preserve">).  No comments </w:t>
      </w:r>
      <w:r w:rsidR="006A1789">
        <w:rPr>
          <w:rFonts w:ascii="Times New Roman" w:hAnsi="Times New Roman" w:cs="Times New Roman"/>
          <w:sz w:val="24"/>
          <w:szCs w:val="24"/>
        </w:rPr>
        <w:t xml:space="preserve">were </w:t>
      </w:r>
      <w:r w:rsidRPr="006A1789">
        <w:rPr>
          <w:rFonts w:ascii="Times New Roman" w:hAnsi="Times New Roman" w:cs="Times New Roman"/>
          <w:sz w:val="24"/>
          <w:szCs w:val="24"/>
        </w:rPr>
        <w:t>received.</w:t>
      </w:r>
    </w:p>
    <w:p w:rsidR="006A1789" w:rsidRPr="00573A63" w:rsidP="00EF6E09" w14:paraId="6E00B710" w14:textId="27E039C0">
      <w:pPr>
        <w:spacing w:line="240" w:lineRule="auto"/>
        <w:rPr>
          <w:rFonts w:ascii="Times New Roman" w:hAnsi="Times New Roman" w:cs="Times New Roman"/>
          <w:sz w:val="24"/>
          <w:szCs w:val="24"/>
        </w:rPr>
      </w:pPr>
      <w:r>
        <w:rPr>
          <w:rFonts w:ascii="Times New Roman" w:hAnsi="Times New Roman" w:cs="Times New Roman"/>
          <w:sz w:val="24"/>
          <w:szCs w:val="24"/>
        </w:rPr>
        <w:t>A 30-day Federal Register Notice (FRN) sol</w:t>
      </w:r>
      <w:r w:rsidR="00644824">
        <w:rPr>
          <w:rFonts w:ascii="Times New Roman" w:hAnsi="Times New Roman" w:cs="Times New Roman"/>
          <w:sz w:val="24"/>
          <w:szCs w:val="24"/>
        </w:rPr>
        <w:t xml:space="preserve">iciting public comments was published on </w:t>
      </w:r>
      <w:r w:rsidR="00677603">
        <w:rPr>
          <w:rFonts w:ascii="Times New Roman" w:hAnsi="Times New Roman" w:cs="Times New Roman"/>
          <w:sz w:val="24"/>
          <w:szCs w:val="24"/>
        </w:rPr>
        <w:t xml:space="preserve">Friday, January 12, 2024 </w:t>
      </w:r>
      <w:r w:rsidR="00644824">
        <w:rPr>
          <w:rFonts w:ascii="Times New Roman" w:hAnsi="Times New Roman" w:cs="Times New Roman"/>
          <w:sz w:val="24"/>
          <w:szCs w:val="24"/>
        </w:rPr>
        <w:t xml:space="preserve">(Vol. </w:t>
      </w:r>
      <w:r w:rsidR="00677603">
        <w:rPr>
          <w:rFonts w:ascii="Times New Roman" w:hAnsi="Times New Roman" w:cs="Times New Roman"/>
          <w:sz w:val="24"/>
          <w:szCs w:val="24"/>
        </w:rPr>
        <w:t>89</w:t>
      </w:r>
      <w:r w:rsidR="00644824">
        <w:rPr>
          <w:rFonts w:ascii="Times New Roman" w:hAnsi="Times New Roman" w:cs="Times New Roman"/>
          <w:sz w:val="24"/>
          <w:szCs w:val="24"/>
        </w:rPr>
        <w:t>, Number</w:t>
      </w:r>
      <w:r w:rsidR="00677603">
        <w:rPr>
          <w:rFonts w:ascii="Times New Roman" w:hAnsi="Times New Roman" w:cs="Times New Roman"/>
          <w:sz w:val="24"/>
          <w:szCs w:val="24"/>
        </w:rPr>
        <w:t xml:space="preserve"> 9</w:t>
      </w:r>
      <w:r w:rsidR="00644824">
        <w:rPr>
          <w:rFonts w:ascii="Times New Roman" w:hAnsi="Times New Roman" w:cs="Times New Roman"/>
          <w:sz w:val="24"/>
          <w:szCs w:val="24"/>
        </w:rPr>
        <w:t>, page</w:t>
      </w:r>
      <w:r w:rsidR="00677603">
        <w:rPr>
          <w:rFonts w:ascii="Times New Roman" w:hAnsi="Times New Roman" w:cs="Times New Roman"/>
          <w:sz w:val="24"/>
          <w:szCs w:val="24"/>
        </w:rPr>
        <w:t>s</w:t>
      </w:r>
      <w:r w:rsidR="00644824">
        <w:rPr>
          <w:rFonts w:ascii="Times New Roman" w:hAnsi="Times New Roman" w:cs="Times New Roman"/>
          <w:sz w:val="24"/>
          <w:szCs w:val="24"/>
        </w:rPr>
        <w:t xml:space="preserve"> </w:t>
      </w:r>
      <w:r w:rsidR="00677603">
        <w:t>2201</w:t>
      </w:r>
      <w:r w:rsidR="00677603">
        <w:t>-2202</w:t>
      </w:r>
      <w:r w:rsidR="00644824">
        <w:rPr>
          <w:rFonts w:ascii="Times New Roman" w:hAnsi="Times New Roman" w:cs="Times New Roman"/>
          <w:sz w:val="24"/>
          <w:szCs w:val="24"/>
        </w:rPr>
        <w:t>).</w:t>
      </w:r>
    </w:p>
    <w:p w:rsidR="0093611D" w:rsidRPr="007D437E" w:rsidP="0093611D" w14:paraId="3A712BA1" w14:textId="77777777">
      <w:pPr>
        <w:spacing w:line="240" w:lineRule="auto"/>
        <w:rPr>
          <w:rFonts w:ascii="Times New Roman" w:hAnsi="Times New Roman" w:cs="Times New Roman"/>
          <w:b/>
          <w:bCs/>
          <w:sz w:val="24"/>
          <w:szCs w:val="24"/>
        </w:rPr>
      </w:pPr>
    </w:p>
    <w:p w:rsidR="0093611D" w:rsidRPr="007D437E" w:rsidP="0093611D" w14:paraId="22A3A312" w14:textId="77777777">
      <w:pPr>
        <w:spacing w:line="240" w:lineRule="auto"/>
        <w:rPr>
          <w:rFonts w:ascii="Times New Roman" w:hAnsi="Times New Roman" w:cs="Times New Roman"/>
          <w:b/>
          <w:bCs/>
          <w:sz w:val="24"/>
          <w:szCs w:val="24"/>
        </w:rPr>
      </w:pPr>
      <w:bookmarkStart w:id="8" w:name="_Hlk126741669"/>
      <w:r w:rsidRPr="007D437E">
        <w:rPr>
          <w:rFonts w:ascii="Times New Roman" w:hAnsi="Times New Roman" w:cs="Times New Roman"/>
          <w:b/>
          <w:bCs/>
          <w:sz w:val="24"/>
          <w:szCs w:val="24"/>
        </w:rPr>
        <w:t>9. Explain any decision to provide any payment or gift to respondents, other than remuneration of contractors or grantees.</w:t>
      </w:r>
    </w:p>
    <w:bookmarkEnd w:id="8"/>
    <w:p w:rsidR="00CC40A7" w:rsidRPr="007D437E" w:rsidP="0093611D" w14:paraId="7AB3AC5F" w14:textId="77777777">
      <w:pPr>
        <w:spacing w:line="240" w:lineRule="auto"/>
        <w:rPr>
          <w:rFonts w:ascii="Times New Roman" w:hAnsi="Times New Roman" w:cs="Times New Roman"/>
          <w:b/>
          <w:bCs/>
          <w:sz w:val="24"/>
          <w:szCs w:val="24"/>
        </w:rPr>
      </w:pPr>
      <w:r w:rsidRPr="007D437E">
        <w:rPr>
          <w:rFonts w:ascii="Times New Roman" w:hAnsi="Times New Roman" w:cs="Times New Roman"/>
          <w:sz w:val="24"/>
          <w:szCs w:val="24"/>
        </w:rPr>
        <w:t>There are no plans to provide payments or gifts to respondents.</w:t>
      </w:r>
    </w:p>
    <w:p w:rsidR="0093611D" w:rsidRPr="007D437E" w:rsidP="0093611D" w14:paraId="59E8B99D" w14:textId="77777777">
      <w:pPr>
        <w:spacing w:line="240" w:lineRule="auto"/>
        <w:rPr>
          <w:rFonts w:ascii="Times New Roman" w:hAnsi="Times New Roman" w:cs="Times New Roman"/>
          <w:b/>
          <w:bCs/>
          <w:sz w:val="24"/>
          <w:szCs w:val="24"/>
        </w:rPr>
      </w:pPr>
    </w:p>
    <w:p w:rsidR="00CF558B" w:rsidRPr="007D437E" w:rsidP="0093611D" w14:paraId="0D17FF4F" w14:textId="19EFE1F8">
      <w:pPr>
        <w:spacing w:line="240" w:lineRule="auto"/>
        <w:rPr>
          <w:rFonts w:ascii="Times New Roman" w:hAnsi="Times New Roman" w:cs="Times New Roman"/>
          <w:sz w:val="24"/>
          <w:szCs w:val="24"/>
        </w:rPr>
      </w:pPr>
      <w:bookmarkStart w:id="9" w:name="_Hlk126741716"/>
      <w:r w:rsidRPr="007D437E">
        <w:rPr>
          <w:rFonts w:ascii="Times New Roman" w:hAnsi="Times New Roman" w:cs="Times New Roman"/>
          <w:b/>
          <w:bCs/>
          <w:sz w:val="24"/>
          <w:szCs w:val="24"/>
        </w:rPr>
        <w:t>10. Describe any assurance of confidentiality provided to respondents and the basis for the assurance in statute, regulation, or agency policy. If the collection requires a systems of records notice (SORN) or privacy impact assessment (PIA), those should be cited and described here.</w:t>
      </w:r>
      <w:bookmarkEnd w:id="9"/>
    </w:p>
    <w:p w:rsidR="00DB0B44" w:rsidRPr="00DB0B44" w:rsidP="00DB0B44" w14:paraId="6AEC6FBD" w14:textId="77777777">
      <w:pPr>
        <w:rPr>
          <w:rFonts w:ascii="Times New Roman" w:hAnsi="Times New Roman" w:cs="Times New Roman"/>
          <w:sz w:val="24"/>
          <w:szCs w:val="24"/>
        </w:rPr>
      </w:pPr>
      <w:bookmarkStart w:id="10" w:name="_Hlk126741784"/>
      <w:r w:rsidRPr="00DB0B44">
        <w:rPr>
          <w:rFonts w:ascii="Times New Roman" w:hAnsi="Times New Roman" w:cs="Times New Roman"/>
          <w:sz w:val="24"/>
          <w:szCs w:val="24"/>
        </w:rPr>
        <w:t xml:space="preserve">Information in this system is not maintained in a Privacy Act system of records (i.e., information about an individual is not retrieved by the individual’s name or unique identifier) and a SORN and Privacy Act Statement are not required. </w:t>
      </w:r>
    </w:p>
    <w:p w:rsidR="00DB0B44" w:rsidRPr="00DB0B44" w:rsidP="00DB0B44" w14:paraId="0B878F3D" w14:textId="77777777">
      <w:pPr>
        <w:rPr>
          <w:rFonts w:ascii="Times New Roman" w:hAnsi="Times New Roman" w:cs="Times New Roman"/>
          <w:sz w:val="24"/>
          <w:szCs w:val="24"/>
        </w:rPr>
      </w:pPr>
      <w:r w:rsidRPr="00DB0B44">
        <w:rPr>
          <w:rFonts w:ascii="Times New Roman" w:hAnsi="Times New Roman" w:cs="Times New Roman"/>
          <w:sz w:val="24"/>
          <w:szCs w:val="24"/>
        </w:rPr>
        <w:t xml:space="preserve">In accordance with the privacy provisions of the E-Government Act of 2002, a privacy impact assessment is required for this information system.  The information will be maintained in NIST’s Business Operations Office System.  The system’s PIA (201-01) reflects the collection and maintenance of CHIPS-related information and is approved by the Department’s Senior Agency Official for Privacy a published and published on the Department’s privacy program page available at: </w:t>
      </w:r>
      <w:hyperlink r:id="rId8" w:history="1">
        <w:r w:rsidRPr="00DB0B44">
          <w:rPr>
            <w:rStyle w:val="Hyperlink"/>
            <w:rFonts w:ascii="Times New Roman" w:hAnsi="Times New Roman" w:cs="Times New Roman"/>
            <w:sz w:val="24"/>
            <w:szCs w:val="24"/>
          </w:rPr>
          <w:t>https://osec.doc.gov/opog/privacy/NIST-pias.html</w:t>
        </w:r>
      </w:hyperlink>
      <w:r w:rsidRPr="00DB0B44">
        <w:rPr>
          <w:rFonts w:ascii="Times New Roman" w:hAnsi="Times New Roman" w:cs="Times New Roman"/>
          <w:sz w:val="24"/>
          <w:szCs w:val="24"/>
        </w:rPr>
        <w:t>.</w:t>
      </w:r>
    </w:p>
    <w:p w:rsidR="0093611D" w:rsidRPr="007D437E" w:rsidP="0093611D" w14:paraId="50B6FB7F" w14:textId="77777777">
      <w:pPr>
        <w:spacing w:line="240" w:lineRule="auto"/>
        <w:rPr>
          <w:rFonts w:ascii="Times New Roman" w:hAnsi="Times New Roman" w:cs="Times New Roman"/>
          <w:b/>
          <w:bCs/>
          <w:sz w:val="24"/>
          <w:szCs w:val="24"/>
        </w:rPr>
      </w:pPr>
      <w:r w:rsidRPr="007D437E">
        <w:rPr>
          <w:rFonts w:ascii="Times New Roman" w:hAnsi="Times New Roman" w:cs="Times New Roman"/>
          <w:b/>
          <w:bCs/>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10"/>
    <w:p w:rsidR="00CC40A7" w:rsidRPr="007D437E" w:rsidP="0093611D" w14:paraId="16DB25BC" w14:textId="5B56CF2A">
      <w:pPr>
        <w:spacing w:line="240" w:lineRule="auto"/>
        <w:rPr>
          <w:rFonts w:ascii="Times New Roman" w:hAnsi="Times New Roman" w:cs="Times New Roman"/>
          <w:b/>
          <w:bCs/>
          <w:sz w:val="24"/>
          <w:szCs w:val="24"/>
        </w:rPr>
      </w:pPr>
      <w:r w:rsidRPr="007D437E">
        <w:rPr>
          <w:rFonts w:ascii="Times New Roman" w:hAnsi="Times New Roman" w:cs="Times New Roman"/>
          <w:sz w:val="24"/>
          <w:szCs w:val="24"/>
        </w:rPr>
        <w:t>No sensitive or private information of this sort is being collected</w:t>
      </w:r>
      <w:r w:rsidRPr="007D437E" w:rsidR="00AE729A">
        <w:rPr>
          <w:rFonts w:ascii="Times New Roman" w:hAnsi="Times New Roman" w:cs="Times New Roman"/>
          <w:sz w:val="24"/>
          <w:szCs w:val="24"/>
        </w:rPr>
        <w:t>.</w:t>
      </w:r>
    </w:p>
    <w:p w:rsidR="0093611D" w:rsidRPr="007D437E" w:rsidP="0093611D" w14:paraId="704354AB" w14:textId="77777777">
      <w:pPr>
        <w:spacing w:line="240" w:lineRule="auto"/>
        <w:rPr>
          <w:rFonts w:ascii="Times New Roman" w:hAnsi="Times New Roman" w:cs="Times New Roman"/>
          <w:b/>
          <w:bCs/>
          <w:sz w:val="24"/>
          <w:szCs w:val="24"/>
        </w:rPr>
      </w:pPr>
    </w:p>
    <w:p w:rsidR="009B1031" w:rsidRPr="00C11F07" w:rsidP="009B1031" w14:paraId="11B55A82" w14:textId="209B019B">
      <w:pPr>
        <w:spacing w:line="240" w:lineRule="auto"/>
        <w:rPr>
          <w:rFonts w:ascii="Times New Roman" w:hAnsi="Times New Roman" w:cs="Times New Roman"/>
          <w:b/>
          <w:bCs/>
          <w:sz w:val="24"/>
          <w:szCs w:val="24"/>
        </w:rPr>
      </w:pPr>
      <w:bookmarkStart w:id="11" w:name="_Hlk126741816"/>
      <w:r w:rsidRPr="007D437E">
        <w:rPr>
          <w:rFonts w:ascii="Times New Roman" w:hAnsi="Times New Roman" w:cs="Times New Roman"/>
          <w:b/>
          <w:bCs/>
          <w:sz w:val="24"/>
          <w:szCs w:val="24"/>
        </w:rPr>
        <w:t xml:space="preserve">12. Provide estimates of the hour burden of the collection of information. </w:t>
      </w:r>
      <w:bookmarkEnd w:id="11"/>
    </w:p>
    <w:p w:rsidR="009B1031" w:rsidRPr="007D437E" w:rsidP="009B1031" w14:paraId="3DE66125" w14:textId="250A9530">
      <w:pPr>
        <w:spacing w:line="240" w:lineRule="auto"/>
        <w:rPr>
          <w:rFonts w:ascii="Times New Roman" w:hAnsi="Times New Roman" w:cs="Times New Roman"/>
          <w:sz w:val="24"/>
          <w:szCs w:val="24"/>
        </w:rPr>
      </w:pPr>
      <w:r w:rsidRPr="6AC507EA">
        <w:rPr>
          <w:rFonts w:ascii="Times New Roman" w:hAnsi="Times New Roman" w:cs="Times New Roman"/>
          <w:sz w:val="24"/>
          <w:szCs w:val="24"/>
        </w:rPr>
        <w:t>The CHIPS</w:t>
      </w:r>
      <w:r w:rsidRPr="6AC507EA" w:rsidR="428D7342">
        <w:rPr>
          <w:rFonts w:ascii="Times New Roman" w:hAnsi="Times New Roman" w:cs="Times New Roman"/>
          <w:sz w:val="24"/>
          <w:szCs w:val="24"/>
        </w:rPr>
        <w:t xml:space="preserve"> NEPA financial disclosure form</w:t>
      </w:r>
      <w:r w:rsidRPr="6AC507EA">
        <w:rPr>
          <w:rFonts w:ascii="Times New Roman" w:hAnsi="Times New Roman" w:cs="Times New Roman"/>
          <w:sz w:val="24"/>
          <w:szCs w:val="24"/>
        </w:rPr>
        <w:t xml:space="preserve"> will require </w:t>
      </w:r>
      <w:r w:rsidRPr="6AC507EA" w:rsidR="00E57382">
        <w:rPr>
          <w:rFonts w:ascii="Times New Roman" w:hAnsi="Times New Roman" w:cs="Times New Roman"/>
          <w:sz w:val="24"/>
          <w:szCs w:val="24"/>
        </w:rPr>
        <w:t xml:space="preserve">a </w:t>
      </w:r>
      <w:r w:rsidRPr="6AC507EA">
        <w:rPr>
          <w:rFonts w:ascii="Times New Roman" w:hAnsi="Times New Roman" w:cs="Times New Roman"/>
          <w:sz w:val="24"/>
          <w:szCs w:val="24"/>
        </w:rPr>
        <w:t xml:space="preserve">very limited hour burden for submission.  </w:t>
      </w:r>
      <w:r w:rsidRPr="6AC507EA" w:rsidR="09E0499E">
        <w:rPr>
          <w:rFonts w:ascii="Times New Roman" w:hAnsi="Times New Roman" w:cs="Times New Roman"/>
          <w:sz w:val="24"/>
          <w:szCs w:val="24"/>
        </w:rPr>
        <w:t xml:space="preserve">Average </w:t>
      </w:r>
      <w:r w:rsidRPr="6AC507EA" w:rsidR="20AC4C55">
        <w:rPr>
          <w:rFonts w:ascii="Times New Roman" w:hAnsi="Times New Roman" w:cs="Times New Roman"/>
          <w:sz w:val="24"/>
          <w:szCs w:val="24"/>
        </w:rPr>
        <w:t>s</w:t>
      </w:r>
      <w:r w:rsidRPr="6AC507EA">
        <w:rPr>
          <w:rFonts w:ascii="Times New Roman" w:hAnsi="Times New Roman" w:cs="Times New Roman"/>
          <w:sz w:val="24"/>
          <w:szCs w:val="24"/>
        </w:rPr>
        <w:t xml:space="preserve">ubmission time is </w:t>
      </w:r>
      <w:r w:rsidRPr="6AC507EA" w:rsidR="7153FD46">
        <w:rPr>
          <w:rFonts w:ascii="Times New Roman" w:hAnsi="Times New Roman" w:cs="Times New Roman"/>
          <w:sz w:val="24"/>
          <w:szCs w:val="24"/>
        </w:rPr>
        <w:t>approximately</w:t>
      </w:r>
      <w:r w:rsidRPr="6AC507EA">
        <w:rPr>
          <w:rFonts w:ascii="Times New Roman" w:hAnsi="Times New Roman" w:cs="Times New Roman"/>
          <w:sz w:val="24"/>
          <w:szCs w:val="24"/>
        </w:rPr>
        <w:t xml:space="preserve"> </w:t>
      </w:r>
      <w:r w:rsidRPr="6AC507EA" w:rsidR="151E0E04">
        <w:rPr>
          <w:rFonts w:ascii="Times New Roman" w:hAnsi="Times New Roman" w:cs="Times New Roman"/>
          <w:sz w:val="24"/>
          <w:szCs w:val="24"/>
        </w:rPr>
        <w:t>1</w:t>
      </w:r>
      <w:r w:rsidRPr="6AC507EA">
        <w:rPr>
          <w:rFonts w:ascii="Times New Roman" w:hAnsi="Times New Roman" w:cs="Times New Roman"/>
          <w:sz w:val="24"/>
          <w:szCs w:val="24"/>
        </w:rPr>
        <w:t>5 minutes.</w:t>
      </w:r>
      <w:r w:rsidRPr="6AC507EA" w:rsidR="007D437E">
        <w:rPr>
          <w:rFonts w:ascii="Times New Roman" w:hAnsi="Times New Roman" w:cs="Times New Roman"/>
          <w:sz w:val="24"/>
          <w:szCs w:val="24"/>
        </w:rPr>
        <w:t xml:space="preserve"> </w:t>
      </w:r>
      <w:r>
        <w:tab/>
      </w:r>
      <w:r>
        <w:tab/>
      </w:r>
      <w:r>
        <w:tab/>
      </w:r>
    </w:p>
    <w:p w:rsidR="009C3C53" w:rsidRPr="007D437E" w:rsidP="009C3C53" w14:paraId="56FB65C2" w14:textId="057BA137">
      <w:pPr>
        <w:spacing w:line="240" w:lineRule="auto"/>
        <w:rPr>
          <w:rFonts w:ascii="Times New Roman" w:hAnsi="Times New Roman" w:cs="Times New Roman"/>
          <w:b/>
          <w:bCs/>
          <w:sz w:val="24"/>
          <w:szCs w:val="24"/>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0"/>
        <w:gridCol w:w="1523"/>
        <w:gridCol w:w="1363"/>
        <w:gridCol w:w="1203"/>
        <w:gridCol w:w="1491"/>
        <w:gridCol w:w="2080"/>
      </w:tblGrid>
      <w:tr w14:paraId="1DA399AD" w14:textId="77777777" w:rsidTr="005D4577">
        <w:tblPrEx>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jc w:val="center"/>
        </w:trPr>
        <w:tc>
          <w:tcPr>
            <w:tcW w:w="2970" w:type="dxa"/>
            <w:shd w:val="clear" w:color="auto" w:fill="auto"/>
            <w:noWrap/>
            <w:vAlign w:val="bottom"/>
            <w:hideMark/>
          </w:tcPr>
          <w:p w:rsidR="005A5A8B" w:rsidRPr="007D437E" w:rsidP="00D133B0" w14:paraId="30CF6344" w14:textId="26768072">
            <w:pPr>
              <w:spacing w:after="0" w:line="240" w:lineRule="auto"/>
              <w:rPr>
                <w:rFonts w:ascii="Times New Roman" w:eastAsia="Times New Roman" w:hAnsi="Times New Roman" w:cs="Times New Roman"/>
                <w:b/>
                <w:bCs/>
                <w:color w:val="000000"/>
                <w:sz w:val="24"/>
                <w:szCs w:val="24"/>
                <w:u w:val="single"/>
              </w:rPr>
            </w:pPr>
            <w:bookmarkStart w:id="12" w:name="_Hlk104474022"/>
            <w:r>
              <w:rPr>
                <w:rFonts w:ascii="Times New Roman" w:eastAsia="Times New Roman" w:hAnsi="Times New Roman" w:cs="Times New Roman"/>
                <w:b/>
                <w:bCs/>
                <w:color w:val="000000"/>
                <w:sz w:val="24"/>
                <w:szCs w:val="24"/>
                <w:u w:val="single"/>
              </w:rPr>
              <w:t>Collection Activity</w:t>
            </w:r>
          </w:p>
        </w:tc>
        <w:tc>
          <w:tcPr>
            <w:tcW w:w="1523" w:type="dxa"/>
            <w:shd w:val="clear" w:color="auto" w:fill="auto"/>
            <w:noWrap/>
            <w:vAlign w:val="bottom"/>
            <w:hideMark/>
          </w:tcPr>
          <w:p w:rsidR="005A5A8B" w:rsidRPr="007D437E" w:rsidP="00D133B0" w14:paraId="28EDEE6C" w14:textId="26458437">
            <w:pPr>
              <w:spacing w:after="0" w:line="240" w:lineRule="auto"/>
              <w:jc w:val="center"/>
              <w:rPr>
                <w:rFonts w:ascii="Times New Roman" w:eastAsia="Times New Roman" w:hAnsi="Times New Roman" w:cs="Times New Roman"/>
                <w:b/>
                <w:bCs/>
                <w:color w:val="000000"/>
                <w:sz w:val="24"/>
                <w:szCs w:val="24"/>
                <w:u w:val="single"/>
              </w:rPr>
            </w:pPr>
            <w:r w:rsidRPr="007D437E">
              <w:rPr>
                <w:rFonts w:ascii="Times New Roman" w:eastAsia="Times New Roman" w:hAnsi="Times New Roman" w:cs="Times New Roman"/>
                <w:b/>
                <w:bCs/>
                <w:color w:val="000000"/>
                <w:sz w:val="24"/>
                <w:szCs w:val="24"/>
                <w:u w:val="single"/>
              </w:rPr>
              <w:t xml:space="preserve">Number of </w:t>
            </w:r>
            <w:r>
              <w:rPr>
                <w:rFonts w:ascii="Times New Roman" w:eastAsia="Times New Roman" w:hAnsi="Times New Roman" w:cs="Times New Roman"/>
                <w:b/>
                <w:bCs/>
                <w:color w:val="000000"/>
                <w:sz w:val="24"/>
                <w:szCs w:val="24"/>
                <w:u w:val="single"/>
              </w:rPr>
              <w:t>Respondents</w:t>
            </w:r>
          </w:p>
        </w:tc>
        <w:tc>
          <w:tcPr>
            <w:tcW w:w="1363" w:type="dxa"/>
          </w:tcPr>
          <w:p w:rsidR="005A5A8B" w:rsidRPr="007D437E" w:rsidP="00D133B0" w14:paraId="1C5D1DC0" w14:textId="2E76C0AE">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Number of responses annually </w:t>
            </w:r>
            <w:r w:rsidR="000625D6">
              <w:rPr>
                <w:rFonts w:ascii="Times New Roman" w:eastAsia="Times New Roman" w:hAnsi="Times New Roman" w:cs="Times New Roman"/>
                <w:b/>
                <w:bCs/>
                <w:color w:val="000000"/>
                <w:sz w:val="24"/>
                <w:szCs w:val="24"/>
                <w:u w:val="single"/>
              </w:rPr>
              <w:t>/</w:t>
            </w:r>
            <w:r>
              <w:rPr>
                <w:rFonts w:ascii="Times New Roman" w:eastAsia="Times New Roman" w:hAnsi="Times New Roman" w:cs="Times New Roman"/>
                <w:b/>
                <w:bCs/>
                <w:color w:val="000000"/>
                <w:sz w:val="24"/>
                <w:szCs w:val="24"/>
                <w:u w:val="single"/>
              </w:rPr>
              <w:t xml:space="preserve"> respondent</w:t>
            </w:r>
          </w:p>
        </w:tc>
        <w:tc>
          <w:tcPr>
            <w:tcW w:w="1203" w:type="dxa"/>
          </w:tcPr>
          <w:p w:rsidR="005A5A8B" w:rsidRPr="007D437E" w:rsidP="00D133B0" w14:paraId="44E40C26" w14:textId="49527480">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Total annual responses</w:t>
            </w:r>
          </w:p>
        </w:tc>
        <w:tc>
          <w:tcPr>
            <w:tcW w:w="1491" w:type="dxa"/>
          </w:tcPr>
          <w:p w:rsidR="005A5A8B" w:rsidRPr="007D437E" w:rsidP="00D133B0" w14:paraId="1D9DB438" w14:textId="78B1A797">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Estimated hours per response</w:t>
            </w:r>
          </w:p>
        </w:tc>
        <w:tc>
          <w:tcPr>
            <w:tcW w:w="2080" w:type="dxa"/>
            <w:shd w:val="clear" w:color="auto" w:fill="auto"/>
            <w:noWrap/>
            <w:vAlign w:val="bottom"/>
            <w:hideMark/>
          </w:tcPr>
          <w:p w:rsidR="005A5A8B" w:rsidRPr="007D437E" w:rsidP="00D133B0" w14:paraId="4AE06586" w14:textId="2B2A4DC3">
            <w:pPr>
              <w:spacing w:after="0" w:line="240" w:lineRule="auto"/>
              <w:jc w:val="center"/>
              <w:rPr>
                <w:rFonts w:ascii="Times New Roman" w:eastAsia="Times New Roman" w:hAnsi="Times New Roman" w:cs="Times New Roman"/>
                <w:b/>
                <w:bCs/>
                <w:color w:val="000000"/>
                <w:sz w:val="24"/>
                <w:szCs w:val="24"/>
                <w:u w:val="single"/>
              </w:rPr>
            </w:pPr>
            <w:r w:rsidRPr="007D437E">
              <w:rPr>
                <w:rFonts w:ascii="Times New Roman" w:eastAsia="Times New Roman" w:hAnsi="Times New Roman" w:cs="Times New Roman"/>
                <w:b/>
                <w:bCs/>
                <w:color w:val="000000"/>
                <w:sz w:val="24"/>
                <w:szCs w:val="24"/>
                <w:u w:val="single"/>
              </w:rPr>
              <w:t xml:space="preserve">Total </w:t>
            </w:r>
            <w:r>
              <w:rPr>
                <w:rFonts w:ascii="Times New Roman" w:eastAsia="Times New Roman" w:hAnsi="Times New Roman" w:cs="Times New Roman"/>
                <w:b/>
                <w:bCs/>
                <w:color w:val="000000"/>
                <w:sz w:val="24"/>
                <w:szCs w:val="24"/>
                <w:u w:val="single"/>
              </w:rPr>
              <w:t>Annual</w:t>
            </w:r>
            <w:r w:rsidRPr="007D437E">
              <w:rPr>
                <w:rFonts w:ascii="Times New Roman" w:eastAsia="Times New Roman" w:hAnsi="Times New Roman" w:cs="Times New Roman"/>
                <w:b/>
                <w:bCs/>
                <w:color w:val="000000"/>
                <w:sz w:val="24"/>
                <w:szCs w:val="24"/>
                <w:u w:val="single"/>
              </w:rPr>
              <w:t xml:space="preserve"> Burden</w:t>
            </w:r>
            <w:r>
              <w:rPr>
                <w:rFonts w:ascii="Times New Roman" w:eastAsia="Times New Roman" w:hAnsi="Times New Roman" w:cs="Times New Roman"/>
                <w:b/>
                <w:bCs/>
                <w:color w:val="000000"/>
                <w:sz w:val="24"/>
                <w:szCs w:val="24"/>
                <w:u w:val="single"/>
              </w:rPr>
              <w:t xml:space="preserve"> Hours</w:t>
            </w:r>
          </w:p>
        </w:tc>
      </w:tr>
      <w:tr w14:paraId="193FAC40" w14:textId="77777777" w:rsidTr="005D4577">
        <w:tblPrEx>
          <w:tblW w:w="10630" w:type="dxa"/>
          <w:jc w:val="center"/>
          <w:tblLook w:val="04A0"/>
        </w:tblPrEx>
        <w:trPr>
          <w:trHeight w:val="288"/>
          <w:jc w:val="center"/>
        </w:trPr>
        <w:tc>
          <w:tcPr>
            <w:tcW w:w="2970" w:type="dxa"/>
            <w:shd w:val="clear" w:color="auto" w:fill="auto"/>
            <w:noWrap/>
            <w:vAlign w:val="bottom"/>
            <w:hideMark/>
          </w:tcPr>
          <w:p w:rsidR="005A5A8B" w:rsidRPr="007D437E" w:rsidP="00B32D00" w14:paraId="284B4D14" w14:textId="2F63AAC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NEPA Financial Disclosure</w:t>
            </w:r>
          </w:p>
        </w:tc>
        <w:tc>
          <w:tcPr>
            <w:tcW w:w="1523" w:type="dxa"/>
            <w:shd w:val="clear" w:color="auto" w:fill="auto"/>
            <w:noWrap/>
            <w:vAlign w:val="bottom"/>
            <w:hideMark/>
          </w:tcPr>
          <w:p w:rsidR="005A5A8B" w:rsidRPr="007D437E" w:rsidP="00A37788" w14:paraId="745DD161" w14:textId="52194B1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363" w:type="dxa"/>
          </w:tcPr>
          <w:p w:rsidR="00F90932" w:rsidP="00F90932" w14:paraId="4F4FBE19" w14:textId="77777777">
            <w:pPr>
              <w:spacing w:after="0" w:line="240" w:lineRule="auto"/>
              <w:rPr>
                <w:rFonts w:ascii="Times New Roman" w:eastAsia="Times New Roman" w:hAnsi="Times New Roman" w:cs="Times New Roman"/>
                <w:color w:val="000000"/>
                <w:sz w:val="24"/>
                <w:szCs w:val="24"/>
              </w:rPr>
            </w:pPr>
          </w:p>
          <w:p w:rsidR="005A5A8B" w:rsidP="00F90932" w14:paraId="570811DE" w14:textId="34A23EC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03" w:type="dxa"/>
          </w:tcPr>
          <w:p w:rsidR="00F90932" w:rsidP="001C588B" w14:paraId="431E1171" w14:textId="77777777">
            <w:pPr>
              <w:spacing w:after="0" w:line="240" w:lineRule="auto"/>
              <w:jc w:val="center"/>
              <w:rPr>
                <w:rFonts w:ascii="Times New Roman" w:eastAsia="Times New Roman" w:hAnsi="Times New Roman" w:cs="Times New Roman"/>
                <w:color w:val="000000"/>
                <w:sz w:val="24"/>
                <w:szCs w:val="24"/>
              </w:rPr>
            </w:pPr>
          </w:p>
          <w:p w:rsidR="005A5A8B" w:rsidP="001C588B" w14:paraId="2496606D" w14:textId="3BA01A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491" w:type="dxa"/>
          </w:tcPr>
          <w:p w:rsidR="005A5A8B" w:rsidP="00FB4426" w14:paraId="179C82F1" w14:textId="77777777">
            <w:pPr>
              <w:spacing w:after="0" w:line="240" w:lineRule="auto"/>
              <w:jc w:val="center"/>
              <w:rPr>
                <w:rFonts w:ascii="Times New Roman" w:eastAsia="Times New Roman" w:hAnsi="Times New Roman" w:cs="Times New Roman"/>
                <w:color w:val="000000"/>
                <w:sz w:val="24"/>
                <w:szCs w:val="24"/>
              </w:rPr>
            </w:pPr>
          </w:p>
          <w:p w:rsidR="00FB4426" w:rsidP="00FB4426" w14:paraId="538ECBD3" w14:textId="55C1481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minutes</w:t>
            </w:r>
          </w:p>
        </w:tc>
        <w:tc>
          <w:tcPr>
            <w:tcW w:w="2080" w:type="dxa"/>
            <w:shd w:val="clear" w:color="auto" w:fill="auto"/>
            <w:noWrap/>
            <w:vAlign w:val="bottom"/>
            <w:hideMark/>
          </w:tcPr>
          <w:p w:rsidR="005A5A8B" w:rsidRPr="007D437E" w:rsidP="001C588B" w14:paraId="4E366EA6" w14:textId="3523FC7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hours.</w:t>
            </w:r>
          </w:p>
        </w:tc>
      </w:tr>
      <w:bookmarkEnd w:id="12"/>
    </w:tbl>
    <w:p w:rsidR="009C3C53" w:rsidRPr="007D437E" w:rsidP="0093611D" w14:paraId="515235E9" w14:textId="77777777">
      <w:pPr>
        <w:spacing w:line="240" w:lineRule="auto"/>
        <w:rPr>
          <w:rFonts w:ascii="Times New Roman" w:hAnsi="Times New Roman" w:cs="Times New Roman"/>
          <w:b/>
          <w:bCs/>
          <w:sz w:val="24"/>
          <w:szCs w:val="24"/>
        </w:rPr>
      </w:pPr>
    </w:p>
    <w:p w:rsidR="0093611D" w:rsidRPr="007D437E" w:rsidP="0093611D" w14:paraId="255089C1" w14:textId="0BAE0BC6">
      <w:pPr>
        <w:spacing w:line="240" w:lineRule="auto"/>
        <w:rPr>
          <w:rFonts w:ascii="Times New Roman" w:hAnsi="Times New Roman" w:cs="Times New Roman"/>
          <w:b/>
          <w:bCs/>
          <w:sz w:val="24"/>
          <w:szCs w:val="24"/>
        </w:rPr>
      </w:pPr>
      <w:bookmarkStart w:id="13" w:name="_Hlk126741868"/>
      <w:r w:rsidRPr="007D437E">
        <w:rPr>
          <w:rFonts w:ascii="Times New Roman" w:hAnsi="Times New Roman" w:cs="Times New Roman"/>
          <w:b/>
          <w:bCs/>
          <w:sz w:val="24"/>
          <w:szCs w:val="24"/>
        </w:rPr>
        <w:t>13. Provide an estimate for the total annual cost burden to respondents or record keepers resulting from the collection of information. (Do not include the cost of any hour burden already reflected on the burden worksheet).</w:t>
      </w:r>
    </w:p>
    <w:bookmarkEnd w:id="13"/>
    <w:p w:rsidR="00447011" w:rsidP="00447011" w14:paraId="6022BB62" w14:textId="770B0434">
      <w:pPr>
        <w:spacing w:line="240" w:lineRule="auto"/>
        <w:rPr>
          <w:rFonts w:ascii="Times New Roman" w:hAnsi="Times New Roman" w:cs="Times New Roman"/>
          <w:sz w:val="24"/>
          <w:szCs w:val="24"/>
        </w:rPr>
      </w:pPr>
      <w:r w:rsidRPr="6AC507EA">
        <w:rPr>
          <w:rFonts w:ascii="Times New Roman" w:hAnsi="Times New Roman" w:cs="Times New Roman"/>
          <w:sz w:val="24"/>
          <w:szCs w:val="24"/>
        </w:rPr>
        <w:t xml:space="preserve">There </w:t>
      </w:r>
      <w:r w:rsidRPr="6AC507EA" w:rsidR="1729BCD4">
        <w:rPr>
          <w:rFonts w:ascii="Times New Roman" w:hAnsi="Times New Roman" w:cs="Times New Roman"/>
          <w:sz w:val="24"/>
          <w:szCs w:val="24"/>
        </w:rPr>
        <w:t>is</w:t>
      </w:r>
      <w:r w:rsidRPr="6AC507EA">
        <w:rPr>
          <w:rFonts w:ascii="Times New Roman" w:hAnsi="Times New Roman" w:cs="Times New Roman"/>
          <w:sz w:val="24"/>
          <w:szCs w:val="24"/>
        </w:rPr>
        <w:t xml:space="preserve"> no </w:t>
      </w:r>
      <w:r w:rsidRPr="6AC507EA" w:rsidR="1596EB35">
        <w:rPr>
          <w:rFonts w:ascii="Times New Roman" w:hAnsi="Times New Roman" w:cs="Times New Roman"/>
          <w:sz w:val="24"/>
          <w:szCs w:val="24"/>
        </w:rPr>
        <w:t xml:space="preserve">annual </w:t>
      </w:r>
      <w:r w:rsidRPr="6AC507EA">
        <w:rPr>
          <w:rFonts w:ascii="Times New Roman" w:hAnsi="Times New Roman" w:cs="Times New Roman"/>
          <w:sz w:val="24"/>
          <w:szCs w:val="24"/>
        </w:rPr>
        <w:t xml:space="preserve">cost to respondents or record keepers resulting from the collection of this information. There is no subscription or service cost to submit a </w:t>
      </w:r>
      <w:r w:rsidRPr="6AC507EA" w:rsidR="020B5745">
        <w:rPr>
          <w:rFonts w:ascii="Times New Roman" w:hAnsi="Times New Roman" w:cs="Times New Roman"/>
          <w:sz w:val="24"/>
          <w:szCs w:val="24"/>
        </w:rPr>
        <w:t>NEPA</w:t>
      </w:r>
      <w:r w:rsidRPr="6AC507EA" w:rsidR="64D38C75">
        <w:rPr>
          <w:rFonts w:ascii="Times New Roman" w:hAnsi="Times New Roman" w:cs="Times New Roman"/>
          <w:sz w:val="24"/>
          <w:szCs w:val="24"/>
        </w:rPr>
        <w:t xml:space="preserve"> f</w:t>
      </w:r>
      <w:r w:rsidRPr="6AC507EA" w:rsidR="020B5745">
        <w:rPr>
          <w:rFonts w:ascii="Times New Roman" w:hAnsi="Times New Roman" w:cs="Times New Roman"/>
          <w:sz w:val="24"/>
          <w:szCs w:val="24"/>
        </w:rPr>
        <w:t xml:space="preserve">inancial </w:t>
      </w:r>
      <w:r w:rsidRPr="6AC507EA" w:rsidR="4615E8F5">
        <w:rPr>
          <w:rFonts w:ascii="Times New Roman" w:hAnsi="Times New Roman" w:cs="Times New Roman"/>
          <w:sz w:val="24"/>
          <w:szCs w:val="24"/>
        </w:rPr>
        <w:t>d</w:t>
      </w:r>
      <w:r w:rsidRPr="6AC507EA" w:rsidR="020B5745">
        <w:rPr>
          <w:rFonts w:ascii="Times New Roman" w:hAnsi="Times New Roman" w:cs="Times New Roman"/>
          <w:sz w:val="24"/>
          <w:szCs w:val="24"/>
        </w:rPr>
        <w:t xml:space="preserve">isclosure </w:t>
      </w:r>
      <w:r w:rsidRPr="6AC507EA" w:rsidR="61E6A545">
        <w:rPr>
          <w:rFonts w:ascii="Times New Roman" w:hAnsi="Times New Roman" w:cs="Times New Roman"/>
          <w:sz w:val="24"/>
          <w:szCs w:val="24"/>
        </w:rPr>
        <w:t>statement</w:t>
      </w:r>
      <w:r w:rsidRPr="6AC507EA">
        <w:rPr>
          <w:rFonts w:ascii="Times New Roman" w:hAnsi="Times New Roman" w:cs="Times New Roman"/>
          <w:sz w:val="24"/>
          <w:szCs w:val="24"/>
        </w:rPr>
        <w:t xml:space="preserve">. </w:t>
      </w:r>
    </w:p>
    <w:tbl>
      <w:tblPr>
        <w:tblW w:w="0" w:type="auto"/>
        <w:tblInd w:w="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53"/>
        <w:gridCol w:w="1531"/>
        <w:gridCol w:w="2340"/>
        <w:gridCol w:w="1709"/>
        <w:gridCol w:w="1351"/>
        <w:gridCol w:w="1601"/>
      </w:tblGrid>
      <w:tr w14:paraId="24225275" w14:textId="77777777">
        <w:tblPrEx>
          <w:tblW w:w="0" w:type="auto"/>
          <w:tblInd w:w="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51"/>
        </w:trPr>
        <w:tc>
          <w:tcPr>
            <w:tcW w:w="2153" w:type="dxa"/>
            <w:shd w:val="clear" w:color="auto" w:fill="BDD6EE"/>
          </w:tcPr>
          <w:p w:rsidR="00447011" w:rsidRPr="00665B37" w14:paraId="2F7B7CCA" w14:textId="77777777">
            <w:pPr>
              <w:pStyle w:val="TableParagraph"/>
              <w:spacing w:line="268" w:lineRule="exact"/>
              <w:ind w:left="92" w:right="82"/>
              <w:jc w:val="center"/>
              <w:rPr>
                <w:rFonts w:ascii="Times New Roman" w:hAnsi="Times New Roman" w:cs="Times New Roman"/>
                <w:b/>
                <w:sz w:val="24"/>
                <w:szCs w:val="24"/>
              </w:rPr>
            </w:pPr>
            <w:r w:rsidRPr="00665B37">
              <w:rPr>
                <w:rFonts w:ascii="Times New Roman" w:hAnsi="Times New Roman" w:cs="Times New Roman"/>
                <w:b/>
                <w:sz w:val="24"/>
                <w:szCs w:val="24"/>
              </w:rPr>
              <w:t>Type of Respondent</w:t>
            </w:r>
          </w:p>
        </w:tc>
        <w:tc>
          <w:tcPr>
            <w:tcW w:w="1531" w:type="dxa"/>
            <w:shd w:val="clear" w:color="auto" w:fill="BDD6EE"/>
          </w:tcPr>
          <w:p w:rsidR="00447011" w:rsidRPr="00665B37" w14:paraId="2F6F1139" w14:textId="77777777">
            <w:pPr>
              <w:pStyle w:val="TableParagraph"/>
              <w:spacing w:line="268" w:lineRule="exact"/>
              <w:ind w:left="270"/>
              <w:rPr>
                <w:rFonts w:ascii="Times New Roman" w:hAnsi="Times New Roman" w:cs="Times New Roman"/>
                <w:b/>
                <w:sz w:val="24"/>
                <w:szCs w:val="24"/>
              </w:rPr>
            </w:pPr>
            <w:r w:rsidRPr="00665B37">
              <w:rPr>
                <w:rFonts w:ascii="Times New Roman" w:hAnsi="Times New Roman" w:cs="Times New Roman"/>
                <w:b/>
                <w:sz w:val="24"/>
                <w:szCs w:val="24"/>
              </w:rPr>
              <w:t>Number of</w:t>
            </w:r>
          </w:p>
          <w:p w:rsidR="00447011" w:rsidRPr="00665B37" w14:paraId="52F48841" w14:textId="77777777">
            <w:pPr>
              <w:pStyle w:val="TableParagraph"/>
              <w:spacing w:line="264" w:lineRule="exact"/>
              <w:ind w:left="169"/>
              <w:rPr>
                <w:rFonts w:ascii="Times New Roman" w:hAnsi="Times New Roman" w:cs="Times New Roman"/>
                <w:b/>
                <w:sz w:val="24"/>
                <w:szCs w:val="24"/>
              </w:rPr>
            </w:pPr>
            <w:r w:rsidRPr="00665B37">
              <w:rPr>
                <w:rFonts w:ascii="Times New Roman" w:hAnsi="Times New Roman" w:cs="Times New Roman"/>
                <w:b/>
                <w:sz w:val="24"/>
                <w:szCs w:val="24"/>
              </w:rPr>
              <w:t>Respondents</w:t>
            </w:r>
          </w:p>
        </w:tc>
        <w:tc>
          <w:tcPr>
            <w:tcW w:w="2340" w:type="dxa"/>
            <w:shd w:val="clear" w:color="auto" w:fill="BDD6EE"/>
          </w:tcPr>
          <w:p w:rsidR="00447011" w:rsidRPr="00665B37" w14:paraId="0A1C0992" w14:textId="77777777">
            <w:pPr>
              <w:pStyle w:val="TableParagraph"/>
              <w:spacing w:line="268" w:lineRule="exact"/>
              <w:ind w:left="148" w:right="137"/>
              <w:jc w:val="center"/>
              <w:rPr>
                <w:rFonts w:ascii="Times New Roman" w:hAnsi="Times New Roman" w:cs="Times New Roman"/>
                <w:b/>
                <w:sz w:val="24"/>
                <w:szCs w:val="24"/>
              </w:rPr>
            </w:pPr>
            <w:r w:rsidRPr="00665B37">
              <w:rPr>
                <w:rFonts w:ascii="Times New Roman" w:hAnsi="Times New Roman" w:cs="Times New Roman"/>
                <w:b/>
                <w:sz w:val="24"/>
                <w:szCs w:val="24"/>
              </w:rPr>
              <w:t>Number of Responses</w:t>
            </w:r>
          </w:p>
          <w:p w:rsidR="00447011" w:rsidRPr="00665B37" w14:paraId="70A7E55A" w14:textId="77777777">
            <w:pPr>
              <w:pStyle w:val="TableParagraph"/>
              <w:spacing w:line="264" w:lineRule="exact"/>
              <w:ind w:left="146" w:right="137"/>
              <w:jc w:val="center"/>
              <w:rPr>
                <w:rFonts w:ascii="Times New Roman" w:hAnsi="Times New Roman" w:cs="Times New Roman"/>
                <w:b/>
                <w:sz w:val="24"/>
                <w:szCs w:val="24"/>
              </w:rPr>
            </w:pPr>
            <w:r w:rsidRPr="00665B37">
              <w:rPr>
                <w:rFonts w:ascii="Times New Roman" w:hAnsi="Times New Roman" w:cs="Times New Roman"/>
                <w:b/>
                <w:sz w:val="24"/>
                <w:szCs w:val="24"/>
              </w:rPr>
              <w:t>per Respondent</w:t>
            </w:r>
          </w:p>
        </w:tc>
        <w:tc>
          <w:tcPr>
            <w:tcW w:w="1709" w:type="dxa"/>
            <w:shd w:val="clear" w:color="auto" w:fill="BDD6EE"/>
          </w:tcPr>
          <w:p w:rsidR="00447011" w:rsidRPr="00665B37" w14:paraId="74169A30" w14:textId="77777777">
            <w:pPr>
              <w:pStyle w:val="TableParagraph"/>
              <w:spacing w:line="268" w:lineRule="exact"/>
              <w:ind w:left="99" w:right="88"/>
              <w:jc w:val="center"/>
              <w:rPr>
                <w:rFonts w:ascii="Times New Roman" w:hAnsi="Times New Roman" w:cs="Times New Roman"/>
                <w:b/>
                <w:sz w:val="24"/>
                <w:szCs w:val="24"/>
              </w:rPr>
            </w:pPr>
            <w:r w:rsidRPr="00665B37">
              <w:rPr>
                <w:rFonts w:ascii="Times New Roman" w:hAnsi="Times New Roman" w:cs="Times New Roman"/>
                <w:b/>
                <w:sz w:val="24"/>
                <w:szCs w:val="24"/>
              </w:rPr>
              <w:t>Average Burden</w:t>
            </w:r>
          </w:p>
          <w:p w:rsidR="00447011" w:rsidRPr="00665B37" w14:paraId="2226243E" w14:textId="77777777">
            <w:pPr>
              <w:pStyle w:val="TableParagraph"/>
              <w:spacing w:line="264" w:lineRule="exact"/>
              <w:ind w:left="99" w:right="84"/>
              <w:jc w:val="center"/>
              <w:rPr>
                <w:rFonts w:ascii="Times New Roman" w:hAnsi="Times New Roman" w:cs="Times New Roman"/>
                <w:b/>
                <w:sz w:val="24"/>
                <w:szCs w:val="24"/>
              </w:rPr>
            </w:pPr>
            <w:r w:rsidRPr="00665B37">
              <w:rPr>
                <w:rFonts w:ascii="Times New Roman" w:hAnsi="Times New Roman" w:cs="Times New Roman"/>
                <w:b/>
                <w:sz w:val="24"/>
                <w:szCs w:val="24"/>
              </w:rPr>
              <w:t>per Response</w:t>
            </w:r>
          </w:p>
        </w:tc>
        <w:tc>
          <w:tcPr>
            <w:tcW w:w="1351" w:type="dxa"/>
            <w:shd w:val="clear" w:color="auto" w:fill="BDD6EE"/>
          </w:tcPr>
          <w:p w:rsidR="00447011" w:rsidRPr="00665B37" w14:paraId="2C491B4B" w14:textId="77777777">
            <w:pPr>
              <w:pStyle w:val="TableParagraph"/>
              <w:spacing w:line="268" w:lineRule="exact"/>
              <w:ind w:left="99" w:right="89"/>
              <w:jc w:val="center"/>
              <w:rPr>
                <w:rFonts w:ascii="Times New Roman" w:hAnsi="Times New Roman" w:cs="Times New Roman"/>
                <w:b/>
                <w:sz w:val="24"/>
                <w:szCs w:val="24"/>
              </w:rPr>
            </w:pPr>
            <w:r w:rsidRPr="00665B37">
              <w:rPr>
                <w:rFonts w:ascii="Times New Roman" w:hAnsi="Times New Roman" w:cs="Times New Roman"/>
                <w:b/>
                <w:sz w:val="24"/>
                <w:szCs w:val="24"/>
              </w:rPr>
              <w:t>Hourly</w:t>
            </w:r>
          </w:p>
          <w:p w:rsidR="00447011" w:rsidRPr="00665B37" w14:paraId="0BA8CBA4" w14:textId="77777777">
            <w:pPr>
              <w:pStyle w:val="TableParagraph"/>
              <w:spacing w:line="264" w:lineRule="exact"/>
              <w:ind w:left="105" w:right="89"/>
              <w:jc w:val="center"/>
              <w:rPr>
                <w:rFonts w:ascii="Times New Roman" w:hAnsi="Times New Roman" w:cs="Times New Roman"/>
                <w:b/>
                <w:sz w:val="24"/>
                <w:szCs w:val="24"/>
              </w:rPr>
            </w:pPr>
            <w:r w:rsidRPr="00665B37">
              <w:rPr>
                <w:rFonts w:ascii="Times New Roman" w:hAnsi="Times New Roman" w:cs="Times New Roman"/>
                <w:b/>
                <w:sz w:val="24"/>
                <w:szCs w:val="24"/>
              </w:rPr>
              <w:t>Wage Rate</w:t>
            </w:r>
            <w:r w:rsidRPr="00665B37">
              <w:rPr>
                <w:rFonts w:ascii="Times New Roman" w:hAnsi="Times New Roman" w:cs="Times New Roman"/>
                <w:b/>
                <w:color w:val="FF0000"/>
                <w:sz w:val="24"/>
                <w:szCs w:val="24"/>
              </w:rPr>
              <w:t>*</w:t>
            </w:r>
          </w:p>
        </w:tc>
        <w:tc>
          <w:tcPr>
            <w:tcW w:w="1601" w:type="dxa"/>
            <w:shd w:val="clear" w:color="auto" w:fill="BDD6EE"/>
          </w:tcPr>
          <w:p w:rsidR="00447011" w:rsidRPr="00665B37" w14:paraId="6598F950" w14:textId="77777777">
            <w:pPr>
              <w:pStyle w:val="TableParagraph"/>
              <w:spacing w:line="268" w:lineRule="exact"/>
              <w:ind w:left="186" w:right="176"/>
              <w:jc w:val="center"/>
              <w:rPr>
                <w:rFonts w:ascii="Times New Roman" w:hAnsi="Times New Roman" w:cs="Times New Roman"/>
                <w:b/>
                <w:sz w:val="24"/>
                <w:szCs w:val="24"/>
              </w:rPr>
            </w:pPr>
            <w:r w:rsidRPr="00665B37">
              <w:rPr>
                <w:rFonts w:ascii="Times New Roman" w:hAnsi="Times New Roman" w:cs="Times New Roman"/>
                <w:b/>
                <w:sz w:val="24"/>
                <w:szCs w:val="24"/>
              </w:rPr>
              <w:t>Total Burden</w:t>
            </w:r>
          </w:p>
          <w:p w:rsidR="00447011" w:rsidRPr="00665B37" w14:paraId="38A16EBE" w14:textId="77777777">
            <w:pPr>
              <w:pStyle w:val="TableParagraph"/>
              <w:spacing w:line="264" w:lineRule="exact"/>
              <w:ind w:left="186" w:right="176"/>
              <w:jc w:val="center"/>
              <w:rPr>
                <w:rFonts w:ascii="Times New Roman" w:hAnsi="Times New Roman" w:cs="Times New Roman"/>
                <w:b/>
                <w:sz w:val="24"/>
                <w:szCs w:val="24"/>
              </w:rPr>
            </w:pPr>
            <w:r w:rsidRPr="00665B37">
              <w:rPr>
                <w:rFonts w:ascii="Times New Roman" w:hAnsi="Times New Roman" w:cs="Times New Roman"/>
                <w:b/>
                <w:sz w:val="24"/>
                <w:szCs w:val="24"/>
              </w:rPr>
              <w:t>Costs</w:t>
            </w:r>
          </w:p>
        </w:tc>
      </w:tr>
      <w:tr w14:paraId="4098906F" w14:textId="77777777">
        <w:tblPrEx>
          <w:tblW w:w="0" w:type="auto"/>
          <w:tblInd w:w="465" w:type="dxa"/>
          <w:tblLayout w:type="fixed"/>
          <w:tblCellMar>
            <w:left w:w="0" w:type="dxa"/>
            <w:right w:w="0" w:type="dxa"/>
          </w:tblCellMar>
          <w:tblLook w:val="01E0"/>
        </w:tblPrEx>
        <w:trPr>
          <w:trHeight w:val="373"/>
        </w:trPr>
        <w:tc>
          <w:tcPr>
            <w:tcW w:w="2153" w:type="dxa"/>
          </w:tcPr>
          <w:p w:rsidR="00447011" w:rsidRPr="00665B37" w14:paraId="53C20767" w14:textId="77777777">
            <w:pPr>
              <w:pStyle w:val="TableParagraph"/>
              <w:spacing w:before="1"/>
              <w:ind w:right="683"/>
              <w:jc w:val="right"/>
              <w:rPr>
                <w:rFonts w:ascii="Times New Roman" w:hAnsi="Times New Roman" w:cs="Times New Roman"/>
                <w:sz w:val="24"/>
                <w:szCs w:val="24"/>
              </w:rPr>
            </w:pPr>
            <w:r>
              <w:rPr>
                <w:rFonts w:ascii="Times New Roman" w:hAnsi="Times New Roman" w:cs="Times New Roman"/>
                <w:sz w:val="24"/>
                <w:szCs w:val="24"/>
              </w:rPr>
              <w:t>Applicant</w:t>
            </w:r>
          </w:p>
        </w:tc>
        <w:tc>
          <w:tcPr>
            <w:tcW w:w="1531" w:type="dxa"/>
          </w:tcPr>
          <w:p w:rsidR="00447011" w:rsidRPr="00665B37" w14:paraId="55A2DD66" w14:textId="2E99B9C8">
            <w:pPr>
              <w:pStyle w:val="TableParagraph"/>
              <w:spacing w:before="1"/>
              <w:ind w:left="102" w:right="88"/>
              <w:jc w:val="center"/>
              <w:rPr>
                <w:rFonts w:ascii="Times New Roman" w:hAnsi="Times New Roman" w:cs="Times New Roman"/>
                <w:sz w:val="24"/>
                <w:szCs w:val="24"/>
              </w:rPr>
            </w:pPr>
            <w:r>
              <w:rPr>
                <w:rFonts w:ascii="Times New Roman" w:hAnsi="Times New Roman" w:cs="Times New Roman"/>
                <w:sz w:val="24"/>
                <w:szCs w:val="24"/>
              </w:rPr>
              <w:t>2</w:t>
            </w:r>
            <w:r w:rsidR="00F465DC">
              <w:rPr>
                <w:rFonts w:ascii="Times New Roman" w:hAnsi="Times New Roman" w:cs="Times New Roman"/>
                <w:sz w:val="24"/>
                <w:szCs w:val="24"/>
              </w:rPr>
              <w:t>0</w:t>
            </w:r>
          </w:p>
        </w:tc>
        <w:tc>
          <w:tcPr>
            <w:tcW w:w="2340" w:type="dxa"/>
          </w:tcPr>
          <w:p w:rsidR="00447011" w:rsidRPr="00665B37" w14:paraId="641469DE" w14:textId="77777777">
            <w:pPr>
              <w:pStyle w:val="TableParagraph"/>
              <w:spacing w:before="1"/>
              <w:ind w:left="13"/>
              <w:jc w:val="center"/>
              <w:rPr>
                <w:rFonts w:ascii="Times New Roman" w:hAnsi="Times New Roman" w:cs="Times New Roman"/>
                <w:sz w:val="24"/>
                <w:szCs w:val="24"/>
              </w:rPr>
            </w:pPr>
            <w:r w:rsidRPr="00665B37">
              <w:rPr>
                <w:rFonts w:ascii="Times New Roman" w:hAnsi="Times New Roman" w:cs="Times New Roman"/>
                <w:sz w:val="24"/>
                <w:szCs w:val="24"/>
              </w:rPr>
              <w:t>1</w:t>
            </w:r>
          </w:p>
        </w:tc>
        <w:tc>
          <w:tcPr>
            <w:tcW w:w="1709" w:type="dxa"/>
          </w:tcPr>
          <w:p w:rsidR="00447011" w:rsidRPr="00665B37" w14:paraId="7E2E655A" w14:textId="6DB2363E">
            <w:pPr>
              <w:pStyle w:val="TableParagraph"/>
              <w:spacing w:before="1"/>
              <w:ind w:left="99" w:right="85"/>
              <w:jc w:val="center"/>
              <w:rPr>
                <w:rFonts w:ascii="Times New Roman" w:hAnsi="Times New Roman" w:cs="Times New Roman"/>
                <w:sz w:val="24"/>
                <w:szCs w:val="24"/>
              </w:rPr>
            </w:pPr>
            <w:r>
              <w:rPr>
                <w:rFonts w:ascii="Times New Roman" w:hAnsi="Times New Roman" w:cs="Times New Roman"/>
                <w:sz w:val="24"/>
                <w:szCs w:val="24"/>
              </w:rPr>
              <w:t>15 minutes</w:t>
            </w:r>
          </w:p>
        </w:tc>
        <w:tc>
          <w:tcPr>
            <w:tcW w:w="1351" w:type="dxa"/>
          </w:tcPr>
          <w:p w:rsidR="00447011" w:rsidRPr="00665B37" w14:paraId="54F329A0" w14:textId="77777777">
            <w:pPr>
              <w:pStyle w:val="TableParagraph"/>
              <w:spacing w:before="1"/>
              <w:ind w:left="103" w:right="89"/>
              <w:jc w:val="center"/>
              <w:rPr>
                <w:rFonts w:ascii="Times New Roman" w:hAnsi="Times New Roman" w:cs="Times New Roman"/>
                <w:sz w:val="24"/>
                <w:szCs w:val="24"/>
              </w:rPr>
            </w:pPr>
            <w:r w:rsidRPr="00665B37">
              <w:rPr>
                <w:rFonts w:ascii="Times New Roman" w:hAnsi="Times New Roman" w:cs="Times New Roman"/>
                <w:sz w:val="24"/>
                <w:szCs w:val="24"/>
              </w:rPr>
              <w:t>$</w:t>
            </w:r>
            <w:r>
              <w:rPr>
                <w:rFonts w:ascii="Times New Roman" w:hAnsi="Times New Roman" w:cs="Times New Roman"/>
                <w:sz w:val="24"/>
                <w:szCs w:val="24"/>
              </w:rPr>
              <w:t>47.32</w:t>
            </w:r>
          </w:p>
        </w:tc>
        <w:tc>
          <w:tcPr>
            <w:tcW w:w="1601" w:type="dxa"/>
          </w:tcPr>
          <w:p w:rsidR="00447011" w:rsidRPr="00665B37" w14:paraId="0F90C9C0" w14:textId="407C7E73">
            <w:pPr>
              <w:pStyle w:val="TableParagraph"/>
              <w:spacing w:before="1"/>
              <w:ind w:left="186" w:right="175"/>
              <w:jc w:val="center"/>
              <w:rPr>
                <w:rFonts w:ascii="Times New Roman" w:hAnsi="Times New Roman" w:cs="Times New Roman"/>
                <w:sz w:val="24"/>
                <w:szCs w:val="24"/>
              </w:rPr>
            </w:pPr>
            <w:r>
              <w:rPr>
                <w:rFonts w:ascii="Times New Roman" w:hAnsi="Times New Roman" w:cs="Times New Roman"/>
                <w:sz w:val="24"/>
                <w:szCs w:val="24"/>
              </w:rPr>
              <w:t>$</w:t>
            </w:r>
            <w:r w:rsidR="005D649A">
              <w:rPr>
                <w:rFonts w:ascii="Times New Roman" w:hAnsi="Times New Roman" w:cs="Times New Roman"/>
                <w:sz w:val="24"/>
                <w:szCs w:val="24"/>
              </w:rPr>
              <w:t>236.60</w:t>
            </w:r>
          </w:p>
        </w:tc>
      </w:tr>
      <w:tr w14:paraId="5C47927A" w14:textId="77777777">
        <w:tblPrEx>
          <w:tblW w:w="0" w:type="auto"/>
          <w:tblInd w:w="465" w:type="dxa"/>
          <w:tblLayout w:type="fixed"/>
          <w:tblCellMar>
            <w:left w:w="0" w:type="dxa"/>
            <w:right w:w="0" w:type="dxa"/>
          </w:tblCellMar>
          <w:tblLook w:val="01E0"/>
        </w:tblPrEx>
        <w:trPr>
          <w:trHeight w:val="289"/>
        </w:trPr>
        <w:tc>
          <w:tcPr>
            <w:tcW w:w="2153" w:type="dxa"/>
            <w:tcBorders>
              <w:bottom w:val="single" w:sz="4" w:space="0" w:color="000000"/>
            </w:tcBorders>
          </w:tcPr>
          <w:p w:rsidR="00447011" w:rsidRPr="00665B37" w14:paraId="37E9C951" w14:textId="77777777">
            <w:pPr>
              <w:pStyle w:val="TableParagraph"/>
              <w:spacing w:line="268" w:lineRule="exact"/>
              <w:ind w:left="92" w:right="80"/>
              <w:jc w:val="center"/>
              <w:rPr>
                <w:rFonts w:ascii="Times New Roman" w:hAnsi="Times New Roman" w:cs="Times New Roman"/>
                <w:b/>
                <w:sz w:val="24"/>
                <w:szCs w:val="24"/>
              </w:rPr>
            </w:pPr>
            <w:r w:rsidRPr="00665B37">
              <w:rPr>
                <w:rFonts w:ascii="Times New Roman" w:hAnsi="Times New Roman" w:cs="Times New Roman"/>
                <w:b/>
                <w:sz w:val="24"/>
                <w:szCs w:val="24"/>
              </w:rPr>
              <w:t>Total</w:t>
            </w:r>
          </w:p>
        </w:tc>
        <w:tc>
          <w:tcPr>
            <w:tcW w:w="1531" w:type="dxa"/>
            <w:tcBorders>
              <w:bottom w:val="single" w:sz="4" w:space="0" w:color="000000"/>
            </w:tcBorders>
          </w:tcPr>
          <w:p w:rsidR="00447011" w:rsidRPr="00665B37" w14:paraId="1EDCFDD9" w14:textId="77777777">
            <w:pPr>
              <w:pStyle w:val="TableParagraph"/>
              <w:spacing w:line="268" w:lineRule="exact"/>
              <w:ind w:left="102" w:right="88"/>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2340" w:type="dxa"/>
            <w:tcBorders>
              <w:bottom w:val="single" w:sz="4" w:space="0" w:color="000000"/>
            </w:tcBorders>
          </w:tcPr>
          <w:p w:rsidR="00447011" w:rsidRPr="00665B37" w14:paraId="1F032402" w14:textId="77777777">
            <w:pPr>
              <w:pStyle w:val="TableParagraph"/>
              <w:spacing w:line="268" w:lineRule="exact"/>
              <w:ind w:left="148" w:right="137"/>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1709" w:type="dxa"/>
            <w:tcBorders>
              <w:bottom w:val="single" w:sz="4" w:space="0" w:color="000000"/>
            </w:tcBorders>
          </w:tcPr>
          <w:p w:rsidR="00447011" w:rsidRPr="00665B37" w14:paraId="568920B7" w14:textId="77777777">
            <w:pPr>
              <w:pStyle w:val="TableParagraph"/>
              <w:spacing w:line="268" w:lineRule="exact"/>
              <w:ind w:left="97" w:right="88"/>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1351" w:type="dxa"/>
            <w:tcBorders>
              <w:bottom w:val="single" w:sz="4" w:space="0" w:color="000000"/>
            </w:tcBorders>
          </w:tcPr>
          <w:p w:rsidR="00447011" w:rsidRPr="00665B37" w14:paraId="65B8EAF7" w14:textId="77777777">
            <w:pPr>
              <w:pStyle w:val="TableParagraph"/>
              <w:spacing w:line="268" w:lineRule="exact"/>
              <w:ind w:left="100" w:right="89"/>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1601" w:type="dxa"/>
            <w:tcBorders>
              <w:bottom w:val="single" w:sz="4" w:space="0" w:color="000000"/>
            </w:tcBorders>
          </w:tcPr>
          <w:p w:rsidR="00447011" w:rsidRPr="00665B37" w14:paraId="021AE172" w14:textId="06F09FC8">
            <w:pPr>
              <w:pStyle w:val="TableParagraph"/>
              <w:spacing w:line="268" w:lineRule="exact"/>
              <w:ind w:left="186" w:right="173"/>
              <w:jc w:val="center"/>
              <w:rPr>
                <w:rFonts w:ascii="Times New Roman" w:hAnsi="Times New Roman" w:cs="Times New Roman"/>
                <w:b/>
                <w:sz w:val="24"/>
                <w:szCs w:val="24"/>
              </w:rPr>
            </w:pPr>
            <w:r w:rsidRPr="00665B37">
              <w:rPr>
                <w:rFonts w:ascii="Times New Roman" w:hAnsi="Times New Roman" w:cs="Times New Roman"/>
                <w:b/>
                <w:sz w:val="24"/>
                <w:szCs w:val="24"/>
              </w:rPr>
              <w:t>$</w:t>
            </w:r>
            <w:r w:rsidR="005D649A">
              <w:rPr>
                <w:rFonts w:ascii="Times New Roman" w:hAnsi="Times New Roman" w:cs="Times New Roman"/>
                <w:b/>
                <w:sz w:val="24"/>
                <w:szCs w:val="24"/>
              </w:rPr>
              <w:t>236.60</w:t>
            </w:r>
          </w:p>
        </w:tc>
      </w:tr>
    </w:tbl>
    <w:p w:rsidR="00447011" w:rsidP="00447011" w14:paraId="40CB37C7" w14:textId="77777777">
      <w:pPr>
        <w:spacing w:line="240" w:lineRule="auto"/>
        <w:rPr>
          <w:rFonts w:ascii="Times New Roman" w:hAnsi="Times New Roman" w:cs="Times New Roman"/>
          <w:sz w:val="24"/>
          <w:szCs w:val="24"/>
        </w:rPr>
      </w:pPr>
    </w:p>
    <w:p w:rsidR="00447011" w:rsidP="00447011" w14:paraId="4F279586" w14:textId="77777777">
      <w:pPr>
        <w:spacing w:line="240" w:lineRule="auto"/>
        <w:rPr>
          <w:rFonts w:ascii="Times New Roman" w:hAnsi="Times New Roman" w:cs="Times New Roman"/>
          <w:sz w:val="24"/>
          <w:szCs w:val="24"/>
        </w:rPr>
      </w:pPr>
      <w:r>
        <w:rPr>
          <w:rFonts w:ascii="Times New Roman" w:hAnsi="Times New Roman" w:cs="Times New Roman"/>
          <w:sz w:val="24"/>
          <w:szCs w:val="24"/>
        </w:rPr>
        <w:t xml:space="preserve">* Hourly wage based on U.S. Bureau of Labor Statistics for a 13-1082 Project Management Specialist, mean annual wage. </w:t>
      </w:r>
      <w:r w:rsidRPr="0059599C">
        <w:rPr>
          <w:rFonts w:ascii="Times New Roman" w:hAnsi="Times New Roman" w:cs="Times New Roman"/>
          <w:sz w:val="24"/>
          <w:szCs w:val="24"/>
        </w:rPr>
        <w:t>https://www.bls.gov/oes/current/oes131082.htm</w:t>
      </w:r>
    </w:p>
    <w:p w:rsidR="0093611D" w:rsidRPr="007D437E" w:rsidP="0093611D" w14:paraId="1DC17D51" w14:textId="3CA0136A">
      <w:pPr>
        <w:spacing w:line="240" w:lineRule="auto"/>
        <w:rPr>
          <w:rFonts w:ascii="Times New Roman" w:hAnsi="Times New Roman" w:cs="Times New Roman"/>
          <w:b/>
          <w:bCs/>
          <w:sz w:val="24"/>
          <w:szCs w:val="24"/>
        </w:rPr>
      </w:pPr>
    </w:p>
    <w:p w:rsidR="0093611D" w:rsidRPr="007D437E" w:rsidP="0093611D" w14:paraId="22F15BDA" w14:textId="7509DB62">
      <w:pPr>
        <w:spacing w:line="240" w:lineRule="auto"/>
        <w:rPr>
          <w:rFonts w:ascii="Times New Roman" w:hAnsi="Times New Roman" w:cs="Times New Roman"/>
          <w:b/>
          <w:bCs/>
          <w:sz w:val="24"/>
          <w:szCs w:val="24"/>
        </w:rPr>
      </w:pPr>
      <w:bookmarkStart w:id="14" w:name="_Hlk126741891"/>
      <w:r w:rsidRPr="007D437E">
        <w:rPr>
          <w:rFonts w:ascii="Times New Roman" w:hAnsi="Times New Roman" w:cs="Times New Roman"/>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bookmarkEnd w:id="14"/>
    <w:p w:rsidR="0093611D" w:rsidP="0093611D" w14:paraId="205D825B" w14:textId="1B202747">
      <w:pPr>
        <w:spacing w:line="240" w:lineRule="auto"/>
        <w:rPr>
          <w:rFonts w:ascii="Times New Roman" w:hAnsi="Times New Roman" w:cs="Times New Roman"/>
          <w:b/>
          <w:bCs/>
          <w:sz w:val="24"/>
          <w:szCs w:val="24"/>
        </w:rPr>
      </w:pPr>
    </w:p>
    <w:tbl>
      <w:tblPr>
        <w:tblW w:w="0" w:type="auto"/>
        <w:tblInd w:w="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410"/>
        <w:gridCol w:w="1255"/>
        <w:gridCol w:w="1536"/>
        <w:gridCol w:w="1440"/>
        <w:gridCol w:w="1254"/>
        <w:gridCol w:w="1806"/>
      </w:tblGrid>
      <w:tr w14:paraId="3DBC0F6B" w14:textId="77777777" w:rsidTr="6AC507EA">
        <w:tblPrEx>
          <w:tblW w:w="0" w:type="auto"/>
          <w:tblInd w:w="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817"/>
        </w:trPr>
        <w:tc>
          <w:tcPr>
            <w:tcW w:w="3410" w:type="dxa"/>
            <w:shd w:val="clear" w:color="auto" w:fill="BDD6EE" w:themeFill="accent5" w:themeFillTint="66"/>
          </w:tcPr>
          <w:p w:rsidR="004B72F6" w:rsidRPr="00665B37" w:rsidP="0098576C" w14:paraId="209A80F2" w14:textId="77777777">
            <w:pPr>
              <w:pStyle w:val="TableParagraph"/>
              <w:rPr>
                <w:rFonts w:ascii="Times New Roman" w:hAnsi="Times New Roman" w:cs="Times New Roman"/>
                <w:b/>
                <w:sz w:val="24"/>
                <w:szCs w:val="24"/>
              </w:rPr>
            </w:pPr>
          </w:p>
          <w:p w:rsidR="004B72F6" w:rsidRPr="00665B37" w:rsidP="0098576C" w14:paraId="6251821B" w14:textId="77777777">
            <w:pPr>
              <w:pStyle w:val="TableParagraph"/>
              <w:spacing w:before="8"/>
              <w:rPr>
                <w:rFonts w:ascii="Times New Roman" w:hAnsi="Times New Roman" w:cs="Times New Roman"/>
                <w:b/>
                <w:sz w:val="24"/>
                <w:szCs w:val="24"/>
              </w:rPr>
            </w:pPr>
          </w:p>
          <w:p w:rsidR="004B72F6" w:rsidRPr="00665B37" w:rsidP="0098576C" w14:paraId="6BF92D82" w14:textId="77777777">
            <w:pPr>
              <w:pStyle w:val="TableParagraph"/>
              <w:spacing w:line="248" w:lineRule="exact"/>
              <w:ind w:left="1440" w:right="1421"/>
              <w:jc w:val="center"/>
              <w:rPr>
                <w:rFonts w:ascii="Times New Roman" w:hAnsi="Times New Roman" w:cs="Times New Roman"/>
                <w:b/>
                <w:sz w:val="24"/>
                <w:szCs w:val="24"/>
              </w:rPr>
            </w:pPr>
            <w:r w:rsidRPr="00665B37">
              <w:rPr>
                <w:rFonts w:ascii="Times New Roman" w:hAnsi="Times New Roman" w:cs="Times New Roman"/>
                <w:b/>
                <w:sz w:val="24"/>
                <w:szCs w:val="24"/>
              </w:rPr>
              <w:t>Staff</w:t>
            </w:r>
          </w:p>
        </w:tc>
        <w:tc>
          <w:tcPr>
            <w:tcW w:w="1255" w:type="dxa"/>
            <w:shd w:val="clear" w:color="auto" w:fill="BDD6EE" w:themeFill="accent5" w:themeFillTint="66"/>
          </w:tcPr>
          <w:p w:rsidR="004B72F6" w:rsidRPr="00665B37" w:rsidP="0098576C" w14:paraId="5153BD0D" w14:textId="77777777">
            <w:pPr>
              <w:pStyle w:val="TableParagraph"/>
              <w:spacing w:before="11"/>
              <w:rPr>
                <w:rFonts w:ascii="Times New Roman" w:hAnsi="Times New Roman" w:cs="Times New Roman"/>
                <w:b/>
                <w:sz w:val="24"/>
                <w:szCs w:val="24"/>
              </w:rPr>
            </w:pPr>
          </w:p>
          <w:p w:rsidR="004B72F6" w:rsidRPr="00665B37" w:rsidP="0098576C" w14:paraId="14887A0F" w14:textId="77777777">
            <w:pPr>
              <w:pStyle w:val="TableParagraph"/>
              <w:ind w:left="14" w:right="6"/>
              <w:jc w:val="center"/>
              <w:rPr>
                <w:rFonts w:ascii="Times New Roman" w:hAnsi="Times New Roman" w:cs="Times New Roman"/>
                <w:b/>
                <w:sz w:val="24"/>
                <w:szCs w:val="24"/>
              </w:rPr>
            </w:pPr>
            <w:r w:rsidRPr="00665B37">
              <w:rPr>
                <w:rFonts w:ascii="Times New Roman" w:hAnsi="Times New Roman" w:cs="Times New Roman"/>
                <w:b/>
                <w:sz w:val="24"/>
                <w:szCs w:val="24"/>
              </w:rPr>
              <w:t>Grade/Step</w:t>
            </w:r>
          </w:p>
        </w:tc>
        <w:tc>
          <w:tcPr>
            <w:tcW w:w="1536" w:type="dxa"/>
            <w:shd w:val="clear" w:color="auto" w:fill="BDD6EE" w:themeFill="accent5" w:themeFillTint="66"/>
          </w:tcPr>
          <w:p w:rsidR="004B72F6" w:rsidRPr="00665B37" w:rsidP="0098576C" w14:paraId="52BF5F39" w14:textId="77777777">
            <w:pPr>
              <w:pStyle w:val="TableParagraph"/>
              <w:rPr>
                <w:rFonts w:ascii="Times New Roman" w:hAnsi="Times New Roman" w:cs="Times New Roman"/>
                <w:b/>
                <w:sz w:val="24"/>
                <w:szCs w:val="24"/>
              </w:rPr>
            </w:pPr>
          </w:p>
          <w:p w:rsidR="004B72F6" w:rsidRPr="00665B37" w:rsidP="0098576C" w14:paraId="12B4FC61" w14:textId="77777777">
            <w:pPr>
              <w:pStyle w:val="TableParagraph"/>
              <w:spacing w:before="8"/>
              <w:rPr>
                <w:rFonts w:ascii="Times New Roman" w:hAnsi="Times New Roman" w:cs="Times New Roman"/>
                <w:b/>
                <w:sz w:val="24"/>
                <w:szCs w:val="24"/>
              </w:rPr>
            </w:pPr>
          </w:p>
          <w:p w:rsidR="004B72F6" w:rsidRPr="00665B37" w:rsidP="0098576C" w14:paraId="4442D394" w14:textId="77777777">
            <w:pPr>
              <w:pStyle w:val="TableParagraph"/>
              <w:spacing w:line="248" w:lineRule="exact"/>
              <w:ind w:left="102" w:right="77"/>
              <w:jc w:val="center"/>
              <w:rPr>
                <w:rFonts w:ascii="Times New Roman" w:hAnsi="Times New Roman" w:cs="Times New Roman"/>
                <w:b/>
                <w:sz w:val="24"/>
                <w:szCs w:val="24"/>
              </w:rPr>
            </w:pPr>
            <w:r w:rsidRPr="00665B37">
              <w:rPr>
                <w:rFonts w:ascii="Times New Roman" w:hAnsi="Times New Roman" w:cs="Times New Roman"/>
                <w:b/>
                <w:sz w:val="24"/>
                <w:szCs w:val="24"/>
              </w:rPr>
              <w:t>Salary</w:t>
            </w:r>
          </w:p>
        </w:tc>
        <w:tc>
          <w:tcPr>
            <w:tcW w:w="1440" w:type="dxa"/>
            <w:shd w:val="clear" w:color="auto" w:fill="BDD6EE" w:themeFill="accent5" w:themeFillTint="66"/>
          </w:tcPr>
          <w:p w:rsidR="004B72F6" w:rsidRPr="00665B37" w:rsidP="0098576C" w14:paraId="52BBB366" w14:textId="77777777">
            <w:pPr>
              <w:pStyle w:val="TableParagraph"/>
              <w:spacing w:before="5"/>
              <w:rPr>
                <w:rFonts w:ascii="Times New Roman" w:hAnsi="Times New Roman" w:cs="Times New Roman"/>
                <w:b/>
                <w:sz w:val="24"/>
                <w:szCs w:val="24"/>
              </w:rPr>
            </w:pPr>
          </w:p>
          <w:p w:rsidR="004B72F6" w:rsidRPr="00665B37" w:rsidP="0098576C" w14:paraId="05DE39B5" w14:textId="77777777">
            <w:pPr>
              <w:pStyle w:val="TableParagraph"/>
              <w:spacing w:line="270" w:lineRule="atLeast"/>
              <w:ind w:left="180" w:right="144" w:firstLine="64"/>
              <w:rPr>
                <w:rFonts w:ascii="Times New Roman" w:hAnsi="Times New Roman" w:cs="Times New Roman"/>
                <w:b/>
                <w:sz w:val="24"/>
                <w:szCs w:val="24"/>
              </w:rPr>
            </w:pPr>
            <w:r w:rsidRPr="00665B37">
              <w:rPr>
                <w:rFonts w:ascii="Times New Roman" w:hAnsi="Times New Roman" w:cs="Times New Roman"/>
                <w:b/>
                <w:sz w:val="24"/>
                <w:szCs w:val="24"/>
              </w:rPr>
              <w:t>Fringe (if applicable</w:t>
            </w:r>
          </w:p>
        </w:tc>
        <w:tc>
          <w:tcPr>
            <w:tcW w:w="1254" w:type="dxa"/>
            <w:shd w:val="clear" w:color="auto" w:fill="BDD6EE" w:themeFill="accent5" w:themeFillTint="66"/>
          </w:tcPr>
          <w:p w:rsidR="004B72F6" w:rsidRPr="00665B37" w:rsidP="0098576C" w14:paraId="39588C94" w14:textId="77777777">
            <w:pPr>
              <w:pStyle w:val="TableParagraph"/>
              <w:spacing w:before="11"/>
              <w:rPr>
                <w:rFonts w:ascii="Times New Roman" w:hAnsi="Times New Roman" w:cs="Times New Roman"/>
                <w:b/>
                <w:sz w:val="24"/>
                <w:szCs w:val="24"/>
              </w:rPr>
            </w:pPr>
          </w:p>
          <w:p w:rsidR="004B72F6" w:rsidRPr="00665B37" w:rsidP="0098576C" w14:paraId="1515C99C" w14:textId="77777777">
            <w:pPr>
              <w:pStyle w:val="TableParagraph"/>
              <w:ind w:left="44" w:right="36"/>
              <w:jc w:val="center"/>
              <w:rPr>
                <w:rFonts w:ascii="Times New Roman" w:hAnsi="Times New Roman" w:cs="Times New Roman"/>
                <w:b/>
                <w:sz w:val="24"/>
                <w:szCs w:val="24"/>
              </w:rPr>
            </w:pPr>
            <w:r w:rsidRPr="00665B37">
              <w:rPr>
                <w:rFonts w:ascii="Times New Roman" w:hAnsi="Times New Roman" w:cs="Times New Roman"/>
                <w:b/>
                <w:sz w:val="24"/>
                <w:szCs w:val="24"/>
              </w:rPr>
              <w:t>% of Effort</w:t>
            </w:r>
          </w:p>
        </w:tc>
        <w:tc>
          <w:tcPr>
            <w:tcW w:w="1806" w:type="dxa"/>
            <w:shd w:val="clear" w:color="auto" w:fill="BDD6EE" w:themeFill="accent5" w:themeFillTint="66"/>
          </w:tcPr>
          <w:p w:rsidR="004B72F6" w:rsidRPr="00665B37" w:rsidP="0098576C" w14:paraId="7FE40FDA" w14:textId="77777777">
            <w:pPr>
              <w:pStyle w:val="TableParagraph"/>
              <w:spacing w:before="5"/>
              <w:rPr>
                <w:rFonts w:ascii="Times New Roman" w:hAnsi="Times New Roman" w:cs="Times New Roman"/>
                <w:b/>
                <w:sz w:val="24"/>
                <w:szCs w:val="24"/>
              </w:rPr>
            </w:pPr>
          </w:p>
          <w:p w:rsidR="004B72F6" w:rsidRPr="00665B37" w:rsidP="00573A63" w14:paraId="6B412883" w14:textId="77777777">
            <w:pPr>
              <w:pStyle w:val="TableParagraph"/>
              <w:spacing w:line="270" w:lineRule="atLeast"/>
              <w:ind w:left="205" w:right="-9" w:hanging="190"/>
              <w:jc w:val="center"/>
              <w:rPr>
                <w:rFonts w:ascii="Times New Roman" w:hAnsi="Times New Roman" w:cs="Times New Roman"/>
                <w:b/>
                <w:sz w:val="24"/>
                <w:szCs w:val="24"/>
              </w:rPr>
            </w:pPr>
            <w:r w:rsidRPr="00665B37">
              <w:rPr>
                <w:rFonts w:ascii="Times New Roman" w:hAnsi="Times New Roman" w:cs="Times New Roman"/>
                <w:b/>
                <w:sz w:val="24"/>
                <w:szCs w:val="24"/>
              </w:rPr>
              <w:t>Total Annualized Cost to Gov’t</w:t>
            </w:r>
          </w:p>
        </w:tc>
      </w:tr>
      <w:tr w14:paraId="368DEA05" w14:textId="77777777" w:rsidTr="6AC507EA">
        <w:tblPrEx>
          <w:tblW w:w="0" w:type="auto"/>
          <w:tblInd w:w="420" w:type="dxa"/>
          <w:tblLayout w:type="fixed"/>
          <w:tblCellMar>
            <w:left w:w="0" w:type="dxa"/>
            <w:right w:w="0" w:type="dxa"/>
          </w:tblCellMar>
          <w:tblLook w:val="01E0"/>
        </w:tblPrEx>
        <w:trPr>
          <w:trHeight w:val="301"/>
        </w:trPr>
        <w:tc>
          <w:tcPr>
            <w:tcW w:w="3410" w:type="dxa"/>
          </w:tcPr>
          <w:p w:rsidR="004B72F6" w:rsidRPr="00665B37" w:rsidP="0098576C" w14:paraId="72A85003" w14:textId="77777777">
            <w:pPr>
              <w:pStyle w:val="TableParagraph"/>
              <w:spacing w:before="31" w:line="251" w:lineRule="exact"/>
              <w:ind w:left="107"/>
              <w:rPr>
                <w:rFonts w:ascii="Times New Roman" w:hAnsi="Times New Roman" w:cs="Times New Roman"/>
                <w:b/>
                <w:sz w:val="24"/>
                <w:szCs w:val="24"/>
              </w:rPr>
            </w:pPr>
            <w:r w:rsidRPr="00665B37">
              <w:rPr>
                <w:rFonts w:ascii="Times New Roman" w:hAnsi="Times New Roman" w:cs="Times New Roman"/>
                <w:b/>
                <w:sz w:val="24"/>
                <w:szCs w:val="24"/>
              </w:rPr>
              <w:t>Federal Oversight</w:t>
            </w:r>
          </w:p>
        </w:tc>
        <w:tc>
          <w:tcPr>
            <w:tcW w:w="1255" w:type="dxa"/>
            <w:shd w:val="clear" w:color="auto" w:fill="C0C0C0"/>
          </w:tcPr>
          <w:p w:rsidR="004B72F6" w:rsidRPr="00665B37" w:rsidP="0098576C" w14:paraId="3E12829E" w14:textId="77777777">
            <w:pPr>
              <w:pStyle w:val="TableParagraph"/>
              <w:rPr>
                <w:rFonts w:ascii="Times New Roman" w:hAnsi="Times New Roman" w:cs="Times New Roman"/>
                <w:sz w:val="24"/>
                <w:szCs w:val="24"/>
              </w:rPr>
            </w:pPr>
          </w:p>
        </w:tc>
        <w:tc>
          <w:tcPr>
            <w:tcW w:w="1536" w:type="dxa"/>
            <w:shd w:val="clear" w:color="auto" w:fill="C0C0C0"/>
          </w:tcPr>
          <w:p w:rsidR="004B72F6" w:rsidRPr="00665B37" w:rsidP="0098576C" w14:paraId="6729C73B" w14:textId="77777777">
            <w:pPr>
              <w:pStyle w:val="TableParagraph"/>
              <w:rPr>
                <w:rFonts w:ascii="Times New Roman" w:hAnsi="Times New Roman" w:cs="Times New Roman"/>
                <w:sz w:val="24"/>
                <w:szCs w:val="24"/>
              </w:rPr>
            </w:pPr>
          </w:p>
        </w:tc>
        <w:tc>
          <w:tcPr>
            <w:tcW w:w="1440" w:type="dxa"/>
            <w:shd w:val="clear" w:color="auto" w:fill="C0C0C0"/>
          </w:tcPr>
          <w:p w:rsidR="004B72F6" w:rsidRPr="00665B37" w:rsidP="0098576C" w14:paraId="48CD087C" w14:textId="77777777">
            <w:pPr>
              <w:pStyle w:val="TableParagraph"/>
              <w:rPr>
                <w:rFonts w:ascii="Times New Roman" w:hAnsi="Times New Roman" w:cs="Times New Roman"/>
                <w:sz w:val="24"/>
                <w:szCs w:val="24"/>
              </w:rPr>
            </w:pPr>
          </w:p>
        </w:tc>
        <w:tc>
          <w:tcPr>
            <w:tcW w:w="1254" w:type="dxa"/>
            <w:shd w:val="clear" w:color="auto" w:fill="C0C0C0"/>
          </w:tcPr>
          <w:p w:rsidR="004B72F6" w:rsidRPr="00665B37" w:rsidP="0098576C" w14:paraId="7CCB6605" w14:textId="77777777">
            <w:pPr>
              <w:pStyle w:val="TableParagraph"/>
              <w:rPr>
                <w:rFonts w:ascii="Times New Roman" w:hAnsi="Times New Roman" w:cs="Times New Roman"/>
                <w:sz w:val="24"/>
                <w:szCs w:val="24"/>
              </w:rPr>
            </w:pPr>
          </w:p>
        </w:tc>
        <w:tc>
          <w:tcPr>
            <w:tcW w:w="1806" w:type="dxa"/>
            <w:shd w:val="clear" w:color="auto" w:fill="C0C0C0"/>
          </w:tcPr>
          <w:p w:rsidR="004B72F6" w:rsidRPr="00665B37" w:rsidP="0098576C" w14:paraId="2215BA04" w14:textId="77777777">
            <w:pPr>
              <w:pStyle w:val="TableParagraph"/>
              <w:rPr>
                <w:rFonts w:ascii="Times New Roman" w:hAnsi="Times New Roman" w:cs="Times New Roman"/>
                <w:sz w:val="24"/>
                <w:szCs w:val="24"/>
              </w:rPr>
            </w:pPr>
          </w:p>
        </w:tc>
      </w:tr>
      <w:tr w14:paraId="1C0FB8EC" w14:textId="77777777" w:rsidTr="6AC507EA">
        <w:tblPrEx>
          <w:tblW w:w="0" w:type="auto"/>
          <w:tblInd w:w="420" w:type="dxa"/>
          <w:tblLayout w:type="fixed"/>
          <w:tblCellMar>
            <w:left w:w="0" w:type="dxa"/>
            <w:right w:w="0" w:type="dxa"/>
          </w:tblCellMar>
          <w:tblLook w:val="01E0"/>
        </w:tblPrEx>
        <w:trPr>
          <w:trHeight w:val="299"/>
        </w:trPr>
        <w:tc>
          <w:tcPr>
            <w:tcW w:w="3410" w:type="dxa"/>
          </w:tcPr>
          <w:p w:rsidR="004B72F6" w:rsidRPr="00665B37" w:rsidP="0098576C" w14:paraId="7D578EFD" w14:textId="3326074E">
            <w:pPr>
              <w:pStyle w:val="TableParagraph"/>
              <w:spacing w:before="28" w:line="251" w:lineRule="exact"/>
              <w:ind w:left="107"/>
              <w:rPr>
                <w:rFonts w:ascii="Times New Roman" w:hAnsi="Times New Roman" w:cs="Times New Roman"/>
                <w:sz w:val="24"/>
                <w:szCs w:val="24"/>
              </w:rPr>
            </w:pPr>
            <w:r w:rsidRPr="6AC507EA">
              <w:rPr>
                <w:rFonts w:ascii="Times New Roman" w:hAnsi="Times New Roman" w:cs="Times New Roman"/>
                <w:sz w:val="24"/>
                <w:szCs w:val="24"/>
              </w:rPr>
              <w:t xml:space="preserve">NIST </w:t>
            </w:r>
            <w:r w:rsidRPr="6AC507EA" w:rsidR="29EEC161">
              <w:rPr>
                <w:rFonts w:ascii="Times New Roman" w:hAnsi="Times New Roman" w:cs="Times New Roman"/>
                <w:sz w:val="24"/>
                <w:szCs w:val="24"/>
              </w:rPr>
              <w:t>NEPA Analyst</w:t>
            </w:r>
          </w:p>
        </w:tc>
        <w:tc>
          <w:tcPr>
            <w:tcW w:w="1255" w:type="dxa"/>
          </w:tcPr>
          <w:p w:rsidR="004B72F6" w:rsidRPr="00665B37" w:rsidP="0098576C" w14:paraId="23158390" w14:textId="0D3BC47C">
            <w:pPr>
              <w:pStyle w:val="TableParagraph"/>
              <w:spacing w:before="2"/>
              <w:ind w:left="14" w:right="6"/>
              <w:jc w:val="center"/>
              <w:rPr>
                <w:rFonts w:ascii="Times New Roman" w:hAnsi="Times New Roman" w:cs="Times New Roman"/>
                <w:sz w:val="24"/>
                <w:szCs w:val="24"/>
              </w:rPr>
            </w:pPr>
            <w:r w:rsidRPr="6AC507EA">
              <w:rPr>
                <w:rFonts w:ascii="Times New Roman" w:hAnsi="Times New Roman" w:cs="Times New Roman"/>
                <w:sz w:val="24"/>
                <w:szCs w:val="24"/>
              </w:rPr>
              <w:t>Z</w:t>
            </w:r>
            <w:r w:rsidRPr="6AC507EA" w:rsidR="36A3C04D">
              <w:rPr>
                <w:rFonts w:ascii="Times New Roman" w:hAnsi="Times New Roman" w:cs="Times New Roman"/>
                <w:sz w:val="24"/>
                <w:szCs w:val="24"/>
              </w:rPr>
              <w:t>A</w:t>
            </w:r>
            <w:r w:rsidRPr="6AC507EA" w:rsidR="434B1385">
              <w:rPr>
                <w:rFonts w:ascii="Times New Roman" w:hAnsi="Times New Roman" w:cs="Times New Roman"/>
                <w:sz w:val="24"/>
                <w:szCs w:val="24"/>
              </w:rPr>
              <w:t>-IV</w:t>
            </w:r>
          </w:p>
        </w:tc>
        <w:tc>
          <w:tcPr>
            <w:tcW w:w="1536" w:type="dxa"/>
          </w:tcPr>
          <w:p w:rsidR="004B72F6" w:rsidRPr="00665B37" w:rsidP="0098576C" w14:paraId="0B64E456" w14:textId="3319690A">
            <w:pPr>
              <w:pStyle w:val="TableParagraph"/>
              <w:spacing w:before="28" w:line="251" w:lineRule="exact"/>
              <w:ind w:left="102" w:right="78"/>
              <w:jc w:val="center"/>
              <w:rPr>
                <w:rFonts w:ascii="Times New Roman" w:hAnsi="Times New Roman" w:cs="Times New Roman"/>
                <w:sz w:val="24"/>
                <w:szCs w:val="24"/>
              </w:rPr>
            </w:pPr>
            <w:r>
              <w:rPr>
                <w:rFonts w:ascii="Times New Roman" w:hAnsi="Times New Roman" w:cs="Times New Roman"/>
                <w:sz w:val="24"/>
                <w:szCs w:val="24"/>
              </w:rPr>
              <w:t>170,000</w:t>
            </w:r>
          </w:p>
        </w:tc>
        <w:tc>
          <w:tcPr>
            <w:tcW w:w="1440" w:type="dxa"/>
            <w:shd w:val="clear" w:color="auto" w:fill="C0C0C0"/>
          </w:tcPr>
          <w:p w:rsidR="004B72F6" w:rsidRPr="00665B37" w:rsidP="0098576C" w14:paraId="3898737C" w14:textId="77777777">
            <w:pPr>
              <w:pStyle w:val="TableParagraph"/>
              <w:rPr>
                <w:rFonts w:ascii="Times New Roman" w:hAnsi="Times New Roman" w:cs="Times New Roman"/>
                <w:sz w:val="24"/>
                <w:szCs w:val="24"/>
              </w:rPr>
            </w:pPr>
          </w:p>
        </w:tc>
        <w:tc>
          <w:tcPr>
            <w:tcW w:w="1254" w:type="dxa"/>
          </w:tcPr>
          <w:p w:rsidR="004B72F6" w:rsidRPr="00665B37" w:rsidP="0098576C" w14:paraId="4B933762" w14:textId="60DD20B2">
            <w:pPr>
              <w:pStyle w:val="TableParagraph"/>
              <w:spacing w:before="2"/>
              <w:ind w:left="44" w:right="36"/>
              <w:jc w:val="center"/>
              <w:rPr>
                <w:rFonts w:ascii="Times New Roman" w:hAnsi="Times New Roman" w:cs="Times New Roman"/>
                <w:sz w:val="24"/>
                <w:szCs w:val="24"/>
              </w:rPr>
            </w:pPr>
            <w:r w:rsidRPr="6AC507EA">
              <w:rPr>
                <w:rFonts w:ascii="Times New Roman" w:hAnsi="Times New Roman" w:cs="Times New Roman"/>
                <w:sz w:val="24"/>
                <w:szCs w:val="24"/>
              </w:rPr>
              <w:t>1</w:t>
            </w:r>
            <w:r w:rsidRPr="6AC507EA" w:rsidR="00D65DE9">
              <w:rPr>
                <w:rFonts w:ascii="Times New Roman" w:hAnsi="Times New Roman" w:cs="Times New Roman"/>
                <w:sz w:val="24"/>
                <w:szCs w:val="24"/>
              </w:rPr>
              <w:t>%</w:t>
            </w:r>
          </w:p>
        </w:tc>
        <w:tc>
          <w:tcPr>
            <w:tcW w:w="1806" w:type="dxa"/>
          </w:tcPr>
          <w:p w:rsidR="004B72F6" w:rsidRPr="00665B37" w:rsidP="0098576C" w14:paraId="69C0948C" w14:textId="2E6EB785">
            <w:pPr>
              <w:pStyle w:val="TableParagraph"/>
              <w:spacing w:before="2"/>
              <w:ind w:left="415" w:right="409"/>
              <w:jc w:val="center"/>
              <w:rPr>
                <w:rFonts w:ascii="Times New Roman" w:hAnsi="Times New Roman" w:cs="Times New Roman"/>
                <w:sz w:val="24"/>
                <w:szCs w:val="24"/>
              </w:rPr>
            </w:pPr>
            <w:r w:rsidRPr="6AC507EA">
              <w:rPr>
                <w:rFonts w:ascii="Times New Roman" w:hAnsi="Times New Roman" w:cs="Times New Roman"/>
                <w:sz w:val="24"/>
                <w:szCs w:val="24"/>
              </w:rPr>
              <w:t>$</w:t>
            </w:r>
            <w:r w:rsidRPr="6AC507EA" w:rsidR="60A29272">
              <w:rPr>
                <w:rFonts w:ascii="Times New Roman" w:hAnsi="Times New Roman" w:cs="Times New Roman"/>
                <w:sz w:val="24"/>
                <w:szCs w:val="24"/>
              </w:rPr>
              <w:t>1</w:t>
            </w:r>
            <w:r w:rsidRPr="6AC507EA" w:rsidR="43AE7261">
              <w:rPr>
                <w:rFonts w:ascii="Times New Roman" w:hAnsi="Times New Roman" w:cs="Times New Roman"/>
                <w:sz w:val="24"/>
                <w:szCs w:val="24"/>
              </w:rPr>
              <w:t>,</w:t>
            </w:r>
            <w:r w:rsidRPr="6AC507EA" w:rsidR="49BAC596">
              <w:rPr>
                <w:rFonts w:ascii="Times New Roman" w:hAnsi="Times New Roman" w:cs="Times New Roman"/>
                <w:sz w:val="24"/>
                <w:szCs w:val="24"/>
              </w:rPr>
              <w:t>7</w:t>
            </w:r>
            <w:r w:rsidRPr="6AC507EA" w:rsidR="43AE7261">
              <w:rPr>
                <w:rFonts w:ascii="Times New Roman" w:hAnsi="Times New Roman" w:cs="Times New Roman"/>
                <w:sz w:val="24"/>
                <w:szCs w:val="24"/>
              </w:rPr>
              <w:t>00</w:t>
            </w:r>
          </w:p>
        </w:tc>
      </w:tr>
      <w:tr w14:paraId="4132C931" w14:textId="77777777" w:rsidTr="6AC507EA">
        <w:tblPrEx>
          <w:tblW w:w="0" w:type="auto"/>
          <w:tblInd w:w="420" w:type="dxa"/>
          <w:tblLayout w:type="fixed"/>
          <w:tblCellMar>
            <w:left w:w="0" w:type="dxa"/>
            <w:right w:w="0" w:type="dxa"/>
          </w:tblCellMar>
          <w:tblLook w:val="01E0"/>
        </w:tblPrEx>
        <w:trPr>
          <w:trHeight w:val="301"/>
        </w:trPr>
        <w:tc>
          <w:tcPr>
            <w:tcW w:w="3410" w:type="dxa"/>
          </w:tcPr>
          <w:p w:rsidR="004B72F6" w:rsidRPr="00665B37" w:rsidP="0098576C" w14:paraId="72457A8E" w14:textId="77777777">
            <w:pPr>
              <w:pStyle w:val="TableParagraph"/>
              <w:spacing w:before="31" w:line="251" w:lineRule="exact"/>
              <w:ind w:left="107"/>
              <w:rPr>
                <w:rFonts w:ascii="Times New Roman" w:hAnsi="Times New Roman" w:cs="Times New Roman"/>
                <w:b/>
                <w:sz w:val="24"/>
                <w:szCs w:val="24"/>
              </w:rPr>
            </w:pPr>
            <w:r w:rsidRPr="00665B37">
              <w:rPr>
                <w:rFonts w:ascii="Times New Roman" w:hAnsi="Times New Roman" w:cs="Times New Roman"/>
                <w:b/>
                <w:sz w:val="24"/>
                <w:szCs w:val="24"/>
              </w:rPr>
              <w:t>Total Cost to the Government</w:t>
            </w:r>
          </w:p>
        </w:tc>
        <w:tc>
          <w:tcPr>
            <w:tcW w:w="1255" w:type="dxa"/>
          </w:tcPr>
          <w:p w:rsidR="004B72F6" w:rsidRPr="00665B37" w:rsidP="0098576C" w14:paraId="6E7B92E4" w14:textId="77777777">
            <w:pPr>
              <w:pStyle w:val="TableParagraph"/>
              <w:rPr>
                <w:rFonts w:ascii="Times New Roman" w:hAnsi="Times New Roman" w:cs="Times New Roman"/>
                <w:sz w:val="24"/>
                <w:szCs w:val="24"/>
              </w:rPr>
            </w:pPr>
          </w:p>
        </w:tc>
        <w:tc>
          <w:tcPr>
            <w:tcW w:w="1536" w:type="dxa"/>
          </w:tcPr>
          <w:p w:rsidR="004B72F6" w:rsidRPr="00665B37" w:rsidP="0098576C" w14:paraId="15BF3808" w14:textId="77777777">
            <w:pPr>
              <w:pStyle w:val="TableParagraph"/>
              <w:rPr>
                <w:rFonts w:ascii="Times New Roman" w:hAnsi="Times New Roman" w:cs="Times New Roman"/>
                <w:sz w:val="24"/>
                <w:szCs w:val="24"/>
              </w:rPr>
            </w:pPr>
          </w:p>
        </w:tc>
        <w:tc>
          <w:tcPr>
            <w:tcW w:w="1440" w:type="dxa"/>
          </w:tcPr>
          <w:p w:rsidR="004B72F6" w:rsidRPr="00665B37" w:rsidP="0098576C" w14:paraId="63D5407A" w14:textId="77777777">
            <w:pPr>
              <w:pStyle w:val="TableParagraph"/>
              <w:rPr>
                <w:rFonts w:ascii="Times New Roman" w:hAnsi="Times New Roman" w:cs="Times New Roman"/>
                <w:sz w:val="24"/>
                <w:szCs w:val="24"/>
              </w:rPr>
            </w:pPr>
          </w:p>
        </w:tc>
        <w:tc>
          <w:tcPr>
            <w:tcW w:w="1254" w:type="dxa"/>
          </w:tcPr>
          <w:p w:rsidR="004B72F6" w:rsidRPr="00665B37" w:rsidP="0098576C" w14:paraId="071783A8" w14:textId="77777777">
            <w:pPr>
              <w:pStyle w:val="TableParagraph"/>
              <w:rPr>
                <w:rFonts w:ascii="Times New Roman" w:hAnsi="Times New Roman" w:cs="Times New Roman"/>
                <w:sz w:val="24"/>
                <w:szCs w:val="24"/>
              </w:rPr>
            </w:pPr>
          </w:p>
        </w:tc>
        <w:tc>
          <w:tcPr>
            <w:tcW w:w="1806" w:type="dxa"/>
          </w:tcPr>
          <w:p w:rsidR="004B72F6" w:rsidRPr="00665B37" w:rsidP="0098576C" w14:paraId="2C2276C2" w14:textId="4AC7F47A">
            <w:pPr>
              <w:pStyle w:val="TableParagraph"/>
              <w:spacing w:before="4"/>
              <w:ind w:left="418" w:right="409"/>
              <w:jc w:val="center"/>
              <w:rPr>
                <w:rFonts w:ascii="Times New Roman" w:hAnsi="Times New Roman" w:cs="Times New Roman"/>
                <w:sz w:val="24"/>
                <w:szCs w:val="24"/>
              </w:rPr>
            </w:pPr>
            <w:r w:rsidRPr="6AC507EA">
              <w:rPr>
                <w:rFonts w:ascii="Times New Roman" w:hAnsi="Times New Roman" w:cs="Times New Roman"/>
                <w:sz w:val="24"/>
                <w:szCs w:val="24"/>
              </w:rPr>
              <w:t>$1,700</w:t>
            </w:r>
          </w:p>
        </w:tc>
      </w:tr>
    </w:tbl>
    <w:p w:rsidR="009E5082" w:rsidRPr="007D437E" w:rsidP="0093611D" w14:paraId="5C54D710" w14:textId="631259BE">
      <w:pPr>
        <w:spacing w:line="240" w:lineRule="auto"/>
        <w:rPr>
          <w:rFonts w:ascii="Times New Roman" w:hAnsi="Times New Roman" w:cs="Times New Roman"/>
          <w:b/>
          <w:bCs/>
          <w:sz w:val="24"/>
          <w:szCs w:val="24"/>
        </w:rPr>
      </w:pPr>
    </w:p>
    <w:p w:rsidR="0093611D" w:rsidRPr="007D437E" w:rsidP="0093611D" w14:paraId="3E5E8D76" w14:textId="77777777">
      <w:pPr>
        <w:spacing w:line="240" w:lineRule="auto"/>
        <w:rPr>
          <w:rFonts w:ascii="Times New Roman" w:hAnsi="Times New Roman" w:cs="Times New Roman"/>
          <w:b/>
          <w:bCs/>
          <w:sz w:val="24"/>
          <w:szCs w:val="24"/>
        </w:rPr>
      </w:pPr>
      <w:bookmarkStart w:id="15" w:name="_Hlk126741913"/>
      <w:r w:rsidRPr="007D437E">
        <w:rPr>
          <w:rFonts w:ascii="Times New Roman" w:hAnsi="Times New Roman" w:cs="Times New Roman"/>
          <w:b/>
          <w:bCs/>
          <w:sz w:val="24"/>
          <w:szCs w:val="24"/>
        </w:rPr>
        <w:t>15. Explain the reasons for any program changes or adjustments reported on the burden</w:t>
      </w:r>
    </w:p>
    <w:p w:rsidR="00706523" w:rsidRPr="007D437E" w:rsidP="0093611D" w14:paraId="4C65CEBE" w14:textId="77777777">
      <w:pPr>
        <w:spacing w:line="240" w:lineRule="auto"/>
        <w:rPr>
          <w:rFonts w:ascii="Times New Roman" w:hAnsi="Times New Roman" w:cs="Times New Roman"/>
          <w:b/>
          <w:bCs/>
          <w:sz w:val="24"/>
          <w:szCs w:val="24"/>
        </w:rPr>
      </w:pPr>
      <w:r w:rsidRPr="007D437E">
        <w:rPr>
          <w:rFonts w:ascii="Times New Roman" w:hAnsi="Times New Roman" w:cs="Times New Roman"/>
          <w:b/>
          <w:bCs/>
          <w:sz w:val="24"/>
          <w:szCs w:val="24"/>
        </w:rPr>
        <w:t xml:space="preserve">worksheet.   </w:t>
      </w:r>
    </w:p>
    <w:p w:rsidR="0093611D" w:rsidRPr="0029156D" w:rsidP="0093611D" w14:paraId="78B937EB" w14:textId="0801878D">
      <w:pPr>
        <w:spacing w:line="240" w:lineRule="auto"/>
        <w:rPr>
          <w:rFonts w:ascii="Times New Roman" w:hAnsi="Times New Roman" w:cs="Times New Roman"/>
          <w:sz w:val="24"/>
          <w:szCs w:val="24"/>
        </w:rPr>
      </w:pPr>
      <w:r w:rsidRPr="006A1789">
        <w:rPr>
          <w:rFonts w:ascii="Times New Roman" w:hAnsi="Times New Roman" w:cs="Times New Roman"/>
          <w:sz w:val="24"/>
          <w:szCs w:val="24"/>
        </w:rPr>
        <w:t>This is a new information collection.</w:t>
      </w:r>
    </w:p>
    <w:bookmarkEnd w:id="15"/>
    <w:p w:rsidR="0093611D" w:rsidRPr="007D437E" w:rsidP="0093611D" w14:paraId="74A33DF6" w14:textId="77777777">
      <w:pPr>
        <w:spacing w:line="240" w:lineRule="auto"/>
        <w:rPr>
          <w:rFonts w:ascii="Times New Roman" w:hAnsi="Times New Roman" w:cs="Times New Roman"/>
          <w:b/>
          <w:bCs/>
          <w:sz w:val="24"/>
          <w:szCs w:val="24"/>
        </w:rPr>
      </w:pPr>
    </w:p>
    <w:p w:rsidR="00CA17B6" w:rsidRPr="007D437E" w:rsidP="0093611D" w14:paraId="20F2EFAC" w14:textId="471F8919">
      <w:pPr>
        <w:spacing w:line="240" w:lineRule="auto"/>
        <w:rPr>
          <w:rFonts w:ascii="Times New Roman" w:hAnsi="Times New Roman" w:cs="Times New Roman"/>
          <w:b/>
          <w:bCs/>
          <w:sz w:val="24"/>
          <w:szCs w:val="24"/>
        </w:rPr>
      </w:pPr>
      <w:bookmarkStart w:id="16" w:name="_Hlk126741952"/>
      <w:r w:rsidRPr="007D437E">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A17B6" w:rsidRPr="007D437E" w:rsidP="0093611D" w14:paraId="3C01209F" w14:textId="709865C4">
      <w:pPr>
        <w:spacing w:line="240" w:lineRule="auto"/>
        <w:rPr>
          <w:rFonts w:ascii="Times New Roman" w:hAnsi="Times New Roman" w:cs="Times New Roman"/>
          <w:sz w:val="24"/>
          <w:szCs w:val="24"/>
        </w:rPr>
      </w:pPr>
      <w:r w:rsidRPr="6AC507EA">
        <w:rPr>
          <w:rFonts w:ascii="Times New Roman" w:hAnsi="Times New Roman" w:cs="Times New Roman"/>
          <w:sz w:val="24"/>
          <w:szCs w:val="24"/>
        </w:rPr>
        <w:t>At this time, there are no statistical analyses being conducted and no plans for publication</w:t>
      </w:r>
      <w:r w:rsidRPr="6AC507EA" w:rsidR="002F0646">
        <w:rPr>
          <w:rFonts w:ascii="Times New Roman" w:hAnsi="Times New Roman" w:cs="Times New Roman"/>
          <w:sz w:val="24"/>
          <w:szCs w:val="24"/>
        </w:rPr>
        <w:t xml:space="preserve"> of statistical data</w:t>
      </w:r>
      <w:r w:rsidRPr="6AC507EA">
        <w:rPr>
          <w:rFonts w:ascii="Times New Roman" w:hAnsi="Times New Roman" w:cs="Times New Roman"/>
          <w:sz w:val="24"/>
          <w:szCs w:val="24"/>
        </w:rPr>
        <w:t>.</w:t>
      </w:r>
    </w:p>
    <w:p w:rsidR="0093611D" w:rsidRPr="007D437E" w:rsidP="0093611D" w14:paraId="7ACC889D" w14:textId="77777777">
      <w:pPr>
        <w:spacing w:line="240" w:lineRule="auto"/>
        <w:rPr>
          <w:rFonts w:ascii="Times New Roman" w:hAnsi="Times New Roman" w:cs="Times New Roman"/>
          <w:b/>
          <w:bCs/>
          <w:sz w:val="24"/>
          <w:szCs w:val="24"/>
        </w:rPr>
      </w:pPr>
    </w:p>
    <w:p w:rsidR="0093611D" w:rsidRPr="007D437E" w:rsidP="0093611D" w14:paraId="13A1F90E" w14:textId="77777777">
      <w:pPr>
        <w:spacing w:line="240" w:lineRule="auto"/>
        <w:rPr>
          <w:rFonts w:ascii="Times New Roman" w:hAnsi="Times New Roman" w:cs="Times New Roman"/>
          <w:b/>
          <w:bCs/>
          <w:sz w:val="24"/>
          <w:szCs w:val="24"/>
        </w:rPr>
      </w:pPr>
      <w:r w:rsidRPr="007D437E">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AE729A" w:rsidRPr="007D437E" w:rsidP="0093611D" w14:paraId="083F2018" w14:textId="1FDB5AA0">
      <w:pPr>
        <w:spacing w:line="240" w:lineRule="auto"/>
        <w:rPr>
          <w:rFonts w:ascii="Times New Roman" w:hAnsi="Times New Roman" w:cs="Times New Roman"/>
          <w:sz w:val="24"/>
          <w:szCs w:val="24"/>
        </w:rPr>
      </w:pPr>
      <w:r w:rsidRPr="007D437E">
        <w:rPr>
          <w:rFonts w:ascii="Times New Roman" w:hAnsi="Times New Roman" w:cs="Times New Roman"/>
          <w:sz w:val="24"/>
          <w:szCs w:val="24"/>
        </w:rPr>
        <w:t>The expiration date will be clearly displayed with the OMB Control Number.</w:t>
      </w:r>
    </w:p>
    <w:p w:rsidR="0073310B" w:rsidRPr="007D437E" w:rsidP="0093611D" w14:paraId="6B2A5C2F" w14:textId="77777777">
      <w:pPr>
        <w:spacing w:line="240" w:lineRule="auto"/>
        <w:rPr>
          <w:rFonts w:ascii="Times New Roman" w:hAnsi="Times New Roman" w:cs="Times New Roman"/>
          <w:b/>
          <w:bCs/>
          <w:sz w:val="24"/>
          <w:szCs w:val="24"/>
        </w:rPr>
      </w:pPr>
      <w:r w:rsidRPr="007D437E">
        <w:rPr>
          <w:rFonts w:ascii="Times New Roman" w:hAnsi="Times New Roman" w:cs="Times New Roman"/>
          <w:b/>
          <w:bCs/>
          <w:sz w:val="24"/>
          <w:szCs w:val="24"/>
        </w:rPr>
        <w:t>18. Explain each exception to the topics of the certification statement identified in “Certification or Paperwork Reduction Act Submissions.”</w:t>
      </w:r>
    </w:p>
    <w:p w:rsidR="00706523" w:rsidRPr="007D437E" w:rsidP="001C588B" w14:paraId="531F6E22" w14:textId="086253FC">
      <w:pPr>
        <w:spacing w:before="198"/>
        <w:rPr>
          <w:rFonts w:ascii="Times New Roman" w:hAnsi="Times New Roman" w:cs="Times New Roman"/>
          <w:bCs/>
          <w:sz w:val="24"/>
          <w:szCs w:val="24"/>
        </w:rPr>
      </w:pPr>
      <w:r w:rsidRPr="007D437E">
        <w:rPr>
          <w:rFonts w:ascii="Times New Roman" w:hAnsi="Times New Roman" w:cs="Times New Roman"/>
          <w:bCs/>
          <w:sz w:val="24"/>
          <w:szCs w:val="24"/>
        </w:rPr>
        <w:t xml:space="preserve">There will be no exceptions to the certification statement and NIST certifies compliance with </w:t>
      </w:r>
      <w:hyperlink r:id="rId9">
        <w:r w:rsidRPr="007D437E">
          <w:rPr>
            <w:rFonts w:ascii="Times New Roman" w:hAnsi="Times New Roman" w:cs="Times New Roman"/>
            <w:bCs/>
            <w:sz w:val="24"/>
            <w:szCs w:val="24"/>
          </w:rPr>
          <w:t>5 CFR 1320.9</w:t>
        </w:r>
        <w:r w:rsidRPr="007D437E">
          <w:rPr>
            <w:rFonts w:ascii="Times New Roman" w:hAnsi="Times New Roman" w:cs="Times New Roman"/>
            <w:bCs/>
            <w:color w:val="0563C1"/>
            <w:sz w:val="24"/>
            <w:szCs w:val="24"/>
          </w:rPr>
          <w:t xml:space="preserve"> </w:t>
        </w:r>
      </w:hyperlink>
      <w:r w:rsidRPr="007D437E">
        <w:rPr>
          <w:rFonts w:ascii="Times New Roman" w:hAnsi="Times New Roman" w:cs="Times New Roman"/>
          <w:bCs/>
          <w:sz w:val="24"/>
          <w:szCs w:val="24"/>
        </w:rPr>
        <w:t xml:space="preserve">and the related provisions of </w:t>
      </w:r>
      <w:hyperlink r:id="rId10">
        <w:r w:rsidRPr="007D437E">
          <w:rPr>
            <w:rFonts w:ascii="Times New Roman" w:hAnsi="Times New Roman" w:cs="Times New Roman"/>
            <w:bCs/>
            <w:sz w:val="24"/>
            <w:szCs w:val="24"/>
          </w:rPr>
          <w:t>5</w:t>
        </w:r>
        <w:r w:rsidRPr="007D437E">
          <w:rPr>
            <w:rFonts w:ascii="Times New Roman" w:hAnsi="Times New Roman" w:cs="Times New Roman"/>
            <w:bCs/>
            <w:spacing w:val="-42"/>
            <w:sz w:val="24"/>
            <w:szCs w:val="24"/>
          </w:rPr>
          <w:t xml:space="preserve"> </w:t>
        </w:r>
        <w:r w:rsidRPr="007D437E">
          <w:rPr>
            <w:rFonts w:ascii="Times New Roman" w:hAnsi="Times New Roman" w:cs="Times New Roman"/>
            <w:bCs/>
            <w:sz w:val="24"/>
            <w:szCs w:val="24"/>
          </w:rPr>
          <w:t>CFR</w:t>
        </w:r>
      </w:hyperlink>
      <w:r w:rsidRPr="007D437E">
        <w:rPr>
          <w:rFonts w:ascii="Times New Roman" w:hAnsi="Times New Roman" w:cs="Times New Roman"/>
          <w:bCs/>
          <w:sz w:val="24"/>
          <w:szCs w:val="24"/>
        </w:rPr>
        <w:t xml:space="preserve"> </w:t>
      </w:r>
      <w:hyperlink r:id="rId10">
        <w:r w:rsidRPr="007D437E">
          <w:rPr>
            <w:rFonts w:ascii="Times New Roman" w:hAnsi="Times New Roman" w:cs="Times New Roman"/>
            <w:bCs/>
            <w:sz w:val="24"/>
            <w:szCs w:val="24"/>
          </w:rPr>
          <w:t>1320.8(b)(3)</w:t>
        </w:r>
      </w:hyperlink>
      <w:r w:rsidRPr="007D437E">
        <w:rPr>
          <w:rFonts w:ascii="Times New Roman" w:hAnsi="Times New Roman" w:cs="Times New Roman"/>
          <w:bCs/>
          <w:sz w:val="24"/>
          <w:szCs w:val="24"/>
        </w:rPr>
        <w:t>.</w:t>
      </w:r>
      <w:bookmarkEnd w:id="16"/>
    </w:p>
    <w:sectPr w:rsidSect="005279CD">
      <w:pgSz w:w="12240" w:h="15840"/>
      <w:pgMar w:top="640" w:right="420" w:bottom="1200" w:left="3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3673B"/>
    <w:multiLevelType w:val="hybridMultilevel"/>
    <w:tmpl w:val="28B88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88874A1"/>
    <w:multiLevelType w:val="hybridMultilevel"/>
    <w:tmpl w:val="B6C2B87E"/>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Wingdings" w:hAnsi="Wingdings" w:hint="default"/>
      </w:rPr>
    </w:lvl>
    <w:lvl w:ilvl="4" w:tentative="1">
      <w:start w:val="1"/>
      <w:numFmt w:val="bullet"/>
      <w:lvlText w:val="o"/>
      <w:lvlJc w:val="left"/>
      <w:pPr>
        <w:ind w:left="3240" w:hanging="360"/>
      </w:pPr>
      <w:rPr>
        <w:rFonts w:ascii="+mn-ea" w:hAnsi="+mn-ea" w:cs="+mn-ea"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Wingdings" w:hAnsi="Wingdings" w:hint="default"/>
      </w:rPr>
    </w:lvl>
    <w:lvl w:ilvl="7" w:tentative="1">
      <w:start w:val="1"/>
      <w:numFmt w:val="bullet"/>
      <w:lvlText w:val="o"/>
      <w:lvlJc w:val="left"/>
      <w:pPr>
        <w:ind w:left="5400" w:hanging="360"/>
      </w:pPr>
      <w:rPr>
        <w:rFonts w:ascii="+mn-ea" w:hAnsi="+mn-ea" w:cs="+mn-ea" w:hint="default"/>
      </w:rPr>
    </w:lvl>
    <w:lvl w:ilvl="8" w:tentative="1">
      <w:start w:val="1"/>
      <w:numFmt w:val="bullet"/>
      <w:lvlText w:val=""/>
      <w:lvlJc w:val="left"/>
      <w:pPr>
        <w:ind w:left="6120" w:hanging="360"/>
      </w:pPr>
      <w:rPr>
        <w:rFonts w:ascii="Wingdings" w:hAnsi="Wingdings" w:hint="default"/>
      </w:rPr>
    </w:lvl>
  </w:abstractNum>
  <w:abstractNum w:abstractNumId="2">
    <w:nsid w:val="0BA15340"/>
    <w:multiLevelType w:val="hybridMultilevel"/>
    <w:tmpl w:val="DA660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egoe UI" w:hAnsi="Segoe UI" w:cs="Segoe UI" w:hint="default"/>
      </w:rPr>
    </w:lvl>
    <w:lvl w:ilvl="2">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3">
    <w:nsid w:val="0FEB5446"/>
    <w:multiLevelType w:val="hybridMultilevel"/>
    <w:tmpl w:val="7F346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CC21DE"/>
    <w:multiLevelType w:val="hybridMultilevel"/>
    <w:tmpl w:val="00065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21F35C0"/>
    <w:multiLevelType w:val="hybridMultilevel"/>
    <w:tmpl w:val="79EA7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449344A"/>
    <w:multiLevelType w:val="hybridMultilevel"/>
    <w:tmpl w:val="8F9485B4"/>
    <w:lvl w:ilvl="0">
      <w:start w:val="1"/>
      <w:numFmt w:val="bullet"/>
      <w:pStyle w:val="Bulleted"/>
      <w:lvlText w:val=""/>
      <w:lvlJc w:val="left"/>
      <w:pPr>
        <w:ind w:left="720" w:hanging="360"/>
      </w:pPr>
      <w:rPr>
        <w:rFonts w:ascii="Cambria Math" w:hAnsi="Cambria Math" w:hint="default"/>
      </w:rPr>
    </w:lvl>
    <w:lvl w:ilvl="1" w:tentative="1">
      <w:start w:val="1"/>
      <w:numFmt w:val="bullet"/>
      <w:lvlText w:val="o"/>
      <w:lvlJc w:val="left"/>
      <w:pPr>
        <w:ind w:left="1440" w:hanging="360"/>
      </w:pPr>
      <w:rPr>
        <w:rFonts w:ascii="+mn-ea" w:hAnsi="+mn-ea" w:cs="+mn-e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Wingdings" w:hAnsi="Wingdings" w:hint="default"/>
      </w:rPr>
    </w:lvl>
    <w:lvl w:ilvl="4" w:tentative="1">
      <w:start w:val="1"/>
      <w:numFmt w:val="bullet"/>
      <w:lvlText w:val="o"/>
      <w:lvlJc w:val="left"/>
      <w:pPr>
        <w:ind w:left="3600" w:hanging="360"/>
      </w:pPr>
      <w:rPr>
        <w:rFonts w:ascii="+mn-ea" w:hAnsi="+mn-ea" w:cs="+mn-e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Wingdings" w:hAnsi="Wingdings" w:hint="default"/>
      </w:rPr>
    </w:lvl>
    <w:lvl w:ilvl="7" w:tentative="1">
      <w:start w:val="1"/>
      <w:numFmt w:val="bullet"/>
      <w:lvlText w:val="o"/>
      <w:lvlJc w:val="left"/>
      <w:pPr>
        <w:ind w:left="5760" w:hanging="360"/>
      </w:pPr>
      <w:rPr>
        <w:rFonts w:ascii="+mn-ea" w:hAnsi="+mn-ea" w:cs="+mn-ea" w:hint="default"/>
      </w:rPr>
    </w:lvl>
    <w:lvl w:ilvl="8" w:tentative="1">
      <w:start w:val="1"/>
      <w:numFmt w:val="bullet"/>
      <w:lvlText w:val=""/>
      <w:lvlJc w:val="left"/>
      <w:pPr>
        <w:ind w:left="6480" w:hanging="360"/>
      </w:pPr>
      <w:rPr>
        <w:rFonts w:ascii="Wingdings" w:hAnsi="Wingdings" w:hint="default"/>
      </w:rPr>
    </w:lvl>
  </w:abstractNum>
  <w:abstractNum w:abstractNumId="7">
    <w:nsid w:val="2BFD473E"/>
    <w:multiLevelType w:val="hybridMultilevel"/>
    <w:tmpl w:val="A4225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D4991B3"/>
    <w:multiLevelType w:val="hybridMultilevel"/>
    <w:tmpl w:val="C3924DE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9">
    <w:nsid w:val="3BC10CA6"/>
    <w:multiLevelType w:val="hybridMultilevel"/>
    <w:tmpl w:val="C6A8B0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ED65997"/>
    <w:multiLevelType w:val="hybridMultilevel"/>
    <w:tmpl w:val="8AF07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1F055D3"/>
    <w:multiLevelType w:val="hybridMultilevel"/>
    <w:tmpl w:val="707497C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5465695"/>
    <w:multiLevelType w:val="hybridMultilevel"/>
    <w:tmpl w:val="9A44A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Segoe UI" w:hAnsi="Segoe UI" w:cs="Segoe UI"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13">
    <w:nsid w:val="47B93B26"/>
    <w:multiLevelType w:val="hybridMultilevel"/>
    <w:tmpl w:val="F2F65D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mn-ea" w:hAnsi="+mn-ea" w:cs="+mn-ea"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Wingdings" w:hAnsi="Wingdings" w:hint="default"/>
      </w:rPr>
    </w:lvl>
    <w:lvl w:ilvl="4" w:tentative="1">
      <w:start w:val="1"/>
      <w:numFmt w:val="bullet"/>
      <w:lvlText w:val="o"/>
      <w:lvlJc w:val="left"/>
      <w:pPr>
        <w:ind w:left="3600" w:hanging="360"/>
      </w:pPr>
      <w:rPr>
        <w:rFonts w:ascii="+mn-ea" w:hAnsi="+mn-ea" w:cs="+mn-e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Wingdings" w:hAnsi="Wingdings" w:hint="default"/>
      </w:rPr>
    </w:lvl>
    <w:lvl w:ilvl="7" w:tentative="1">
      <w:start w:val="1"/>
      <w:numFmt w:val="bullet"/>
      <w:lvlText w:val="o"/>
      <w:lvlJc w:val="left"/>
      <w:pPr>
        <w:ind w:left="5760" w:hanging="360"/>
      </w:pPr>
      <w:rPr>
        <w:rFonts w:ascii="+mn-ea" w:hAnsi="+mn-ea" w:cs="+mn-ea" w:hint="default"/>
      </w:rPr>
    </w:lvl>
    <w:lvl w:ilvl="8" w:tentative="1">
      <w:start w:val="1"/>
      <w:numFmt w:val="bullet"/>
      <w:lvlText w:val=""/>
      <w:lvlJc w:val="left"/>
      <w:pPr>
        <w:ind w:left="6480" w:hanging="360"/>
      </w:pPr>
      <w:rPr>
        <w:rFonts w:ascii="Wingdings" w:hAnsi="Wingdings" w:hint="default"/>
      </w:rPr>
    </w:lvl>
  </w:abstractNum>
  <w:abstractNum w:abstractNumId="14">
    <w:nsid w:val="50045E18"/>
    <w:multiLevelType w:val="hybridMultilevel"/>
    <w:tmpl w:val="A0A676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egoe UI" w:hAnsi="Segoe UI" w:cs="Segoe UI"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15">
    <w:nsid w:val="552C3A30"/>
    <w:multiLevelType w:val="hybridMultilevel"/>
    <w:tmpl w:val="129A0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F7F4368"/>
    <w:multiLevelType w:val="hybridMultilevel"/>
    <w:tmpl w:val="6A409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165130"/>
    <w:multiLevelType w:val="hybridMultilevel"/>
    <w:tmpl w:val="EA484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40532F9"/>
    <w:multiLevelType w:val="hybridMultilevel"/>
    <w:tmpl w:val="6EB69B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6D35086"/>
    <w:multiLevelType w:val="hybridMultilevel"/>
    <w:tmpl w:val="9F46EC0A"/>
    <w:lvl w:ilvl="0">
      <w:start w:val="1"/>
      <w:numFmt w:val="upperRoman"/>
      <w:lvlText w:val="%1."/>
      <w:lvlJc w:val="left"/>
      <w:pPr>
        <w:ind w:left="432" w:hanging="432"/>
      </w:pPr>
      <w:rPr>
        <w:rFonts w:hint="default"/>
        <w:sz w:val="24"/>
        <w:szCs w:val="24"/>
      </w:rPr>
    </w:lvl>
    <w:lvl w:ilvl="1">
      <w:start w:val="1"/>
      <w:numFmt w:val="upperLetter"/>
      <w:lvlText w:val="%2."/>
      <w:lvlJc w:val="left"/>
      <w:pPr>
        <w:ind w:left="792" w:hanging="432"/>
      </w:pPr>
    </w:lvl>
    <w:lvl w:ilvl="2">
      <w:start w:val="1"/>
      <w:numFmt w:val="decimal"/>
      <w:lvlText w:val="%3."/>
      <w:lvlJc w:val="left"/>
      <w:pPr>
        <w:ind w:left="810" w:hanging="360"/>
      </w:pPr>
    </w:lvl>
    <w:lvl w:ilvl="3">
      <w:start w:val="1"/>
      <w:numFmt w:val="lowerLetter"/>
      <w:lvlText w:val="%4."/>
      <w:lvlJc w:val="left"/>
      <w:pPr>
        <w:ind w:left="1350" w:hanging="360"/>
      </w:pPr>
      <w:rPr>
        <w:rFonts w:hint="default"/>
        <w:b w:val="0"/>
        <w:bCs w:val="0"/>
      </w:rPr>
    </w:lvl>
    <w:lvl w:ilvl="4">
      <w:start w:val="1"/>
      <w:numFmt w:val="decimal"/>
      <w:lvlText w:val="(%5)"/>
      <w:lvlJc w:val="left"/>
      <w:pPr>
        <w:ind w:left="-3060" w:hanging="360"/>
      </w:pPr>
      <w:rPr>
        <w:rFonts w:hint="default"/>
        <w:color w:val="auto"/>
      </w:rPr>
    </w:lvl>
    <w:lvl w:ilvl="5">
      <w:start w:val="1"/>
      <w:numFmt w:val="lowerLetter"/>
      <w:lvlText w:val="(%6)"/>
      <w:lvlJc w:val="left"/>
      <w:pPr>
        <w:ind w:left="-2700" w:hanging="360"/>
      </w:pPr>
      <w:rPr>
        <w:rFonts w:hint="default"/>
      </w:rPr>
    </w:lvl>
    <w:lvl w:ilvl="6">
      <w:start w:val="1"/>
      <w:numFmt w:val="lowerRoman"/>
      <w:lvlText w:val="(%7)"/>
      <w:lvlJc w:val="left"/>
      <w:pPr>
        <w:ind w:left="-1980" w:hanging="360"/>
      </w:pPr>
      <w:rPr>
        <w:rFonts w:hint="default"/>
      </w:rPr>
    </w:lvl>
    <w:lvl w:ilvl="7">
      <w:start w:val="1"/>
      <w:numFmt w:val="lowerLetter"/>
      <w:lvlText w:val="(%8)"/>
      <w:lvlJc w:val="left"/>
      <w:pPr>
        <w:ind w:left="900" w:firstLine="0"/>
      </w:pPr>
      <w:rPr>
        <w:rFonts w:hint="default"/>
      </w:rPr>
    </w:lvl>
    <w:lvl w:ilvl="8">
      <w:start w:val="1"/>
      <w:numFmt w:val="lowerRoman"/>
      <w:lvlText w:val="(%9)"/>
      <w:lvlJc w:val="left"/>
      <w:pPr>
        <w:ind w:left="1620" w:firstLine="0"/>
      </w:pPr>
      <w:rPr>
        <w:rFonts w:hint="default"/>
      </w:rPr>
    </w:lvl>
  </w:abstractNum>
  <w:abstractNum w:abstractNumId="20">
    <w:nsid w:val="7A7D693C"/>
    <w:multiLevelType w:val="hybridMultilevel"/>
    <w:tmpl w:val="E1E6C1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egoe UI" w:hAnsi="Segoe UI" w:cs="Segoe UI" w:hint="default"/>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21">
    <w:nsid w:val="7D347BB9"/>
    <w:multiLevelType w:val="hybridMultilevel"/>
    <w:tmpl w:val="8B92F0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E252CFA"/>
    <w:multiLevelType w:val="hybridMultilevel"/>
    <w:tmpl w:val="53F8DCEC"/>
    <w:lvl w:ilvl="0">
      <w:start w:val="1"/>
      <w:numFmt w:val="upperRoman"/>
      <w:lvlText w:val="%1."/>
      <w:lvlJc w:val="left"/>
      <w:pPr>
        <w:ind w:left="432" w:hanging="432"/>
      </w:pPr>
      <w:rPr>
        <w:rFonts w:hint="default"/>
        <w:sz w:val="28"/>
        <w:szCs w:val="28"/>
      </w:rPr>
    </w:lvl>
    <w:lvl w:ilvl="1">
      <w:start w:val="1"/>
      <w:numFmt w:val="upperLetter"/>
      <w:lvlText w:val="%2."/>
      <w:lvlJc w:val="left"/>
      <w:pPr>
        <w:ind w:left="792" w:hanging="432"/>
      </w:pPr>
      <w:rPr>
        <w:rFonts w:hint="default"/>
        <w:b/>
        <w:bCs/>
      </w:rPr>
    </w:lvl>
    <w:lvl w:ilvl="2">
      <w:start w:val="1"/>
      <w:numFmt w:val="decimal"/>
      <w:lvlText w:val="%3."/>
      <w:lvlJc w:val="left"/>
      <w:pPr>
        <w:ind w:left="810" w:hanging="360"/>
      </w:pPr>
      <w:rPr>
        <w:rFonts w:hint="default"/>
        <w:b/>
      </w:rPr>
    </w:lvl>
    <w:lvl w:ilvl="3">
      <w:start w:val="1"/>
      <w:numFmt w:val="bullet"/>
      <w:lvlText w:val=""/>
      <w:lvlJc w:val="left"/>
      <w:pPr>
        <w:ind w:left="4590" w:hanging="360"/>
      </w:pPr>
      <w:rPr>
        <w:rFonts w:ascii="Symbol" w:hAnsi="Symbol" w:hint="default"/>
        <w:b w:val="0"/>
        <w:bCs w:val="0"/>
      </w:rPr>
    </w:lvl>
    <w:lvl w:ilvl="4">
      <w:start w:val="1"/>
      <w:numFmt w:val="decimal"/>
      <w:lvlText w:val="(%5)"/>
      <w:lvlJc w:val="left"/>
      <w:pPr>
        <w:ind w:left="-3060" w:hanging="360"/>
      </w:pPr>
      <w:rPr>
        <w:rFonts w:hint="default"/>
        <w:color w:val="auto"/>
      </w:rPr>
    </w:lvl>
    <w:lvl w:ilvl="5">
      <w:start w:val="1"/>
      <w:numFmt w:val="lowerLetter"/>
      <w:lvlText w:val="(%6)"/>
      <w:lvlJc w:val="left"/>
      <w:pPr>
        <w:ind w:left="-2700" w:hanging="360"/>
      </w:pPr>
      <w:rPr>
        <w:rFonts w:hint="default"/>
      </w:rPr>
    </w:lvl>
    <w:lvl w:ilvl="6">
      <w:start w:val="1"/>
      <w:numFmt w:val="lowerRoman"/>
      <w:lvlText w:val="(%7)"/>
      <w:lvlJc w:val="left"/>
      <w:pPr>
        <w:ind w:left="-1980" w:hanging="360"/>
      </w:pPr>
      <w:rPr>
        <w:rFonts w:hint="default"/>
      </w:rPr>
    </w:lvl>
    <w:lvl w:ilvl="7">
      <w:start w:val="1"/>
      <w:numFmt w:val="lowerLetter"/>
      <w:lvlText w:val="(%8)"/>
      <w:lvlJc w:val="left"/>
      <w:pPr>
        <w:ind w:left="900" w:firstLine="0"/>
      </w:pPr>
      <w:rPr>
        <w:rFonts w:hint="default"/>
      </w:rPr>
    </w:lvl>
    <w:lvl w:ilvl="8">
      <w:start w:val="1"/>
      <w:numFmt w:val="lowerRoman"/>
      <w:lvlText w:val="(%9)"/>
      <w:lvlJc w:val="left"/>
      <w:pPr>
        <w:ind w:left="1620" w:firstLine="0"/>
      </w:pPr>
      <w:rPr>
        <w:rFonts w:hint="default"/>
      </w:rPr>
    </w:lvl>
  </w:abstractNum>
  <w:num w:numId="1" w16cid:durableId="1872692979">
    <w:abstractNumId w:val="17"/>
  </w:num>
  <w:num w:numId="2" w16cid:durableId="958296051">
    <w:abstractNumId w:val="21"/>
  </w:num>
  <w:num w:numId="3" w16cid:durableId="282736123">
    <w:abstractNumId w:val="1"/>
  </w:num>
  <w:num w:numId="4" w16cid:durableId="38211718">
    <w:abstractNumId w:val="2"/>
  </w:num>
  <w:num w:numId="5" w16cid:durableId="1402750427">
    <w:abstractNumId w:val="13"/>
  </w:num>
  <w:num w:numId="6" w16cid:durableId="2070760828">
    <w:abstractNumId w:val="3"/>
  </w:num>
  <w:num w:numId="7" w16cid:durableId="500897017">
    <w:abstractNumId w:val="15"/>
  </w:num>
  <w:num w:numId="8" w16cid:durableId="1718889292">
    <w:abstractNumId w:val="6"/>
  </w:num>
  <w:num w:numId="9" w16cid:durableId="391080691">
    <w:abstractNumId w:val="20"/>
  </w:num>
  <w:num w:numId="10" w16cid:durableId="302463021">
    <w:abstractNumId w:val="14"/>
  </w:num>
  <w:num w:numId="11" w16cid:durableId="1489709932">
    <w:abstractNumId w:val="9"/>
  </w:num>
  <w:num w:numId="12" w16cid:durableId="1920402094">
    <w:abstractNumId w:val="8"/>
  </w:num>
  <w:num w:numId="13" w16cid:durableId="2048333238">
    <w:abstractNumId w:val="4"/>
  </w:num>
  <w:num w:numId="14" w16cid:durableId="487329050">
    <w:abstractNumId w:val="0"/>
  </w:num>
  <w:num w:numId="15" w16cid:durableId="985204154">
    <w:abstractNumId w:val="12"/>
  </w:num>
  <w:num w:numId="16" w16cid:durableId="43675819">
    <w:abstractNumId w:val="16"/>
  </w:num>
  <w:num w:numId="17" w16cid:durableId="154617390">
    <w:abstractNumId w:val="7"/>
  </w:num>
  <w:num w:numId="18" w16cid:durableId="1100879183">
    <w:abstractNumId w:val="19"/>
    <w:lvlOverride w:ilvl="0">
      <w:startOverride w:val="1"/>
    </w:lvlOverride>
  </w:num>
  <w:num w:numId="19" w16cid:durableId="980579947">
    <w:abstractNumId w:val="10"/>
  </w:num>
  <w:num w:numId="20" w16cid:durableId="1430807109">
    <w:abstractNumId w:val="22"/>
  </w:num>
  <w:num w:numId="21" w16cid:durableId="1424912728">
    <w:abstractNumId w:val="5"/>
  </w:num>
  <w:num w:numId="22" w16cid:durableId="1949198895">
    <w:abstractNumId w:val="11"/>
  </w:num>
  <w:num w:numId="23" w16cid:durableId="1602177565">
    <w:abstractNumId w:val="18"/>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ist, Jennifer K. (Fed)">
    <w15:presenceInfo w15:providerId="AD" w15:userId="S::jkn@nist.gov::7b47846d-8abd-4635-9adf-e8a27b8d80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03CAE"/>
    <w:rsid w:val="00011326"/>
    <w:rsid w:val="0002342A"/>
    <w:rsid w:val="0002549F"/>
    <w:rsid w:val="0002715A"/>
    <w:rsid w:val="00031B8E"/>
    <w:rsid w:val="00036A15"/>
    <w:rsid w:val="000407B6"/>
    <w:rsid w:val="00047603"/>
    <w:rsid w:val="000625D6"/>
    <w:rsid w:val="0006571F"/>
    <w:rsid w:val="00076313"/>
    <w:rsid w:val="000764BE"/>
    <w:rsid w:val="000849DA"/>
    <w:rsid w:val="000B00EA"/>
    <w:rsid w:val="000B74AD"/>
    <w:rsid w:val="000C05A3"/>
    <w:rsid w:val="000D48A9"/>
    <w:rsid w:val="000D4BDA"/>
    <w:rsid w:val="000E3CBC"/>
    <w:rsid w:val="000E41CB"/>
    <w:rsid w:val="000F286E"/>
    <w:rsid w:val="000F56D5"/>
    <w:rsid w:val="000F5F28"/>
    <w:rsid w:val="00100112"/>
    <w:rsid w:val="001005CB"/>
    <w:rsid w:val="001010E6"/>
    <w:rsid w:val="0011388E"/>
    <w:rsid w:val="00116D9E"/>
    <w:rsid w:val="001170FA"/>
    <w:rsid w:val="00121F7F"/>
    <w:rsid w:val="001265D1"/>
    <w:rsid w:val="00127850"/>
    <w:rsid w:val="00127EF7"/>
    <w:rsid w:val="00131B98"/>
    <w:rsid w:val="001329B2"/>
    <w:rsid w:val="00132DAD"/>
    <w:rsid w:val="00133755"/>
    <w:rsid w:val="001344FD"/>
    <w:rsid w:val="001358DE"/>
    <w:rsid w:val="001404CE"/>
    <w:rsid w:val="00141430"/>
    <w:rsid w:val="00150A30"/>
    <w:rsid w:val="00154EBD"/>
    <w:rsid w:val="00155A61"/>
    <w:rsid w:val="001606CE"/>
    <w:rsid w:val="00160892"/>
    <w:rsid w:val="00161740"/>
    <w:rsid w:val="00164CB5"/>
    <w:rsid w:val="001730A0"/>
    <w:rsid w:val="001759A8"/>
    <w:rsid w:val="00185869"/>
    <w:rsid w:val="0019362B"/>
    <w:rsid w:val="00196CAA"/>
    <w:rsid w:val="001A168F"/>
    <w:rsid w:val="001B4D6E"/>
    <w:rsid w:val="001C41C4"/>
    <w:rsid w:val="001C588B"/>
    <w:rsid w:val="001C6767"/>
    <w:rsid w:val="001D0CD2"/>
    <w:rsid w:val="001D2B69"/>
    <w:rsid w:val="001D4C31"/>
    <w:rsid w:val="001E36F3"/>
    <w:rsid w:val="001E7D3C"/>
    <w:rsid w:val="001F2AD2"/>
    <w:rsid w:val="001F712D"/>
    <w:rsid w:val="002014BF"/>
    <w:rsid w:val="00202873"/>
    <w:rsid w:val="0021034E"/>
    <w:rsid w:val="00213FAB"/>
    <w:rsid w:val="002142D1"/>
    <w:rsid w:val="002155D4"/>
    <w:rsid w:val="00216FBF"/>
    <w:rsid w:val="00224EF5"/>
    <w:rsid w:val="00225740"/>
    <w:rsid w:val="00225C91"/>
    <w:rsid w:val="00230D96"/>
    <w:rsid w:val="00231A8C"/>
    <w:rsid w:val="00233899"/>
    <w:rsid w:val="002343CF"/>
    <w:rsid w:val="00236D27"/>
    <w:rsid w:val="002467F9"/>
    <w:rsid w:val="00247E85"/>
    <w:rsid w:val="00253C9D"/>
    <w:rsid w:val="0025704C"/>
    <w:rsid w:val="0026028F"/>
    <w:rsid w:val="00262E45"/>
    <w:rsid w:val="00266DAA"/>
    <w:rsid w:val="00266FEE"/>
    <w:rsid w:val="00271084"/>
    <w:rsid w:val="00273B18"/>
    <w:rsid w:val="002741C4"/>
    <w:rsid w:val="00274600"/>
    <w:rsid w:val="00275477"/>
    <w:rsid w:val="00280610"/>
    <w:rsid w:val="002813FE"/>
    <w:rsid w:val="0029156D"/>
    <w:rsid w:val="002A1163"/>
    <w:rsid w:val="002A5DAF"/>
    <w:rsid w:val="002B1450"/>
    <w:rsid w:val="002B4480"/>
    <w:rsid w:val="002B61DF"/>
    <w:rsid w:val="002B73C3"/>
    <w:rsid w:val="002B7536"/>
    <w:rsid w:val="002C01AC"/>
    <w:rsid w:val="002C192E"/>
    <w:rsid w:val="002C5401"/>
    <w:rsid w:val="002D06D6"/>
    <w:rsid w:val="002E3A83"/>
    <w:rsid w:val="002E6482"/>
    <w:rsid w:val="002E780A"/>
    <w:rsid w:val="002E78DF"/>
    <w:rsid w:val="002F0646"/>
    <w:rsid w:val="002F2378"/>
    <w:rsid w:val="002F4B6E"/>
    <w:rsid w:val="002F6D34"/>
    <w:rsid w:val="002F7F17"/>
    <w:rsid w:val="003005DD"/>
    <w:rsid w:val="00301CCF"/>
    <w:rsid w:val="003060E7"/>
    <w:rsid w:val="003075C7"/>
    <w:rsid w:val="0031037A"/>
    <w:rsid w:val="003153FF"/>
    <w:rsid w:val="00322558"/>
    <w:rsid w:val="00325261"/>
    <w:rsid w:val="0032790F"/>
    <w:rsid w:val="00330101"/>
    <w:rsid w:val="003304C1"/>
    <w:rsid w:val="003321CA"/>
    <w:rsid w:val="003323A8"/>
    <w:rsid w:val="003444A5"/>
    <w:rsid w:val="00346BA4"/>
    <w:rsid w:val="00350471"/>
    <w:rsid w:val="00351182"/>
    <w:rsid w:val="003679CC"/>
    <w:rsid w:val="003805BB"/>
    <w:rsid w:val="0039154B"/>
    <w:rsid w:val="003978EC"/>
    <w:rsid w:val="003A1280"/>
    <w:rsid w:val="003A317F"/>
    <w:rsid w:val="003A31F4"/>
    <w:rsid w:val="003A5A2D"/>
    <w:rsid w:val="003A7196"/>
    <w:rsid w:val="003A7C54"/>
    <w:rsid w:val="003A9CA5"/>
    <w:rsid w:val="003B163D"/>
    <w:rsid w:val="003B1937"/>
    <w:rsid w:val="003C25A6"/>
    <w:rsid w:val="003C3404"/>
    <w:rsid w:val="003C7A98"/>
    <w:rsid w:val="003C7E1E"/>
    <w:rsid w:val="003D3020"/>
    <w:rsid w:val="003D3168"/>
    <w:rsid w:val="003D78A5"/>
    <w:rsid w:val="003E2397"/>
    <w:rsid w:val="003F15A7"/>
    <w:rsid w:val="003F5408"/>
    <w:rsid w:val="003F698A"/>
    <w:rsid w:val="00400D43"/>
    <w:rsid w:val="00401C00"/>
    <w:rsid w:val="004077D0"/>
    <w:rsid w:val="0041013E"/>
    <w:rsid w:val="0041518A"/>
    <w:rsid w:val="00422664"/>
    <w:rsid w:val="004231CF"/>
    <w:rsid w:val="00430177"/>
    <w:rsid w:val="004315CB"/>
    <w:rsid w:val="00441F3F"/>
    <w:rsid w:val="00443699"/>
    <w:rsid w:val="00446001"/>
    <w:rsid w:val="00447011"/>
    <w:rsid w:val="00450CDD"/>
    <w:rsid w:val="004562C7"/>
    <w:rsid w:val="004618A8"/>
    <w:rsid w:val="00467752"/>
    <w:rsid w:val="0047234E"/>
    <w:rsid w:val="00472752"/>
    <w:rsid w:val="00474FA0"/>
    <w:rsid w:val="00475F5C"/>
    <w:rsid w:val="004835FE"/>
    <w:rsid w:val="004844C8"/>
    <w:rsid w:val="00486BE2"/>
    <w:rsid w:val="00494BC4"/>
    <w:rsid w:val="00495DB9"/>
    <w:rsid w:val="004966A8"/>
    <w:rsid w:val="004A5317"/>
    <w:rsid w:val="004B72F6"/>
    <w:rsid w:val="004C345C"/>
    <w:rsid w:val="004D278E"/>
    <w:rsid w:val="004D2D67"/>
    <w:rsid w:val="004D4FDB"/>
    <w:rsid w:val="004E0E50"/>
    <w:rsid w:val="004F0EF0"/>
    <w:rsid w:val="004F20C0"/>
    <w:rsid w:val="004F50EA"/>
    <w:rsid w:val="00501F0D"/>
    <w:rsid w:val="00503EAE"/>
    <w:rsid w:val="00505A27"/>
    <w:rsid w:val="005067E6"/>
    <w:rsid w:val="00511E9F"/>
    <w:rsid w:val="00512D1A"/>
    <w:rsid w:val="005177EC"/>
    <w:rsid w:val="005279CD"/>
    <w:rsid w:val="005322AB"/>
    <w:rsid w:val="005330B9"/>
    <w:rsid w:val="00533CD1"/>
    <w:rsid w:val="00534627"/>
    <w:rsid w:val="00536738"/>
    <w:rsid w:val="00542D58"/>
    <w:rsid w:val="00547E51"/>
    <w:rsid w:val="00550AA7"/>
    <w:rsid w:val="00554BE9"/>
    <w:rsid w:val="005612DE"/>
    <w:rsid w:val="00563BC1"/>
    <w:rsid w:val="00573A63"/>
    <w:rsid w:val="00575447"/>
    <w:rsid w:val="00577A24"/>
    <w:rsid w:val="00581ABD"/>
    <w:rsid w:val="00583C5E"/>
    <w:rsid w:val="005924E9"/>
    <w:rsid w:val="00592E26"/>
    <w:rsid w:val="0059599C"/>
    <w:rsid w:val="005A090F"/>
    <w:rsid w:val="005A341F"/>
    <w:rsid w:val="005A4096"/>
    <w:rsid w:val="005A5A8B"/>
    <w:rsid w:val="005B4CD1"/>
    <w:rsid w:val="005C65D1"/>
    <w:rsid w:val="005D041D"/>
    <w:rsid w:val="005D09C7"/>
    <w:rsid w:val="005D0DA2"/>
    <w:rsid w:val="005D4577"/>
    <w:rsid w:val="005D649A"/>
    <w:rsid w:val="005D746F"/>
    <w:rsid w:val="005E1F13"/>
    <w:rsid w:val="005E3EF2"/>
    <w:rsid w:val="005E4A05"/>
    <w:rsid w:val="005F1531"/>
    <w:rsid w:val="005F2831"/>
    <w:rsid w:val="005F4CAF"/>
    <w:rsid w:val="00601A67"/>
    <w:rsid w:val="00606709"/>
    <w:rsid w:val="0060780F"/>
    <w:rsid w:val="00614296"/>
    <w:rsid w:val="00616CB5"/>
    <w:rsid w:val="006204B1"/>
    <w:rsid w:val="00621656"/>
    <w:rsid w:val="00623A05"/>
    <w:rsid w:val="00623B32"/>
    <w:rsid w:val="00630DB5"/>
    <w:rsid w:val="00632C61"/>
    <w:rsid w:val="00633D81"/>
    <w:rsid w:val="00634908"/>
    <w:rsid w:val="00641B87"/>
    <w:rsid w:val="006436C7"/>
    <w:rsid w:val="00644539"/>
    <w:rsid w:val="00644824"/>
    <w:rsid w:val="00650026"/>
    <w:rsid w:val="00652EFA"/>
    <w:rsid w:val="00654A74"/>
    <w:rsid w:val="006628AB"/>
    <w:rsid w:val="0066348F"/>
    <w:rsid w:val="00665B37"/>
    <w:rsid w:val="00665B39"/>
    <w:rsid w:val="0067657F"/>
    <w:rsid w:val="00677603"/>
    <w:rsid w:val="0068602C"/>
    <w:rsid w:val="00692E9B"/>
    <w:rsid w:val="006A1789"/>
    <w:rsid w:val="006A2651"/>
    <w:rsid w:val="006B5BB8"/>
    <w:rsid w:val="006C3626"/>
    <w:rsid w:val="006E169B"/>
    <w:rsid w:val="006E2003"/>
    <w:rsid w:val="006E6C2F"/>
    <w:rsid w:val="006F31AF"/>
    <w:rsid w:val="006F5E9B"/>
    <w:rsid w:val="006F6CC7"/>
    <w:rsid w:val="006F7D1B"/>
    <w:rsid w:val="00701067"/>
    <w:rsid w:val="007026F9"/>
    <w:rsid w:val="00706523"/>
    <w:rsid w:val="007113D6"/>
    <w:rsid w:val="00713A9A"/>
    <w:rsid w:val="00714715"/>
    <w:rsid w:val="0071539D"/>
    <w:rsid w:val="0071578A"/>
    <w:rsid w:val="00715A1D"/>
    <w:rsid w:val="00717D65"/>
    <w:rsid w:val="00720532"/>
    <w:rsid w:val="007229AB"/>
    <w:rsid w:val="007232A4"/>
    <w:rsid w:val="00726C8A"/>
    <w:rsid w:val="0073310B"/>
    <w:rsid w:val="00734D0B"/>
    <w:rsid w:val="00753892"/>
    <w:rsid w:val="00771B76"/>
    <w:rsid w:val="0077730A"/>
    <w:rsid w:val="00790239"/>
    <w:rsid w:val="00793ABF"/>
    <w:rsid w:val="007967B4"/>
    <w:rsid w:val="007A510C"/>
    <w:rsid w:val="007B50EE"/>
    <w:rsid w:val="007C457B"/>
    <w:rsid w:val="007D437E"/>
    <w:rsid w:val="007D58F1"/>
    <w:rsid w:val="007E715D"/>
    <w:rsid w:val="007F3A92"/>
    <w:rsid w:val="00800464"/>
    <w:rsid w:val="00801E29"/>
    <w:rsid w:val="0080285D"/>
    <w:rsid w:val="00802F18"/>
    <w:rsid w:val="00806133"/>
    <w:rsid w:val="00806DAF"/>
    <w:rsid w:val="008106A2"/>
    <w:rsid w:val="00810A94"/>
    <w:rsid w:val="00811EBA"/>
    <w:rsid w:val="0081290C"/>
    <w:rsid w:val="00822625"/>
    <w:rsid w:val="0082782A"/>
    <w:rsid w:val="0083489B"/>
    <w:rsid w:val="008405F3"/>
    <w:rsid w:val="00843A3C"/>
    <w:rsid w:val="008443A4"/>
    <w:rsid w:val="00846BDD"/>
    <w:rsid w:val="0084709C"/>
    <w:rsid w:val="00860331"/>
    <w:rsid w:val="0086581B"/>
    <w:rsid w:val="00867A8B"/>
    <w:rsid w:val="00870C92"/>
    <w:rsid w:val="00875AAC"/>
    <w:rsid w:val="00877E2B"/>
    <w:rsid w:val="008825AD"/>
    <w:rsid w:val="0088289C"/>
    <w:rsid w:val="00882CD3"/>
    <w:rsid w:val="00887941"/>
    <w:rsid w:val="00891B45"/>
    <w:rsid w:val="00894B14"/>
    <w:rsid w:val="00896752"/>
    <w:rsid w:val="008A0DD4"/>
    <w:rsid w:val="008A4BB6"/>
    <w:rsid w:val="008A76BC"/>
    <w:rsid w:val="008B2817"/>
    <w:rsid w:val="008B34C6"/>
    <w:rsid w:val="008C5E58"/>
    <w:rsid w:val="008D0016"/>
    <w:rsid w:val="008D2CFE"/>
    <w:rsid w:val="008D4424"/>
    <w:rsid w:val="008D4E79"/>
    <w:rsid w:val="008E3BB4"/>
    <w:rsid w:val="008E4351"/>
    <w:rsid w:val="008F4682"/>
    <w:rsid w:val="009032D8"/>
    <w:rsid w:val="00906FC3"/>
    <w:rsid w:val="00912CC2"/>
    <w:rsid w:val="00927DEA"/>
    <w:rsid w:val="009320A5"/>
    <w:rsid w:val="00933DA1"/>
    <w:rsid w:val="0093611D"/>
    <w:rsid w:val="009422AD"/>
    <w:rsid w:val="00943335"/>
    <w:rsid w:val="009439E6"/>
    <w:rsid w:val="00945030"/>
    <w:rsid w:val="009502D9"/>
    <w:rsid w:val="00950607"/>
    <w:rsid w:val="00954ADB"/>
    <w:rsid w:val="00955F70"/>
    <w:rsid w:val="0095637D"/>
    <w:rsid w:val="0095638E"/>
    <w:rsid w:val="00973149"/>
    <w:rsid w:val="0098576C"/>
    <w:rsid w:val="00991F23"/>
    <w:rsid w:val="009A495B"/>
    <w:rsid w:val="009A735B"/>
    <w:rsid w:val="009A7C32"/>
    <w:rsid w:val="009B1031"/>
    <w:rsid w:val="009B1864"/>
    <w:rsid w:val="009B1B4F"/>
    <w:rsid w:val="009B1F92"/>
    <w:rsid w:val="009B4A78"/>
    <w:rsid w:val="009C3C53"/>
    <w:rsid w:val="009C4559"/>
    <w:rsid w:val="009C79AF"/>
    <w:rsid w:val="009D26FC"/>
    <w:rsid w:val="009D3246"/>
    <w:rsid w:val="009D4AF0"/>
    <w:rsid w:val="009D7508"/>
    <w:rsid w:val="009E42F1"/>
    <w:rsid w:val="009E5082"/>
    <w:rsid w:val="009F0968"/>
    <w:rsid w:val="009F27FD"/>
    <w:rsid w:val="009F6D88"/>
    <w:rsid w:val="00A00495"/>
    <w:rsid w:val="00A03AB1"/>
    <w:rsid w:val="00A03C49"/>
    <w:rsid w:val="00A06689"/>
    <w:rsid w:val="00A142A0"/>
    <w:rsid w:val="00A25A11"/>
    <w:rsid w:val="00A30975"/>
    <w:rsid w:val="00A325F4"/>
    <w:rsid w:val="00A37788"/>
    <w:rsid w:val="00A44BF2"/>
    <w:rsid w:val="00A455BB"/>
    <w:rsid w:val="00A57CED"/>
    <w:rsid w:val="00A62D10"/>
    <w:rsid w:val="00A74EEE"/>
    <w:rsid w:val="00A80957"/>
    <w:rsid w:val="00A971FD"/>
    <w:rsid w:val="00AA14E8"/>
    <w:rsid w:val="00AB4F27"/>
    <w:rsid w:val="00AB6696"/>
    <w:rsid w:val="00AC5960"/>
    <w:rsid w:val="00AC64B1"/>
    <w:rsid w:val="00AD2986"/>
    <w:rsid w:val="00AD3B9A"/>
    <w:rsid w:val="00AD73D7"/>
    <w:rsid w:val="00AE301A"/>
    <w:rsid w:val="00AE623C"/>
    <w:rsid w:val="00AE729A"/>
    <w:rsid w:val="00AF434B"/>
    <w:rsid w:val="00AF6CF3"/>
    <w:rsid w:val="00AF77F1"/>
    <w:rsid w:val="00B013E9"/>
    <w:rsid w:val="00B02843"/>
    <w:rsid w:val="00B06ADE"/>
    <w:rsid w:val="00B10451"/>
    <w:rsid w:val="00B12563"/>
    <w:rsid w:val="00B16806"/>
    <w:rsid w:val="00B23CC4"/>
    <w:rsid w:val="00B27BA9"/>
    <w:rsid w:val="00B27BB8"/>
    <w:rsid w:val="00B32D00"/>
    <w:rsid w:val="00B4114A"/>
    <w:rsid w:val="00B42295"/>
    <w:rsid w:val="00B43061"/>
    <w:rsid w:val="00B45925"/>
    <w:rsid w:val="00B5024A"/>
    <w:rsid w:val="00B5046D"/>
    <w:rsid w:val="00B62004"/>
    <w:rsid w:val="00B62EC5"/>
    <w:rsid w:val="00B645EA"/>
    <w:rsid w:val="00B66D4C"/>
    <w:rsid w:val="00B73953"/>
    <w:rsid w:val="00B7477E"/>
    <w:rsid w:val="00B818B1"/>
    <w:rsid w:val="00B845CC"/>
    <w:rsid w:val="00B85CB2"/>
    <w:rsid w:val="00B913C3"/>
    <w:rsid w:val="00B916DE"/>
    <w:rsid w:val="00B936FA"/>
    <w:rsid w:val="00BA0345"/>
    <w:rsid w:val="00BA0CBB"/>
    <w:rsid w:val="00BA5C65"/>
    <w:rsid w:val="00BB78FE"/>
    <w:rsid w:val="00BC096D"/>
    <w:rsid w:val="00BC1501"/>
    <w:rsid w:val="00BC1D7B"/>
    <w:rsid w:val="00BC2198"/>
    <w:rsid w:val="00BC6295"/>
    <w:rsid w:val="00BD44BB"/>
    <w:rsid w:val="00BD6375"/>
    <w:rsid w:val="00BD7428"/>
    <w:rsid w:val="00BE5F4A"/>
    <w:rsid w:val="00BF5B7A"/>
    <w:rsid w:val="00C016E3"/>
    <w:rsid w:val="00C029AE"/>
    <w:rsid w:val="00C03B03"/>
    <w:rsid w:val="00C1029B"/>
    <w:rsid w:val="00C11F07"/>
    <w:rsid w:val="00C157D9"/>
    <w:rsid w:val="00C2103B"/>
    <w:rsid w:val="00C21359"/>
    <w:rsid w:val="00C21A91"/>
    <w:rsid w:val="00C357EB"/>
    <w:rsid w:val="00C419D6"/>
    <w:rsid w:val="00C43826"/>
    <w:rsid w:val="00C46411"/>
    <w:rsid w:val="00C5178C"/>
    <w:rsid w:val="00C6559B"/>
    <w:rsid w:val="00C7186A"/>
    <w:rsid w:val="00C72552"/>
    <w:rsid w:val="00C728CF"/>
    <w:rsid w:val="00C72BBE"/>
    <w:rsid w:val="00C73B01"/>
    <w:rsid w:val="00C7635F"/>
    <w:rsid w:val="00C80AC4"/>
    <w:rsid w:val="00C8143B"/>
    <w:rsid w:val="00C81DE8"/>
    <w:rsid w:val="00C828BB"/>
    <w:rsid w:val="00C86BEC"/>
    <w:rsid w:val="00C92F53"/>
    <w:rsid w:val="00C931CA"/>
    <w:rsid w:val="00C96BEB"/>
    <w:rsid w:val="00CA17B6"/>
    <w:rsid w:val="00CA3B40"/>
    <w:rsid w:val="00CB07E8"/>
    <w:rsid w:val="00CC1B50"/>
    <w:rsid w:val="00CC2875"/>
    <w:rsid w:val="00CC3BB1"/>
    <w:rsid w:val="00CC40A7"/>
    <w:rsid w:val="00CC70ED"/>
    <w:rsid w:val="00CD163E"/>
    <w:rsid w:val="00CD3AD4"/>
    <w:rsid w:val="00CD556B"/>
    <w:rsid w:val="00CE32EB"/>
    <w:rsid w:val="00CE4C63"/>
    <w:rsid w:val="00CF558B"/>
    <w:rsid w:val="00CF5654"/>
    <w:rsid w:val="00D01D85"/>
    <w:rsid w:val="00D01E18"/>
    <w:rsid w:val="00D0468E"/>
    <w:rsid w:val="00D05D8C"/>
    <w:rsid w:val="00D07A4E"/>
    <w:rsid w:val="00D10979"/>
    <w:rsid w:val="00D11110"/>
    <w:rsid w:val="00D133B0"/>
    <w:rsid w:val="00D2201B"/>
    <w:rsid w:val="00D22802"/>
    <w:rsid w:val="00D24189"/>
    <w:rsid w:val="00D3558D"/>
    <w:rsid w:val="00D40874"/>
    <w:rsid w:val="00D41E19"/>
    <w:rsid w:val="00D440FC"/>
    <w:rsid w:val="00D47DF8"/>
    <w:rsid w:val="00D65DE9"/>
    <w:rsid w:val="00D665F8"/>
    <w:rsid w:val="00D70706"/>
    <w:rsid w:val="00D725DC"/>
    <w:rsid w:val="00D72DB2"/>
    <w:rsid w:val="00D754B3"/>
    <w:rsid w:val="00D7601B"/>
    <w:rsid w:val="00D767E9"/>
    <w:rsid w:val="00D77F08"/>
    <w:rsid w:val="00D84103"/>
    <w:rsid w:val="00D84429"/>
    <w:rsid w:val="00D85296"/>
    <w:rsid w:val="00D97904"/>
    <w:rsid w:val="00D979E5"/>
    <w:rsid w:val="00DA1588"/>
    <w:rsid w:val="00DA540F"/>
    <w:rsid w:val="00DB0B44"/>
    <w:rsid w:val="00DB0C87"/>
    <w:rsid w:val="00DB1F24"/>
    <w:rsid w:val="00DB60FB"/>
    <w:rsid w:val="00DD16FB"/>
    <w:rsid w:val="00DE25D6"/>
    <w:rsid w:val="00DE3B5B"/>
    <w:rsid w:val="00DE3DB0"/>
    <w:rsid w:val="00DE4686"/>
    <w:rsid w:val="00DE5FF0"/>
    <w:rsid w:val="00DF0FD3"/>
    <w:rsid w:val="00DF2D90"/>
    <w:rsid w:val="00DF6C69"/>
    <w:rsid w:val="00DF77C3"/>
    <w:rsid w:val="00DF7E11"/>
    <w:rsid w:val="00E01392"/>
    <w:rsid w:val="00E128E1"/>
    <w:rsid w:val="00E1428B"/>
    <w:rsid w:val="00E14784"/>
    <w:rsid w:val="00E3272F"/>
    <w:rsid w:val="00E43AE1"/>
    <w:rsid w:val="00E50428"/>
    <w:rsid w:val="00E50A9F"/>
    <w:rsid w:val="00E51510"/>
    <w:rsid w:val="00E57382"/>
    <w:rsid w:val="00E62E5C"/>
    <w:rsid w:val="00E66DE5"/>
    <w:rsid w:val="00E82A4C"/>
    <w:rsid w:val="00E92659"/>
    <w:rsid w:val="00E92C28"/>
    <w:rsid w:val="00E95EA4"/>
    <w:rsid w:val="00EA02FE"/>
    <w:rsid w:val="00EA36E1"/>
    <w:rsid w:val="00EB4B69"/>
    <w:rsid w:val="00EB77FF"/>
    <w:rsid w:val="00EC3610"/>
    <w:rsid w:val="00EC4EEF"/>
    <w:rsid w:val="00ED2D04"/>
    <w:rsid w:val="00ED690E"/>
    <w:rsid w:val="00EE0B54"/>
    <w:rsid w:val="00EE33A2"/>
    <w:rsid w:val="00EF1A82"/>
    <w:rsid w:val="00EF1F6D"/>
    <w:rsid w:val="00EF6E09"/>
    <w:rsid w:val="00EF7E7A"/>
    <w:rsid w:val="00F00BE7"/>
    <w:rsid w:val="00F04F9E"/>
    <w:rsid w:val="00F05326"/>
    <w:rsid w:val="00F05F05"/>
    <w:rsid w:val="00F20CD9"/>
    <w:rsid w:val="00F3051F"/>
    <w:rsid w:val="00F41628"/>
    <w:rsid w:val="00F43036"/>
    <w:rsid w:val="00F44E1E"/>
    <w:rsid w:val="00F465DC"/>
    <w:rsid w:val="00F46681"/>
    <w:rsid w:val="00F470EE"/>
    <w:rsid w:val="00F50656"/>
    <w:rsid w:val="00F541F0"/>
    <w:rsid w:val="00F55F16"/>
    <w:rsid w:val="00F56819"/>
    <w:rsid w:val="00F61705"/>
    <w:rsid w:val="00F62FC8"/>
    <w:rsid w:val="00F73214"/>
    <w:rsid w:val="00F8162D"/>
    <w:rsid w:val="00F862D7"/>
    <w:rsid w:val="00F90932"/>
    <w:rsid w:val="00F952AC"/>
    <w:rsid w:val="00F96CE3"/>
    <w:rsid w:val="00F97B30"/>
    <w:rsid w:val="00FA0322"/>
    <w:rsid w:val="00FA1777"/>
    <w:rsid w:val="00FA6FDE"/>
    <w:rsid w:val="00FA7357"/>
    <w:rsid w:val="00FB0E16"/>
    <w:rsid w:val="00FB3C39"/>
    <w:rsid w:val="00FB4426"/>
    <w:rsid w:val="00FB4B42"/>
    <w:rsid w:val="00FB66E5"/>
    <w:rsid w:val="00FC278D"/>
    <w:rsid w:val="00FC30DC"/>
    <w:rsid w:val="00FC3128"/>
    <w:rsid w:val="00FC4126"/>
    <w:rsid w:val="00FE0F7D"/>
    <w:rsid w:val="00FE3A0D"/>
    <w:rsid w:val="00FE6720"/>
    <w:rsid w:val="00FE7012"/>
    <w:rsid w:val="00FF586D"/>
    <w:rsid w:val="00FF5A86"/>
    <w:rsid w:val="00FF6417"/>
    <w:rsid w:val="01B0B047"/>
    <w:rsid w:val="020B5745"/>
    <w:rsid w:val="026BC935"/>
    <w:rsid w:val="02BDA8D4"/>
    <w:rsid w:val="035FEB8D"/>
    <w:rsid w:val="04065F56"/>
    <w:rsid w:val="04D8FD06"/>
    <w:rsid w:val="050AF96F"/>
    <w:rsid w:val="05206662"/>
    <w:rsid w:val="053E87CE"/>
    <w:rsid w:val="058119DD"/>
    <w:rsid w:val="0637026F"/>
    <w:rsid w:val="078951EC"/>
    <w:rsid w:val="0810DDC7"/>
    <w:rsid w:val="084A87B7"/>
    <w:rsid w:val="087ADA28"/>
    <w:rsid w:val="09E0499E"/>
    <w:rsid w:val="0A7EC8A0"/>
    <w:rsid w:val="0C35264E"/>
    <w:rsid w:val="0D066E6E"/>
    <w:rsid w:val="0DBECF3B"/>
    <w:rsid w:val="0DFC8C6E"/>
    <w:rsid w:val="0E24E72D"/>
    <w:rsid w:val="0E6D76B6"/>
    <w:rsid w:val="0E758F32"/>
    <w:rsid w:val="0EAE8489"/>
    <w:rsid w:val="0EB9C93B"/>
    <w:rsid w:val="0F5239C3"/>
    <w:rsid w:val="0FDDEB36"/>
    <w:rsid w:val="103C713F"/>
    <w:rsid w:val="108632DB"/>
    <w:rsid w:val="108826C4"/>
    <w:rsid w:val="11D841A0"/>
    <w:rsid w:val="11DE54EE"/>
    <w:rsid w:val="13EA4849"/>
    <w:rsid w:val="151E0E04"/>
    <w:rsid w:val="1596EB35"/>
    <w:rsid w:val="159F4A00"/>
    <w:rsid w:val="15F5C42E"/>
    <w:rsid w:val="16A5BEB7"/>
    <w:rsid w:val="16A9420E"/>
    <w:rsid w:val="16C38C0C"/>
    <w:rsid w:val="1729BCD4"/>
    <w:rsid w:val="17755A45"/>
    <w:rsid w:val="187A104C"/>
    <w:rsid w:val="19CF5599"/>
    <w:rsid w:val="1AFCF91E"/>
    <w:rsid w:val="1B7F23E6"/>
    <w:rsid w:val="1BD09F04"/>
    <w:rsid w:val="1CE4A644"/>
    <w:rsid w:val="1D341CA4"/>
    <w:rsid w:val="1D4D816F"/>
    <w:rsid w:val="1DF0B5B0"/>
    <w:rsid w:val="1DFD7C63"/>
    <w:rsid w:val="1EBC1601"/>
    <w:rsid w:val="2042F823"/>
    <w:rsid w:val="20AC4C55"/>
    <w:rsid w:val="20D1F560"/>
    <w:rsid w:val="21DEC884"/>
    <w:rsid w:val="22C426D3"/>
    <w:rsid w:val="25166946"/>
    <w:rsid w:val="253D5451"/>
    <w:rsid w:val="2598A56D"/>
    <w:rsid w:val="271385AF"/>
    <w:rsid w:val="279C7123"/>
    <w:rsid w:val="29EEC161"/>
    <w:rsid w:val="2A4AA686"/>
    <w:rsid w:val="2B1E10BA"/>
    <w:rsid w:val="2B85AACA"/>
    <w:rsid w:val="2C110B86"/>
    <w:rsid w:val="2D1BB3E6"/>
    <w:rsid w:val="2F076320"/>
    <w:rsid w:val="2F60B8D2"/>
    <w:rsid w:val="30E06C2D"/>
    <w:rsid w:val="31435369"/>
    <w:rsid w:val="315C7BC6"/>
    <w:rsid w:val="325DF1D8"/>
    <w:rsid w:val="3277A1EA"/>
    <w:rsid w:val="332BA7B5"/>
    <w:rsid w:val="3340999E"/>
    <w:rsid w:val="342ED8CD"/>
    <w:rsid w:val="3436B1B4"/>
    <w:rsid w:val="369C83EE"/>
    <w:rsid w:val="36A3C04D"/>
    <w:rsid w:val="377A487D"/>
    <w:rsid w:val="37AA960E"/>
    <w:rsid w:val="37AE8AEC"/>
    <w:rsid w:val="37B294ED"/>
    <w:rsid w:val="396ABF71"/>
    <w:rsid w:val="397E5075"/>
    <w:rsid w:val="3A4E0EC5"/>
    <w:rsid w:val="3A6AD26B"/>
    <w:rsid w:val="3AC1C4F0"/>
    <w:rsid w:val="3AEA35AF"/>
    <w:rsid w:val="3B550D2E"/>
    <w:rsid w:val="3BC5D77F"/>
    <w:rsid w:val="3CB9619E"/>
    <w:rsid w:val="3CB9946F"/>
    <w:rsid w:val="3CD4428C"/>
    <w:rsid w:val="3D2E1479"/>
    <w:rsid w:val="3E2FD745"/>
    <w:rsid w:val="3F8599B4"/>
    <w:rsid w:val="3FBDA6D2"/>
    <w:rsid w:val="416302AA"/>
    <w:rsid w:val="41AB2655"/>
    <w:rsid w:val="41EDD4F8"/>
    <w:rsid w:val="421E438F"/>
    <w:rsid w:val="428D7342"/>
    <w:rsid w:val="42FD351A"/>
    <w:rsid w:val="4346F6B6"/>
    <w:rsid w:val="434B1385"/>
    <w:rsid w:val="43638325"/>
    <w:rsid w:val="43AE7261"/>
    <w:rsid w:val="43BA1419"/>
    <w:rsid w:val="44E2C717"/>
    <w:rsid w:val="4615E8F5"/>
    <w:rsid w:val="46B2EC19"/>
    <w:rsid w:val="47B91BD1"/>
    <w:rsid w:val="495866F4"/>
    <w:rsid w:val="49BAC596"/>
    <w:rsid w:val="4B0846FF"/>
    <w:rsid w:val="4CD6A488"/>
    <w:rsid w:val="4D02239B"/>
    <w:rsid w:val="4D90411C"/>
    <w:rsid w:val="503AF317"/>
    <w:rsid w:val="50EABB3A"/>
    <w:rsid w:val="51683E36"/>
    <w:rsid w:val="51F83DE8"/>
    <w:rsid w:val="528BC740"/>
    <w:rsid w:val="53C54778"/>
    <w:rsid w:val="54196182"/>
    <w:rsid w:val="549F8C5F"/>
    <w:rsid w:val="553A9D65"/>
    <w:rsid w:val="57317AC0"/>
    <w:rsid w:val="5793403F"/>
    <w:rsid w:val="57DDF813"/>
    <w:rsid w:val="58622A35"/>
    <w:rsid w:val="58858929"/>
    <w:rsid w:val="58CD4B21"/>
    <w:rsid w:val="5AAAC595"/>
    <w:rsid w:val="5B38D0CB"/>
    <w:rsid w:val="5B40C76C"/>
    <w:rsid w:val="5BE17AF3"/>
    <w:rsid w:val="5BEBF5C0"/>
    <w:rsid w:val="5C9BDA61"/>
    <w:rsid w:val="5CF23194"/>
    <w:rsid w:val="5D13A381"/>
    <w:rsid w:val="5D6028A4"/>
    <w:rsid w:val="5D94D5C0"/>
    <w:rsid w:val="5DB9D918"/>
    <w:rsid w:val="5E215BD9"/>
    <w:rsid w:val="5EA00A22"/>
    <w:rsid w:val="5F349C66"/>
    <w:rsid w:val="5F9BD8C1"/>
    <w:rsid w:val="5FE23F06"/>
    <w:rsid w:val="60A29272"/>
    <w:rsid w:val="61E6A545"/>
    <w:rsid w:val="6319DFC8"/>
    <w:rsid w:val="63B0CB68"/>
    <w:rsid w:val="64CB4C77"/>
    <w:rsid w:val="64D17608"/>
    <w:rsid w:val="64D38C75"/>
    <w:rsid w:val="656366EB"/>
    <w:rsid w:val="6674CD5A"/>
    <w:rsid w:val="673BB806"/>
    <w:rsid w:val="6758C7E9"/>
    <w:rsid w:val="68E5DFC8"/>
    <w:rsid w:val="69165C2F"/>
    <w:rsid w:val="6A3B4BAA"/>
    <w:rsid w:val="6AC507EA"/>
    <w:rsid w:val="6BA9E1BA"/>
    <w:rsid w:val="6BD71C0B"/>
    <w:rsid w:val="6C73BF35"/>
    <w:rsid w:val="6C8D9D6E"/>
    <w:rsid w:val="6DD0FB17"/>
    <w:rsid w:val="6F240D4A"/>
    <w:rsid w:val="6F662136"/>
    <w:rsid w:val="6F85515E"/>
    <w:rsid w:val="6FF2EB9B"/>
    <w:rsid w:val="70E29A4C"/>
    <w:rsid w:val="7153FD46"/>
    <w:rsid w:val="71C58DF3"/>
    <w:rsid w:val="73850668"/>
    <w:rsid w:val="75B0B71C"/>
    <w:rsid w:val="75F022BE"/>
    <w:rsid w:val="769C8C89"/>
    <w:rsid w:val="77226A04"/>
    <w:rsid w:val="78385CEA"/>
    <w:rsid w:val="7A671A42"/>
    <w:rsid w:val="7B0AFB4B"/>
    <w:rsid w:val="7B672B81"/>
    <w:rsid w:val="7BC5ED39"/>
    <w:rsid w:val="7BEE54D3"/>
    <w:rsid w:val="7C11D37A"/>
    <w:rsid w:val="7D02FBE2"/>
    <w:rsid w:val="7E7C22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6056D1"/>
  <w15:chartTrackingRefBased/>
  <w15:docId w15:val="{79F67E2E-05BC-45D7-AF55-CC6B0554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510"/>
  </w:style>
  <w:style w:type="paragraph" w:styleId="Heading1">
    <w:name w:val="heading 1"/>
    <w:basedOn w:val="Normal"/>
    <w:link w:val="Heading1Char"/>
    <w:uiPriority w:val="9"/>
    <w:qFormat/>
    <w:rsid w:val="00D754B3"/>
    <w:pPr>
      <w:widowControl w:val="0"/>
      <w:autoSpaceDE w:val="0"/>
      <w:autoSpaceDN w:val="0"/>
      <w:spacing w:before="80" w:after="0" w:line="240" w:lineRule="auto"/>
      <w:ind w:left="400"/>
      <w:outlineLvl w:val="0"/>
    </w:pPr>
    <w:rPr>
      <w:rFonts w:ascii="Arial" w:eastAsia="Arial" w:hAnsi="Arial" w:cs="Arial"/>
      <w:b/>
      <w:bCs/>
      <w:sz w:val="24"/>
      <w:szCs w:val="24"/>
    </w:rPr>
  </w:style>
  <w:style w:type="paragraph" w:styleId="Heading2">
    <w:name w:val="heading 2"/>
    <w:basedOn w:val="Normal"/>
    <w:next w:val="Normal"/>
    <w:link w:val="Heading2Char"/>
    <w:uiPriority w:val="9"/>
    <w:unhideWhenUsed/>
    <w:qFormat/>
    <w:rsid w:val="00ED2D04"/>
    <w:pPr>
      <w:keepNext/>
      <w:keepLines/>
      <w:spacing w:before="240" w:after="0" w:line="240" w:lineRule="auto"/>
      <w:ind w:left="792" w:hanging="432"/>
      <w:outlineLvl w:val="1"/>
    </w:pPr>
    <w:rPr>
      <w:rFonts w:ascii="Times New Roman" w:hAnsi="Times New Roman" w:eastAsiaTheme="majorEastAsia" w:cs="Arial"/>
      <w:b/>
      <w:sz w:val="24"/>
      <w:szCs w:val="24"/>
    </w:rPr>
  </w:style>
  <w:style w:type="paragraph" w:styleId="Heading3">
    <w:name w:val="heading 3"/>
    <w:basedOn w:val="Normal"/>
    <w:next w:val="Normal"/>
    <w:link w:val="Heading3Char0"/>
    <w:uiPriority w:val="9"/>
    <w:unhideWhenUsed/>
    <w:qFormat/>
    <w:rsid w:val="00ED2D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D2D0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D2D04"/>
    <w:pPr>
      <w:keepNext/>
      <w:keepLines/>
      <w:tabs>
        <w:tab w:val="num" w:pos="360"/>
      </w:tabs>
      <w:spacing w:before="40" w:after="0" w:line="240" w:lineRule="auto"/>
      <w:ind w:left="-3060" w:hanging="360"/>
      <w:outlineLvl w:val="4"/>
    </w:pPr>
    <w:rPr>
      <w:rFonts w:ascii="Times New Roman" w:hAnsi="Times New Roman" w:eastAsiaTheme="majorEastAsia" w:cs="Arial"/>
      <w:sz w:val="24"/>
    </w:rPr>
  </w:style>
  <w:style w:type="paragraph" w:styleId="Heading6">
    <w:name w:val="heading 6"/>
    <w:basedOn w:val="Normal"/>
    <w:next w:val="Normal"/>
    <w:link w:val="Heading6Char"/>
    <w:uiPriority w:val="9"/>
    <w:unhideWhenUsed/>
    <w:qFormat/>
    <w:rsid w:val="00ED2D04"/>
    <w:pPr>
      <w:keepNext/>
      <w:keepLines/>
      <w:tabs>
        <w:tab w:val="num" w:pos="360"/>
      </w:tabs>
      <w:spacing w:before="40" w:after="0" w:line="240" w:lineRule="auto"/>
      <w:ind w:left="-2700" w:hanging="360"/>
      <w:outlineLvl w:val="5"/>
    </w:pPr>
    <w:rPr>
      <w:rFonts w:ascii="Times New Roman" w:hAnsi="Times New Roman" w:eastAsiaTheme="majorEastAsia" w:cstheme="majorBidi"/>
      <w:color w:val="1F3763" w:themeColor="accent1" w:themeShade="7F"/>
      <w:sz w:val="24"/>
    </w:rPr>
  </w:style>
  <w:style w:type="paragraph" w:styleId="Heading7">
    <w:name w:val="heading 7"/>
    <w:basedOn w:val="Normal"/>
    <w:next w:val="Normal"/>
    <w:link w:val="Heading7Char"/>
    <w:uiPriority w:val="9"/>
    <w:unhideWhenUsed/>
    <w:qFormat/>
    <w:rsid w:val="00ED2D04"/>
    <w:pPr>
      <w:keepNext/>
      <w:keepLines/>
      <w:tabs>
        <w:tab w:val="num" w:pos="360"/>
      </w:tabs>
      <w:spacing w:before="40" w:after="0" w:line="240" w:lineRule="auto"/>
      <w:ind w:left="-1980" w:hanging="360"/>
      <w:outlineLvl w:val="6"/>
    </w:pPr>
    <w:rPr>
      <w:rFonts w:asciiTheme="majorHAnsi" w:eastAsiaTheme="majorEastAsia" w:hAnsiTheme="majorHAnsi" w:cstheme="majorBidi"/>
      <w:i/>
      <w:iCs/>
      <w:color w:val="1F3763" w:themeColor="accent1" w:themeShade="7F"/>
      <w:sz w:val="24"/>
    </w:rPr>
  </w:style>
  <w:style w:type="paragraph" w:styleId="Heading8">
    <w:name w:val="heading 8"/>
    <w:basedOn w:val="Normal"/>
    <w:next w:val="Normal"/>
    <w:link w:val="Heading8Char"/>
    <w:uiPriority w:val="9"/>
    <w:unhideWhenUsed/>
    <w:qFormat/>
    <w:rsid w:val="00ED2D04"/>
    <w:pPr>
      <w:keepNext/>
      <w:keepLines/>
      <w:tabs>
        <w:tab w:val="num" w:pos="360"/>
      </w:tabs>
      <w:spacing w:before="40" w:after="0" w:line="240" w:lineRule="auto"/>
      <w:ind w:left="90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ED2D04"/>
    <w:pPr>
      <w:keepNext/>
      <w:keepLines/>
      <w:tabs>
        <w:tab w:val="num" w:pos="360"/>
      </w:tabs>
      <w:spacing w:before="40" w:after="0" w:line="240" w:lineRule="auto"/>
      <w:ind w:left="16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Paragraph,Dot pt,F5 List Paragraph,Heading3,Heading3 Char,Indicator Text,Issue Action POC,List Paragraph Char Char Char,List Paragraph1,Medium Grid 1 - Accent 21,Numbered Para 1,POCG Table Text,Paragraph Bullet,RMSI bulle Style"/>
    <w:basedOn w:val="Normal"/>
    <w:link w:val="ListParagraphChar"/>
    <w:uiPriority w:val="34"/>
    <w:qFormat/>
    <w:rsid w:val="0093611D"/>
    <w:pPr>
      <w:ind w:left="720"/>
      <w:contextualSpacing/>
    </w:pPr>
  </w:style>
  <w:style w:type="paragraph" w:styleId="BalloonText">
    <w:name w:val="Balloon Text"/>
    <w:basedOn w:val="Normal"/>
    <w:link w:val="BalloonTextChar"/>
    <w:uiPriority w:val="99"/>
    <w:semiHidden/>
    <w:unhideWhenUsed/>
    <w:rsid w:val="00DA5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40F"/>
    <w:rPr>
      <w:rFonts w:ascii="Segoe UI" w:hAnsi="Segoe UI" w:cs="Segoe UI"/>
      <w:sz w:val="18"/>
      <w:szCs w:val="18"/>
    </w:rPr>
  </w:style>
  <w:style w:type="character" w:styleId="CommentReference">
    <w:name w:val="annotation reference"/>
    <w:uiPriority w:val="99"/>
    <w:rsid w:val="00CC40A7"/>
    <w:rPr>
      <w:sz w:val="16"/>
      <w:szCs w:val="16"/>
    </w:rPr>
  </w:style>
  <w:style w:type="paragraph" w:styleId="CommentText">
    <w:name w:val="annotation text"/>
    <w:basedOn w:val="Normal"/>
    <w:link w:val="CommentTextChar"/>
    <w:uiPriority w:val="99"/>
    <w:rsid w:val="00CC40A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C40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6523"/>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6523"/>
    <w:rPr>
      <w:rFonts w:ascii="Times New Roman" w:eastAsia="Times New Roman" w:hAnsi="Times New Roman" w:cs="Times New Roman"/>
      <w:b/>
      <w:bCs/>
      <w:sz w:val="20"/>
      <w:szCs w:val="20"/>
    </w:rPr>
  </w:style>
  <w:style w:type="paragraph" w:styleId="Revision">
    <w:name w:val="Revision"/>
    <w:hidden/>
    <w:uiPriority w:val="99"/>
    <w:semiHidden/>
    <w:rsid w:val="0060780F"/>
    <w:pPr>
      <w:spacing w:after="0" w:line="240" w:lineRule="auto"/>
    </w:pPr>
  </w:style>
  <w:style w:type="character" w:styleId="Hyperlink">
    <w:name w:val="Hyperlink"/>
    <w:basedOn w:val="DefaultParagraphFont"/>
    <w:uiPriority w:val="99"/>
    <w:unhideWhenUsed/>
    <w:rsid w:val="008C5E58"/>
    <w:rPr>
      <w:color w:val="0563C1" w:themeColor="hyperlink"/>
      <w:u w:val="single"/>
    </w:rPr>
  </w:style>
  <w:style w:type="character" w:styleId="UnresolvedMention">
    <w:name w:val="Unresolved Mention"/>
    <w:basedOn w:val="DefaultParagraphFont"/>
    <w:uiPriority w:val="99"/>
    <w:unhideWhenUsed/>
    <w:rsid w:val="008C5E58"/>
    <w:rPr>
      <w:color w:val="605E5C"/>
      <w:shd w:val="clear" w:color="auto" w:fill="E1DFDD"/>
    </w:rPr>
  </w:style>
  <w:style w:type="table" w:styleId="TableGrid">
    <w:name w:val="Table Grid"/>
    <w:basedOn w:val="TableNormal"/>
    <w:uiPriority w:val="39"/>
    <w:rsid w:val="001D2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D2B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1D2B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
    <w:name w:val="Grid Table 2"/>
    <w:basedOn w:val="TableNormal"/>
    <w:uiPriority w:val="47"/>
    <w:rsid w:val="001D2B6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1D2B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D754B3"/>
    <w:rPr>
      <w:rFonts w:ascii="Arial" w:eastAsia="Arial" w:hAnsi="Arial" w:cs="Arial"/>
      <w:b/>
      <w:bCs/>
      <w:sz w:val="24"/>
      <w:szCs w:val="24"/>
    </w:rPr>
  </w:style>
  <w:style w:type="paragraph" w:styleId="BodyText">
    <w:name w:val="Body Text"/>
    <w:basedOn w:val="Normal"/>
    <w:link w:val="BodyTextChar"/>
    <w:uiPriority w:val="99"/>
    <w:qFormat/>
    <w:rsid w:val="00D754B3"/>
    <w:pPr>
      <w:widowControl w:val="0"/>
      <w:autoSpaceDE w:val="0"/>
      <w:autoSpaceDN w:val="0"/>
      <w:spacing w:before="161" w:after="0" w:line="240" w:lineRule="auto"/>
      <w:ind w:left="400"/>
    </w:pPr>
    <w:rPr>
      <w:rFonts w:ascii="Arial" w:eastAsia="Arial" w:hAnsi="Arial" w:cs="Arial"/>
      <w:sz w:val="24"/>
      <w:szCs w:val="24"/>
    </w:rPr>
  </w:style>
  <w:style w:type="character" w:customStyle="1" w:styleId="BodyTextChar">
    <w:name w:val="Body Text Char"/>
    <w:basedOn w:val="DefaultParagraphFont"/>
    <w:link w:val="BodyText"/>
    <w:uiPriority w:val="99"/>
    <w:rsid w:val="00D754B3"/>
    <w:rPr>
      <w:rFonts w:ascii="Arial" w:eastAsia="Arial" w:hAnsi="Arial" w:cs="Arial"/>
      <w:sz w:val="24"/>
      <w:szCs w:val="24"/>
    </w:rPr>
  </w:style>
  <w:style w:type="character" w:customStyle="1" w:styleId="normaltextrun">
    <w:name w:val="normaltextrun"/>
    <w:basedOn w:val="DefaultParagraphFont"/>
    <w:rsid w:val="00CA3B40"/>
  </w:style>
  <w:style w:type="character" w:customStyle="1" w:styleId="ListParagraphChar">
    <w:name w:val="List Paragraph Char"/>
    <w:aliases w:val="3 Char,Bullet  Paragraph Char,Dot pt Char,F5 List Paragraph Char,Heading3 Char Char,Heading3 Char1,Indicator Text Char,Issue Action POC Char,List Paragraph Char Char Char Char,List Paragraph1 Char,Medium Grid 1 - Accent 21 Char"/>
    <w:basedOn w:val="DefaultParagraphFont"/>
    <w:link w:val="ListParagraph"/>
    <w:uiPriority w:val="34"/>
    <w:qFormat/>
    <w:rsid w:val="00CA3B40"/>
  </w:style>
  <w:style w:type="character" w:customStyle="1" w:styleId="Heading3Char0">
    <w:name w:val="Heading 3 Char"/>
    <w:basedOn w:val="DefaultParagraphFont"/>
    <w:link w:val="Heading3"/>
    <w:uiPriority w:val="9"/>
    <w:rsid w:val="00ED2D04"/>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unhideWhenUsed/>
    <w:rsid w:val="00ED2D04"/>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ED2D04"/>
    <w:rPr>
      <w:rFonts w:ascii="Times New Roman" w:hAnsi="Times New Roman"/>
      <w:sz w:val="20"/>
      <w:szCs w:val="20"/>
    </w:rPr>
  </w:style>
  <w:style w:type="character" w:styleId="FootnoteReference">
    <w:name w:val="footnote reference"/>
    <w:basedOn w:val="DefaultParagraphFont"/>
    <w:uiPriority w:val="99"/>
    <w:unhideWhenUsed/>
    <w:rsid w:val="00ED2D04"/>
    <w:rPr>
      <w:vertAlign w:val="superscript"/>
    </w:rPr>
  </w:style>
  <w:style w:type="paragraph" w:customStyle="1" w:styleId="paragraph">
    <w:name w:val="paragraph"/>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ED2D04"/>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ED2D04"/>
    <w:rPr>
      <w:rFonts w:ascii="Times New Roman" w:hAnsi="Times New Roman" w:eastAsiaTheme="majorEastAsia" w:cs="Arial"/>
      <w:b/>
      <w:sz w:val="24"/>
      <w:szCs w:val="24"/>
    </w:rPr>
  </w:style>
  <w:style w:type="character" w:customStyle="1" w:styleId="Heading5Char">
    <w:name w:val="Heading 5 Char"/>
    <w:basedOn w:val="DefaultParagraphFont"/>
    <w:link w:val="Heading5"/>
    <w:uiPriority w:val="9"/>
    <w:rsid w:val="00ED2D04"/>
    <w:rPr>
      <w:rFonts w:ascii="Times New Roman" w:hAnsi="Times New Roman" w:eastAsiaTheme="majorEastAsia" w:cs="Arial"/>
      <w:sz w:val="24"/>
    </w:rPr>
  </w:style>
  <w:style w:type="character" w:customStyle="1" w:styleId="Heading6Char">
    <w:name w:val="Heading 6 Char"/>
    <w:basedOn w:val="DefaultParagraphFont"/>
    <w:link w:val="Heading6"/>
    <w:uiPriority w:val="9"/>
    <w:rsid w:val="00ED2D04"/>
    <w:rPr>
      <w:rFonts w:ascii="Times New Roman" w:hAnsi="Times New Roman" w:eastAsiaTheme="majorEastAsia" w:cstheme="majorBidi"/>
      <w:color w:val="1F3763" w:themeColor="accent1" w:themeShade="7F"/>
      <w:sz w:val="24"/>
    </w:rPr>
  </w:style>
  <w:style w:type="character" w:customStyle="1" w:styleId="Heading7Char">
    <w:name w:val="Heading 7 Char"/>
    <w:basedOn w:val="DefaultParagraphFont"/>
    <w:link w:val="Heading7"/>
    <w:uiPriority w:val="9"/>
    <w:rsid w:val="00ED2D04"/>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ED2D0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ED2D04"/>
    <w:rPr>
      <w:rFonts w:asciiTheme="majorHAnsi" w:eastAsiaTheme="majorEastAsia" w:hAnsiTheme="majorHAnsi" w:cstheme="majorBidi"/>
      <w:i/>
      <w:iCs/>
      <w:color w:val="272727" w:themeColor="text1" w:themeTint="D8"/>
      <w:sz w:val="21"/>
      <w:szCs w:val="21"/>
    </w:rPr>
  </w:style>
  <w:style w:type="paragraph" w:customStyle="1" w:styleId="Bulleted">
    <w:name w:val="Bulleted"/>
    <w:basedOn w:val="ListParagraph"/>
    <w:link w:val="BulletedChar"/>
    <w:qFormat/>
    <w:rsid w:val="00ED2D04"/>
    <w:pPr>
      <w:numPr>
        <w:numId w:val="8"/>
      </w:numPr>
      <w:spacing w:after="240" w:line="240" w:lineRule="auto"/>
    </w:pPr>
    <w:rPr>
      <w:rFonts w:ascii="Times New Roman" w:hAnsi="Times New Roman"/>
      <w:b/>
      <w:sz w:val="24"/>
    </w:rPr>
  </w:style>
  <w:style w:type="character" w:customStyle="1" w:styleId="BulletedChar">
    <w:name w:val="Bulleted Char"/>
    <w:basedOn w:val="ListParagraphChar"/>
    <w:link w:val="Bulleted"/>
    <w:rsid w:val="00ED2D04"/>
    <w:rPr>
      <w:rFonts w:ascii="Times New Roman" w:hAnsi="Times New Roman"/>
      <w:b/>
      <w:sz w:val="24"/>
    </w:rPr>
  </w:style>
  <w:style w:type="paragraph" w:styleId="TOC1">
    <w:name w:val="toc 1"/>
    <w:basedOn w:val="Normal"/>
    <w:next w:val="Normal"/>
    <w:autoRedefine/>
    <w:uiPriority w:val="39"/>
    <w:unhideWhenUsed/>
    <w:rsid w:val="00ED2D04"/>
    <w:pPr>
      <w:tabs>
        <w:tab w:val="left" w:pos="540"/>
        <w:tab w:val="left" w:pos="660"/>
        <w:tab w:val="right" w:leader="dot" w:pos="9350"/>
      </w:tabs>
      <w:spacing w:after="0" w:line="240" w:lineRule="auto"/>
    </w:pPr>
    <w:rPr>
      <w:rFonts w:ascii="Times New Roman" w:hAnsi="Times New Roman"/>
      <w:sz w:val="24"/>
    </w:rPr>
  </w:style>
  <w:style w:type="paragraph" w:styleId="Header">
    <w:name w:val="header"/>
    <w:basedOn w:val="Normal"/>
    <w:link w:val="HeaderChar"/>
    <w:uiPriority w:val="99"/>
    <w:unhideWhenUsed/>
    <w:rsid w:val="00ED2D04"/>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ED2D04"/>
    <w:rPr>
      <w:rFonts w:ascii="Times New Roman" w:hAnsi="Times New Roman"/>
      <w:sz w:val="24"/>
    </w:rPr>
  </w:style>
  <w:style w:type="paragraph" w:styleId="Footer">
    <w:name w:val="footer"/>
    <w:basedOn w:val="Normal"/>
    <w:link w:val="FooterChar"/>
    <w:uiPriority w:val="99"/>
    <w:unhideWhenUsed/>
    <w:rsid w:val="00ED2D04"/>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ED2D04"/>
    <w:rPr>
      <w:rFonts w:ascii="Times New Roman" w:hAnsi="Times New Roman"/>
      <w:sz w:val="24"/>
    </w:rPr>
  </w:style>
  <w:style w:type="character" w:styleId="FollowedHyperlink">
    <w:name w:val="FollowedHyperlink"/>
    <w:basedOn w:val="DefaultParagraphFont"/>
    <w:uiPriority w:val="99"/>
    <w:semiHidden/>
    <w:unhideWhenUsed/>
    <w:rsid w:val="00ED2D04"/>
    <w:rPr>
      <w:color w:val="954F72" w:themeColor="followedHyperlink"/>
      <w:u w:val="single"/>
    </w:rPr>
  </w:style>
  <w:style w:type="paragraph" w:styleId="NormalWeb">
    <w:name w:val="Normal (Web)"/>
    <w:basedOn w:val="Normal"/>
    <w:uiPriority w:val="99"/>
    <w:unhideWhenUsed/>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ED2D04"/>
  </w:style>
  <w:style w:type="paragraph" w:customStyle="1" w:styleId="Body">
    <w:name w:val="Body"/>
    <w:rsid w:val="00ED2D04"/>
    <w:pPr>
      <w:pBdr>
        <w:top w:val="nil"/>
        <w:left w:val="nil"/>
        <w:bottom w:val="nil"/>
        <w:right w:val="nil"/>
        <w:between w:val="nil"/>
        <w:bar w:val="nil"/>
      </w:pBdr>
      <w:spacing w:after="200" w:line="276" w:lineRule="auto"/>
    </w:pPr>
    <w:rPr>
      <w:rFonts w:ascii="Symbol" w:eastAsia="Symbol" w:hAnsi="Symbol" w:cs="Symbol"/>
      <w:color w:val="000000"/>
      <w:u w:color="000000"/>
      <w:bdr w:val="nil"/>
    </w:rPr>
  </w:style>
  <w:style w:type="paragraph" w:customStyle="1" w:styleId="Default">
    <w:name w:val="Default"/>
    <w:link w:val="DefaultChar"/>
    <w:rsid w:val="00ED2D04"/>
    <w:pPr>
      <w:widowControl w:val="0"/>
      <w:autoSpaceDE w:val="0"/>
      <w:autoSpaceDN w:val="0"/>
      <w:adjustRightInd w:val="0"/>
      <w:spacing w:after="0" w:line="240" w:lineRule="auto"/>
    </w:pPr>
    <w:rPr>
      <w:rFonts w:ascii="Calibri" w:eastAsia="MS Mincho" w:hAnsi="Calibri" w:cs="MS Mincho"/>
      <w:color w:val="000000"/>
      <w:sz w:val="24"/>
      <w:szCs w:val="24"/>
    </w:rPr>
  </w:style>
  <w:style w:type="character" w:styleId="Mention">
    <w:name w:val="Mention"/>
    <w:basedOn w:val="DefaultParagraphFont"/>
    <w:uiPriority w:val="99"/>
    <w:unhideWhenUsed/>
    <w:rsid w:val="00ED2D04"/>
    <w:rPr>
      <w:color w:val="2B579A"/>
      <w:shd w:val="clear" w:color="auto" w:fill="E6E6E6"/>
    </w:rPr>
  </w:style>
  <w:style w:type="table" w:styleId="ListTable4Accent3">
    <w:name w:val="List Table 4 Accent 3"/>
    <w:basedOn w:val="TableNormal"/>
    <w:uiPriority w:val="49"/>
    <w:rsid w:val="00ED2D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ED2D04"/>
    <w:pPr>
      <w:spacing w:after="0" w:line="240" w:lineRule="auto"/>
    </w:pPr>
    <w:rPr>
      <w:rFonts w:ascii="Times New Roman" w:hAnsi="Times New Roman"/>
      <w:sz w:val="24"/>
    </w:rPr>
  </w:style>
  <w:style w:type="paragraph" w:customStyle="1" w:styleId="psingleindent">
    <w:name w:val="p_singleindent"/>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2D04"/>
    <w:rPr>
      <w:b/>
      <w:bCs/>
    </w:rPr>
  </w:style>
  <w:style w:type="paragraph" w:styleId="BodyTextIndent">
    <w:name w:val="Body Text Indent"/>
    <w:basedOn w:val="Normal"/>
    <w:link w:val="BodyTextIndentChar"/>
    <w:uiPriority w:val="99"/>
    <w:unhideWhenUsed/>
    <w:rsid w:val="00ED2D04"/>
    <w:pPr>
      <w:spacing w:after="0" w:line="240" w:lineRule="auto"/>
      <w:ind w:left="1440"/>
    </w:pPr>
    <w:rPr>
      <w:rFonts w:ascii="Times New Roman" w:hAnsi="Times New Roman"/>
      <w:sz w:val="24"/>
    </w:rPr>
  </w:style>
  <w:style w:type="character" w:customStyle="1" w:styleId="BodyTextIndentChar">
    <w:name w:val="Body Text Indent Char"/>
    <w:basedOn w:val="DefaultParagraphFont"/>
    <w:link w:val="BodyTextIndent"/>
    <w:uiPriority w:val="99"/>
    <w:rsid w:val="00ED2D04"/>
    <w:rPr>
      <w:rFonts w:ascii="Times New Roman" w:hAnsi="Times New Roman"/>
      <w:sz w:val="24"/>
    </w:rPr>
  </w:style>
  <w:style w:type="paragraph" w:styleId="BodyTextIndent2">
    <w:name w:val="Body Text Indent 2"/>
    <w:basedOn w:val="Normal"/>
    <w:link w:val="BodyTextIndent2Char"/>
    <w:uiPriority w:val="99"/>
    <w:unhideWhenUsed/>
    <w:rsid w:val="00ED2D04"/>
    <w:pPr>
      <w:spacing w:after="0" w:line="240" w:lineRule="auto"/>
      <w:ind w:left="1080"/>
    </w:pPr>
    <w:rPr>
      <w:rFonts w:ascii="Times New Roman" w:hAnsi="Times New Roman"/>
      <w:sz w:val="24"/>
    </w:rPr>
  </w:style>
  <w:style w:type="character" w:customStyle="1" w:styleId="BodyTextIndent2Char">
    <w:name w:val="Body Text Indent 2 Char"/>
    <w:basedOn w:val="DefaultParagraphFont"/>
    <w:link w:val="BodyTextIndent2"/>
    <w:uiPriority w:val="99"/>
    <w:rsid w:val="00ED2D04"/>
    <w:rPr>
      <w:rFonts w:ascii="Times New Roman" w:hAnsi="Times New Roman"/>
      <w:sz w:val="24"/>
    </w:rPr>
  </w:style>
  <w:style w:type="paragraph" w:styleId="BodyTextIndent3">
    <w:name w:val="Body Text Indent 3"/>
    <w:basedOn w:val="Normal"/>
    <w:link w:val="BodyTextIndent3Char"/>
    <w:uiPriority w:val="99"/>
    <w:unhideWhenUsed/>
    <w:rsid w:val="00ED2D04"/>
    <w:pPr>
      <w:spacing w:after="0" w:line="240" w:lineRule="auto"/>
      <w:ind w:left="1080"/>
    </w:pPr>
    <w:rPr>
      <w:rFonts w:ascii="Times New Roman" w:hAnsi="Times New Roman"/>
      <w:i/>
      <w:sz w:val="24"/>
    </w:rPr>
  </w:style>
  <w:style w:type="character" w:customStyle="1" w:styleId="BodyTextIndent3Char">
    <w:name w:val="Body Text Indent 3 Char"/>
    <w:basedOn w:val="DefaultParagraphFont"/>
    <w:link w:val="BodyTextIndent3"/>
    <w:uiPriority w:val="99"/>
    <w:rsid w:val="00ED2D04"/>
    <w:rPr>
      <w:rFonts w:ascii="Times New Roman" w:hAnsi="Times New Roman"/>
      <w:i/>
      <w:sz w:val="24"/>
    </w:rPr>
  </w:style>
  <w:style w:type="paragraph" w:customStyle="1" w:styleId="MediumGrid21">
    <w:name w:val="Medium Grid 21"/>
    <w:qFormat/>
    <w:rsid w:val="00ED2D04"/>
    <w:pPr>
      <w:spacing w:after="0" w:line="240" w:lineRule="auto"/>
    </w:pPr>
    <w:rPr>
      <w:rFonts w:ascii="Symbol" w:eastAsia="Symbol" w:hAnsi="Symbol" w:cs="MS Mincho"/>
    </w:rPr>
  </w:style>
  <w:style w:type="character" w:customStyle="1" w:styleId="DefaultChar">
    <w:name w:val="Default Char"/>
    <w:basedOn w:val="DefaultParagraphFont"/>
    <w:link w:val="Default"/>
    <w:rsid w:val="00ED2D04"/>
    <w:rPr>
      <w:rFonts w:ascii="Calibri" w:eastAsia="MS Mincho" w:hAnsi="Calibri" w:cs="MS Mincho"/>
      <w:color w:val="000000"/>
      <w:sz w:val="24"/>
      <w:szCs w:val="24"/>
    </w:rPr>
  </w:style>
  <w:style w:type="character" w:customStyle="1" w:styleId="apple-converted-space">
    <w:name w:val="apple-converted-space"/>
    <w:basedOn w:val="DefaultParagraphFont"/>
    <w:rsid w:val="00ED2D04"/>
  </w:style>
  <w:style w:type="paragraph" w:styleId="HTMLPreformatted">
    <w:name w:val="HTML Preformatted"/>
    <w:basedOn w:val="Normal"/>
    <w:link w:val="HTMLPreformattedChar"/>
    <w:uiPriority w:val="99"/>
    <w:semiHidden/>
    <w:unhideWhenUsed/>
    <w:rsid w:val="00ED2D04"/>
    <w:pPr>
      <w:spacing w:after="0" w:line="240" w:lineRule="auto"/>
    </w:pPr>
    <w:rPr>
      <w:rFonts w:ascii="Cambria Math" w:hAnsi="Cambria Math"/>
      <w:sz w:val="20"/>
      <w:szCs w:val="20"/>
    </w:rPr>
  </w:style>
  <w:style w:type="character" w:customStyle="1" w:styleId="HTMLPreformattedChar">
    <w:name w:val="HTML Preformatted Char"/>
    <w:basedOn w:val="DefaultParagraphFont"/>
    <w:link w:val="HTMLPreformatted"/>
    <w:uiPriority w:val="99"/>
    <w:semiHidden/>
    <w:rsid w:val="00ED2D04"/>
    <w:rPr>
      <w:rFonts w:ascii="Cambria Math" w:hAnsi="Cambria Math"/>
      <w:sz w:val="20"/>
      <w:szCs w:val="20"/>
    </w:rPr>
  </w:style>
  <w:style w:type="character" w:customStyle="1" w:styleId="eop">
    <w:name w:val="eop"/>
    <w:basedOn w:val="DefaultParagraphFont"/>
    <w:rsid w:val="00ED2D04"/>
  </w:style>
  <w:style w:type="character" w:customStyle="1" w:styleId="superscript">
    <w:name w:val="superscript"/>
    <w:basedOn w:val="DefaultParagraphFont"/>
    <w:rsid w:val="00ED2D04"/>
  </w:style>
  <w:style w:type="character" w:customStyle="1" w:styleId="scxw23100586">
    <w:name w:val="scxw23100586"/>
    <w:basedOn w:val="DefaultParagraphFont"/>
    <w:rsid w:val="00ED2D04"/>
  </w:style>
  <w:style w:type="character" w:customStyle="1" w:styleId="spellingerror">
    <w:name w:val="spellingerror"/>
    <w:basedOn w:val="DefaultParagraphFont"/>
    <w:rsid w:val="00ED2D04"/>
  </w:style>
  <w:style w:type="paragraph" w:styleId="TOC2">
    <w:name w:val="toc 2"/>
    <w:basedOn w:val="Normal"/>
    <w:next w:val="Normal"/>
    <w:autoRedefine/>
    <w:uiPriority w:val="39"/>
    <w:unhideWhenUsed/>
    <w:rsid w:val="00ED2D04"/>
    <w:pPr>
      <w:tabs>
        <w:tab w:val="left" w:pos="880"/>
        <w:tab w:val="right" w:leader="dot" w:pos="9350"/>
      </w:tabs>
      <w:spacing w:after="100" w:line="240" w:lineRule="auto"/>
      <w:ind w:left="240"/>
    </w:pPr>
    <w:rPr>
      <w:rFonts w:ascii="Times New Roman" w:hAnsi="Times New Roman"/>
      <w:sz w:val="24"/>
    </w:rPr>
  </w:style>
  <w:style w:type="character" w:customStyle="1" w:styleId="findhit">
    <w:name w:val="findhit"/>
    <w:basedOn w:val="DefaultParagraphFont"/>
    <w:rsid w:val="00ED2D04"/>
  </w:style>
  <w:style w:type="character" w:customStyle="1" w:styleId="cf01">
    <w:name w:val="cf01"/>
    <w:basedOn w:val="DefaultParagraphFont"/>
    <w:rsid w:val="00ED2D04"/>
    <w:rPr>
      <w:rFonts w:ascii="Segoe UI" w:hAnsi="Segoe UI" w:cs="Segoe UI" w:hint="default"/>
      <w:sz w:val="18"/>
      <w:szCs w:val="18"/>
    </w:rPr>
  </w:style>
  <w:style w:type="paragraph" w:customStyle="1" w:styleId="xmsobodytext">
    <w:name w:val="x_msobodytext"/>
    <w:basedOn w:val="Normal"/>
    <w:rsid w:val="00ED2D04"/>
    <w:pPr>
      <w:spacing w:after="120" w:line="240" w:lineRule="auto"/>
    </w:pPr>
    <w:rPr>
      <w:rFonts w:ascii="Calibri" w:hAnsi="Calibri" w:cs="Calibri"/>
    </w:rPr>
  </w:style>
  <w:style w:type="paragraph" w:styleId="TOCHeading">
    <w:name w:val="TOC Heading"/>
    <w:basedOn w:val="Heading1"/>
    <w:next w:val="Normal"/>
    <w:uiPriority w:val="39"/>
    <w:unhideWhenUsed/>
    <w:qFormat/>
    <w:rsid w:val="00ED2D0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3">
    <w:name w:val="toc 3"/>
    <w:basedOn w:val="Normal"/>
    <w:next w:val="Normal"/>
    <w:autoRedefine/>
    <w:uiPriority w:val="39"/>
    <w:unhideWhenUsed/>
    <w:rsid w:val="00ED2D04"/>
    <w:pPr>
      <w:tabs>
        <w:tab w:val="left" w:pos="1100"/>
        <w:tab w:val="right" w:leader="dot" w:pos="9350"/>
      </w:tabs>
      <w:spacing w:after="100" w:line="240" w:lineRule="auto"/>
      <w:ind w:left="480"/>
    </w:pPr>
    <w:rPr>
      <w:rFonts w:ascii="Times New Roman" w:hAnsi="Times New Roman"/>
      <w:sz w:val="24"/>
    </w:rPr>
  </w:style>
  <w:style w:type="paragraph" w:customStyle="1" w:styleId="statutory-body">
    <w:name w:val="statutory-body"/>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1em">
    <w:name w:val="statutory-body-1em"/>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ED2D04"/>
  </w:style>
  <w:style w:type="paragraph" w:styleId="TOC4">
    <w:name w:val="toc 4"/>
    <w:basedOn w:val="Normal"/>
    <w:next w:val="Normal"/>
    <w:autoRedefine/>
    <w:uiPriority w:val="39"/>
    <w:unhideWhenUsed/>
    <w:rsid w:val="00ED2D04"/>
    <w:pPr>
      <w:spacing w:after="100"/>
      <w:ind w:left="660"/>
    </w:pPr>
    <w:rPr>
      <w:rFonts w:eastAsiaTheme="minorEastAsia"/>
    </w:rPr>
  </w:style>
  <w:style w:type="paragraph" w:styleId="TOC5">
    <w:name w:val="toc 5"/>
    <w:basedOn w:val="Normal"/>
    <w:next w:val="Normal"/>
    <w:autoRedefine/>
    <w:uiPriority w:val="39"/>
    <w:unhideWhenUsed/>
    <w:rsid w:val="00ED2D04"/>
    <w:pPr>
      <w:spacing w:after="100"/>
      <w:ind w:left="880"/>
    </w:pPr>
    <w:rPr>
      <w:rFonts w:eastAsiaTheme="minorEastAsia"/>
    </w:rPr>
  </w:style>
  <w:style w:type="paragraph" w:styleId="TOC6">
    <w:name w:val="toc 6"/>
    <w:basedOn w:val="Normal"/>
    <w:next w:val="Normal"/>
    <w:autoRedefine/>
    <w:uiPriority w:val="39"/>
    <w:unhideWhenUsed/>
    <w:rsid w:val="00ED2D04"/>
    <w:pPr>
      <w:spacing w:after="100"/>
      <w:ind w:left="1100"/>
    </w:pPr>
    <w:rPr>
      <w:rFonts w:eastAsiaTheme="minorEastAsia"/>
    </w:rPr>
  </w:style>
  <w:style w:type="paragraph" w:styleId="TOC7">
    <w:name w:val="toc 7"/>
    <w:basedOn w:val="Normal"/>
    <w:next w:val="Normal"/>
    <w:autoRedefine/>
    <w:uiPriority w:val="39"/>
    <w:unhideWhenUsed/>
    <w:rsid w:val="00ED2D04"/>
    <w:pPr>
      <w:spacing w:after="100"/>
      <w:ind w:left="1320"/>
    </w:pPr>
    <w:rPr>
      <w:rFonts w:eastAsiaTheme="minorEastAsia"/>
    </w:rPr>
  </w:style>
  <w:style w:type="paragraph" w:styleId="TOC8">
    <w:name w:val="toc 8"/>
    <w:basedOn w:val="Normal"/>
    <w:next w:val="Normal"/>
    <w:autoRedefine/>
    <w:uiPriority w:val="39"/>
    <w:unhideWhenUsed/>
    <w:rsid w:val="00ED2D04"/>
    <w:pPr>
      <w:spacing w:after="100"/>
      <w:ind w:left="1540"/>
    </w:pPr>
    <w:rPr>
      <w:rFonts w:eastAsiaTheme="minorEastAsia"/>
    </w:rPr>
  </w:style>
  <w:style w:type="paragraph" w:styleId="TOC9">
    <w:name w:val="toc 9"/>
    <w:basedOn w:val="Normal"/>
    <w:next w:val="Normal"/>
    <w:autoRedefine/>
    <w:uiPriority w:val="39"/>
    <w:unhideWhenUsed/>
    <w:rsid w:val="00ED2D04"/>
    <w:pPr>
      <w:spacing w:after="100"/>
      <w:ind w:left="1760"/>
    </w:pPr>
    <w:rPr>
      <w:rFonts w:eastAsiaTheme="minorEastAsia"/>
    </w:rPr>
  </w:style>
  <w:style w:type="paragraph" w:customStyle="1" w:styleId="TableParagraph">
    <w:name w:val="Table Paragraph"/>
    <w:basedOn w:val="Normal"/>
    <w:uiPriority w:val="1"/>
    <w:qFormat/>
    <w:rsid w:val="004B72F6"/>
    <w:pPr>
      <w:widowControl w:val="0"/>
      <w:autoSpaceDE w:val="0"/>
      <w:autoSpaceDN w:val="0"/>
      <w:spacing w:after="0" w:line="240" w:lineRule="auto"/>
    </w:pPr>
    <w:rPr>
      <w:rFonts w:ascii="Arial" w:eastAsia="Arial" w:hAnsi="Arial" w:cs="Arial"/>
    </w:rPr>
  </w:style>
  <w:style w:type="paragraph" w:customStyle="1" w:styleId="xxmsonormal">
    <w:name w:val="x_xmsonormal"/>
    <w:basedOn w:val="Normal"/>
    <w:rsid w:val="00652EFA"/>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CFR-2014-title5-vol3/pdf/CFR-2014-title5-vol3-sec1320-8.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sec.doc.gov/opog/privacy/NIST-pias.html" TargetMode="External" /><Relationship Id="rId9" Type="http://schemas.openxmlformats.org/officeDocument/2006/relationships/hyperlink" Target="http://www.gpo.gov/fdsys/pkg/CFR-2014-title5-vol3/pdf/CFR-2014-title5-vol3-sec1320-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CAE778B6085C45BDB0EB93AE4996CE" ma:contentTypeVersion="21" ma:contentTypeDescription="Create a new document." ma:contentTypeScope="" ma:versionID="22893ed1d5a1e24f6f18ea86f121dbb6">
  <xsd:schema xmlns:xsd="http://www.w3.org/2001/XMLSchema" xmlns:xs="http://www.w3.org/2001/XMLSchema" xmlns:p="http://schemas.microsoft.com/office/2006/metadata/properties" xmlns:ns1="http://schemas.microsoft.com/sharepoint/v3" xmlns:ns2="91e5f47d-d479-4206-a22c-5f1e4738f8d8" xmlns:ns3="ddc9329b-a4df-432a-936b-508bbf6b0dbc" targetNamespace="http://schemas.microsoft.com/office/2006/metadata/properties" ma:root="true" ma:fieldsID="ce5a878c366379b30406dbbc1a247d8e" ns1:_="" ns2:_="" ns3:_="">
    <xsd:import namespace="http://schemas.microsoft.com/sharepoint/v3"/>
    <xsd:import namespace="91e5f47d-d479-4206-a22c-5f1e4738f8d8"/>
    <xsd:import namespace="ddc9329b-a4df-432a-936b-508bbf6b0d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Notes" minOccurs="0"/>
                <xsd:element ref="ns3:TaxCatchAll" minOccurs="0"/>
                <xsd:element ref="ns2:MediaServiceDateTaken" minOccurs="0"/>
                <xsd:element ref="ns2:MediaServiceLocation" minOccurs="0"/>
                <xsd:element ref="ns2:lcf76f155ced4ddcb4097134ff3c332f" minOccurs="0"/>
                <xsd:element ref="ns2:MediaLengthInSecond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5f47d-d479-4206-a22c-5f1e4738f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Notes" ma:index="16" nillable="true" ma:displayName="Notes" ma:format="Dropdown" ma:internalName="Notes">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c9329b-a4df-432a-936b-508bbf6b0d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b02e9bd-632b-489d-9b06-c37abfcbcb5d}" ma:internalName="TaxCatchAll" ma:showField="CatchAllData" ma:web="ddc9329b-a4df-432a-936b-508bbf6b0d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dc9329b-a4df-432a-936b-508bbf6b0dbc">
      <UserInfo>
        <DisplayName>Reinhart, Liz (Fed)</DisplayName>
        <AccountId>21</AccountId>
        <AccountType/>
      </UserInfo>
      <UserInfo>
        <DisplayName>Fletcher, Catherine S. (Fed)</DisplayName>
        <AccountId>22</AccountId>
        <AccountType/>
      </UserInfo>
      <UserInfo>
        <DisplayName>Liepa, Torey A. (Fed)</DisplayName>
        <AccountId>23</AccountId>
        <AccountType/>
      </UserInfo>
      <UserInfo>
        <DisplayName>Mehta, Sapna R. (Fed)</DisplayName>
        <AccountId>24</AccountId>
        <AccountType/>
      </UserInfo>
    </SharedWithUsers>
    <Notes xmlns="91e5f47d-d479-4206-a22c-5f1e4738f8d8" xsi:nil="true"/>
    <_ip_UnifiedCompliancePolicyUIAction xmlns="http://schemas.microsoft.com/sharepoint/v3" xsi:nil="true"/>
    <lcf76f155ced4ddcb4097134ff3c332f xmlns="91e5f47d-d479-4206-a22c-5f1e4738f8d8">
      <Terms xmlns="http://schemas.microsoft.com/office/infopath/2007/PartnerControls"/>
    </lcf76f155ced4ddcb4097134ff3c332f>
    <_ip_UnifiedCompliancePolicyProperties xmlns="http://schemas.microsoft.com/sharepoint/v3" xsi:nil="true"/>
    <TaxCatchAll xmlns="ddc9329b-a4df-432a-936b-508bbf6b0db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FC31E-03AA-442B-AF4D-9F2DCBE20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e5f47d-d479-4206-a22c-5f1e4738f8d8"/>
    <ds:schemaRef ds:uri="ddc9329b-a4df-432a-936b-508bbf6b0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CD2CF2-18B7-47BA-BADE-772BA4744586}">
  <ds:schemaRefs>
    <ds:schemaRef ds:uri="http://schemas.microsoft.com/sharepoint/v3/contenttype/forms"/>
  </ds:schemaRefs>
</ds:datastoreItem>
</file>

<file path=customXml/itemProps3.xml><?xml version="1.0" encoding="utf-8"?>
<ds:datastoreItem xmlns:ds="http://schemas.openxmlformats.org/officeDocument/2006/customXml" ds:itemID="{D563C8C3-A720-43E6-86A0-A4584E3C0566}">
  <ds:schemaRefs>
    <ds:schemaRef ds:uri="http://schemas.microsoft.com/office/2006/metadata/properties"/>
    <ds:schemaRef ds:uri="http://purl.org/dc/terms/"/>
    <ds:schemaRef ds:uri="http://schemas.microsoft.com/sharepoint/v3"/>
    <ds:schemaRef ds:uri="91e5f47d-d479-4206-a22c-5f1e4738f8d8"/>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ddc9329b-a4df-432a-936b-508bbf6b0dbc"/>
    <ds:schemaRef ds:uri="http://www.w3.org/XML/1998/namespace"/>
    <ds:schemaRef ds:uri="http://purl.org/dc/dcmitype/"/>
  </ds:schemaRefs>
</ds:datastoreItem>
</file>

<file path=customXml/itemProps4.xml><?xml version="1.0" encoding="utf-8"?>
<ds:datastoreItem xmlns:ds="http://schemas.openxmlformats.org/officeDocument/2006/customXml" ds:itemID="{63E91F5D-81FB-44FC-B904-9A9EF5856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2036</Words>
  <Characters>11038</Characters>
  <Application>Microsoft Office Word</Application>
  <DocSecurity>0</DocSecurity>
  <Lines>275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Reinhart, Liz (Fed)</cp:lastModifiedBy>
  <cp:revision>4</cp:revision>
  <dcterms:created xsi:type="dcterms:W3CDTF">2024-01-03T22:28:00Z</dcterms:created>
  <dcterms:modified xsi:type="dcterms:W3CDTF">2024-01-12T15:26:00Z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0x0101003BCAE778B6085C45BDB0EB93AE4996CE</vt:lpwstr>
  </property>
  <property fmtid="{D5CDD505-2E9C-101B-9397-08002B2CF9AE}" pid="3" name="MediaServiceImageTags">
    <vt:lpwstr/>
  </property>
</Properties>
</file>