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3304F220" w14:textId="0EEC240B">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6C9209E7" w14:textId="77777777">
                      <w:pPr>
                        <w:pStyle w:val="BasicParagraph"/>
                        <w:ind w:firstLine="540"/>
                        <w:rPr>
                          <w:rFonts w:ascii="Arial" w:hAnsi="Arial" w:cs="Arial"/>
                          <w:sz w:val="16"/>
                          <w:szCs w:val="16"/>
                        </w:rPr>
                      </w:pPr>
                    </w:p>
                    <w:p w:rsidR="0049775C" w:rsidP="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2EFB5CEE" w14:textId="5FC98E1D">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571F79F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525DDC3B" w14:textId="149E4E3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76230D3D" w14:textId="0E20C731">
      <w:pPr>
        <w:widowControl w:val="0"/>
        <w:autoSpaceDE w:val="0"/>
        <w:autoSpaceDN w:val="0"/>
        <w:adjustRightInd w:val="0"/>
        <w:ind w:right="-274"/>
        <w:rPr>
          <w:rFonts w:ascii="Times New Roman" w:hAnsi="Times New Roman" w:cs="Times New Roman"/>
          <w:sz w:val="24"/>
          <w:szCs w:val="24"/>
        </w:rPr>
      </w:pPr>
    </w:p>
    <w:p w:rsidR="009753E8" w:rsidP="009753E8" w14:paraId="316FB40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2AB26145" w14:textId="3001276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184A6B5C" w14:textId="352AB55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7B93FA4F" w14:textId="3B929889">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30987E1B"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6F5B9C01" w14:textId="5A9F4876">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287CCEAC" w14:textId="1EEE5CEF">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7115D25" w14:textId="16684B64">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66EDEC5" w14:textId="1B28B583">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A8B9013" w14:textId="07231062">
      <w:pPr>
        <w:widowControl w:val="0"/>
        <w:autoSpaceDE w:val="0"/>
        <w:autoSpaceDN w:val="0"/>
        <w:adjustRightInd w:val="0"/>
        <w:ind w:right="-274"/>
        <w:rPr>
          <w:rFonts w:ascii="Times New Roman" w:hAnsi="Times New Roman" w:cs="Times New Roman"/>
          <w:sz w:val="24"/>
          <w:szCs w:val="24"/>
        </w:rPr>
      </w:pPr>
    </w:p>
    <w:p w:rsidR="009753E8" w:rsidP="009753E8" w14:paraId="67382D28" w14:textId="53C4CC2C">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Kristen Corey</w:t>
      </w:r>
    </w:p>
    <w:p w:rsidR="00EE52C0" w:rsidP="00EE52C0" w14:paraId="78058FDE"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3FD98C2D" w14:textId="5E805FD1">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7DE8B834" w14:textId="6745D95B">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5439ED42" w14:textId="4D4FDBD6">
      <w:pPr>
        <w:widowControl w:val="0"/>
        <w:autoSpaceDE w:val="0"/>
        <w:autoSpaceDN w:val="0"/>
        <w:adjustRightInd w:val="0"/>
        <w:ind w:right="-274"/>
        <w:rPr>
          <w:rFonts w:ascii="Times New Roman" w:hAnsi="Times New Roman" w:cs="Times New Roman"/>
          <w:sz w:val="24"/>
          <w:szCs w:val="24"/>
        </w:rPr>
      </w:pPr>
    </w:p>
    <w:p w:rsidR="009753E8" w:rsidP="009753E8" w14:paraId="0BB178F0" w14:textId="46725B05">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FE3224">
        <w:rPr>
          <w:rFonts w:ascii="Times New Roman" w:hAnsi="Times New Roman" w:cs="Times New Roman"/>
          <w:sz w:val="24"/>
          <w:szCs w:val="24"/>
        </w:rPr>
        <w:t xml:space="preserve">May </w:t>
      </w:r>
      <w:r w:rsidR="001476A8">
        <w:rPr>
          <w:rFonts w:ascii="Times New Roman" w:hAnsi="Times New Roman" w:cs="Times New Roman"/>
          <w:sz w:val="24"/>
          <w:szCs w:val="24"/>
        </w:rPr>
        <w:t>9</w:t>
      </w:r>
      <w:r w:rsidR="00EE52C0">
        <w:rPr>
          <w:rFonts w:ascii="Times New Roman" w:hAnsi="Times New Roman" w:cs="Times New Roman"/>
          <w:sz w:val="24"/>
          <w:szCs w:val="24"/>
        </w:rPr>
        <w:t>, 202</w:t>
      </w:r>
      <w:r w:rsidR="00FE3224">
        <w:rPr>
          <w:rFonts w:ascii="Times New Roman" w:hAnsi="Times New Roman" w:cs="Times New Roman"/>
          <w:sz w:val="24"/>
          <w:szCs w:val="24"/>
        </w:rPr>
        <w:t>3</w:t>
      </w:r>
    </w:p>
    <w:p w:rsidR="00EE52C0" w:rsidP="009753E8" w14:paraId="3C12B438" w14:textId="3498A242">
      <w:pPr>
        <w:widowControl w:val="0"/>
        <w:autoSpaceDE w:val="0"/>
        <w:autoSpaceDN w:val="0"/>
        <w:adjustRightInd w:val="0"/>
        <w:ind w:right="-274"/>
        <w:rPr>
          <w:rFonts w:ascii="Times New Roman" w:hAnsi="Times New Roman" w:cs="Times New Roman"/>
          <w:sz w:val="24"/>
          <w:szCs w:val="24"/>
        </w:rPr>
      </w:pPr>
    </w:p>
    <w:p w:rsidR="00EE52C0" w:rsidP="00236DFB" w14:paraId="5E95969D" w14:textId="26CDFBDD">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FE3224">
        <w:rPr>
          <w:rFonts w:ascii="Times New Roman" w:hAnsi="Times New Roman" w:cs="Times New Roman"/>
          <w:sz w:val="24"/>
          <w:szCs w:val="24"/>
        </w:rPr>
        <w:t>change in recruitment process for survey</w:t>
      </w:r>
      <w:r w:rsidR="00236DFB">
        <w:rPr>
          <w:rFonts w:ascii="Times New Roman" w:hAnsi="Times New Roman" w:cs="Times New Roman"/>
          <w:sz w:val="24"/>
          <w:szCs w:val="24"/>
        </w:rPr>
        <w:t xml:space="preserve"> approved</w:t>
      </w:r>
      <w:r>
        <w:rPr>
          <w:rFonts w:ascii="Times New Roman" w:hAnsi="Times New Roman" w:cs="Times New Roman"/>
          <w:sz w:val="24"/>
          <w:szCs w:val="24"/>
        </w:rPr>
        <w:t xml:space="preserve"> for</w:t>
      </w:r>
      <w:r w:rsidRPr="00EE52C0">
        <w:rPr>
          <w:rFonts w:ascii="Times New Roman" w:hAnsi="Times New Roman" w:cs="Times New Roman"/>
          <w:sz w:val="24"/>
          <w:szCs w:val="24"/>
        </w:rPr>
        <w:t xml:space="preserve"> OMB Control No: 0584-0</w:t>
      </w:r>
      <w:r w:rsidR="007C5449">
        <w:rPr>
          <w:rFonts w:ascii="Times New Roman" w:hAnsi="Times New Roman" w:cs="Times New Roman"/>
          <w:sz w:val="24"/>
          <w:szCs w:val="24"/>
        </w:rPr>
        <w:t>674</w:t>
      </w:r>
      <w:r>
        <w:rPr>
          <w:rFonts w:ascii="Times New Roman" w:hAnsi="Times New Roman" w:cs="Times New Roman"/>
          <w:sz w:val="24"/>
          <w:szCs w:val="24"/>
        </w:rPr>
        <w:t xml:space="preserve"> </w:t>
      </w:r>
      <w:r w:rsidR="00236DFB">
        <w:rPr>
          <w:rFonts w:ascii="Times New Roman" w:hAnsi="Times New Roman" w:cs="Times New Roman"/>
          <w:sz w:val="24"/>
          <w:szCs w:val="24"/>
        </w:rPr>
        <w:t>“</w:t>
      </w:r>
      <w:bookmarkStart w:id="0" w:name="_Hlk119590608"/>
      <w:r w:rsidRPr="007C5449" w:rsidR="007C5449">
        <w:rPr>
          <w:rFonts w:ascii="Times New Roman" w:hAnsi="Times New Roman" w:cs="Times New Roman"/>
          <w:sz w:val="24"/>
          <w:szCs w:val="24"/>
        </w:rPr>
        <w:t>Food Security Status and Well-Being of Nutrition Assistance Program (NAP) Participants in Puerto Rico</w:t>
      </w:r>
      <w:bookmarkEnd w:id="0"/>
      <w:r>
        <w:rPr>
          <w:rFonts w:ascii="Times New Roman" w:hAnsi="Times New Roman" w:cs="Times New Roman"/>
          <w:sz w:val="24"/>
          <w:szCs w:val="24"/>
        </w:rPr>
        <w:t>.</w:t>
      </w:r>
      <w:r w:rsidR="00236DFB">
        <w:rPr>
          <w:rFonts w:ascii="Times New Roman" w:hAnsi="Times New Roman" w:cs="Times New Roman"/>
          <w:sz w:val="24"/>
          <w:szCs w:val="24"/>
        </w:rPr>
        <w:t>”</w:t>
      </w:r>
    </w:p>
    <w:p w:rsidR="009753E8" w:rsidP="009753E8" w14:paraId="57981E63" w14:textId="2738E1B0">
      <w:pPr>
        <w:widowControl w:val="0"/>
        <w:autoSpaceDE w:val="0"/>
        <w:autoSpaceDN w:val="0"/>
        <w:adjustRightInd w:val="0"/>
        <w:ind w:right="-274"/>
        <w:rPr>
          <w:rFonts w:ascii="Times New Roman" w:hAnsi="Times New Roman" w:cs="Times New Roman"/>
          <w:sz w:val="24"/>
          <w:szCs w:val="24"/>
        </w:rPr>
      </w:pPr>
    </w:p>
    <w:p w:rsidR="00B33B43" w:rsidP="00236DFB" w14:paraId="3206D2C8" w14:textId="72E9B731">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Pr="007C5449" w:rsidR="007C5449">
        <w:rPr>
          <w:rFonts w:ascii="Times New Roman" w:hAnsi="Times New Roman" w:cs="Times New Roman"/>
          <w:sz w:val="24"/>
          <w:szCs w:val="24"/>
        </w:rPr>
        <w:t>Food Security Status and Well-Being of Nutrition Assistance Program (NAP) Participants in Puerto Rico</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6</w:t>
      </w:r>
      <w:r w:rsidR="007C5449">
        <w:rPr>
          <w:rFonts w:ascii="Times New Roman" w:hAnsi="Times New Roman" w:cs="Times New Roman"/>
          <w:sz w:val="24"/>
          <w:szCs w:val="24"/>
        </w:rPr>
        <w:t>74</w:t>
      </w:r>
      <w:r w:rsidRPr="00236DFB">
        <w:rPr>
          <w:rFonts w:ascii="Times New Roman" w:hAnsi="Times New Roman" w:cs="Times New Roman"/>
          <w:sz w:val="24"/>
          <w:szCs w:val="24"/>
        </w:rPr>
        <w:t xml:space="preserve">; expiration date of </w:t>
      </w:r>
      <w:r w:rsidR="007C5449">
        <w:rPr>
          <w:rFonts w:ascii="Times New Roman" w:hAnsi="Times New Roman" w:cs="Times New Roman"/>
          <w:sz w:val="24"/>
          <w:szCs w:val="24"/>
        </w:rPr>
        <w:t>September</w:t>
      </w:r>
      <w:r w:rsidRPr="00236DFB">
        <w:rPr>
          <w:rFonts w:ascii="Times New Roman" w:hAnsi="Times New Roman" w:cs="Times New Roman"/>
          <w:sz w:val="24"/>
          <w:szCs w:val="24"/>
        </w:rPr>
        <w:t xml:space="preserve"> 3</w:t>
      </w:r>
      <w:r>
        <w:rPr>
          <w:rFonts w:ascii="Times New Roman" w:hAnsi="Times New Roman" w:cs="Times New Roman"/>
          <w:sz w:val="24"/>
          <w:szCs w:val="24"/>
        </w:rPr>
        <w:t>0</w:t>
      </w:r>
      <w:r w:rsidRPr="00236DFB">
        <w:rPr>
          <w:rFonts w:ascii="Times New Roman" w:hAnsi="Times New Roman" w:cs="Times New Roman"/>
          <w:sz w:val="24"/>
          <w:szCs w:val="24"/>
        </w:rPr>
        <w:t>, 202</w:t>
      </w:r>
      <w:r w:rsidR="007C5449">
        <w:rPr>
          <w:rFonts w:ascii="Times New Roman" w:hAnsi="Times New Roman" w:cs="Times New Roman"/>
          <w:sz w:val="24"/>
          <w:szCs w:val="24"/>
        </w:rPr>
        <w:t>5</w:t>
      </w:r>
      <w:r>
        <w:rPr>
          <w:rFonts w:ascii="Times New Roman" w:hAnsi="Times New Roman" w:cs="Times New Roman"/>
          <w:sz w:val="24"/>
          <w:szCs w:val="24"/>
        </w:rPr>
        <w:t xml:space="preserve">. </w:t>
      </w:r>
      <w:r w:rsidR="00B734AB">
        <w:rPr>
          <w:rFonts w:ascii="Times New Roman" w:hAnsi="Times New Roman" w:cs="Times New Roman"/>
          <w:sz w:val="24"/>
          <w:szCs w:val="24"/>
        </w:rPr>
        <w:t xml:space="preserve">Through this memorandum, we are requesting approval to </w:t>
      </w:r>
      <w:r>
        <w:rPr>
          <w:rFonts w:ascii="Times New Roman" w:hAnsi="Times New Roman" w:cs="Times New Roman"/>
          <w:sz w:val="24"/>
          <w:szCs w:val="24"/>
        </w:rPr>
        <w:t xml:space="preserve">change </w:t>
      </w:r>
      <w:r w:rsidR="00B734AB">
        <w:rPr>
          <w:rFonts w:ascii="Times New Roman" w:hAnsi="Times New Roman" w:cs="Times New Roman"/>
          <w:sz w:val="24"/>
          <w:szCs w:val="24"/>
        </w:rPr>
        <w:t>the survey recruitment procedures for the area probability sample</w:t>
      </w:r>
      <w:r>
        <w:rPr>
          <w:rFonts w:ascii="Times New Roman" w:hAnsi="Times New Roman" w:cs="Times New Roman"/>
          <w:sz w:val="24"/>
          <w:szCs w:val="24"/>
        </w:rPr>
        <w:t>.</w:t>
      </w:r>
      <w:r w:rsidR="0047411D">
        <w:rPr>
          <w:rFonts w:ascii="Times New Roman" w:hAnsi="Times New Roman" w:cs="Times New Roman"/>
          <w:sz w:val="24"/>
          <w:szCs w:val="24"/>
        </w:rPr>
        <w:t xml:space="preserve"> Survey staff recruit area probability sample members by canvassing neighborhoods to distribute surveys to selected households.</w:t>
      </w:r>
    </w:p>
    <w:p w:rsidR="00B33B43" w:rsidP="00236DFB" w14:paraId="506D8645" w14:textId="77777777">
      <w:pPr>
        <w:widowControl w:val="0"/>
        <w:autoSpaceDE w:val="0"/>
        <w:autoSpaceDN w:val="0"/>
        <w:adjustRightInd w:val="0"/>
        <w:ind w:right="-274"/>
        <w:rPr>
          <w:rFonts w:ascii="Times New Roman" w:hAnsi="Times New Roman" w:cs="Times New Roman"/>
          <w:sz w:val="24"/>
          <w:szCs w:val="24"/>
        </w:rPr>
      </w:pPr>
    </w:p>
    <w:p w:rsidR="0047411D" w:rsidP="00236DFB" w14:paraId="119778F0" w14:textId="680DF58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In the first two weeks of survey administration, the study team reported that survey staff approached 20 locked multifamily buildings and gated communities to distribute surveys to selected households and were denied access by 14 of those. This has the potential to impact the composition of the sample and response rates. As a result, we are proposing to include an </w:t>
      </w:r>
      <w:r w:rsidR="00B734AB">
        <w:rPr>
          <w:rFonts w:ascii="Times New Roman" w:hAnsi="Times New Roman" w:cs="Times New Roman"/>
          <w:sz w:val="24"/>
          <w:szCs w:val="24"/>
        </w:rPr>
        <w:t>introductory letter</w:t>
      </w:r>
      <w:r w:rsidR="00CF7E35">
        <w:rPr>
          <w:rFonts w:ascii="Times New Roman" w:hAnsi="Times New Roman" w:cs="Times New Roman"/>
          <w:sz w:val="24"/>
          <w:szCs w:val="24"/>
        </w:rPr>
        <w:t xml:space="preserve"> </w:t>
      </w:r>
      <w:r>
        <w:rPr>
          <w:rFonts w:ascii="Times New Roman" w:hAnsi="Times New Roman" w:cs="Times New Roman"/>
          <w:sz w:val="24"/>
          <w:szCs w:val="24"/>
        </w:rPr>
        <w:t>from the FNS Project Officer that survey staff can show property managers of locked multifamily buildings and gated communities to support the legitimacy of the survey and facilitate access to these locations.</w:t>
      </w:r>
    </w:p>
    <w:p w:rsidR="00B734AB" w:rsidP="00236DFB" w14:paraId="71EE27A3" w14:textId="77777777">
      <w:pPr>
        <w:widowControl w:val="0"/>
        <w:autoSpaceDE w:val="0"/>
        <w:autoSpaceDN w:val="0"/>
        <w:adjustRightInd w:val="0"/>
        <w:ind w:right="-274"/>
        <w:rPr>
          <w:rFonts w:ascii="Times New Roman" w:hAnsi="Times New Roman" w:cs="Times New Roman"/>
          <w:sz w:val="24"/>
          <w:szCs w:val="24"/>
        </w:rPr>
      </w:pPr>
    </w:p>
    <w:p w:rsidR="00236DFB" w:rsidP="00236DFB" w14:paraId="7E7457AE" w14:textId="60DE862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change results in additional burden </w:t>
      </w:r>
      <w:r w:rsidRPr="009C6137">
        <w:rPr>
          <w:rFonts w:ascii="Times New Roman" w:hAnsi="Times New Roman" w:cs="Times New Roman"/>
          <w:sz w:val="24"/>
          <w:szCs w:val="24"/>
        </w:rPr>
        <w:t>to account for the time property managers will spend reading the introductory letter</w:t>
      </w:r>
      <w:r>
        <w:rPr>
          <w:rFonts w:ascii="Times New Roman" w:hAnsi="Times New Roman" w:cs="Times New Roman"/>
          <w:sz w:val="24"/>
          <w:szCs w:val="24"/>
        </w:rPr>
        <w:t xml:space="preserve">. </w:t>
      </w:r>
      <w:r w:rsidR="00CB01CF">
        <w:rPr>
          <w:rFonts w:ascii="Times New Roman" w:hAnsi="Times New Roman" w:cs="Times New Roman"/>
          <w:sz w:val="24"/>
          <w:szCs w:val="24"/>
        </w:rPr>
        <w:t>T</w:t>
      </w:r>
      <w:r w:rsidRPr="00236DFB">
        <w:rPr>
          <w:rFonts w:ascii="Times New Roman" w:hAnsi="Times New Roman" w:cs="Times New Roman"/>
          <w:sz w:val="24"/>
          <w:szCs w:val="24"/>
        </w:rPr>
        <w:t xml:space="preserve">he </w:t>
      </w:r>
      <w:r w:rsidR="00B734AB">
        <w:rPr>
          <w:rFonts w:ascii="Times New Roman" w:hAnsi="Times New Roman" w:cs="Times New Roman"/>
          <w:sz w:val="24"/>
          <w:szCs w:val="24"/>
        </w:rPr>
        <w:t>change</w:t>
      </w:r>
      <w:r w:rsidR="00CB01CF">
        <w:rPr>
          <w:rFonts w:ascii="Times New Roman" w:hAnsi="Times New Roman" w:cs="Times New Roman"/>
          <w:sz w:val="24"/>
          <w:szCs w:val="24"/>
        </w:rPr>
        <w:t xml:space="preserve"> do</w:t>
      </w:r>
      <w:r w:rsidR="00B734AB">
        <w:rPr>
          <w:rFonts w:ascii="Times New Roman" w:hAnsi="Times New Roman" w:cs="Times New Roman"/>
          <w:sz w:val="24"/>
          <w:szCs w:val="24"/>
        </w:rPr>
        <w:t>es</w:t>
      </w:r>
      <w:r w:rsidR="00CB01CF">
        <w:rPr>
          <w:rFonts w:ascii="Times New Roman" w:hAnsi="Times New Roman" w:cs="Times New Roman"/>
          <w:sz w:val="24"/>
          <w:szCs w:val="24"/>
        </w:rPr>
        <w:t xml:space="preserve"> not</w:t>
      </w:r>
      <w:r w:rsidRPr="00236DFB">
        <w:rPr>
          <w:rFonts w:ascii="Times New Roman" w:hAnsi="Times New Roman" w:cs="Times New Roman"/>
          <w:sz w:val="24"/>
          <w:szCs w:val="24"/>
        </w:rPr>
        <w:t xml:space="preserve"> </w:t>
      </w:r>
      <w:r w:rsidR="00B734AB">
        <w:rPr>
          <w:rFonts w:ascii="Times New Roman" w:hAnsi="Times New Roman" w:cs="Times New Roman"/>
          <w:sz w:val="24"/>
          <w:szCs w:val="24"/>
        </w:rPr>
        <w:t>involve asking</w:t>
      </w:r>
      <w:r w:rsidR="007C5449">
        <w:rPr>
          <w:rFonts w:ascii="Times New Roman" w:hAnsi="Times New Roman" w:cs="Times New Roman"/>
          <w:sz w:val="24"/>
          <w:szCs w:val="24"/>
        </w:rPr>
        <w:t xml:space="preserve"> </w:t>
      </w:r>
      <w:r w:rsidR="00025445">
        <w:rPr>
          <w:rFonts w:ascii="Times New Roman" w:hAnsi="Times New Roman" w:cs="Times New Roman"/>
          <w:sz w:val="24"/>
          <w:szCs w:val="24"/>
        </w:rPr>
        <w:t>r</w:t>
      </w:r>
      <w:r w:rsidR="00CB01CF">
        <w:rPr>
          <w:rFonts w:ascii="Times New Roman" w:hAnsi="Times New Roman" w:cs="Times New Roman"/>
          <w:sz w:val="24"/>
          <w:szCs w:val="24"/>
        </w:rPr>
        <w:t>espondents</w:t>
      </w:r>
      <w:r w:rsidRPr="00236DFB">
        <w:rPr>
          <w:rFonts w:ascii="Times New Roman" w:hAnsi="Times New Roman" w:cs="Times New Roman"/>
          <w:sz w:val="24"/>
          <w:szCs w:val="24"/>
        </w:rPr>
        <w:t xml:space="preserve"> to submit any new or additional </w:t>
      </w:r>
      <w:r w:rsidR="00B734AB">
        <w:rPr>
          <w:rFonts w:ascii="Times New Roman" w:hAnsi="Times New Roman" w:cs="Times New Roman"/>
          <w:sz w:val="24"/>
          <w:szCs w:val="24"/>
        </w:rPr>
        <w:t>informatio</w:t>
      </w:r>
      <w:r w:rsidR="00F17DCA">
        <w:rPr>
          <w:rFonts w:ascii="Times New Roman" w:hAnsi="Times New Roman" w:cs="Times New Roman"/>
          <w:sz w:val="24"/>
          <w:szCs w:val="24"/>
        </w:rPr>
        <w:t>n</w:t>
      </w:r>
      <w:r w:rsidRPr="00236DFB">
        <w:rPr>
          <w:rFonts w:ascii="Times New Roman" w:hAnsi="Times New Roman" w:cs="Times New Roman"/>
          <w:sz w:val="24"/>
          <w:szCs w:val="24"/>
        </w:rPr>
        <w:t>.</w:t>
      </w:r>
      <w:r w:rsidR="00F17DCA">
        <w:rPr>
          <w:rFonts w:ascii="Times New Roman" w:hAnsi="Times New Roman" w:cs="Times New Roman"/>
          <w:sz w:val="24"/>
          <w:szCs w:val="24"/>
        </w:rPr>
        <w:t xml:space="preserve"> It also does not involve asking property managers to submit any information.</w:t>
      </w:r>
      <w:r w:rsidR="00B734AB">
        <w:rPr>
          <w:rFonts w:ascii="Times New Roman" w:hAnsi="Times New Roman" w:cs="Times New Roman"/>
          <w:sz w:val="24"/>
          <w:szCs w:val="24"/>
        </w:rPr>
        <w:t xml:space="preserve"> </w:t>
      </w:r>
      <w:r w:rsidRPr="00236DFB">
        <w:rPr>
          <w:rFonts w:ascii="Times New Roman" w:hAnsi="Times New Roman" w:cs="Times New Roman"/>
          <w:sz w:val="24"/>
          <w:szCs w:val="24"/>
        </w:rPr>
        <w:t xml:space="preserve">The estimated time to complete the </w:t>
      </w:r>
      <w:r w:rsidR="00CB01CF">
        <w:rPr>
          <w:rFonts w:ascii="Times New Roman" w:hAnsi="Times New Roman" w:cs="Times New Roman"/>
          <w:sz w:val="24"/>
          <w:szCs w:val="24"/>
        </w:rPr>
        <w:t>survey</w:t>
      </w:r>
      <w:r w:rsidR="007C5449">
        <w:rPr>
          <w:rFonts w:ascii="Times New Roman" w:hAnsi="Times New Roman" w:cs="Times New Roman"/>
          <w:sz w:val="24"/>
          <w:szCs w:val="24"/>
        </w:rPr>
        <w:t xml:space="preserve"> </w:t>
      </w:r>
      <w:r w:rsidRPr="00236DFB">
        <w:rPr>
          <w:rFonts w:ascii="Times New Roman" w:hAnsi="Times New Roman" w:cs="Times New Roman"/>
          <w:sz w:val="24"/>
          <w:szCs w:val="24"/>
        </w:rPr>
        <w:t>is not impacted by th</w:t>
      </w:r>
      <w:r w:rsidR="00E613DF">
        <w:rPr>
          <w:rFonts w:ascii="Times New Roman" w:hAnsi="Times New Roman" w:cs="Times New Roman"/>
          <w:sz w:val="24"/>
          <w:szCs w:val="24"/>
        </w:rPr>
        <w:t>is</w:t>
      </w:r>
      <w:r w:rsidRPr="00236DFB">
        <w:rPr>
          <w:rFonts w:ascii="Times New Roman" w:hAnsi="Times New Roman" w:cs="Times New Roman"/>
          <w:sz w:val="24"/>
          <w:szCs w:val="24"/>
        </w:rPr>
        <w:t xml:space="preserve"> change.</w:t>
      </w:r>
    </w:p>
    <w:p w:rsidR="00236DFB" w:rsidRPr="00236DFB" w:rsidP="00236DFB" w14:paraId="5054A1AD" w14:textId="77777777">
      <w:pPr>
        <w:widowControl w:val="0"/>
        <w:autoSpaceDE w:val="0"/>
        <w:autoSpaceDN w:val="0"/>
        <w:adjustRightInd w:val="0"/>
        <w:ind w:right="-274"/>
        <w:rPr>
          <w:rFonts w:ascii="Times New Roman" w:hAnsi="Times New Roman" w:cs="Times New Roman"/>
          <w:sz w:val="24"/>
          <w:szCs w:val="24"/>
        </w:rPr>
      </w:pPr>
    </w:p>
    <w:p w:rsidR="00BF194D" w:rsidP="00236DFB" w14:paraId="4AB3E2F9" w14:textId="55E678A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This change </w:t>
      </w:r>
      <w:r w:rsidR="009C6137">
        <w:rPr>
          <w:rFonts w:ascii="Times New Roman" w:hAnsi="Times New Roman" w:cs="Times New Roman"/>
          <w:sz w:val="24"/>
          <w:szCs w:val="24"/>
        </w:rPr>
        <w:t xml:space="preserve">would </w:t>
      </w:r>
      <w:r>
        <w:rPr>
          <w:rFonts w:ascii="Times New Roman" w:hAnsi="Times New Roman" w:cs="Times New Roman"/>
          <w:sz w:val="24"/>
          <w:szCs w:val="24"/>
        </w:rPr>
        <w:t>result in</w:t>
      </w:r>
      <w:r>
        <w:rPr>
          <w:rFonts w:ascii="Times New Roman" w:hAnsi="Times New Roman" w:cs="Times New Roman"/>
          <w:sz w:val="24"/>
          <w:szCs w:val="24"/>
        </w:rPr>
        <w:t xml:space="preserve"> the following changes to</w:t>
      </w:r>
      <w:r w:rsidR="00054B7B">
        <w:rPr>
          <w:rFonts w:ascii="Times New Roman" w:hAnsi="Times New Roman" w:cs="Times New Roman"/>
          <w:sz w:val="24"/>
          <w:szCs w:val="24"/>
        </w:rPr>
        <w:t xml:space="preserve"> overall</w:t>
      </w:r>
      <w:r>
        <w:rPr>
          <w:rFonts w:ascii="Times New Roman" w:hAnsi="Times New Roman" w:cs="Times New Roman"/>
          <w:sz w:val="24"/>
          <w:szCs w:val="24"/>
        </w:rPr>
        <w:t xml:space="preserve"> burden:</w:t>
      </w:r>
    </w:p>
    <w:p w:rsidR="009C6137" w:rsidRPr="00734860" w:rsidP="0078748E" w14:paraId="5106DEC1" w14:textId="77777777">
      <w:pPr>
        <w:pStyle w:val="ListParagraph"/>
        <w:numPr>
          <w:ilvl w:val="0"/>
          <w:numId w:val="15"/>
        </w:numPr>
        <w:ind w:right="-274"/>
        <w:rPr>
          <w:rFonts w:ascii="Times New Roman" w:hAnsi="Times New Roman"/>
          <w:szCs w:val="24"/>
        </w:rPr>
      </w:pPr>
      <w:r w:rsidRPr="00734860">
        <w:rPr>
          <w:rFonts w:ascii="Times New Roman" w:hAnsi="Times New Roman"/>
          <w:i/>
          <w:iCs/>
          <w:szCs w:val="24"/>
        </w:rPr>
        <w:t xml:space="preserve">Number of </w:t>
      </w:r>
      <w:r w:rsidRPr="00734860" w:rsidR="00C40D16">
        <w:rPr>
          <w:rFonts w:ascii="Times New Roman" w:hAnsi="Times New Roman"/>
          <w:i/>
          <w:iCs/>
          <w:szCs w:val="24"/>
        </w:rPr>
        <w:t>R</w:t>
      </w:r>
      <w:r w:rsidRPr="00734860">
        <w:rPr>
          <w:rFonts w:ascii="Times New Roman" w:hAnsi="Times New Roman"/>
          <w:i/>
          <w:iCs/>
          <w:szCs w:val="24"/>
        </w:rPr>
        <w:t>espondents</w:t>
      </w:r>
      <w:r w:rsidRPr="00734860" w:rsidR="00C40D16">
        <w:rPr>
          <w:rFonts w:ascii="Times New Roman" w:hAnsi="Times New Roman"/>
          <w:i/>
          <w:iCs/>
          <w:szCs w:val="24"/>
        </w:rPr>
        <w:t xml:space="preserve"> and Nonrespondents</w:t>
      </w:r>
      <w:r w:rsidRPr="00734860">
        <w:rPr>
          <w:rFonts w:ascii="Times New Roman" w:hAnsi="Times New Roman"/>
          <w:szCs w:val="24"/>
        </w:rPr>
        <w:t xml:space="preserve">: </w:t>
      </w:r>
    </w:p>
    <w:p w:rsidR="0078748E" w:rsidRPr="00734860" w:rsidP="009C6137" w14:paraId="664B580F" w14:textId="6C9952B5">
      <w:pPr>
        <w:pStyle w:val="ListParagraph"/>
        <w:numPr>
          <w:ilvl w:val="1"/>
          <w:numId w:val="15"/>
        </w:numPr>
        <w:ind w:right="-274"/>
        <w:rPr>
          <w:rFonts w:ascii="Times New Roman" w:hAnsi="Times New Roman"/>
          <w:szCs w:val="24"/>
        </w:rPr>
      </w:pPr>
      <w:r w:rsidRPr="00734860">
        <w:rPr>
          <w:rFonts w:ascii="Times New Roman" w:hAnsi="Times New Roman"/>
          <w:szCs w:val="24"/>
        </w:rPr>
        <w:t xml:space="preserve">Increase of </w:t>
      </w:r>
      <w:r w:rsidRPr="00734860" w:rsidR="00A40D76">
        <w:rPr>
          <w:rFonts w:ascii="Times New Roman" w:hAnsi="Times New Roman"/>
          <w:szCs w:val="24"/>
        </w:rPr>
        <w:t>128</w:t>
      </w:r>
      <w:r w:rsidRPr="00734860">
        <w:rPr>
          <w:rFonts w:ascii="Times New Roman" w:hAnsi="Times New Roman"/>
          <w:szCs w:val="24"/>
        </w:rPr>
        <w:t xml:space="preserve"> respondents (from 12,504 to </w:t>
      </w:r>
      <w:r w:rsidRPr="00734860" w:rsidR="00A40D76">
        <w:rPr>
          <w:rFonts w:ascii="Times New Roman" w:hAnsi="Times New Roman"/>
          <w:szCs w:val="24"/>
        </w:rPr>
        <w:t>12,632</w:t>
      </w:r>
      <w:r w:rsidRPr="00734860" w:rsidR="00C40D16">
        <w:rPr>
          <w:rFonts w:ascii="Times New Roman" w:hAnsi="Times New Roman"/>
          <w:szCs w:val="24"/>
        </w:rPr>
        <w:t xml:space="preserve"> respondents</w:t>
      </w:r>
      <w:r w:rsidRPr="00734860">
        <w:rPr>
          <w:rFonts w:ascii="Times New Roman" w:hAnsi="Times New Roman"/>
          <w:szCs w:val="24"/>
        </w:rPr>
        <w:t>).</w:t>
      </w:r>
    </w:p>
    <w:p w:rsidR="009C6137" w:rsidRPr="00734860" w:rsidP="0078748E" w14:paraId="7C91B402" w14:textId="77777777">
      <w:pPr>
        <w:pStyle w:val="ListParagraph"/>
        <w:numPr>
          <w:ilvl w:val="0"/>
          <w:numId w:val="15"/>
        </w:numPr>
        <w:ind w:right="-274"/>
        <w:rPr>
          <w:rFonts w:ascii="Times New Roman" w:hAnsi="Times New Roman"/>
          <w:szCs w:val="24"/>
        </w:rPr>
      </w:pPr>
      <w:r w:rsidRPr="00734860">
        <w:rPr>
          <w:rFonts w:ascii="Times New Roman" w:hAnsi="Times New Roman"/>
          <w:i/>
          <w:iCs/>
          <w:szCs w:val="24"/>
        </w:rPr>
        <w:t>Frequency of Response</w:t>
      </w:r>
      <w:r w:rsidRPr="00734860" w:rsidR="00A26AC3">
        <w:rPr>
          <w:rFonts w:ascii="Times New Roman" w:hAnsi="Times New Roman"/>
          <w:szCs w:val="24"/>
        </w:rPr>
        <w:t xml:space="preserve">: </w:t>
      </w:r>
    </w:p>
    <w:p w:rsidR="0078748E" w:rsidRPr="00734860" w:rsidP="009C6137" w14:paraId="737E2810" w14:textId="7DF35F08">
      <w:pPr>
        <w:pStyle w:val="ListParagraph"/>
        <w:numPr>
          <w:ilvl w:val="1"/>
          <w:numId w:val="15"/>
        </w:numPr>
        <w:ind w:right="-274"/>
        <w:rPr>
          <w:rFonts w:ascii="Times New Roman" w:hAnsi="Times New Roman"/>
          <w:szCs w:val="24"/>
        </w:rPr>
      </w:pPr>
      <w:r w:rsidRPr="00734860">
        <w:rPr>
          <w:rFonts w:ascii="Times New Roman" w:hAnsi="Times New Roman"/>
          <w:szCs w:val="24"/>
        </w:rPr>
        <w:t>Decrease</w:t>
      </w:r>
      <w:r w:rsidRPr="00734860" w:rsidR="00A26AC3">
        <w:rPr>
          <w:rFonts w:ascii="Times New Roman" w:hAnsi="Times New Roman"/>
          <w:szCs w:val="24"/>
        </w:rPr>
        <w:t xml:space="preserve"> of </w:t>
      </w:r>
      <w:r w:rsidRPr="00734860" w:rsidR="00C40D16">
        <w:rPr>
          <w:rFonts w:ascii="Times New Roman" w:hAnsi="Times New Roman"/>
          <w:szCs w:val="24"/>
        </w:rPr>
        <w:t>0.0415</w:t>
      </w:r>
      <w:r w:rsidRPr="00734860" w:rsidR="00A26AC3">
        <w:rPr>
          <w:rFonts w:ascii="Times New Roman" w:hAnsi="Times New Roman"/>
          <w:szCs w:val="24"/>
        </w:rPr>
        <w:t xml:space="preserve"> responses per respondent (from </w:t>
      </w:r>
      <w:r w:rsidRPr="00734860" w:rsidR="00C40D16">
        <w:rPr>
          <w:rFonts w:ascii="Times New Roman" w:hAnsi="Times New Roman"/>
          <w:szCs w:val="24"/>
        </w:rPr>
        <w:t xml:space="preserve">5.0531 </w:t>
      </w:r>
      <w:r w:rsidRPr="00734860" w:rsidR="00A26AC3">
        <w:rPr>
          <w:rFonts w:ascii="Times New Roman" w:hAnsi="Times New Roman"/>
          <w:szCs w:val="24"/>
        </w:rPr>
        <w:t xml:space="preserve">to </w:t>
      </w:r>
      <w:r w:rsidRPr="00734860" w:rsidR="00C40D16">
        <w:rPr>
          <w:rFonts w:ascii="Times New Roman" w:hAnsi="Times New Roman"/>
          <w:szCs w:val="24"/>
        </w:rPr>
        <w:t>5.0946 responses per respondent</w:t>
      </w:r>
      <w:r w:rsidRPr="00734860" w:rsidR="00A26AC3">
        <w:rPr>
          <w:rFonts w:ascii="Times New Roman" w:hAnsi="Times New Roman"/>
          <w:szCs w:val="24"/>
        </w:rPr>
        <w:t>)</w:t>
      </w:r>
    </w:p>
    <w:p w:rsidR="009C6137" w:rsidRPr="00734860" w:rsidP="0078748E" w14:paraId="12E27FDE" w14:textId="77777777">
      <w:pPr>
        <w:pStyle w:val="ListParagraph"/>
        <w:numPr>
          <w:ilvl w:val="0"/>
          <w:numId w:val="15"/>
        </w:numPr>
        <w:ind w:right="-274"/>
        <w:rPr>
          <w:rFonts w:ascii="Times New Roman" w:hAnsi="Times New Roman"/>
          <w:szCs w:val="24"/>
        </w:rPr>
      </w:pPr>
      <w:r w:rsidRPr="00734860">
        <w:rPr>
          <w:rFonts w:ascii="Times New Roman" w:hAnsi="Times New Roman"/>
          <w:i/>
          <w:iCs/>
          <w:szCs w:val="24"/>
        </w:rPr>
        <w:t>Total</w:t>
      </w:r>
      <w:r w:rsidRPr="00734860" w:rsidR="00C40D16">
        <w:rPr>
          <w:rFonts w:ascii="Times New Roman" w:hAnsi="Times New Roman"/>
          <w:i/>
          <w:iCs/>
          <w:szCs w:val="24"/>
        </w:rPr>
        <w:t xml:space="preserve"> Annual</w:t>
      </w:r>
      <w:r w:rsidRPr="00734860">
        <w:rPr>
          <w:rFonts w:ascii="Times New Roman" w:hAnsi="Times New Roman"/>
          <w:i/>
          <w:iCs/>
          <w:szCs w:val="24"/>
        </w:rPr>
        <w:t xml:space="preserve"> </w:t>
      </w:r>
      <w:r w:rsidRPr="00734860" w:rsidR="00C40D16">
        <w:rPr>
          <w:rFonts w:ascii="Times New Roman" w:hAnsi="Times New Roman"/>
          <w:i/>
          <w:iCs/>
          <w:szCs w:val="24"/>
        </w:rPr>
        <w:t>R</w:t>
      </w:r>
      <w:r w:rsidRPr="00734860">
        <w:rPr>
          <w:rFonts w:ascii="Times New Roman" w:hAnsi="Times New Roman"/>
          <w:i/>
          <w:iCs/>
          <w:szCs w:val="24"/>
        </w:rPr>
        <w:t>esponses</w:t>
      </w:r>
      <w:r w:rsidRPr="00734860" w:rsidR="00A26AC3">
        <w:rPr>
          <w:rFonts w:ascii="Times New Roman" w:hAnsi="Times New Roman"/>
          <w:szCs w:val="24"/>
        </w:rPr>
        <w:t xml:space="preserve">: </w:t>
      </w:r>
    </w:p>
    <w:p w:rsidR="0078748E" w:rsidRPr="00734860" w:rsidP="009C6137" w14:paraId="49D3EE3D" w14:textId="7CB3A589">
      <w:pPr>
        <w:pStyle w:val="ListParagraph"/>
        <w:numPr>
          <w:ilvl w:val="1"/>
          <w:numId w:val="15"/>
        </w:numPr>
        <w:ind w:right="-274"/>
        <w:rPr>
          <w:rFonts w:ascii="Times New Roman" w:hAnsi="Times New Roman"/>
          <w:szCs w:val="24"/>
        </w:rPr>
      </w:pPr>
      <w:r w:rsidRPr="00734860">
        <w:rPr>
          <w:rFonts w:ascii="Times New Roman" w:hAnsi="Times New Roman"/>
          <w:szCs w:val="24"/>
        </w:rPr>
        <w:t xml:space="preserve">Increase of </w:t>
      </w:r>
      <w:r w:rsidRPr="00734860" w:rsidR="00C40D16">
        <w:rPr>
          <w:rFonts w:ascii="Times New Roman" w:hAnsi="Times New Roman"/>
          <w:szCs w:val="24"/>
        </w:rPr>
        <w:t>128</w:t>
      </w:r>
      <w:r w:rsidRPr="00734860">
        <w:rPr>
          <w:rFonts w:ascii="Times New Roman" w:hAnsi="Times New Roman"/>
          <w:szCs w:val="24"/>
        </w:rPr>
        <w:t xml:space="preserve"> responses (from </w:t>
      </w:r>
      <w:bookmarkStart w:id="1" w:name="_Hlk134446204"/>
      <w:r w:rsidRPr="00734860">
        <w:rPr>
          <w:rFonts w:ascii="Times New Roman" w:hAnsi="Times New Roman"/>
          <w:szCs w:val="24"/>
        </w:rPr>
        <w:t xml:space="preserve">63,703 to </w:t>
      </w:r>
      <w:r w:rsidRPr="00734860" w:rsidR="00C40D16">
        <w:rPr>
          <w:rFonts w:ascii="Times New Roman" w:hAnsi="Times New Roman"/>
          <w:szCs w:val="24"/>
        </w:rPr>
        <w:t xml:space="preserve">63,831 </w:t>
      </w:r>
      <w:bookmarkEnd w:id="1"/>
      <w:r w:rsidRPr="00734860" w:rsidR="00C40D16">
        <w:rPr>
          <w:rFonts w:ascii="Times New Roman" w:hAnsi="Times New Roman"/>
          <w:szCs w:val="24"/>
        </w:rPr>
        <w:t>responses</w:t>
      </w:r>
      <w:r w:rsidRPr="00734860">
        <w:rPr>
          <w:rFonts w:ascii="Times New Roman" w:hAnsi="Times New Roman"/>
          <w:szCs w:val="24"/>
        </w:rPr>
        <w:t>).</w:t>
      </w:r>
    </w:p>
    <w:p w:rsidR="009C6137" w:rsidRPr="00734860" w:rsidP="0078748E" w14:paraId="75D68C57" w14:textId="77777777">
      <w:pPr>
        <w:pStyle w:val="ListParagraph"/>
        <w:numPr>
          <w:ilvl w:val="0"/>
          <w:numId w:val="15"/>
        </w:numPr>
        <w:ind w:right="-274"/>
        <w:rPr>
          <w:rFonts w:ascii="Times New Roman" w:hAnsi="Times New Roman"/>
          <w:szCs w:val="24"/>
        </w:rPr>
      </w:pPr>
      <w:r w:rsidRPr="00734860">
        <w:rPr>
          <w:rFonts w:ascii="Times New Roman" w:hAnsi="Times New Roman"/>
          <w:i/>
          <w:iCs/>
          <w:szCs w:val="24"/>
        </w:rPr>
        <w:t>Hours per Response</w:t>
      </w:r>
      <w:r w:rsidRPr="00734860">
        <w:rPr>
          <w:rFonts w:ascii="Times New Roman" w:hAnsi="Times New Roman"/>
          <w:szCs w:val="24"/>
        </w:rPr>
        <w:t xml:space="preserve">.  </w:t>
      </w:r>
    </w:p>
    <w:p w:rsidR="0078748E" w:rsidRPr="00734860" w:rsidP="009C6137" w14:paraId="626780E3" w14:textId="2E7912E4">
      <w:pPr>
        <w:pStyle w:val="ListParagraph"/>
        <w:numPr>
          <w:ilvl w:val="1"/>
          <w:numId w:val="15"/>
        </w:numPr>
        <w:ind w:right="-274"/>
        <w:rPr>
          <w:rFonts w:ascii="Times New Roman" w:hAnsi="Times New Roman"/>
          <w:szCs w:val="24"/>
        </w:rPr>
      </w:pPr>
      <w:r w:rsidRPr="00734860">
        <w:rPr>
          <w:rFonts w:ascii="Times New Roman" w:hAnsi="Times New Roman"/>
          <w:szCs w:val="24"/>
        </w:rPr>
        <w:t xml:space="preserve">Increase of </w:t>
      </w:r>
      <w:r w:rsidRPr="00734860" w:rsidR="009C6137">
        <w:rPr>
          <w:rFonts w:ascii="Times New Roman" w:hAnsi="Times New Roman"/>
          <w:szCs w:val="24"/>
        </w:rPr>
        <w:t xml:space="preserve">0.00001023 </w:t>
      </w:r>
      <w:r w:rsidRPr="00734860" w:rsidR="00C40D16">
        <w:rPr>
          <w:rFonts w:ascii="Times New Roman" w:hAnsi="Times New Roman"/>
          <w:szCs w:val="24"/>
        </w:rPr>
        <w:t>hours</w:t>
      </w:r>
      <w:r w:rsidRPr="00734860" w:rsidR="009C6137">
        <w:rPr>
          <w:rFonts w:ascii="Times New Roman" w:hAnsi="Times New Roman"/>
          <w:szCs w:val="24"/>
        </w:rPr>
        <w:t xml:space="preserve"> per response</w:t>
      </w:r>
      <w:r w:rsidRPr="00734860">
        <w:rPr>
          <w:rFonts w:ascii="Times New Roman" w:hAnsi="Times New Roman"/>
          <w:szCs w:val="24"/>
        </w:rPr>
        <w:t xml:space="preserve"> (from </w:t>
      </w:r>
      <w:r w:rsidRPr="00734860" w:rsidR="009C6137">
        <w:rPr>
          <w:rFonts w:ascii="Times New Roman" w:hAnsi="Times New Roman"/>
          <w:szCs w:val="24"/>
        </w:rPr>
        <w:t xml:space="preserve">0.078400744 </w:t>
      </w:r>
      <w:r w:rsidRPr="00734860">
        <w:rPr>
          <w:rFonts w:ascii="Times New Roman" w:hAnsi="Times New Roman"/>
          <w:szCs w:val="24"/>
        </w:rPr>
        <w:t xml:space="preserve">to </w:t>
      </w:r>
      <w:r w:rsidRPr="00734860" w:rsidR="009C6137">
        <w:rPr>
          <w:rFonts w:ascii="Times New Roman" w:hAnsi="Times New Roman"/>
          <w:szCs w:val="24"/>
        </w:rPr>
        <w:t>0.07841097 hours per response</w:t>
      </w:r>
      <w:r w:rsidRPr="00734860">
        <w:rPr>
          <w:rFonts w:ascii="Times New Roman" w:hAnsi="Times New Roman"/>
          <w:szCs w:val="24"/>
        </w:rPr>
        <w:t>).</w:t>
      </w:r>
    </w:p>
    <w:p w:rsidR="009C6137" w:rsidRPr="00734860" w:rsidP="0078748E" w14:paraId="27E7D37E" w14:textId="77777777">
      <w:pPr>
        <w:pStyle w:val="ListParagraph"/>
        <w:numPr>
          <w:ilvl w:val="0"/>
          <w:numId w:val="15"/>
        </w:numPr>
        <w:ind w:right="-274"/>
        <w:rPr>
          <w:rFonts w:ascii="Times New Roman" w:hAnsi="Times New Roman"/>
          <w:szCs w:val="24"/>
        </w:rPr>
      </w:pPr>
      <w:r w:rsidRPr="00734860">
        <w:rPr>
          <w:rFonts w:ascii="Times New Roman" w:hAnsi="Times New Roman"/>
          <w:i/>
          <w:iCs/>
          <w:szCs w:val="24"/>
        </w:rPr>
        <w:t xml:space="preserve">Total </w:t>
      </w:r>
      <w:r w:rsidRPr="00734860" w:rsidR="00C40D16">
        <w:rPr>
          <w:rFonts w:ascii="Times New Roman" w:hAnsi="Times New Roman"/>
          <w:i/>
          <w:iCs/>
          <w:szCs w:val="24"/>
        </w:rPr>
        <w:t>A</w:t>
      </w:r>
      <w:r w:rsidRPr="00734860">
        <w:rPr>
          <w:rFonts w:ascii="Times New Roman" w:hAnsi="Times New Roman"/>
          <w:i/>
          <w:iCs/>
          <w:szCs w:val="24"/>
        </w:rPr>
        <w:t xml:space="preserve">nnual </w:t>
      </w:r>
      <w:r w:rsidRPr="00734860" w:rsidR="00C40D16">
        <w:rPr>
          <w:rFonts w:ascii="Times New Roman" w:hAnsi="Times New Roman"/>
          <w:i/>
          <w:iCs/>
          <w:szCs w:val="24"/>
        </w:rPr>
        <w:t>B</w:t>
      </w:r>
      <w:r w:rsidRPr="00734860">
        <w:rPr>
          <w:rFonts w:ascii="Times New Roman" w:hAnsi="Times New Roman"/>
          <w:i/>
          <w:iCs/>
          <w:szCs w:val="24"/>
        </w:rPr>
        <w:t>urden</w:t>
      </w:r>
      <w:r w:rsidRPr="00734860">
        <w:rPr>
          <w:rFonts w:ascii="Times New Roman" w:hAnsi="Times New Roman"/>
          <w:szCs w:val="24"/>
        </w:rPr>
        <w:t xml:space="preserve">: </w:t>
      </w:r>
    </w:p>
    <w:p w:rsidR="0078748E" w:rsidRPr="00734860" w:rsidP="009C6137" w14:paraId="5C9DFA7D" w14:textId="0CBF8E33">
      <w:pPr>
        <w:pStyle w:val="ListParagraph"/>
        <w:numPr>
          <w:ilvl w:val="1"/>
          <w:numId w:val="15"/>
        </w:numPr>
        <w:ind w:right="-274"/>
        <w:rPr>
          <w:rFonts w:ascii="Times New Roman" w:hAnsi="Times New Roman"/>
          <w:szCs w:val="24"/>
        </w:rPr>
      </w:pPr>
      <w:r w:rsidRPr="00734860">
        <w:rPr>
          <w:rFonts w:ascii="Times New Roman" w:hAnsi="Times New Roman"/>
          <w:szCs w:val="24"/>
        </w:rPr>
        <w:t xml:space="preserve">Increase of </w:t>
      </w:r>
      <w:r w:rsidRPr="00734860" w:rsidR="009C6137">
        <w:rPr>
          <w:rFonts w:ascii="Times New Roman" w:hAnsi="Times New Roman"/>
          <w:szCs w:val="24"/>
        </w:rPr>
        <w:t xml:space="preserve">10.688 </w:t>
      </w:r>
      <w:r w:rsidRPr="00734860" w:rsidR="00A26AC3">
        <w:rPr>
          <w:rFonts w:ascii="Times New Roman" w:hAnsi="Times New Roman"/>
          <w:szCs w:val="24"/>
        </w:rPr>
        <w:t xml:space="preserve">burden hours </w:t>
      </w:r>
      <w:r w:rsidRPr="00734860">
        <w:rPr>
          <w:rFonts w:ascii="Times New Roman" w:hAnsi="Times New Roman"/>
          <w:szCs w:val="24"/>
        </w:rPr>
        <w:t>(from 4,994.39</w:t>
      </w:r>
      <w:r w:rsidRPr="00734860" w:rsidR="009C6137">
        <w:rPr>
          <w:rFonts w:ascii="Times New Roman" w:hAnsi="Times New Roman"/>
          <w:szCs w:val="24"/>
        </w:rPr>
        <w:t>33</w:t>
      </w:r>
      <w:r w:rsidRPr="00734860">
        <w:rPr>
          <w:rFonts w:ascii="Times New Roman" w:hAnsi="Times New Roman"/>
          <w:szCs w:val="24"/>
        </w:rPr>
        <w:t xml:space="preserve"> to </w:t>
      </w:r>
      <w:r w:rsidRPr="00734860" w:rsidR="009C6137">
        <w:rPr>
          <w:rFonts w:ascii="Times New Roman" w:hAnsi="Times New Roman"/>
          <w:szCs w:val="24"/>
        </w:rPr>
        <w:t>5,005.0813 hours</w:t>
      </w:r>
      <w:r w:rsidRPr="00734860">
        <w:rPr>
          <w:rFonts w:ascii="Times New Roman" w:hAnsi="Times New Roman"/>
          <w:szCs w:val="24"/>
        </w:rPr>
        <w:t>).</w:t>
      </w:r>
    </w:p>
    <w:p w:rsidR="001D789E" w:rsidRPr="00734860" w:rsidP="001D789E" w14:paraId="3CAFC6A3" w14:textId="54C7B8E7">
      <w:pPr>
        <w:pStyle w:val="ListParagraph"/>
        <w:numPr>
          <w:ilvl w:val="0"/>
          <w:numId w:val="15"/>
        </w:numPr>
        <w:rPr>
          <w:rFonts w:ascii="Times New Roman" w:hAnsi="Times New Roman"/>
          <w:szCs w:val="24"/>
        </w:rPr>
      </w:pPr>
      <w:r w:rsidRPr="00734860">
        <w:rPr>
          <w:rFonts w:ascii="Times New Roman" w:hAnsi="Times New Roman"/>
          <w:i/>
          <w:iCs/>
          <w:szCs w:val="24"/>
        </w:rPr>
        <w:t>Total Annualized Cost of Respondent Burden</w:t>
      </w:r>
      <w:r w:rsidRPr="00734860">
        <w:rPr>
          <w:rFonts w:ascii="Times New Roman" w:hAnsi="Times New Roman"/>
          <w:szCs w:val="24"/>
        </w:rPr>
        <w:t>:</w:t>
      </w:r>
    </w:p>
    <w:p w:rsidR="001D789E" w:rsidRPr="0078748E" w:rsidP="001D789E" w14:paraId="2BBEFE30" w14:textId="75F2D46E">
      <w:pPr>
        <w:pStyle w:val="ListParagraph"/>
        <w:numPr>
          <w:ilvl w:val="1"/>
          <w:numId w:val="15"/>
        </w:numPr>
        <w:ind w:right="-274"/>
        <w:rPr>
          <w:rFonts w:ascii="Times New Roman" w:hAnsi="Times New Roman"/>
          <w:szCs w:val="24"/>
        </w:rPr>
      </w:pPr>
      <w:r>
        <w:rPr>
          <w:rFonts w:ascii="Times New Roman" w:hAnsi="Times New Roman"/>
          <w:szCs w:val="24"/>
        </w:rPr>
        <w:t xml:space="preserve">Increase of $520.13 (from </w:t>
      </w:r>
      <w:r w:rsidRPr="001D789E">
        <w:rPr>
          <w:rFonts w:ascii="Times New Roman" w:hAnsi="Times New Roman"/>
          <w:szCs w:val="24"/>
        </w:rPr>
        <w:t>$67,976.69</w:t>
      </w:r>
      <w:r>
        <w:rPr>
          <w:rFonts w:ascii="Times New Roman" w:hAnsi="Times New Roman"/>
          <w:szCs w:val="24"/>
        </w:rPr>
        <w:t xml:space="preserve"> to </w:t>
      </w:r>
      <w:r w:rsidRPr="001D789E">
        <w:rPr>
          <w:rFonts w:ascii="Times New Roman" w:hAnsi="Times New Roman"/>
          <w:szCs w:val="24"/>
        </w:rPr>
        <w:t>$68,496.81</w:t>
      </w:r>
      <w:r w:rsidR="0078410A">
        <w:rPr>
          <w:rFonts w:ascii="Times New Roman" w:hAnsi="Times New Roman"/>
          <w:szCs w:val="24"/>
        </w:rPr>
        <w:t xml:space="preserve">, based on a mean hourly </w:t>
      </w:r>
      <w:r w:rsidRPr="0078410A" w:rsidR="0078410A">
        <w:rPr>
          <w:rFonts w:ascii="Times New Roman" w:hAnsi="Times New Roman"/>
          <w:szCs w:val="24"/>
        </w:rPr>
        <w:t xml:space="preserve">wage for Property, Real Estate, and Community Association Managers for May 2022 </w:t>
      </w:r>
      <w:r w:rsidR="0078410A">
        <w:rPr>
          <w:rFonts w:ascii="Times New Roman" w:hAnsi="Times New Roman"/>
          <w:szCs w:val="24"/>
        </w:rPr>
        <w:t>of</w:t>
      </w:r>
      <w:r w:rsidRPr="0078410A" w:rsidR="0078410A">
        <w:rPr>
          <w:rFonts w:ascii="Times New Roman" w:hAnsi="Times New Roman"/>
          <w:szCs w:val="24"/>
        </w:rPr>
        <w:t xml:space="preserve"> $36.59</w:t>
      </w:r>
      <w:r>
        <w:rPr>
          <w:rStyle w:val="FootnoteReference"/>
          <w:rFonts w:ascii="Times New Roman" w:hAnsi="Times New Roman"/>
          <w:szCs w:val="24"/>
        </w:rPr>
        <w:footnoteReference w:id="3"/>
      </w:r>
      <w:r>
        <w:rPr>
          <w:rFonts w:ascii="Times New Roman" w:hAnsi="Times New Roman"/>
          <w:szCs w:val="24"/>
        </w:rPr>
        <w:t>).</w:t>
      </w:r>
    </w:p>
    <w:p w:rsidR="00F17DCA" w:rsidP="00236DFB" w14:paraId="3B8206BA" w14:textId="0648EB62">
      <w:pPr>
        <w:widowControl w:val="0"/>
        <w:autoSpaceDE w:val="0"/>
        <w:autoSpaceDN w:val="0"/>
        <w:adjustRightInd w:val="0"/>
        <w:ind w:right="-274"/>
        <w:rPr>
          <w:rFonts w:ascii="Times New Roman" w:hAnsi="Times New Roman" w:cs="Times New Roman"/>
          <w:sz w:val="24"/>
          <w:szCs w:val="24"/>
        </w:rPr>
      </w:pPr>
    </w:p>
    <w:p w:rsidR="00F17DCA" w:rsidP="00236DFB" w14:paraId="367AD1F7" w14:textId="5B14ACEA">
      <w:pPr>
        <w:widowControl w:val="0"/>
        <w:autoSpaceDE w:val="0"/>
        <w:autoSpaceDN w:val="0"/>
        <w:adjustRightInd w:val="0"/>
        <w:ind w:right="-274"/>
        <w:rPr>
          <w:rFonts w:ascii="Times New Roman" w:hAnsi="Times New Roman" w:cs="Times New Roman"/>
          <w:sz w:val="24"/>
          <w:szCs w:val="24"/>
        </w:rPr>
      </w:pPr>
      <w:r w:rsidRPr="00F17DCA">
        <w:rPr>
          <w:rFonts w:ascii="Times New Roman" w:hAnsi="Times New Roman" w:cs="Times New Roman"/>
          <w:sz w:val="24"/>
          <w:szCs w:val="24"/>
        </w:rPr>
        <w:t xml:space="preserve">The current total annual responses </w:t>
      </w:r>
      <w:r w:rsidRPr="00F17DCA">
        <w:rPr>
          <w:rFonts w:ascii="Times New Roman" w:hAnsi="Times New Roman" w:cs="Times New Roman"/>
          <w:sz w:val="24"/>
          <w:szCs w:val="24"/>
        </w:rPr>
        <w:t>is</w:t>
      </w:r>
      <w:r w:rsidRPr="00F17DCA">
        <w:rPr>
          <w:rFonts w:ascii="Times New Roman" w:hAnsi="Times New Roman" w:cs="Times New Roman"/>
          <w:sz w:val="24"/>
          <w:szCs w:val="24"/>
        </w:rPr>
        <w:t xml:space="preserve"> </w:t>
      </w:r>
      <w:r w:rsidRPr="001D789E" w:rsidR="001D789E">
        <w:rPr>
          <w:rFonts w:ascii="Times New Roman" w:hAnsi="Times New Roman" w:cs="Times New Roman"/>
          <w:sz w:val="24"/>
          <w:szCs w:val="24"/>
        </w:rPr>
        <w:t>63,703</w:t>
      </w:r>
      <w:r w:rsidR="001D789E">
        <w:rPr>
          <w:rFonts w:ascii="Times New Roman" w:hAnsi="Times New Roman" w:cs="Times New Roman"/>
          <w:sz w:val="24"/>
          <w:szCs w:val="24"/>
        </w:rPr>
        <w:t>. W</w:t>
      </w:r>
      <w:r w:rsidRPr="00F17DCA">
        <w:rPr>
          <w:rFonts w:ascii="Times New Roman" w:hAnsi="Times New Roman" w:cs="Times New Roman"/>
          <w:sz w:val="24"/>
          <w:szCs w:val="24"/>
        </w:rPr>
        <w:t xml:space="preserve">e are now requesting </w:t>
      </w:r>
      <w:r w:rsidRPr="001D789E" w:rsidR="001D789E">
        <w:rPr>
          <w:rFonts w:ascii="Times New Roman" w:hAnsi="Times New Roman" w:cs="Times New Roman"/>
          <w:sz w:val="24"/>
          <w:szCs w:val="24"/>
        </w:rPr>
        <w:t>63,831</w:t>
      </w:r>
      <w:r w:rsidRPr="00F17DCA">
        <w:rPr>
          <w:rFonts w:ascii="Times New Roman" w:hAnsi="Times New Roman" w:cs="Times New Roman"/>
          <w:sz w:val="24"/>
          <w:szCs w:val="24"/>
        </w:rPr>
        <w:t xml:space="preserve"> total annual responses</w:t>
      </w:r>
      <w:r w:rsidR="001D789E">
        <w:rPr>
          <w:rFonts w:ascii="Times New Roman" w:hAnsi="Times New Roman" w:cs="Times New Roman"/>
          <w:sz w:val="24"/>
          <w:szCs w:val="24"/>
        </w:rPr>
        <w:t>,</w:t>
      </w:r>
      <w:r w:rsidRPr="00F17DCA">
        <w:rPr>
          <w:rFonts w:ascii="Times New Roman" w:hAnsi="Times New Roman" w:cs="Times New Roman"/>
          <w:sz w:val="24"/>
          <w:szCs w:val="24"/>
        </w:rPr>
        <w:t xml:space="preserve"> an increase of </w:t>
      </w:r>
      <w:r w:rsidR="001D789E">
        <w:rPr>
          <w:rFonts w:ascii="Times New Roman" w:hAnsi="Times New Roman" w:cs="Times New Roman"/>
          <w:sz w:val="24"/>
          <w:szCs w:val="24"/>
        </w:rPr>
        <w:t>128</w:t>
      </w:r>
      <w:r w:rsidRPr="00F17DCA">
        <w:rPr>
          <w:rFonts w:ascii="Times New Roman" w:hAnsi="Times New Roman" w:cs="Times New Roman"/>
          <w:sz w:val="24"/>
          <w:szCs w:val="24"/>
        </w:rPr>
        <w:t xml:space="preserve"> total annual responses.</w:t>
      </w:r>
    </w:p>
    <w:p w:rsidR="00545C57" w:rsidP="001C3033" w14:paraId="1BF891D0" w14:textId="4365206D">
      <w:pPr>
        <w:ind w:right="-274"/>
        <w:rPr>
          <w:rFonts w:ascii="Times New Roman" w:hAnsi="Times New Roman"/>
          <w:sz w:val="24"/>
          <w:szCs w:val="28"/>
        </w:rPr>
      </w:pPr>
    </w:p>
    <w:p w:rsidR="00545C57" w:rsidP="00545C57" w14:paraId="34381124" w14:textId="67D3091F">
      <w:pPr>
        <w:ind w:right="-274"/>
        <w:rPr>
          <w:rFonts w:ascii="Times New Roman" w:hAnsi="Times New Roman"/>
          <w:sz w:val="24"/>
          <w:szCs w:val="28"/>
        </w:rPr>
      </w:pPr>
      <w:r>
        <w:rPr>
          <w:rFonts w:ascii="Times New Roman" w:hAnsi="Times New Roman"/>
          <w:sz w:val="24"/>
          <w:szCs w:val="28"/>
        </w:rPr>
        <w:t>If you have any questions regarding this request, please contact Jamia Franklin, FNS Information Collection Clearance Officer for the Food and Nutrition Service, Planning &amp; Regulatory Affairs Office at (703) 305-2403.</w:t>
      </w:r>
    </w:p>
    <w:p w:rsidR="001A62B1" w:rsidP="00545C57" w14:paraId="2611D842" w14:textId="15A22855">
      <w:pPr>
        <w:ind w:right="-274"/>
        <w:rPr>
          <w:rFonts w:ascii="Times New Roman" w:hAnsi="Times New Roman"/>
          <w:sz w:val="24"/>
          <w:szCs w:val="28"/>
        </w:rPr>
      </w:pPr>
    </w:p>
    <w:p w:rsidR="001A62B1" w:rsidP="00545C57" w14:paraId="08F1FBE1" w14:textId="77777777">
      <w:pPr>
        <w:ind w:right="-274"/>
        <w:rPr>
          <w:rFonts w:ascii="Times New Roman" w:hAnsi="Times New Roman"/>
          <w:sz w:val="24"/>
          <w:szCs w:val="28"/>
        </w:rPr>
      </w:pPr>
    </w:p>
    <w:p w:rsidR="00545C57" w:rsidP="00545C57" w14:paraId="65F65297" w14:textId="77777777">
      <w:pPr>
        <w:ind w:right="-274"/>
        <w:rPr>
          <w:rFonts w:ascii="Times New Roman" w:hAnsi="Times New Roman"/>
          <w:sz w:val="24"/>
          <w:szCs w:val="28"/>
        </w:rPr>
      </w:pPr>
    </w:p>
    <w:p w:rsidR="00545C57" w:rsidP="00545C57" w14:paraId="35CB6AC2" w14:textId="77777777">
      <w:pPr>
        <w:ind w:right="-274"/>
        <w:rPr>
          <w:rFonts w:ascii="Times New Roman" w:hAnsi="Times New Roman"/>
          <w:sz w:val="24"/>
          <w:szCs w:val="28"/>
          <w:u w:val="single"/>
        </w:rPr>
      </w:pPr>
      <w:r>
        <w:rPr>
          <w:rFonts w:ascii="Times New Roman" w:hAnsi="Times New Roman"/>
          <w:sz w:val="24"/>
          <w:szCs w:val="28"/>
          <w:u w:val="single"/>
        </w:rPr>
        <w:t>Attachments:</w:t>
      </w:r>
    </w:p>
    <w:p w:rsidR="00545C57" w:rsidP="00545C57" w14:paraId="57CB70A3" w14:textId="2BFC0CD6">
      <w:pPr>
        <w:pStyle w:val="ListParagraph"/>
        <w:numPr>
          <w:ilvl w:val="0"/>
          <w:numId w:val="14"/>
        </w:numPr>
        <w:ind w:right="-274"/>
        <w:textAlignment w:val="auto"/>
        <w:rPr>
          <w:rFonts w:ascii="Times New Roman" w:hAnsi="Times New Roman"/>
          <w:szCs w:val="28"/>
        </w:rPr>
      </w:pPr>
      <w:r>
        <w:rPr>
          <w:rFonts w:ascii="Times New Roman" w:hAnsi="Times New Roman"/>
          <w:szCs w:val="28"/>
        </w:rPr>
        <w:t xml:space="preserve">Appendix U.1. </w:t>
      </w:r>
      <w:r>
        <w:rPr>
          <w:rFonts w:ascii="Times New Roman" w:hAnsi="Times New Roman"/>
          <w:szCs w:val="28"/>
        </w:rPr>
        <w:t>Introduct</w:t>
      </w:r>
      <w:r>
        <w:rPr>
          <w:rFonts w:ascii="Times New Roman" w:hAnsi="Times New Roman"/>
          <w:szCs w:val="28"/>
        </w:rPr>
        <w:t>ion</w:t>
      </w:r>
      <w:r>
        <w:rPr>
          <w:rFonts w:ascii="Times New Roman" w:hAnsi="Times New Roman"/>
          <w:szCs w:val="28"/>
        </w:rPr>
        <w:t xml:space="preserve"> </w:t>
      </w:r>
      <w:r>
        <w:rPr>
          <w:rFonts w:ascii="Times New Roman" w:hAnsi="Times New Roman"/>
          <w:szCs w:val="28"/>
        </w:rPr>
        <w:t>L</w:t>
      </w:r>
      <w:r>
        <w:rPr>
          <w:rFonts w:ascii="Times New Roman" w:hAnsi="Times New Roman"/>
          <w:szCs w:val="28"/>
        </w:rPr>
        <w:t xml:space="preserve">etter for </w:t>
      </w:r>
      <w:r>
        <w:rPr>
          <w:rFonts w:ascii="Times New Roman" w:hAnsi="Times New Roman"/>
          <w:szCs w:val="28"/>
        </w:rPr>
        <w:t>P</w:t>
      </w:r>
      <w:r>
        <w:rPr>
          <w:rFonts w:ascii="Times New Roman" w:hAnsi="Times New Roman"/>
          <w:szCs w:val="28"/>
        </w:rPr>
        <w:t xml:space="preserve">roperty </w:t>
      </w:r>
      <w:r>
        <w:rPr>
          <w:rFonts w:ascii="Times New Roman" w:hAnsi="Times New Roman"/>
          <w:szCs w:val="28"/>
        </w:rPr>
        <w:t>M</w:t>
      </w:r>
      <w:r>
        <w:rPr>
          <w:rFonts w:ascii="Times New Roman" w:hAnsi="Times New Roman"/>
          <w:szCs w:val="28"/>
        </w:rPr>
        <w:t>anagers</w:t>
      </w:r>
      <w:r w:rsidR="001D789E">
        <w:rPr>
          <w:rFonts w:ascii="Times New Roman" w:hAnsi="Times New Roman"/>
          <w:szCs w:val="28"/>
        </w:rPr>
        <w:t xml:space="preserve"> in English</w:t>
      </w:r>
    </w:p>
    <w:p w:rsidR="006C54AE" w:rsidP="006C54AE" w14:paraId="32E5A913" w14:textId="657827E5">
      <w:pPr>
        <w:pStyle w:val="ListParagraph"/>
        <w:numPr>
          <w:ilvl w:val="0"/>
          <w:numId w:val="14"/>
        </w:numPr>
        <w:ind w:right="-274"/>
        <w:textAlignment w:val="auto"/>
        <w:rPr>
          <w:rFonts w:ascii="Times New Roman" w:hAnsi="Times New Roman"/>
          <w:szCs w:val="28"/>
        </w:rPr>
      </w:pPr>
      <w:r>
        <w:rPr>
          <w:rFonts w:ascii="Times New Roman" w:hAnsi="Times New Roman"/>
          <w:szCs w:val="28"/>
        </w:rPr>
        <w:t xml:space="preserve">Appendix U.2. </w:t>
      </w:r>
      <w:r>
        <w:rPr>
          <w:rFonts w:ascii="Times New Roman" w:hAnsi="Times New Roman"/>
          <w:szCs w:val="28"/>
        </w:rPr>
        <w:t>Introduct</w:t>
      </w:r>
      <w:r>
        <w:rPr>
          <w:rFonts w:ascii="Times New Roman" w:hAnsi="Times New Roman"/>
          <w:szCs w:val="28"/>
        </w:rPr>
        <w:t>ion</w:t>
      </w:r>
      <w:r>
        <w:rPr>
          <w:rFonts w:ascii="Times New Roman" w:hAnsi="Times New Roman"/>
          <w:szCs w:val="28"/>
        </w:rPr>
        <w:t xml:space="preserve"> </w:t>
      </w:r>
      <w:r>
        <w:rPr>
          <w:rFonts w:ascii="Times New Roman" w:hAnsi="Times New Roman"/>
          <w:szCs w:val="28"/>
        </w:rPr>
        <w:t xml:space="preserve">Letter for Property Managers </w:t>
      </w:r>
      <w:r>
        <w:rPr>
          <w:rFonts w:ascii="Times New Roman" w:hAnsi="Times New Roman"/>
          <w:szCs w:val="28"/>
        </w:rPr>
        <w:t>in Spanish</w:t>
      </w:r>
    </w:p>
    <w:p w:rsidR="00E613DF" w:rsidP="00545C57" w14:paraId="217D02D6" w14:textId="52E54437">
      <w:pPr>
        <w:pStyle w:val="ListParagraph"/>
        <w:numPr>
          <w:ilvl w:val="0"/>
          <w:numId w:val="14"/>
        </w:numPr>
        <w:ind w:right="-274"/>
        <w:textAlignment w:val="auto"/>
        <w:rPr>
          <w:rFonts w:ascii="Times New Roman" w:hAnsi="Times New Roman"/>
          <w:szCs w:val="28"/>
        </w:rPr>
      </w:pPr>
      <w:r>
        <w:rPr>
          <w:rFonts w:ascii="Times New Roman" w:hAnsi="Times New Roman"/>
          <w:szCs w:val="28"/>
        </w:rPr>
        <w:t>Currently approved burden</w:t>
      </w:r>
      <w:r w:rsidR="00DA6AA0">
        <w:rPr>
          <w:rFonts w:ascii="Times New Roman" w:hAnsi="Times New Roman"/>
          <w:szCs w:val="28"/>
        </w:rPr>
        <w:t xml:space="preserve">: </w:t>
      </w:r>
      <w:r w:rsidRPr="00DA6AA0" w:rsidR="00DA6AA0">
        <w:rPr>
          <w:rFonts w:ascii="Times New Roman" w:hAnsi="Times New Roman"/>
          <w:szCs w:val="28"/>
        </w:rPr>
        <w:t>Appendix T Total Public Burden Hours and Cost_05032022</w:t>
      </w:r>
    </w:p>
    <w:p w:rsidR="00E613DF" w:rsidP="00545C57" w14:paraId="0C8AD24B" w14:textId="1ED98106">
      <w:pPr>
        <w:pStyle w:val="ListParagraph"/>
        <w:numPr>
          <w:ilvl w:val="0"/>
          <w:numId w:val="14"/>
        </w:numPr>
        <w:ind w:right="-274"/>
        <w:textAlignment w:val="auto"/>
        <w:rPr>
          <w:rFonts w:ascii="Times New Roman" w:hAnsi="Times New Roman"/>
          <w:szCs w:val="28"/>
        </w:rPr>
      </w:pPr>
      <w:r>
        <w:rPr>
          <w:rFonts w:ascii="Times New Roman" w:hAnsi="Times New Roman"/>
          <w:szCs w:val="28"/>
        </w:rPr>
        <w:t>Updated burden</w:t>
      </w:r>
      <w:r w:rsidR="00DA6AA0">
        <w:rPr>
          <w:rFonts w:ascii="Times New Roman" w:hAnsi="Times New Roman"/>
          <w:szCs w:val="28"/>
        </w:rPr>
        <w:t xml:space="preserve">: </w:t>
      </w:r>
      <w:r w:rsidRPr="00DA6AA0" w:rsidR="00DA6AA0">
        <w:rPr>
          <w:rFonts w:ascii="Times New Roman" w:hAnsi="Times New Roman"/>
          <w:szCs w:val="28"/>
        </w:rPr>
        <w:t xml:space="preserve">Appendix T Total Public Burden Hours and </w:t>
      </w:r>
      <w:r w:rsidRPr="00DA6AA0" w:rsidR="00DA6AA0">
        <w:rPr>
          <w:rFonts w:ascii="Times New Roman" w:hAnsi="Times New Roman"/>
          <w:szCs w:val="28"/>
        </w:rPr>
        <w:t>Cost_UPDATED</w:t>
      </w:r>
      <w:r w:rsidRPr="00DA6AA0" w:rsidR="00DA6AA0">
        <w:rPr>
          <w:rFonts w:ascii="Times New Roman" w:hAnsi="Times New Roman"/>
          <w:szCs w:val="28"/>
        </w:rPr>
        <w:t xml:space="preserve"> 05042023</w:t>
      </w:r>
    </w:p>
    <w:p w:rsidR="00545C57" w:rsidRPr="00CB2749" w:rsidP="001C3033" w14:paraId="6C1858A0" w14:textId="77777777">
      <w:pPr>
        <w:ind w:right="-274"/>
        <w:rPr>
          <w:rFonts w:ascii="Times New Roman" w:hAnsi="Times New Roman"/>
          <w:sz w:val="24"/>
          <w:szCs w:val="28"/>
        </w:rPr>
      </w:pP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3D1592D6" w14:textId="77777777">
    <w:pPr>
      <w:pStyle w:val="Footer"/>
      <w:jc w:val="center"/>
      <w:rPr>
        <w:sz w:val="14"/>
      </w:rPr>
    </w:pPr>
  </w:p>
  <w:p w:rsidR="00931576" w:rsidP="00FF216E" w14:paraId="7FAEF8E0" w14:textId="77777777">
    <w:pPr>
      <w:pStyle w:val="Footer"/>
      <w:jc w:val="center"/>
      <w:rPr>
        <w:sz w:val="14"/>
      </w:rPr>
    </w:pPr>
    <w:r>
      <w:rPr>
        <w:sz w:val="14"/>
      </w:rPr>
      <w:t>USDA is an Equal Opportunity Provider, Employer and Lender</w:t>
    </w:r>
  </w:p>
  <w:p w:rsidR="00931576" w:rsidP="00FF216E" w14:paraId="768EA11B" w14:textId="77777777">
    <w:pPr>
      <w:pStyle w:val="Footer"/>
      <w:jc w:val="center"/>
      <w:rPr>
        <w:sz w:val="14"/>
      </w:rPr>
    </w:pPr>
  </w:p>
  <w:p w:rsidR="00931576" w:rsidRPr="0027535D" w:rsidP="0027535D" w14:paraId="58C79333" w14:textId="4BA68B0D">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7B66F83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35674647" w14:textId="77777777">
    <w:pPr>
      <w:pStyle w:val="Footer"/>
      <w:jc w:val="center"/>
      <w:rPr>
        <w:sz w:val="14"/>
      </w:rPr>
    </w:pPr>
    <w:r>
      <w:rPr>
        <w:sz w:val="14"/>
      </w:rPr>
      <w:t>USDA is an Equal Opportunity Provider, Employer and Lender</w:t>
    </w:r>
  </w:p>
  <w:p w:rsidR="00BC6317" w14:paraId="55FFD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6F42" w14:paraId="14F4CF67" w14:textId="77777777">
      <w:r>
        <w:separator/>
      </w:r>
    </w:p>
  </w:footnote>
  <w:footnote w:type="continuationSeparator" w:id="1">
    <w:p w:rsidR="00746F42" w14:paraId="448577F7" w14:textId="77777777">
      <w:r>
        <w:continuationSeparator/>
      </w:r>
    </w:p>
  </w:footnote>
  <w:footnote w:type="continuationNotice" w:id="2">
    <w:p w:rsidR="00746F42" w14:paraId="024EA3BB" w14:textId="77777777"/>
  </w:footnote>
  <w:footnote w:id="3">
    <w:p w:rsidR="0078410A" w14:paraId="7FCC84CE" w14:textId="105C98BE">
      <w:pPr>
        <w:pStyle w:val="FootnoteText"/>
      </w:pPr>
      <w:r>
        <w:rPr>
          <w:rStyle w:val="FootnoteReference"/>
        </w:rPr>
        <w:footnoteRef/>
      </w:r>
      <w:r>
        <w:t xml:space="preserve"> </w:t>
      </w:r>
      <w:hyperlink r:id="rId1" w:history="1">
        <w:r w:rsidRPr="00BE648A">
          <w:rPr>
            <w:rStyle w:val="Hyperlink"/>
          </w:rPr>
          <w:t>https://www.bls.gov/oes/current/oes119141.htm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924826">
    <w:abstractNumId w:val="9"/>
  </w:num>
  <w:num w:numId="2" w16cid:durableId="1306198773">
    <w:abstractNumId w:val="8"/>
  </w:num>
  <w:num w:numId="3" w16cid:durableId="1086684639">
    <w:abstractNumId w:val="0"/>
  </w:num>
  <w:num w:numId="4" w16cid:durableId="362488552">
    <w:abstractNumId w:val="12"/>
  </w:num>
  <w:num w:numId="5" w16cid:durableId="844174270">
    <w:abstractNumId w:val="6"/>
  </w:num>
  <w:num w:numId="6" w16cid:durableId="511458525">
    <w:abstractNumId w:val="7"/>
  </w:num>
  <w:num w:numId="7" w16cid:durableId="1660769117">
    <w:abstractNumId w:val="1"/>
  </w:num>
  <w:num w:numId="8" w16cid:durableId="931821605">
    <w:abstractNumId w:val="10"/>
  </w:num>
  <w:num w:numId="9" w16cid:durableId="1440030947">
    <w:abstractNumId w:val="4"/>
  </w:num>
  <w:num w:numId="10" w16cid:durableId="773016978">
    <w:abstractNumId w:val="5"/>
  </w:num>
  <w:num w:numId="11" w16cid:durableId="796487515">
    <w:abstractNumId w:val="2"/>
  </w:num>
  <w:num w:numId="12" w16cid:durableId="839393606">
    <w:abstractNumId w:val="13"/>
  </w:num>
  <w:num w:numId="13" w16cid:durableId="750927896">
    <w:abstractNumId w:val="3"/>
  </w:num>
  <w:num w:numId="14" w16cid:durableId="440733840">
    <w:abstractNumId w:val="5"/>
  </w:num>
  <w:num w:numId="15" w16cid:durableId="1891920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7685"/>
    <w:rsid w:val="00025445"/>
    <w:rsid w:val="00037710"/>
    <w:rsid w:val="00054B7B"/>
    <w:rsid w:val="000A4D41"/>
    <w:rsid w:val="000D4414"/>
    <w:rsid w:val="00100B1D"/>
    <w:rsid w:val="001131D4"/>
    <w:rsid w:val="00113BF2"/>
    <w:rsid w:val="001476A8"/>
    <w:rsid w:val="001929BA"/>
    <w:rsid w:val="00192F0E"/>
    <w:rsid w:val="001971D1"/>
    <w:rsid w:val="001A62B1"/>
    <w:rsid w:val="001C3033"/>
    <w:rsid w:val="001D4A49"/>
    <w:rsid w:val="001D789E"/>
    <w:rsid w:val="00221456"/>
    <w:rsid w:val="00223FD2"/>
    <w:rsid w:val="00236DFB"/>
    <w:rsid w:val="0027535D"/>
    <w:rsid w:val="002B2A41"/>
    <w:rsid w:val="002B440D"/>
    <w:rsid w:val="00314646"/>
    <w:rsid w:val="00320FF0"/>
    <w:rsid w:val="0033440E"/>
    <w:rsid w:val="0035225D"/>
    <w:rsid w:val="003726F0"/>
    <w:rsid w:val="003B5987"/>
    <w:rsid w:val="003D12DB"/>
    <w:rsid w:val="003D58EA"/>
    <w:rsid w:val="0047411D"/>
    <w:rsid w:val="00480EC5"/>
    <w:rsid w:val="0049775C"/>
    <w:rsid w:val="004B0291"/>
    <w:rsid w:val="004D357E"/>
    <w:rsid w:val="00545C57"/>
    <w:rsid w:val="005769F5"/>
    <w:rsid w:val="00582693"/>
    <w:rsid w:val="005B1DD7"/>
    <w:rsid w:val="005B3307"/>
    <w:rsid w:val="0061570D"/>
    <w:rsid w:val="00657F16"/>
    <w:rsid w:val="00663FC5"/>
    <w:rsid w:val="006B0073"/>
    <w:rsid w:val="006C54AE"/>
    <w:rsid w:val="00734860"/>
    <w:rsid w:val="00746F42"/>
    <w:rsid w:val="007601EB"/>
    <w:rsid w:val="0078410A"/>
    <w:rsid w:val="0078748E"/>
    <w:rsid w:val="0079593F"/>
    <w:rsid w:val="007A66F1"/>
    <w:rsid w:val="007C5449"/>
    <w:rsid w:val="007F4330"/>
    <w:rsid w:val="00811E88"/>
    <w:rsid w:val="0082781A"/>
    <w:rsid w:val="00833F27"/>
    <w:rsid w:val="008522B6"/>
    <w:rsid w:val="008C0EB5"/>
    <w:rsid w:val="008D276D"/>
    <w:rsid w:val="008D3DA8"/>
    <w:rsid w:val="008E68CE"/>
    <w:rsid w:val="00931576"/>
    <w:rsid w:val="00933B39"/>
    <w:rsid w:val="00946D3B"/>
    <w:rsid w:val="009753E8"/>
    <w:rsid w:val="009941A4"/>
    <w:rsid w:val="009C6137"/>
    <w:rsid w:val="00A11C47"/>
    <w:rsid w:val="00A26AC3"/>
    <w:rsid w:val="00A40365"/>
    <w:rsid w:val="00A40D76"/>
    <w:rsid w:val="00A47B39"/>
    <w:rsid w:val="00A835B4"/>
    <w:rsid w:val="00AB4804"/>
    <w:rsid w:val="00AF4B9B"/>
    <w:rsid w:val="00B01C4E"/>
    <w:rsid w:val="00B07603"/>
    <w:rsid w:val="00B1165B"/>
    <w:rsid w:val="00B33B43"/>
    <w:rsid w:val="00B36729"/>
    <w:rsid w:val="00B51A2D"/>
    <w:rsid w:val="00B6715E"/>
    <w:rsid w:val="00B7158F"/>
    <w:rsid w:val="00B734AB"/>
    <w:rsid w:val="00BC6317"/>
    <w:rsid w:val="00BD29B1"/>
    <w:rsid w:val="00BD3B50"/>
    <w:rsid w:val="00BE648A"/>
    <w:rsid w:val="00BE6E68"/>
    <w:rsid w:val="00BF194D"/>
    <w:rsid w:val="00C10C38"/>
    <w:rsid w:val="00C31E54"/>
    <w:rsid w:val="00C40D16"/>
    <w:rsid w:val="00C97F68"/>
    <w:rsid w:val="00CB01CF"/>
    <w:rsid w:val="00CB2749"/>
    <w:rsid w:val="00CF7E35"/>
    <w:rsid w:val="00D16FC0"/>
    <w:rsid w:val="00D854AE"/>
    <w:rsid w:val="00DA6AA0"/>
    <w:rsid w:val="00DE033D"/>
    <w:rsid w:val="00E613DF"/>
    <w:rsid w:val="00E72548"/>
    <w:rsid w:val="00E96388"/>
    <w:rsid w:val="00EE52C0"/>
    <w:rsid w:val="00EE5E20"/>
    <w:rsid w:val="00F17DCA"/>
    <w:rsid w:val="00FE3224"/>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BA365"/>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semiHidden/>
    <w:unhideWhenUsed/>
    <w:rsid w:val="001929BA"/>
    <w:rPr>
      <w:sz w:val="20"/>
      <w:szCs w:val="20"/>
    </w:rPr>
  </w:style>
  <w:style w:type="character" w:customStyle="1" w:styleId="CommentTextChar">
    <w:name w:val="Comment Text Char"/>
    <w:basedOn w:val="DefaultParagraphFont"/>
    <w:link w:val="CommentText"/>
    <w:uiPriority w:val="99"/>
    <w:semiHidden/>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emf"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3.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Corey, Kristen - FNS</cp:lastModifiedBy>
  <cp:revision>11</cp:revision>
  <dcterms:created xsi:type="dcterms:W3CDTF">2023-05-04T17:30:00Z</dcterms:created>
  <dcterms:modified xsi:type="dcterms:W3CDTF">2023-05-09T21:34:00Z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