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538562E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1B51">
        <w:rPr>
          <w:sz w:val="28"/>
        </w:rPr>
        <w:t>1545-2208</w:t>
      </w:r>
      <w:r>
        <w:rPr>
          <w:sz w:val="28"/>
        </w:rPr>
        <w:t>)</w:t>
      </w:r>
    </w:p>
    <w:p w:rsidR="00E50293" w:rsidP="00434E33" w14:paraId="67019273" w14:textId="5130908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1B0D79" w:rsidRPr="009239AA" w:rsidP="00434E33" w14:paraId="7858FC63" w14:textId="710BE42D">
      <w:pPr>
        <w:rPr>
          <w:b/>
        </w:rPr>
      </w:pPr>
      <w:r>
        <w:t>Customer Satisfaction Feedback on Direct File Customer Support</w:t>
      </w:r>
    </w:p>
    <w:p w:rsidR="005E714A" w14:paraId="425C2E4D" w14:textId="77777777"/>
    <w:p w:rsidR="001B0AAA" w14:paraId="656928B8" w14:textId="6FDD9DF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24AA2BBB">
      <w:r>
        <w:t xml:space="preserve">Continuous improvement of Direct File </w:t>
      </w:r>
      <w:r w:rsidR="00A27477">
        <w:t>Customer Support</w:t>
      </w:r>
      <w:r w:rsidR="00AC1931">
        <w:t xml:space="preserve"> requires ongoing assessment of </w:t>
      </w:r>
      <w:r>
        <w:t>service delivery</w:t>
      </w:r>
      <w:r w:rsidR="00AC1931">
        <w:t xml:space="preserve">. </w:t>
      </w:r>
      <w:r w:rsidR="00D730C7">
        <w:rPr>
          <w:rFonts w:cstheme="minorHAnsi"/>
        </w:rPr>
        <w:t>Direct File</w:t>
      </w:r>
      <w:r w:rsidRPr="001D0535" w:rsidR="00D730C7">
        <w:rPr>
          <w:rFonts w:cstheme="minorHAnsi"/>
        </w:rPr>
        <w:t xml:space="preserve"> will collect, analyze, and interpret information gathered through this </w:t>
      </w:r>
      <w:r w:rsidR="00D730C7">
        <w:rPr>
          <w:rFonts w:cstheme="minorHAnsi"/>
        </w:rPr>
        <w:t xml:space="preserve">customer satisfaction survey </w:t>
      </w:r>
      <w:r w:rsidRPr="001D0535" w:rsidR="00D730C7">
        <w:rPr>
          <w:rFonts w:cstheme="minorHAnsi"/>
        </w:rPr>
        <w:t xml:space="preserve">to identify strengths and weaknesses of current </w:t>
      </w:r>
      <w:r w:rsidR="00D730C7">
        <w:rPr>
          <w:rFonts w:cstheme="minorHAnsi"/>
        </w:rPr>
        <w:t xml:space="preserve">Customer Support </w:t>
      </w:r>
      <w:r w:rsidRPr="001D0535" w:rsidR="00D730C7">
        <w:rPr>
          <w:rFonts w:cstheme="minorHAnsi"/>
        </w:rPr>
        <w:t xml:space="preserve">services </w:t>
      </w:r>
      <w:r w:rsidR="00D730C7">
        <w:rPr>
          <w:rFonts w:cstheme="minorHAnsi"/>
        </w:rPr>
        <w:t xml:space="preserve">provided to the public </w:t>
      </w:r>
      <w:r w:rsidRPr="001D0535" w:rsidR="00D730C7">
        <w:rPr>
          <w:rFonts w:cstheme="minorHAnsi"/>
        </w:rPr>
        <w:t xml:space="preserve">and make </w:t>
      </w:r>
      <w:r w:rsidR="00D730C7">
        <w:rPr>
          <w:rFonts w:cstheme="minorHAnsi"/>
        </w:rPr>
        <w:t xml:space="preserve">improvements. </w:t>
      </w:r>
      <w:r w:rsidRPr="00D730C7" w:rsidR="00D730C7">
        <w:rPr>
          <w:rFonts w:cstheme="minorHAnsi"/>
        </w:rPr>
        <w:t xml:space="preserve">If this information is not collected, vital feedback from customers and stakeholders on </w:t>
      </w:r>
      <w:r w:rsidR="00D730C7">
        <w:rPr>
          <w:rFonts w:cstheme="minorHAnsi"/>
        </w:rPr>
        <w:t xml:space="preserve">Direct File’s </w:t>
      </w:r>
      <w:r w:rsidR="00A27477">
        <w:rPr>
          <w:rFonts w:cstheme="minorHAnsi"/>
        </w:rPr>
        <w:t xml:space="preserve">Customer Support </w:t>
      </w:r>
      <w:r w:rsidRPr="00D730C7" w:rsidR="00D730C7">
        <w:rPr>
          <w:rFonts w:cstheme="minorHAnsi"/>
        </w:rPr>
        <w:t>services will be unavailable</w:t>
      </w:r>
      <w:r w:rsidR="00D730C7">
        <w:rPr>
          <w:rFonts w:cstheme="minorHAnsi"/>
        </w:rPr>
        <w:t>.</w:t>
      </w:r>
    </w:p>
    <w:p w:rsidR="003F358F" w14:paraId="1F0B9611" w14:textId="77777777"/>
    <w:p w:rsidR="003F358F" w14:paraId="0BC956DE" w14:textId="20B0D939">
      <w:r>
        <w:t xml:space="preserve">Feedback will be collected via a voluntary </w:t>
      </w:r>
      <w:r w:rsidR="00A27477">
        <w:t>pulse check survey</w:t>
      </w:r>
      <w:r>
        <w:t xml:space="preserve"> that will be presented to all individuals who complete a chat session on their computer or mobile device with a Direct File Customer Support representative. T</w:t>
      </w:r>
      <w:r w:rsidRPr="002067B7">
        <w:t xml:space="preserve">he survey will display within the live chat window after </w:t>
      </w:r>
      <w:r>
        <w:t>each</w:t>
      </w:r>
      <w:r w:rsidRPr="002067B7">
        <w:t xml:space="preserve"> live chat session end</w:t>
      </w:r>
      <w:r>
        <w:t xml:space="preserve">s, in order to measure service performance </w:t>
      </w:r>
      <w:r w:rsidRPr="003F358F">
        <w:t xml:space="preserve">in as real-time </w:t>
      </w:r>
      <w:r w:rsidR="00111833">
        <w:t xml:space="preserve">a </w:t>
      </w:r>
      <w:r w:rsidRPr="003F358F">
        <w:t>manner as possible</w:t>
      </w:r>
      <w:r>
        <w:t xml:space="preserve">. </w:t>
      </w:r>
    </w:p>
    <w:p w:rsidR="00111833" w14:paraId="074A01EC" w14:textId="77777777"/>
    <w:p w:rsidR="00D730C7" w14:paraId="1D6FA488" w14:textId="50E5AAA3">
      <w:pPr>
        <w:rPr>
          <w:rFonts w:cstheme="minorHAnsi"/>
        </w:rPr>
      </w:pPr>
      <w:r w:rsidRPr="001D0535">
        <w:rPr>
          <w:rFonts w:cstheme="minorHAnsi"/>
        </w:rPr>
        <w:t>The solicitation of feedback will target areas such as: timeliness, accuracy of information, courtesy, efficiency of service delivery, and resolution of issues with service delivery.</w:t>
      </w:r>
      <w:r>
        <w:rPr>
          <w:rFonts w:cstheme="minorHAnsi"/>
        </w:rPr>
        <w:t xml:space="preserve"> The</w:t>
      </w:r>
      <w:r w:rsidR="00D77C6E">
        <w:rPr>
          <w:rFonts w:cstheme="minorHAnsi"/>
        </w:rPr>
        <w:t xml:space="preserve"> </w:t>
      </w:r>
      <w:r>
        <w:rPr>
          <w:rFonts w:cstheme="minorHAnsi"/>
        </w:rPr>
        <w:t xml:space="preserve">survey will use the following </w:t>
      </w:r>
      <w:r w:rsidR="00A27477">
        <w:rPr>
          <w:rFonts w:cstheme="minorHAnsi"/>
        </w:rPr>
        <w:t xml:space="preserve">standard </w:t>
      </w:r>
      <w:r>
        <w:rPr>
          <w:rFonts w:cstheme="minorHAnsi"/>
        </w:rPr>
        <w:t>questions</w:t>
      </w:r>
      <w:r w:rsidR="00A27477">
        <w:rPr>
          <w:rFonts w:cstheme="minorHAnsi"/>
        </w:rPr>
        <w:t xml:space="preserve"> that are included in the eGain Live Chat software used by Direct File Customer Support (see attached screenshot)</w:t>
      </w:r>
      <w:r>
        <w:rPr>
          <w:rFonts w:cstheme="minorHAnsi"/>
        </w:rPr>
        <w:t>:</w:t>
      </w:r>
    </w:p>
    <w:p w:rsidR="00D730C7" w:rsidRPr="00D730C7" w:rsidP="00D730C7" w14:paraId="1198F4E2" w14:textId="5BE37293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D730C7">
        <w:rPr>
          <w:rFonts w:cstheme="minorHAnsi"/>
        </w:rPr>
        <w:t>5</w:t>
      </w:r>
      <w:r>
        <w:rPr>
          <w:rFonts w:cstheme="minorHAnsi"/>
        </w:rPr>
        <w:t>-</w:t>
      </w:r>
      <w:r w:rsidRPr="00D730C7">
        <w:rPr>
          <w:rFonts w:cstheme="minorHAnsi"/>
        </w:rPr>
        <w:t xml:space="preserve">point </w:t>
      </w:r>
      <w:r w:rsidR="00844C48">
        <w:rPr>
          <w:rFonts w:cstheme="minorHAnsi"/>
        </w:rPr>
        <w:t>rating</w:t>
      </w:r>
      <w:r w:rsidRPr="00D730C7">
        <w:rPr>
          <w:rFonts w:cstheme="minorHAnsi"/>
        </w:rPr>
        <w:t xml:space="preserve"> scale: </w:t>
      </w:r>
      <w:r>
        <w:rPr>
          <w:rFonts w:cstheme="minorHAnsi"/>
        </w:rPr>
        <w:t>How would you rate the quality of the answers you received?</w:t>
      </w:r>
    </w:p>
    <w:p w:rsidR="00D730C7" w:rsidRPr="00D730C7" w:rsidP="00D730C7" w14:paraId="33F737D4" w14:textId="6A47B4BB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D730C7">
        <w:rPr>
          <w:rFonts w:cstheme="minorHAnsi"/>
        </w:rPr>
        <w:t>5</w:t>
      </w:r>
      <w:r>
        <w:rPr>
          <w:rFonts w:cstheme="minorHAnsi"/>
        </w:rPr>
        <w:t>-</w:t>
      </w:r>
      <w:r w:rsidRPr="00D730C7">
        <w:rPr>
          <w:rFonts w:cstheme="minorHAnsi"/>
        </w:rPr>
        <w:t xml:space="preserve">point </w:t>
      </w:r>
      <w:r w:rsidR="00844C48">
        <w:rPr>
          <w:rFonts w:cstheme="minorHAnsi"/>
        </w:rPr>
        <w:t>rating</w:t>
      </w:r>
      <w:r w:rsidRPr="00D730C7">
        <w:rPr>
          <w:rFonts w:cstheme="minorHAnsi"/>
        </w:rPr>
        <w:t xml:space="preserve"> scale: </w:t>
      </w:r>
      <w:r>
        <w:rPr>
          <w:rFonts w:cstheme="minorHAnsi"/>
        </w:rPr>
        <w:t>What about the speed with which we answered your questions?</w:t>
      </w:r>
    </w:p>
    <w:p w:rsidR="00D730C7" w:rsidRPr="00D730C7" w:rsidP="00D730C7" w14:paraId="2F9E59A3" w14:textId="3FCA2AFD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D730C7">
        <w:rPr>
          <w:rFonts w:cstheme="minorHAnsi"/>
        </w:rPr>
        <w:t>5</w:t>
      </w:r>
      <w:r>
        <w:rPr>
          <w:rFonts w:cstheme="minorHAnsi"/>
        </w:rPr>
        <w:t>-</w:t>
      </w:r>
      <w:r w:rsidRPr="00D730C7">
        <w:rPr>
          <w:rFonts w:cstheme="minorHAnsi"/>
        </w:rPr>
        <w:t xml:space="preserve">point </w:t>
      </w:r>
      <w:r w:rsidR="00844C48">
        <w:rPr>
          <w:rFonts w:cstheme="minorHAnsi"/>
        </w:rPr>
        <w:t>rating</w:t>
      </w:r>
      <w:r w:rsidRPr="00D730C7">
        <w:rPr>
          <w:rFonts w:cstheme="minorHAnsi"/>
        </w:rPr>
        <w:t xml:space="preserve"> scale: </w:t>
      </w:r>
      <w:r>
        <w:rPr>
          <w:rFonts w:cstheme="minorHAnsi"/>
        </w:rPr>
        <w:t>How would you rate your overall chat experience?</w:t>
      </w:r>
    </w:p>
    <w:p w:rsidR="00D730C7" w:rsidRPr="00687145" w:rsidP="00D730C7" w14:paraId="2E258810" w14:textId="7E5FC309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D730C7">
        <w:rPr>
          <w:rFonts w:cstheme="minorHAnsi"/>
        </w:rPr>
        <w:t xml:space="preserve">Free response: </w:t>
      </w:r>
      <w:r>
        <w:rPr>
          <w:rFonts w:cstheme="minorHAnsi"/>
        </w:rPr>
        <w:t>A</w:t>
      </w:r>
      <w:r w:rsidRPr="00D730C7">
        <w:rPr>
          <w:rFonts w:cstheme="minorHAnsi"/>
        </w:rPr>
        <w:t xml:space="preserve">dditional </w:t>
      </w:r>
      <w:r>
        <w:rPr>
          <w:rFonts w:cstheme="minorHAnsi"/>
        </w:rPr>
        <w:t>comments</w:t>
      </w:r>
    </w:p>
    <w:p w:rsidR="00687145" w:rsidRPr="00D730C7" w:rsidP="00687145" w14:paraId="3ACA1F17" w14:textId="77777777">
      <w:pPr>
        <w:pStyle w:val="ListParagraph"/>
        <w:rPr>
          <w:rFonts w:cstheme="minorHAnsi"/>
          <w:b/>
        </w:rPr>
      </w:pPr>
    </w:p>
    <w:p w:rsidR="00F15956" w14:paraId="117B9CF4" w14:textId="77777777"/>
    <w:p w:rsidR="00A70317" w:rsidP="00434E33" w14:paraId="753B863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Pr="00434E33" w:rsidP="00434E33" w14:paraId="3B4A58BE" w14:textId="24946D1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All individuals who contact Direct File </w:t>
      </w:r>
      <w:r w:rsidR="00AC1931">
        <w:t>C</w:t>
      </w:r>
      <w:r>
        <w:t xml:space="preserve">ustomer </w:t>
      </w:r>
      <w:r w:rsidR="00AC1931">
        <w:t>S</w:t>
      </w:r>
      <w:r>
        <w:t xml:space="preserve">upport via live chat with a representative are potential respondents. </w:t>
      </w:r>
      <w:r w:rsidR="009E0982">
        <w:t>The satisfaction survey will display wit</w:t>
      </w:r>
      <w:r w:rsidR="00AD6E22">
        <w:t xml:space="preserve">hin the live chat window </w:t>
      </w:r>
      <w:r w:rsidR="009E0982">
        <w:t xml:space="preserve">after </w:t>
      </w:r>
      <w:r w:rsidR="001B0D79">
        <w:t>each</w:t>
      </w:r>
      <w:r w:rsidR="009E0982">
        <w:t xml:space="preserve"> live chat session end</w:t>
      </w:r>
      <w:r w:rsidR="001B0D79">
        <w:t>s</w:t>
      </w:r>
      <w:r w:rsidR="00AD6E22">
        <w:t xml:space="preserve">, and </w:t>
      </w:r>
      <w:r w:rsidR="009E0982">
        <w:t xml:space="preserve">the individual can choose to </w:t>
      </w:r>
      <w:r w:rsidR="00732BDA">
        <w:t xml:space="preserve">respond to the survey or to decline the survey by </w:t>
      </w:r>
      <w:r w:rsidR="009E0982">
        <w:t>clos</w:t>
      </w:r>
      <w:r w:rsidR="00732BDA">
        <w:t>ing</w:t>
      </w:r>
      <w:r w:rsidR="009E0982">
        <w:t xml:space="preserve"> the window</w:t>
      </w:r>
      <w:r w:rsidR="00732BDA">
        <w:t>.</w:t>
      </w:r>
    </w:p>
    <w:p w:rsidR="00E26329" w14:paraId="0741738F" w14:textId="77777777">
      <w:pPr>
        <w:rPr>
          <w:b/>
        </w:rPr>
      </w:pPr>
    </w:p>
    <w:p w:rsidR="00E26329" w14:paraId="74FAF5D6" w14:textId="77777777">
      <w:pPr>
        <w:rPr>
          <w:b/>
        </w:rPr>
      </w:pPr>
    </w:p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2CB5538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F56F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638465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RPr="002B5B6E" w:rsidP="009C13B9" w14:paraId="4D910871" w14:textId="09CD634C">
      <w:r>
        <w:t>Name:</w:t>
      </w:r>
      <w:r w:rsidR="00687145">
        <w:t xml:space="preserve"> Lenita Johnson</w:t>
      </w:r>
      <w:r>
        <w:t>____________________________________________</w:t>
      </w:r>
      <w:r w:rsidR="002B5B6E">
        <w:t xml:space="preserve"> </w:t>
      </w:r>
    </w:p>
    <w:p w:rsidR="009C13B9" w:rsidP="009C13B9" w14:paraId="4FFDBAB4" w14:textId="77777777">
      <w:pPr>
        <w:pStyle w:val="ListParagraph"/>
        <w:ind w:left="360"/>
      </w:pPr>
    </w:p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3C1BA6B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</w:t>
      </w:r>
      <w:r w:rsidR="009239AA">
        <w:t xml:space="preserve"> Yes  [</w:t>
      </w:r>
      <w:r w:rsidR="005F56FF">
        <w:t>X</w:t>
      </w:r>
      <w:r w:rsidR="009239AA">
        <w:t xml:space="preserve">]  No </w:t>
      </w:r>
    </w:p>
    <w:p w:rsidR="00C86E91" w:rsidP="00C86E91" w14:paraId="646C64D3" w14:textId="7099EF4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]</w:t>
      </w:r>
      <w:r w:rsidR="009239AA">
        <w:t xml:space="preserve"> Yes [  ] No</w:t>
      </w:r>
      <w:r>
        <w:t xml:space="preserve"> </w:t>
      </w:r>
    </w:p>
    <w:p w:rsidR="00C86E91" w:rsidP="00C86E91" w14:paraId="2D64E2BF" w14:textId="0BD7F654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]</w:t>
      </w:r>
      <w:r>
        <w:t xml:space="preserve"> Yes  [  ] No</w:t>
      </w:r>
      <w:r w:rsidR="005F56FF">
        <w:t xml:space="preserve"> </w:t>
      </w:r>
      <w:r w:rsidR="005F56FF">
        <w:br/>
      </w:r>
    </w:p>
    <w:p w:rsidR="00C86E91" w:rsidRPr="00C86E91" w:rsidP="00C86E91" w14:paraId="125B89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5C7EAACD">
      <w:r>
        <w:t xml:space="preserve">Is an incentive (e.g., money or reimbursement of expenses, token of appreciation) provided to participants?  </w:t>
      </w:r>
      <w:r>
        <w:t>[ ]</w:t>
      </w:r>
      <w:r>
        <w:t xml:space="preserve"> Yes [</w:t>
      </w:r>
      <w:r w:rsidR="005F56FF">
        <w:t>X</w:t>
      </w:r>
      <w:r>
        <w:t xml:space="preserve">] No  </w:t>
      </w: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3055"/>
        <w:gridCol w:w="2430"/>
        <w:gridCol w:w="2340"/>
        <w:gridCol w:w="1836"/>
      </w:tblGrid>
      <w:tr w14:paraId="62C3273E" w14:textId="77777777" w:rsidTr="00D77C6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36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D77C6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P="00843796" w14:paraId="73C55C2C" w14:textId="74F47FB9">
            <w:r>
              <w:t>Individuals or households</w:t>
            </w:r>
          </w:p>
        </w:tc>
        <w:tc>
          <w:tcPr>
            <w:tcW w:w="2430" w:type="dxa"/>
          </w:tcPr>
          <w:p w:rsidR="006832D9" w:rsidRPr="00246F6C" w:rsidP="00843796" w14:paraId="756DFE57" w14:textId="493E1E9D">
            <w:r w:rsidRPr="00246F6C">
              <w:t>100</w:t>
            </w:r>
            <w:r w:rsidRPr="00246F6C" w:rsidR="0093780A">
              <w:t>,00</w:t>
            </w:r>
            <w:r w:rsidRPr="00246F6C">
              <w:t>0</w:t>
            </w:r>
          </w:p>
        </w:tc>
        <w:tc>
          <w:tcPr>
            <w:tcW w:w="2340" w:type="dxa"/>
          </w:tcPr>
          <w:p w:rsidR="006832D9" w:rsidP="00843796" w14:paraId="17C34146" w14:textId="35BC242E">
            <w:r>
              <w:t>5 minutes</w:t>
            </w:r>
          </w:p>
        </w:tc>
        <w:tc>
          <w:tcPr>
            <w:tcW w:w="1836" w:type="dxa"/>
          </w:tcPr>
          <w:p w:rsidR="006832D9" w:rsidRPr="00D77C6E" w:rsidP="00843796" w14:paraId="38ABE309" w14:textId="50B86E39">
            <w:r w:rsidRPr="00D77C6E">
              <w:t>8,333</w:t>
            </w:r>
            <w:r w:rsidRPr="00D77C6E" w:rsidR="00732BDA">
              <w:t xml:space="preserve"> hours </w:t>
            </w:r>
          </w:p>
        </w:tc>
      </w:tr>
      <w:tr w14:paraId="1B1B615B" w14:textId="77777777" w:rsidTr="00D77C6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055" w:type="dxa"/>
          </w:tcPr>
          <w:p w:rsidR="006832D9" w:rsidRPr="00F6240A" w:rsidP="00843796" w14:paraId="4FD725C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430" w:type="dxa"/>
          </w:tcPr>
          <w:p w:rsidR="006832D9" w:rsidRPr="00F6240A" w:rsidP="00843796" w14:paraId="0BD02652" w14:textId="25FB1B3B">
            <w:pPr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2340" w:type="dxa"/>
          </w:tcPr>
          <w:p w:rsidR="006832D9" w:rsidP="00843796" w14:paraId="4B5ADD06" w14:textId="77777777"/>
        </w:tc>
        <w:tc>
          <w:tcPr>
            <w:tcW w:w="1836" w:type="dxa"/>
          </w:tcPr>
          <w:p w:rsidR="006832D9" w:rsidRPr="00F6240A" w:rsidP="00843796" w14:paraId="77DE02B9" w14:textId="10017BB7">
            <w:pPr>
              <w:rPr>
                <w:b/>
              </w:rPr>
            </w:pPr>
            <w:r>
              <w:rPr>
                <w:b/>
              </w:rPr>
              <w:t>8,333 hours</w:t>
            </w:r>
          </w:p>
        </w:tc>
      </w:tr>
    </w:tbl>
    <w:p w:rsidR="00F3170F" w:rsidP="00F3170F" w14:paraId="04729423" w14:textId="77777777"/>
    <w:p w:rsidR="00441434" w:rsidP="00F3170F" w14:paraId="3AA9BF68" w14:textId="77777777"/>
    <w:p w:rsidR="00ED6492" w14:paraId="0FFAA6E7" w14:textId="22AF32D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</w:t>
      </w:r>
      <w:r w:rsidR="00246F6C">
        <w:t>$0</w:t>
      </w:r>
      <w:r w:rsidR="00C86E91">
        <w:t>_</w:t>
      </w:r>
    </w:p>
    <w:p w:rsidR="00687145" w14:paraId="6B010F27" w14:textId="77777777">
      <w:pPr>
        <w:rPr>
          <w:b/>
          <w:bCs/>
          <w:u w:val="single"/>
        </w:rPr>
      </w:pPr>
    </w:p>
    <w:p w:rsidR="004246CB" w14:paraId="1754854A" w14:textId="77E638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5F56FF" w14:paraId="345EC0A4" w14:textId="77777777">
      <w:pPr>
        <w:rPr>
          <w:b/>
          <w:bCs/>
          <w:u w:val="single"/>
        </w:rPr>
      </w:pPr>
    </w:p>
    <w:p w:rsidR="0069403B" w:rsidP="00F06866" w14:paraId="1DE19B80" w14:textId="2EE18D3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  <w:r w:rsidRPr="001B0D79" w:rsidR="001B0D79">
        <w:rPr>
          <w:b/>
          <w:bCs/>
        </w:rPr>
        <w:t xml:space="preserve">  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3C2A042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0634B">
        <w:t xml:space="preserve"> </w:t>
      </w:r>
      <w:r>
        <w:t>]</w:t>
      </w:r>
      <w:r>
        <w:t xml:space="preserve"> Yes</w:t>
      </w:r>
      <w:r>
        <w:tab/>
        <w:t>[</w:t>
      </w:r>
      <w:r w:rsidR="0080634B">
        <w:t>X</w:t>
      </w:r>
      <w:r>
        <w:t>] No</w:t>
      </w:r>
    </w:p>
    <w:p w:rsidR="00636621" w:rsidP="00636621" w14:paraId="0B2033D7" w14:textId="77777777">
      <w:pPr>
        <w:pStyle w:val="ListParagraph"/>
      </w:pPr>
    </w:p>
    <w:p w:rsidR="00A403BB" w:rsidP="00A403BB" w14:paraId="2D002C35" w14:textId="32EDD41D">
      <w:r w:rsidRPr="00636621">
        <w:t xml:space="preserve">If the answer is yes, </w:t>
      </w:r>
      <w:r>
        <w:t>please provide a description of both below</w:t>
      </w:r>
      <w:r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0634B" w:rsidP="00A403BB" w14:paraId="68EF19C0" w14:textId="77777777"/>
    <w:p w:rsidR="00687145" w:rsidP="00687145" w14:paraId="3654998F" w14:textId="77777777">
      <w:pPr>
        <w:ind w:left="720"/>
      </w:pPr>
      <w:r w:rsidRPr="00AC1931">
        <w:t>Industry best practice is to present every customer the opportunity to provide feedback at each instrumented touchpoint</w:t>
      </w:r>
      <w:r>
        <w:t xml:space="preserve"> or </w:t>
      </w:r>
      <w:r w:rsidRPr="00AC1931">
        <w:t>transaction in a customer journey</w:t>
      </w:r>
      <w:r>
        <w:t xml:space="preserve">. The voluntary and </w:t>
      </w:r>
      <w:r>
        <w:t xml:space="preserve">optional customer satisfaction pulse check survey will be presented to 100% of individuals </w:t>
      </w:r>
      <w:r w:rsidRPr="002067B7">
        <w:t xml:space="preserve">who </w:t>
      </w:r>
      <w:r>
        <w:t>complete a live chat session with a</w:t>
      </w:r>
      <w:r w:rsidRPr="002067B7">
        <w:t xml:space="preserve"> Direct File </w:t>
      </w:r>
      <w:r>
        <w:t>C</w:t>
      </w:r>
      <w:r w:rsidRPr="002067B7">
        <w:t xml:space="preserve">ustomer </w:t>
      </w:r>
      <w:r>
        <w:t>S</w:t>
      </w:r>
      <w:r w:rsidRPr="002067B7">
        <w:t xml:space="preserve">upport representative. </w:t>
      </w:r>
    </w:p>
    <w:p w:rsidR="00687145" w:rsidP="00687145" w14:paraId="6693D1D9" w14:textId="77777777">
      <w:pPr>
        <w:ind w:left="720"/>
      </w:pPr>
    </w:p>
    <w:p w:rsidR="00687145" w:rsidRPr="002067B7" w:rsidP="00687145" w14:paraId="4FE655F0" w14:textId="77777777">
      <w:pPr>
        <w:ind w:left="720"/>
        <w:rPr>
          <w:i/>
        </w:rPr>
      </w:pPr>
      <w:r>
        <w:t>Individuals will initiate the live chat by navigating to the Direct File webpages within the browser of their computer or mobile device and selecting a button or link to chat with a representative. T</w:t>
      </w:r>
      <w:r w:rsidRPr="002067B7">
        <w:t xml:space="preserve">he satisfaction survey will display within the live chat window after </w:t>
      </w:r>
      <w:r>
        <w:t>each</w:t>
      </w:r>
      <w:r w:rsidRPr="002067B7">
        <w:t xml:space="preserve"> live chat session end</w:t>
      </w:r>
      <w:r>
        <w:t>s. T</w:t>
      </w:r>
      <w:r w:rsidRPr="002067B7">
        <w:t xml:space="preserve">he individual can choose to respond to the survey or to decline the survey by closing the </w:t>
      </w:r>
      <w:r>
        <w:t xml:space="preserve">chat </w:t>
      </w:r>
      <w:r w:rsidRPr="002067B7">
        <w:t>window.</w:t>
      </w:r>
    </w:p>
    <w:p w:rsidR="00A403BB" w:rsidP="00A403BB" w14:paraId="50CC1BFC" w14:textId="77777777"/>
    <w:p w:rsidR="004D6E14" w:rsidP="00A403BB" w14:paraId="415A7E5E" w14:textId="77777777">
      <w:pPr>
        <w:rPr>
          <w:b/>
        </w:rPr>
      </w:pPr>
    </w:p>
    <w:p w:rsidR="00A403BB" w:rsidP="00A403BB" w14:paraId="47AEC499" w14:textId="1E645409">
      <w:pPr>
        <w:rPr>
          <w:b/>
        </w:rPr>
      </w:pPr>
      <w:r>
        <w:rPr>
          <w:b/>
        </w:rPr>
        <w:t>Administration of the Instrument</w:t>
      </w:r>
      <w:r w:rsidR="004B2B04">
        <w:rPr>
          <w:b/>
        </w:rPr>
        <w:t xml:space="preserve"> 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1E0F3B60">
      <w:pPr>
        <w:ind w:left="720"/>
      </w:pPr>
      <w:r>
        <w:t>[</w:t>
      </w:r>
      <w:r w:rsidR="004B2B04">
        <w:t>X</w:t>
      </w:r>
      <w:r>
        <w:t>]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C9B32F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8FFBC2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5E1C609" w14:textId="5BB30613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B2B04">
        <w:t>X</w:t>
      </w:r>
      <w:r>
        <w:t>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1890"/>
    <w:multiLevelType w:val="hybridMultilevel"/>
    <w:tmpl w:val="09CAED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BF91290"/>
    <w:multiLevelType w:val="hybridMultilevel"/>
    <w:tmpl w:val="973A0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2"/>
  </w:num>
  <w:num w:numId="2" w16cid:durableId="712340262">
    <w:abstractNumId w:val="19"/>
  </w:num>
  <w:num w:numId="3" w16cid:durableId="1619992195">
    <w:abstractNumId w:val="18"/>
  </w:num>
  <w:num w:numId="4" w16cid:durableId="1204831893">
    <w:abstractNumId w:val="20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5"/>
  </w:num>
  <w:num w:numId="9" w16cid:durableId="48456860">
    <w:abstractNumId w:val="11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6"/>
  </w:num>
  <w:num w:numId="15" w16cid:durableId="1088695362">
    <w:abstractNumId w:val="14"/>
  </w:num>
  <w:num w:numId="16" w16cid:durableId="1674457944">
    <w:abstractNumId w:val="13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7"/>
  </w:num>
  <w:num w:numId="20" w16cid:durableId="1277640832">
    <w:abstractNumId w:val="3"/>
  </w:num>
  <w:num w:numId="21" w16cid:durableId="744183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95D81"/>
    <w:rsid w:val="000B2838"/>
    <w:rsid w:val="000C742F"/>
    <w:rsid w:val="000D44CA"/>
    <w:rsid w:val="000E200B"/>
    <w:rsid w:val="000F1AF0"/>
    <w:rsid w:val="000F541B"/>
    <w:rsid w:val="000F68BE"/>
    <w:rsid w:val="0011151B"/>
    <w:rsid w:val="00111833"/>
    <w:rsid w:val="001927A4"/>
    <w:rsid w:val="00194AC6"/>
    <w:rsid w:val="001A23B0"/>
    <w:rsid w:val="001A25CC"/>
    <w:rsid w:val="001B0AAA"/>
    <w:rsid w:val="001B0D79"/>
    <w:rsid w:val="001C39F7"/>
    <w:rsid w:val="001D0535"/>
    <w:rsid w:val="002067B7"/>
    <w:rsid w:val="00230C5C"/>
    <w:rsid w:val="00237B48"/>
    <w:rsid w:val="0024521E"/>
    <w:rsid w:val="00246F6C"/>
    <w:rsid w:val="00263C3D"/>
    <w:rsid w:val="002640ED"/>
    <w:rsid w:val="00274D0B"/>
    <w:rsid w:val="002B3C95"/>
    <w:rsid w:val="002B5B6E"/>
    <w:rsid w:val="002D0B92"/>
    <w:rsid w:val="003D3073"/>
    <w:rsid w:val="003D5BBE"/>
    <w:rsid w:val="003E3C61"/>
    <w:rsid w:val="003F1C5B"/>
    <w:rsid w:val="003F358F"/>
    <w:rsid w:val="003F66B5"/>
    <w:rsid w:val="004246CB"/>
    <w:rsid w:val="00434E33"/>
    <w:rsid w:val="00441434"/>
    <w:rsid w:val="0045264C"/>
    <w:rsid w:val="004876EC"/>
    <w:rsid w:val="004B2B04"/>
    <w:rsid w:val="004D6E14"/>
    <w:rsid w:val="005009B0"/>
    <w:rsid w:val="0059484D"/>
    <w:rsid w:val="005A1006"/>
    <w:rsid w:val="005B64BA"/>
    <w:rsid w:val="005E714A"/>
    <w:rsid w:val="005F56FF"/>
    <w:rsid w:val="00613F7D"/>
    <w:rsid w:val="006140A0"/>
    <w:rsid w:val="00636621"/>
    <w:rsid w:val="00642B49"/>
    <w:rsid w:val="00673003"/>
    <w:rsid w:val="006832D9"/>
    <w:rsid w:val="00687145"/>
    <w:rsid w:val="0069403B"/>
    <w:rsid w:val="006D1B51"/>
    <w:rsid w:val="006F3DDE"/>
    <w:rsid w:val="00704678"/>
    <w:rsid w:val="00732BDA"/>
    <w:rsid w:val="007425E7"/>
    <w:rsid w:val="00802607"/>
    <w:rsid w:val="0080634B"/>
    <w:rsid w:val="008101A5"/>
    <w:rsid w:val="00822664"/>
    <w:rsid w:val="00843796"/>
    <w:rsid w:val="00844C48"/>
    <w:rsid w:val="00895229"/>
    <w:rsid w:val="008D5427"/>
    <w:rsid w:val="008F0203"/>
    <w:rsid w:val="008F50D4"/>
    <w:rsid w:val="009239AA"/>
    <w:rsid w:val="00935ADA"/>
    <w:rsid w:val="0093780A"/>
    <w:rsid w:val="00946B6C"/>
    <w:rsid w:val="00955A71"/>
    <w:rsid w:val="0096108F"/>
    <w:rsid w:val="009C13B9"/>
    <w:rsid w:val="009D01A2"/>
    <w:rsid w:val="009E0982"/>
    <w:rsid w:val="009F5923"/>
    <w:rsid w:val="00A27477"/>
    <w:rsid w:val="00A403BB"/>
    <w:rsid w:val="00A674DF"/>
    <w:rsid w:val="00A70317"/>
    <w:rsid w:val="00A83AA6"/>
    <w:rsid w:val="00AC1931"/>
    <w:rsid w:val="00AD6E22"/>
    <w:rsid w:val="00AE1809"/>
    <w:rsid w:val="00B80D76"/>
    <w:rsid w:val="00BA2105"/>
    <w:rsid w:val="00BA7E06"/>
    <w:rsid w:val="00BB43B5"/>
    <w:rsid w:val="00BB6219"/>
    <w:rsid w:val="00BD290F"/>
    <w:rsid w:val="00C14CC4"/>
    <w:rsid w:val="00C27E71"/>
    <w:rsid w:val="00C33C52"/>
    <w:rsid w:val="00C40D8B"/>
    <w:rsid w:val="00C519F4"/>
    <w:rsid w:val="00C8407A"/>
    <w:rsid w:val="00C8488C"/>
    <w:rsid w:val="00C86E91"/>
    <w:rsid w:val="00CA2650"/>
    <w:rsid w:val="00CB1078"/>
    <w:rsid w:val="00CB7856"/>
    <w:rsid w:val="00CC6FAF"/>
    <w:rsid w:val="00CD42B2"/>
    <w:rsid w:val="00CF6EEB"/>
    <w:rsid w:val="00D24698"/>
    <w:rsid w:val="00D6383F"/>
    <w:rsid w:val="00D730C7"/>
    <w:rsid w:val="00D77C6E"/>
    <w:rsid w:val="00D84A9E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EF5B8A"/>
    <w:rsid w:val="00F06866"/>
    <w:rsid w:val="00F15956"/>
    <w:rsid w:val="00F24CFC"/>
    <w:rsid w:val="00F3170F"/>
    <w:rsid w:val="00F6240A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A70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3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7031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7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4CCB-D09E-4F44-BF3D-7BF7BE60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Stasko Molly J</cp:lastModifiedBy>
  <cp:revision>4</cp:revision>
  <cp:lastPrinted>2010-10-04T16:59:00Z</cp:lastPrinted>
  <dcterms:created xsi:type="dcterms:W3CDTF">2023-10-18T16:37:00Z</dcterms:created>
  <dcterms:modified xsi:type="dcterms:W3CDTF">2023-10-18T16:54:00Z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