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4025" w:rsidRPr="00A50238" w:rsidP="00814025" w14:paraId="3327EE1D" w14:textId="77777777">
      <w:pPr>
        <w:pStyle w:val="Heading1"/>
      </w:pPr>
      <w:r w:rsidRPr="00A50238">
        <w:t xml:space="preserve">APPENDIX </w:t>
      </w:r>
      <w:r>
        <w:t>A</w:t>
      </w:r>
    </w:p>
    <w:p w:rsidR="00814025" w:rsidRPr="00030CA0" w:rsidP="00814025" w14:paraId="1DE6A4EE" w14:textId="77777777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-230038</wp:posOffset>
                </wp:positionH>
                <wp:positionV relativeFrom="paragraph">
                  <wp:posOffset>1416961</wp:posOffset>
                </wp:positionV>
                <wp:extent cx="6591300" cy="2895600"/>
                <wp:effectExtent l="0" t="0" r="19050" b="19050"/>
                <wp:wrapNone/>
                <wp:docPr id="4132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19pt;height:228pt;margin-top:111.55pt;margin-left:-18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fbfbf" strokecolor="black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:rsidR="00814025" w:rsidRPr="00D9643A" w:rsidP="00814025" w14:paraId="3452027F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9643A">
        <w:rPr>
          <w:rFonts w:eastAsia="Calibri"/>
          <w:b/>
          <w:bCs/>
          <w:sz w:val="22"/>
          <w:szCs w:val="22"/>
        </w:rPr>
        <w:t>PAPERWORK BURDEN DISCLOSURE NOTICE</w:t>
      </w:r>
    </w:p>
    <w:p w:rsidR="00814025" w:rsidRPr="00D9643A" w:rsidP="00814025" w14:paraId="49369947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r>
        <w:rPr>
          <w:b/>
          <w:sz w:val="22"/>
          <w:szCs w:val="22"/>
        </w:rPr>
        <w:t>xx/xx/</w:t>
      </w:r>
      <w:r>
        <w:rPr>
          <w:b/>
          <w:sz w:val="22"/>
          <w:szCs w:val="22"/>
        </w:rPr>
        <w:t>2027</w:t>
      </w:r>
    </w:p>
    <w:p w:rsidR="00814025" w:rsidRPr="00D9643A" w:rsidP="00814025" w14:paraId="4EA31C26" w14:textId="777777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2578.1.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 You may also develop your own notice, provided it contains all the information required by 29 CFR § 2578.1.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fifteen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</w:t>
      </w:r>
      <w:r>
        <w:rPr>
          <w:sz w:val="22"/>
          <w:szCs w:val="22"/>
        </w:rPr>
        <w:t>notification</w:t>
      </w:r>
      <w:r w:rsidRPr="00030CA0">
        <w:rPr>
          <w:sz w:val="22"/>
          <w:szCs w:val="22"/>
        </w:rPr>
        <w:t xml:space="preserve"> requirements </w:t>
      </w:r>
      <w:r w:rsidRPr="00814C93">
        <w:rPr>
          <w:sz w:val="22"/>
          <w:szCs w:val="22"/>
        </w:rPr>
        <w:t xml:space="preserve">in 29 CFR § </w:t>
      </w:r>
      <w:r>
        <w:rPr>
          <w:rFonts w:eastAsia="Calibri"/>
          <w:sz w:val="22"/>
          <w:szCs w:val="22"/>
        </w:rPr>
        <w:t>2578.1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:rsidR="00814025" w:rsidP="00814025" w14:paraId="627BB219" w14:textId="77777777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</w:p>
    <w:p w:rsidR="00814025" w:rsidRPr="00EE731B" w:rsidP="00814025" w14:paraId="3E6C502F" w14:textId="77777777"/>
    <w:p w:rsidR="00814025" w:rsidP="00A318A4" w14:paraId="0D20FF68" w14:textId="77777777">
      <w:pPr>
        <w:spacing w:before="69"/>
        <w:jc w:val="center"/>
        <w:rPr>
          <w:rFonts w:cstheme="minorBidi"/>
          <w:spacing w:val="-1"/>
        </w:rPr>
      </w:pPr>
    </w:p>
    <w:p w:rsidR="00814025" w:rsidP="00A318A4" w14:paraId="28BA2CA2" w14:textId="77777777">
      <w:pPr>
        <w:spacing w:before="69"/>
        <w:jc w:val="center"/>
        <w:rPr>
          <w:rFonts w:cstheme="minorBidi"/>
          <w:spacing w:val="-1"/>
        </w:rPr>
      </w:pPr>
    </w:p>
    <w:p w:rsidR="00814025" w14:paraId="38DEDD10" w14:textId="77777777">
      <w:pPr>
        <w:spacing w:after="160" w:line="259" w:lineRule="auto"/>
        <w:rPr>
          <w:rFonts w:cstheme="minorBidi"/>
          <w:spacing w:val="-1"/>
        </w:rPr>
      </w:pPr>
      <w:r>
        <w:rPr>
          <w:rFonts w:cstheme="minorBidi"/>
          <w:spacing w:val="-1"/>
        </w:rPr>
        <w:br w:type="page"/>
      </w:r>
    </w:p>
    <w:p w:rsidR="00A318A4" w:rsidP="00A318A4" w14:paraId="74855843" w14:textId="094F0E28">
      <w:pPr>
        <w:spacing w:before="69"/>
        <w:jc w:val="center"/>
        <w:rPr>
          <w:rFonts w:cstheme="minorBidi"/>
        </w:rPr>
      </w:pPr>
      <w:r>
        <w:rPr>
          <w:rFonts w:cstheme="minorBidi"/>
          <w:spacing w:val="-1"/>
        </w:rPr>
        <w:t>Appendix</w:t>
      </w:r>
      <w:r>
        <w:rPr>
          <w:rFonts w:cstheme="minorBidi"/>
        </w:rPr>
        <w:t xml:space="preserve"> A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Part</w:t>
      </w:r>
      <w:r>
        <w:rPr>
          <w:rFonts w:cstheme="minorBidi"/>
          <w:spacing w:val="-1"/>
        </w:rPr>
        <w:t xml:space="preserve"> 2578—Model Notice of Intent to Terminate Abandoned Plan</w:t>
      </w:r>
    </w:p>
    <w:p w:rsidR="00A318A4" w:rsidP="00A318A4" w14:paraId="3A97F235" w14:textId="77777777">
      <w:pPr>
        <w:spacing w:before="69"/>
        <w:jc w:val="center"/>
        <w:rPr>
          <w:rFonts w:cstheme="minorBidi"/>
        </w:rPr>
      </w:pPr>
    </w:p>
    <w:p w:rsidR="00A318A4" w:rsidP="00A318A4" w14:paraId="7233BC6F" w14:textId="77777777">
      <w:pPr>
        <w:spacing w:before="2"/>
        <w:jc w:val="center"/>
      </w:pPr>
    </w:p>
    <w:p w:rsidR="00A318A4" w:rsidP="00A318A4" w14:paraId="45D0DEB7" w14:textId="77777777">
      <w:pPr>
        <w:jc w:val="center"/>
        <w:outlineLvl w:val="0"/>
        <w:rPr>
          <w:rFonts w:cstheme="minorBidi"/>
        </w:rPr>
      </w:pPr>
      <w:r>
        <w:rPr>
          <w:rFonts w:cstheme="minorBidi"/>
          <w:b/>
          <w:bCs/>
          <w:spacing w:val="-1"/>
        </w:rPr>
        <w:t>NOTICE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</w:rPr>
        <w:t>OF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INTENT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>TO</w:t>
      </w:r>
      <w:r>
        <w:rPr>
          <w:rFonts w:cstheme="minorBidi"/>
          <w:b/>
          <w:bCs/>
          <w:spacing w:val="-2"/>
        </w:rPr>
        <w:t xml:space="preserve"> </w:t>
      </w:r>
      <w:r>
        <w:rPr>
          <w:rFonts w:cstheme="minorBidi"/>
          <w:b/>
          <w:bCs/>
          <w:spacing w:val="-1"/>
        </w:rPr>
        <w:t xml:space="preserve">TERMINATE </w:t>
      </w:r>
      <w:r>
        <w:rPr>
          <w:rFonts w:cstheme="minorBidi"/>
          <w:b/>
          <w:bCs/>
        </w:rPr>
        <w:t>PLAN</w:t>
      </w:r>
    </w:p>
    <w:p w:rsidR="00A318A4" w:rsidP="00A318A4" w14:paraId="78FCFE00" w14:textId="77777777">
      <w:pPr>
        <w:spacing w:before="9"/>
        <w:rPr>
          <w:b/>
          <w:bCs/>
          <w:sz w:val="17"/>
          <w:szCs w:val="17"/>
        </w:rPr>
      </w:pPr>
    </w:p>
    <w:p w:rsidR="00A318A4" w:rsidP="00A318A4" w14:paraId="1CA938F1" w14:textId="77777777">
      <w:pPr>
        <w:spacing w:before="69"/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:rsidR="00A318A4" w:rsidP="00A318A4" w14:paraId="22FA419B" w14:textId="77777777"/>
    <w:p w:rsidR="00A318A4" w:rsidP="00A318A4" w14:paraId="75B398CB" w14:textId="77777777">
      <w:pPr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sponsor</w:t>
      </w:r>
      <w:r>
        <w:rPr>
          <w:rFonts w:eastAsiaTheme="minorHAnsi" w:hAnsiTheme="minorHAnsi" w:cstheme="minorBidi"/>
          <w:szCs w:val="22"/>
        </w:rPr>
        <w:t>]</w:t>
      </w:r>
    </w:p>
    <w:p w:rsidR="00A318A4" w:rsidP="00A318A4" w14:paraId="05F99A83" w14:textId="77777777">
      <w:pPr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Last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known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of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plan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A318A4" w:rsidP="00A318A4" w14:paraId="53A94351" w14:textId="77777777"/>
    <w:p w:rsidR="00A318A4" w:rsidP="00A318A4" w14:paraId="1F886F51" w14:textId="77777777">
      <w:pPr>
        <w:spacing w:line="480" w:lineRule="auto"/>
        <w:ind w:right="2095"/>
        <w:rPr>
          <w:rFonts w:eastAsiaTheme="minorHAnsi" w:hAnsiTheme="minorHAnsi" w:cstheme="minorBidi"/>
          <w:spacing w:val="29"/>
          <w:szCs w:val="22"/>
        </w:rPr>
      </w:pPr>
      <w:r>
        <w:rPr>
          <w:rFonts w:eastAsiaTheme="minorHAnsi" w:hAnsiTheme="minorHAnsi" w:cstheme="minorBidi"/>
          <w:szCs w:val="22"/>
        </w:rPr>
        <w:t>Re: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account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other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identifying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information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29"/>
          <w:szCs w:val="22"/>
        </w:rPr>
        <w:t xml:space="preserve"> </w:t>
      </w:r>
    </w:p>
    <w:p w:rsidR="00A318A4" w:rsidP="00A318A4" w14:paraId="502337B0" w14:textId="77777777">
      <w:pPr>
        <w:spacing w:line="480" w:lineRule="auto"/>
        <w:ind w:right="2095"/>
      </w:pPr>
      <w:r>
        <w:rPr>
          <w:rFonts w:eastAsiaTheme="minorHAnsi" w:hAnsiTheme="minorHAnsi" w:cstheme="minorBidi"/>
          <w:szCs w:val="22"/>
        </w:rPr>
        <w:t>Dear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spacing w:val="-1"/>
          <w:szCs w:val="22"/>
        </w:rPr>
        <w:t>]:</w:t>
      </w:r>
    </w:p>
    <w:p w:rsidR="00A318A4" w:rsidP="00A318A4" w14:paraId="721C3CCB" w14:textId="77777777">
      <w:pPr>
        <w:spacing w:before="10"/>
        <w:ind w:right="117"/>
        <w:jc w:val="both"/>
        <w:rPr>
          <w:rFonts w:cstheme="minorBidi"/>
        </w:rPr>
      </w:pPr>
      <w:r>
        <w:rPr>
          <w:rFonts w:cstheme="minorBidi"/>
        </w:rPr>
        <w:t>This letter is a notice of intent to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terminate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"/>
        </w:rPr>
        <w:t xml:space="preserve"> above referenced </w:t>
      </w:r>
      <w:r>
        <w:rPr>
          <w:rFonts w:cstheme="minorBidi"/>
        </w:rPr>
        <w:t>plan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distribute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accordance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4"/>
        </w:rPr>
        <w:t xml:space="preserve"> the U.S. Department of Labor’s Abandoned Plan Program. We will initiate the termination process under the Abandoned Plan Program unless </w:t>
      </w:r>
      <w:r>
        <w:rPr>
          <w:rFonts w:cstheme="minorBidi"/>
        </w:rPr>
        <w:t>you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contact</w:t>
      </w:r>
      <w:r>
        <w:rPr>
          <w:rFonts w:cstheme="minorBidi"/>
          <w:spacing w:val="25"/>
          <w:w w:val="99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within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30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days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receipt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of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notice.</w:t>
      </w:r>
      <w:r>
        <w:rPr>
          <w:rFonts w:cstheme="minorBidi"/>
          <w:spacing w:val="56"/>
        </w:rPr>
        <w:t xml:space="preserve"> </w:t>
      </w:r>
      <w:r>
        <w:rPr>
          <w:rFonts w:cstheme="minorBidi"/>
          <w:spacing w:val="-1"/>
        </w:rPr>
        <w:t>See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2578.1.</w:t>
      </w:r>
    </w:p>
    <w:p w:rsidR="00A318A4" w:rsidP="00A318A4" w14:paraId="40551A21" w14:textId="77777777"/>
    <w:p w:rsidR="00A318A4" w:rsidP="00A318A4" w14:paraId="1BD82A80" w14:textId="77777777">
      <w:pPr>
        <w:ind w:right="116"/>
        <w:jc w:val="both"/>
      </w:pPr>
      <w:r>
        <w:t>Our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to,</w:t>
      </w:r>
      <w:r>
        <w:rPr>
          <w:spacing w:val="33"/>
          <w:w w:val="9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distributions</w:t>
      </w:r>
      <w:r>
        <w:rPr>
          <w:spacing w:val="7"/>
        </w:rPr>
        <w:t xml:space="preserve"> </w:t>
      </w:r>
      <w:r>
        <w:rPr>
          <w:spacing w:val="-1"/>
        </w:rPr>
        <w:t>from,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past</w:t>
      </w:r>
      <w:r>
        <w:rPr>
          <w:spacing w:val="7"/>
        </w:rPr>
        <w:t xml:space="preserve"> </w:t>
      </w:r>
      <w:r>
        <w:t>12</w:t>
      </w:r>
      <w:r>
        <w:rPr>
          <w:spacing w:val="8"/>
        </w:rPr>
        <w:t xml:space="preserve"> </w:t>
      </w:r>
      <w:r>
        <w:rPr>
          <w:spacing w:val="-1"/>
        </w:rPr>
        <w:t>months.</w:t>
      </w:r>
      <w:r>
        <w:rPr>
          <w:spacing w:val="13"/>
        </w:rPr>
        <w:t xml:space="preserve"> </w:t>
      </w:r>
      <w:r>
        <w:rPr>
          <w:iCs/>
        </w:rPr>
        <w:t>{</w:t>
      </w:r>
      <w:r>
        <w:rPr>
          <w:i/>
        </w:rPr>
        <w:t>If</w:t>
      </w:r>
      <w:r>
        <w:rPr>
          <w:i/>
          <w:spacing w:val="7"/>
        </w:rPr>
        <w:t xml:space="preserve"> </w:t>
      </w:r>
      <w:r>
        <w:rPr>
          <w:i/>
        </w:rPr>
        <w:t>the</w:t>
      </w:r>
      <w:r>
        <w:rPr>
          <w:i/>
          <w:spacing w:val="6"/>
        </w:rPr>
        <w:t xml:space="preserve"> </w:t>
      </w:r>
      <w:r>
        <w:rPr>
          <w:i/>
        </w:rPr>
        <w:t>basis</w:t>
      </w:r>
      <w:r>
        <w:rPr>
          <w:i/>
          <w:spacing w:val="6"/>
        </w:rPr>
        <w:t xml:space="preserve"> </w:t>
      </w:r>
      <w:r>
        <w:rPr>
          <w:i/>
        </w:rPr>
        <w:t>for</w:t>
      </w:r>
      <w:r>
        <w:rPr>
          <w:i/>
          <w:spacing w:val="7"/>
        </w:rPr>
        <w:t xml:space="preserve"> </w:t>
      </w:r>
      <w:r>
        <w:rPr>
          <w:i/>
        </w:rPr>
        <w:t>sending</w:t>
      </w:r>
      <w:r>
        <w:rPr>
          <w:i/>
          <w:spacing w:val="7"/>
        </w:rPr>
        <w:t xml:space="preserve"> </w:t>
      </w:r>
      <w:r>
        <w:rPr>
          <w:i/>
        </w:rPr>
        <w:t>this</w:t>
      </w:r>
      <w:r>
        <w:rPr>
          <w:i/>
          <w:spacing w:val="6"/>
        </w:rPr>
        <w:t xml:space="preserve"> </w:t>
      </w:r>
      <w:r>
        <w:rPr>
          <w:i/>
        </w:rPr>
        <w:t>notice</w:t>
      </w:r>
      <w:r>
        <w:rPr>
          <w:i/>
          <w:spacing w:val="8"/>
        </w:rPr>
        <w:t xml:space="preserve"> </w:t>
      </w:r>
      <w:r>
        <w:rPr>
          <w:i/>
        </w:rPr>
        <w:t>is</w:t>
      </w:r>
      <w:r>
        <w:rPr>
          <w:i/>
          <w:spacing w:val="28"/>
          <w:w w:val="99"/>
        </w:rPr>
        <w:t xml:space="preserve"> </w:t>
      </w:r>
      <w:r>
        <w:rPr>
          <w:i/>
          <w:spacing w:val="-1"/>
        </w:rPr>
        <w:t>under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29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CFR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2578.1(b)(1)(</w:t>
      </w:r>
      <w:r>
        <w:rPr>
          <w:i/>
          <w:spacing w:val="-1"/>
        </w:rPr>
        <w:t>i</w:t>
      </w:r>
      <w:r>
        <w:rPr>
          <w:i/>
          <w:spacing w:val="-1"/>
        </w:rPr>
        <w:t>)(B),</w:t>
      </w:r>
      <w:r>
        <w:rPr>
          <w:i/>
          <w:spacing w:val="30"/>
        </w:rPr>
        <w:t xml:space="preserve"> </w:t>
      </w:r>
      <w:r>
        <w:rPr>
          <w:i/>
        </w:rPr>
        <w:t>complete</w:t>
      </w:r>
      <w:r>
        <w:rPr>
          <w:i/>
          <w:spacing w:val="30"/>
        </w:rPr>
        <w:t xml:space="preserve"> </w:t>
      </w:r>
      <w:r>
        <w:rPr>
          <w:i/>
        </w:rPr>
        <w:t>and</w:t>
      </w:r>
      <w:r>
        <w:rPr>
          <w:i/>
          <w:spacing w:val="29"/>
        </w:rPr>
        <w:t xml:space="preserve"> </w:t>
      </w:r>
      <w:r>
        <w:rPr>
          <w:i/>
        </w:rPr>
        <w:t>include</w:t>
      </w:r>
      <w:r>
        <w:rPr>
          <w:i/>
          <w:spacing w:val="30"/>
        </w:rPr>
        <w:t xml:space="preserve"> </w:t>
      </w:r>
      <w:r>
        <w:rPr>
          <w:i/>
        </w:rPr>
        <w:t>the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sentence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below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rather</w:t>
      </w:r>
      <w:r>
        <w:rPr>
          <w:i/>
          <w:spacing w:val="30"/>
        </w:rPr>
        <w:t xml:space="preserve"> </w:t>
      </w:r>
      <w:r>
        <w:rPr>
          <w:i/>
        </w:rPr>
        <w:t>than</w:t>
      </w:r>
      <w:r>
        <w:rPr>
          <w:i/>
          <w:spacing w:val="29"/>
        </w:rPr>
        <w:t xml:space="preserve"> </w:t>
      </w:r>
      <w:r>
        <w:rPr>
          <w:i/>
        </w:rPr>
        <w:t>the</w:t>
      </w:r>
      <w:r>
        <w:rPr>
          <w:i/>
          <w:spacing w:val="27"/>
          <w:w w:val="99"/>
        </w:rPr>
        <w:t xml:space="preserve"> </w:t>
      </w:r>
      <w:r>
        <w:rPr>
          <w:i/>
        </w:rPr>
        <w:t>sentence</w:t>
      </w:r>
      <w:r>
        <w:rPr>
          <w:i/>
          <w:spacing w:val="40"/>
        </w:rPr>
        <w:t xml:space="preserve"> </w:t>
      </w:r>
      <w:r>
        <w:rPr>
          <w:i/>
        </w:rPr>
        <w:t>above.</w:t>
      </w:r>
      <w:r>
        <w:rPr>
          <w:iCs/>
        </w:rPr>
        <w:t>}</w:t>
      </w:r>
      <w:r>
        <w:rPr>
          <w:iCs/>
          <w:spacing w:val="19"/>
        </w:rPr>
        <w:t xml:space="preserve"> </w:t>
      </w:r>
      <w:r>
        <w:t>Our</w:t>
      </w:r>
      <w:r>
        <w:rPr>
          <w:spacing w:val="39"/>
        </w:rPr>
        <w:t xml:space="preserve"> </w:t>
      </w:r>
      <w:r>
        <w:t>basis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taking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iCs/>
        </w:rPr>
        <w:t>{</w:t>
      </w:r>
      <w:r>
        <w:rPr>
          <w:i/>
        </w:rPr>
        <w:t>provide</w:t>
      </w:r>
      <w:r>
        <w:rPr>
          <w:i/>
          <w:spacing w:val="39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description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</w:rPr>
        <w:t>the</w:t>
      </w:r>
      <w:r>
        <w:rPr>
          <w:i/>
          <w:spacing w:val="40"/>
        </w:rPr>
        <w:t xml:space="preserve"> </w:t>
      </w:r>
      <w:r>
        <w:rPr>
          <w:i/>
        </w:rPr>
        <w:t>facts</w:t>
      </w:r>
      <w:r>
        <w:rPr>
          <w:i/>
          <w:spacing w:val="39"/>
        </w:rPr>
        <w:t xml:space="preserve"> </w:t>
      </w:r>
      <w:r>
        <w:rPr>
          <w:i/>
        </w:rPr>
        <w:t>and circumstances</w:t>
      </w:r>
      <w:r>
        <w:rPr>
          <w:i/>
          <w:spacing w:val="-15"/>
        </w:rPr>
        <w:t xml:space="preserve"> </w:t>
      </w:r>
      <w:r>
        <w:rPr>
          <w:i/>
        </w:rPr>
        <w:t>indicating</w:t>
      </w:r>
      <w:r>
        <w:rPr>
          <w:i/>
          <w:spacing w:val="-15"/>
        </w:rPr>
        <w:t xml:space="preserve"> </w:t>
      </w:r>
      <w:r>
        <w:rPr>
          <w:i/>
        </w:rPr>
        <w:t>plan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abandonment</w:t>
      </w:r>
      <w:r>
        <w:rPr>
          <w:iCs/>
          <w:spacing w:val="-1"/>
        </w:rPr>
        <w:t>}</w:t>
      </w:r>
      <w:r>
        <w:rPr>
          <w:spacing w:val="-1"/>
        </w:rPr>
        <w:t>.</w:t>
      </w:r>
    </w:p>
    <w:p w:rsidR="00A318A4" w:rsidP="00A318A4" w14:paraId="4EE3210E" w14:textId="77777777"/>
    <w:p w:rsidR="00A318A4" w:rsidP="00A318A4" w14:paraId="7A77E488" w14:textId="77777777">
      <w:pPr>
        <w:ind w:right="115"/>
        <w:jc w:val="both"/>
        <w:rPr>
          <w:rFonts w:cstheme="minorBidi"/>
        </w:rPr>
      </w:pPr>
      <w:r>
        <w:rPr>
          <w:rFonts w:cstheme="minorBidi"/>
        </w:rPr>
        <w:t>We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are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sending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notice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because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our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records</w:t>
      </w:r>
      <w:r>
        <w:rPr>
          <w:rFonts w:cstheme="minorBidi"/>
          <w:spacing w:val="35"/>
        </w:rPr>
        <w:t xml:space="preserve"> </w:t>
      </w:r>
      <w:r>
        <w:rPr>
          <w:rFonts w:cstheme="minorBidi"/>
          <w:spacing w:val="-1"/>
        </w:rPr>
        <w:t>show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are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sponsor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47"/>
          <w:w w:val="99"/>
        </w:rPr>
        <w:t xml:space="preserve"> </w:t>
      </w:r>
      <w:r>
        <w:rPr>
          <w:rFonts w:cstheme="minorBidi"/>
          <w:spacing w:val="-1"/>
        </w:rPr>
        <w:t>subject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plan.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Labor requires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you be informed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that, as a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fiduciary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25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38"/>
        </w:rPr>
        <w:t xml:space="preserve"> </w:t>
      </w:r>
      <w:r>
        <w:rPr>
          <w:rFonts w:cstheme="minorBidi"/>
          <w:spacing w:val="-1"/>
        </w:rPr>
        <w:t>administrator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both,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9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be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personally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liable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all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costs,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civil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penalties,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excise</w:t>
      </w:r>
      <w:r>
        <w:rPr>
          <w:rFonts w:cstheme="minorBidi"/>
          <w:spacing w:val="25"/>
          <w:w w:val="99"/>
        </w:rPr>
        <w:t xml:space="preserve"> </w:t>
      </w:r>
      <w:r>
        <w:rPr>
          <w:rFonts w:cstheme="minorBidi"/>
        </w:rPr>
        <w:t>taxes,</w:t>
      </w:r>
      <w:r>
        <w:rPr>
          <w:rFonts w:cstheme="minorBidi"/>
          <w:spacing w:val="5"/>
        </w:rPr>
        <w:t xml:space="preserve"> </w:t>
      </w:r>
      <w:r>
        <w:rPr>
          <w:rFonts w:cstheme="minorBidi"/>
        </w:rPr>
        <w:t>etc.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as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a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result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acts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omissions</w:t>
      </w:r>
      <w:r>
        <w:rPr>
          <w:rFonts w:cstheme="minorBidi"/>
          <w:spacing w:val="5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respect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this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plan.</w:t>
      </w:r>
      <w:r>
        <w:rPr>
          <w:rFonts w:cstheme="minorBidi"/>
          <w:spacing w:val="1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43"/>
          <w:w w:val="99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by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will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not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relieve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your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liability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any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such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costs,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penalties,</w:t>
      </w:r>
      <w:r>
        <w:rPr>
          <w:rFonts w:cstheme="minorBidi"/>
          <w:spacing w:val="9"/>
        </w:rPr>
        <w:t xml:space="preserve"> </w:t>
      </w:r>
      <w:r>
        <w:rPr>
          <w:rFonts w:cstheme="minorBidi"/>
        </w:rPr>
        <w:t>taxes,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etc.</w:t>
      </w:r>
      <w:r>
        <w:rPr>
          <w:rFonts w:cstheme="minorBidi"/>
          <w:spacing w:val="15"/>
        </w:rPr>
        <w:t xml:space="preserve"> </w:t>
      </w:r>
      <w:r>
        <w:rPr>
          <w:rFonts w:cstheme="minorBidi"/>
        </w:rPr>
        <w:t>Federal</w:t>
      </w:r>
      <w:r>
        <w:rPr>
          <w:rFonts w:cstheme="minorBidi"/>
          <w:spacing w:val="21"/>
          <w:w w:val="99"/>
        </w:rPr>
        <w:t xml:space="preserve"> </w:t>
      </w:r>
      <w:r>
        <w:rPr>
          <w:rFonts w:cstheme="minorBidi"/>
        </w:rPr>
        <w:t>law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also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requires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notify the</w:t>
      </w:r>
      <w:r>
        <w:rPr>
          <w:rFonts w:cstheme="minorBidi"/>
          <w:spacing w:val="59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Labor,</w:t>
      </w:r>
      <w:r>
        <w:rPr>
          <w:rFonts w:cstheme="minorBidi"/>
          <w:spacing w:val="59"/>
        </w:rPr>
        <w:t xml:space="preserve"> </w:t>
      </w:r>
      <w:r>
        <w:rPr>
          <w:rFonts w:cstheme="minorBidi"/>
          <w:spacing w:val="-1"/>
        </w:rPr>
        <w:t>Employee</w:t>
      </w:r>
      <w:r>
        <w:rPr>
          <w:rFonts w:cstheme="minorBidi"/>
        </w:rPr>
        <w:t xml:space="preserve"> Benefits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Security</w:t>
      </w:r>
      <w:r>
        <w:rPr>
          <w:rFonts w:cstheme="minorBidi"/>
          <w:spacing w:val="31"/>
          <w:w w:val="99"/>
        </w:rPr>
        <w:t xml:space="preserve"> </w:t>
      </w:r>
      <w:r>
        <w:rPr>
          <w:rFonts w:cstheme="minorBidi"/>
          <w:spacing w:val="-1"/>
        </w:rPr>
        <w:t>Administration,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termination. For information about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1"/>
        </w:rPr>
        <w:t xml:space="preserve"> federal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law</w:t>
      </w:r>
      <w:r>
        <w:rPr>
          <w:rFonts w:cstheme="minorBidi"/>
          <w:spacing w:val="59"/>
          <w:w w:val="99"/>
        </w:rPr>
        <w:t xml:space="preserve"> </w:t>
      </w:r>
      <w:r>
        <w:rPr>
          <w:rFonts w:cstheme="minorBidi"/>
        </w:rPr>
        <w:t>governing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</w:rPr>
        <w:t xml:space="preserve"> of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abandoned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plans,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you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contact 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of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Labor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at</w:t>
      </w:r>
      <w:r>
        <w:rPr>
          <w:rFonts w:cstheme="minorBidi"/>
          <w:spacing w:val="41"/>
          <w:w w:val="99"/>
        </w:rPr>
        <w:t xml:space="preserve"> </w:t>
      </w:r>
      <w:r>
        <w:rPr>
          <w:rFonts w:cstheme="minorBidi"/>
          <w:spacing w:val="-1"/>
        </w:rPr>
        <w:t>1.</w:t>
      </w:r>
      <w:r>
        <w:rPr>
          <w:rFonts w:cstheme="minorBidi"/>
          <w:spacing w:val="-1"/>
        </w:rPr>
        <w:t>866.444.EBSA</w:t>
      </w:r>
      <w:r>
        <w:rPr>
          <w:rFonts w:cstheme="minorBidi"/>
          <w:spacing w:val="-1"/>
        </w:rPr>
        <w:t xml:space="preserve"> (3272) or https://www.dol.gov/agencies/ebsa/about-ebsa/ask-a-question/ask-ebsa.</w:t>
      </w:r>
    </w:p>
    <w:p w:rsidR="00A318A4" w:rsidP="00A318A4" w14:paraId="64873C6D" w14:textId="77777777"/>
    <w:p w:rsidR="00A318A4" w:rsidP="00A318A4" w14:paraId="332607BA" w14:textId="77777777">
      <w:pPr>
        <w:ind w:right="116"/>
        <w:jc w:val="both"/>
      </w:pPr>
      <w:r>
        <w:rPr>
          <w:rFonts w:eastAsiaTheme="minorHAnsi" w:hAnsiTheme="minorHAnsi" w:cstheme="minorBidi"/>
          <w:szCs w:val="22"/>
        </w:rPr>
        <w:t>Please</w:t>
      </w:r>
      <w:r>
        <w:rPr>
          <w:rFonts w:eastAsiaTheme="minorHAnsi" w:hAnsiTheme="minorHAnsi" w:cstheme="minorBidi"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contact</w:t>
      </w:r>
      <w:r>
        <w:rPr>
          <w:rFonts w:eastAsiaTheme="minorHAnsi" w:hAnsiTheme="minorHAnsi" w:cstheme="minorBidi"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name,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address,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telephone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the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person,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office,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department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that</w:t>
      </w:r>
      <w:r>
        <w:rPr>
          <w:rFonts w:eastAsiaTheme="minorHAnsi" w:hAnsiTheme="minorHAnsi" w:cstheme="minorBidi"/>
          <w:i/>
          <w:spacing w:val="23"/>
          <w:w w:val="99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must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contact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regarding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szCs w:val="22"/>
        </w:rPr>
        <w:t>]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within</w:t>
      </w:r>
      <w:r>
        <w:rPr>
          <w:rFonts w:eastAsiaTheme="minorHAnsi" w:hAnsiTheme="minorHAnsi" w:cstheme="minorBidi"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30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days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in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order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to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prevent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this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action.</w:t>
      </w:r>
    </w:p>
    <w:p w:rsidR="00A318A4" w:rsidP="00A318A4" w14:paraId="55033426" w14:textId="77777777"/>
    <w:p w:rsidR="00A318A4" w:rsidP="00A318A4" w14:paraId="76F47DE1" w14:textId="77777777">
      <w:pPr>
        <w:jc w:val="both"/>
        <w:rPr>
          <w:rFonts w:cstheme="minorBidi"/>
        </w:rPr>
      </w:pPr>
      <w:r>
        <w:rPr>
          <w:rFonts w:cstheme="minorBidi"/>
        </w:rPr>
        <w:t>Sincerely,</w:t>
      </w:r>
    </w:p>
    <w:p w:rsidR="00A318A4" w:rsidP="00A318A4" w14:paraId="1C8E060B" w14:textId="77777777"/>
    <w:p w:rsidR="00A318A4" w:rsidP="00A318A4" w14:paraId="0F8A9DA7" w14:textId="77777777">
      <w:pPr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qualified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termination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administrator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appropriate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designee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:rsidR="00BA4E2B" w14:paraId="0F6668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A4"/>
    <w:rsid w:val="0001448B"/>
    <w:rsid w:val="00030CA0"/>
    <w:rsid w:val="00814025"/>
    <w:rsid w:val="00814C93"/>
    <w:rsid w:val="00A318A4"/>
    <w:rsid w:val="00A50238"/>
    <w:rsid w:val="00BA4E2B"/>
    <w:rsid w:val="00D9643A"/>
    <w:rsid w:val="00EE731B"/>
    <w:rsid w:val="00FC5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0B7D5C"/>
  <w15:chartTrackingRefBased/>
  <w15:docId w15:val="{03B80A15-F682-4BEC-A0D7-C5D178B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8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4025"/>
    <w:pPr>
      <w:spacing w:before="720" w:after="9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02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Marx, William E - EBSA</dc:creator>
  <cp:lastModifiedBy>Marx, William E - EBSA</cp:lastModifiedBy>
  <cp:revision>2</cp:revision>
  <dcterms:created xsi:type="dcterms:W3CDTF">2024-05-14T17:30:00Z</dcterms:created>
  <dcterms:modified xsi:type="dcterms:W3CDTF">2024-05-14T19:12:00Z</dcterms:modified>
</cp:coreProperties>
</file>