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0268B" w:rsidRPr="008D3A2F" w:rsidP="00CE5CF5" w14:paraId="219D56C5" w14:textId="3775FC29">
      <w:pPr>
        <w:jc w:val="right"/>
        <w:rPr>
          <w:b/>
          <w:bCs/>
          <w:noProof/>
        </w:rPr>
      </w:pPr>
      <w:r>
        <w:rPr>
          <w:b/>
          <w:bCs/>
          <w:noProof/>
          <w:color w:val="2B579A"/>
          <w:shd w:val="clear" w:color="auto" w:fill="E6E6E6"/>
        </w:rPr>
        <mc:AlternateContent>
          <mc:Choice Requires="wpg">
            <w:drawing>
              <wp:anchor distT="0" distB="0" distL="114300" distR="114300" simplePos="0" relativeHeight="251658240" behindDoc="0" locked="0" layoutInCell="1" allowOverlap="1">
                <wp:simplePos x="0" y="0"/>
                <wp:positionH relativeFrom="column">
                  <wp:posOffset>-670560</wp:posOffset>
                </wp:positionH>
                <wp:positionV relativeFrom="paragraph">
                  <wp:posOffset>-640080</wp:posOffset>
                </wp:positionV>
                <wp:extent cx="7688580" cy="1225550"/>
                <wp:effectExtent l="0" t="0" r="7620" b="0"/>
                <wp:wrapNone/>
                <wp:docPr id="15" name="Group 15"/>
                <wp:cNvGraphicFramePr/>
                <a:graphic xmlns:a="http://schemas.openxmlformats.org/drawingml/2006/main">
                  <a:graphicData uri="http://schemas.microsoft.com/office/word/2010/wordprocessingGroup">
                    <wpg:wgp xmlns:wpg="http://schemas.microsoft.com/office/word/2010/wordprocessingGroup">
                      <wpg:cNvGrpSpPr/>
                      <wpg:grpSpPr>
                        <a:xfrm>
                          <a:off x="0" y="0"/>
                          <a:ext cx="7688580" cy="1225550"/>
                          <a:chOff x="0" y="0"/>
                          <a:chExt cx="7688580" cy="1225550"/>
                        </a:xfrm>
                      </wpg:grpSpPr>
                      <wps:wsp xmlns:wps="http://schemas.microsoft.com/office/word/2010/wordprocessingShape">
                        <wps:cNvPr id="12" name="Rectangle 12"/>
                        <wps:cNvSpPr/>
                        <wps:spPr>
                          <a:xfrm>
                            <a:off x="60960" y="0"/>
                            <a:ext cx="7627620" cy="1181100"/>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grpSp>
                        <wpg:cNvPr id="14" name="Group 14"/>
                        <wpg:cNvGrpSpPr/>
                        <wpg:grpSpPr>
                          <a:xfrm>
                            <a:off x="0" y="0"/>
                            <a:ext cx="6469380" cy="1225550"/>
                            <a:chOff x="0" y="0"/>
                            <a:chExt cx="6469380" cy="1225550"/>
                          </a:xfrm>
                        </wpg:grpSpPr>
                        <pic:pic xmlns:pic="http://schemas.openxmlformats.org/drawingml/2006/picture">
                          <pic:nvPicPr>
                            <pic:cNvPr id="4" name="Picture 4"/>
                            <pic:cNvPicPr>
                              <a:picLocks noChangeAspect="1"/>
                            </pic:cNvPicPr>
                          </pic:nvPicPr>
                          <pic:blipFill>
                            <a:blip xmlns:r="http://schemas.openxmlformats.org/officeDocument/2006/relationships" r:embed="rId8" cstate="print">
                              <a:duotone>
                                <a:schemeClr val="accent5">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a:xfrm>
                              <a:off x="2514600" y="655320"/>
                              <a:ext cx="2582545" cy="358775"/>
                            </a:xfrm>
                            <a:prstGeom prst="rect">
                              <a:avLst/>
                            </a:prstGeom>
                          </pic:spPr>
                        </pic:pic>
                        <wps:wsp xmlns:wps="http://schemas.microsoft.com/office/word/2010/wordprocessingShape">
                          <wps:cNvPr id="307" name="Text Box 2"/>
                          <wps:cNvSpPr txBox="1">
                            <a:spLocks noChangeArrowheads="1"/>
                          </wps:cNvSpPr>
                          <wps:spPr bwMode="auto">
                            <a:xfrm>
                              <a:off x="1790700" y="182880"/>
                              <a:ext cx="4678680" cy="457200"/>
                            </a:xfrm>
                            <a:prstGeom prst="rect">
                              <a:avLst/>
                            </a:prstGeom>
                            <a:noFill/>
                            <a:ln w="9525">
                              <a:noFill/>
                              <a:miter lim="800000"/>
                              <a:headEnd/>
                              <a:tailEnd/>
                            </a:ln>
                          </wps:spPr>
                          <wps:txbx>
                            <w:txbxContent>
                              <w:p w:rsidR="00425CBD" w:rsidRPr="00C74B51" w:rsidP="0022554B" w14:textId="0AE631B7">
                                <w:pPr>
                                  <w:pBdr>
                                    <w:bottom w:val="single" w:sz="4" w:space="1" w:color="auto"/>
                                  </w:pBdr>
                                  <w:shd w:val="clear" w:color="auto" w:fill="F2F2F2" w:themeFill="background1" w:themeFillShade="F2"/>
                                  <w:rPr>
                                    <w:rFonts w:ascii="Century Gothic" w:hAnsi="Century Gothic"/>
                                    <w:b/>
                                    <w:iCs/>
                                    <w:color w:val="2F5496" w:themeColor="accent5" w:themeShade="BF"/>
                                    <w:sz w:val="32"/>
                                    <w:szCs w:val="32"/>
                                  </w:rPr>
                                </w:pPr>
                                <w:r w:rsidRPr="00C74B51">
                                  <w:rPr>
                                    <w:rFonts w:ascii="Century Gothic" w:hAnsi="Century Gothic"/>
                                    <w:b/>
                                    <w:iCs/>
                                    <w:color w:val="2F5496" w:themeColor="accent5" w:themeShade="BF"/>
                                    <w:sz w:val="32"/>
                                    <w:szCs w:val="32"/>
                                  </w:rPr>
                                  <w:t>US Department of Health and Human Services</w:t>
                                </w:r>
                              </w:p>
                            </w:txbxContent>
                          </wps:txbx>
                          <wps:bodyPr rot="0" vert="horz" wrap="square" lIns="91440" tIns="45720" rIns="91440" bIns="45720" anchor="t" anchorCtr="0"/>
                        </wps:wsp>
                        <pic:pic xmlns:pic="http://schemas.openxmlformats.org/drawingml/2006/picture">
                          <pic:nvPicPr>
                            <pic:cNvPr id="10" name="Picture 10"/>
                            <pic:cNvPicPr>
                              <a:picLocks noChangeAspect="1"/>
                            </pic:cNvPicPr>
                          </pic:nvPicPr>
                          <pic:blipFill>
                            <a:blip xmlns:r="http://schemas.openxmlformats.org/officeDocument/2006/relationships" r:embed="rId9">
                              <a:clrChange>
                                <a:clrFrom>
                                  <a:srgbClr val="FFFFFF"/>
                                </a:clrFrom>
                                <a:clrTo>
                                  <a:srgbClr val="FFFFFF">
                                    <a:alpha val="0"/>
                                  </a:srgbClr>
                                </a:clrTo>
                              </a:clrChange>
                              <a:extLst>
                                <a:ext xmlns:a="http://schemas.openxmlformats.org/drawingml/2006/main" uri="{28A0092B-C50C-407E-A947-70E740481C1C}">
                                  <a14:useLocalDpi xmlns:a14="http://schemas.microsoft.com/office/drawing/2010/main" val="0"/>
                                </a:ext>
                              </a:extLst>
                            </a:blip>
                            <a:srcRect l="18220" r="20902"/>
                            <a:stretch>
                              <a:fillRect/>
                            </a:stretch>
                          </pic:blipFill>
                          <pic:spPr bwMode="auto">
                            <a:xfrm>
                              <a:off x="0" y="0"/>
                              <a:ext cx="1378585" cy="1225550"/>
                            </a:xfrm>
                            <a:prstGeom prst="rect">
                              <a:avLst/>
                            </a:prstGeom>
                            <a:ln>
                              <a:noFill/>
                            </a:ln>
                            <a:extLst>
                              <a:ext xmlns:a="http://schemas.openxmlformats.org/drawingml/2006/main" uri="{53640926-AAD7-44D8-BBD7-CCE9431645EC}">
                                <a14:shadowObscured xmlns:a14="http://schemas.microsoft.com/office/drawing/2010/main"/>
                              </a:ext>
                            </a:extLst>
                          </pic:spPr>
                        </pic:pic>
                      </wpg:grpSp>
                    </wpg:wgp>
                  </a:graphicData>
                </a:graphic>
              </wp:anchor>
            </w:drawing>
          </mc:Choice>
          <mc:Fallback>
            <w:pict>
              <v:group id="Group 15" o:spid="_x0000_s1025" style="width:605.4pt;height:96.5pt;margin-top:-50.4pt;margin-left:-52.8pt;position:absolute;z-index:251659264" coordsize="76885,12255">
                <v:rect id="Rectangle 12" o:spid="_x0000_s1026" style="width:76276;height:11811;left:609;mso-wrap-style:square;position:absolute;visibility:visible;v-text-anchor:middle" fillcolor="#f2f2f2" stroked="f" strokeweight="1pt"/>
                <v:group id="Group 14" o:spid="_x0000_s1027" style="width:64693;height:12255;position:absolute" coordsize="64693,122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style="width:25825;height:3587;left:25146;mso-wrap-style:square;position:absolute;top:6553;visibility:visible">
                    <v:imagedata r:id="rId8" o:title="" recolortarget="#1c3259"/>
                  </v:shape>
                  <v:shapetype id="_x0000_t202" coordsize="21600,21600" o:spt="202" path="m,l,21600r21600,l21600,xe">
                    <v:stroke joinstyle="miter"/>
                    <v:path gradientshapeok="t" o:connecttype="rect"/>
                  </v:shapetype>
                  <v:shape id="_x0000_s1029" type="#_x0000_t202" style="width:46786;height:4572;left:17907;mso-wrap-style:square;position:absolute;top:1828;visibility:visible;v-text-anchor:top" filled="f" stroked="f">
                    <v:textbox>
                      <w:txbxContent>
                        <w:p w:rsidR="00425CBD" w:rsidRPr="00C74B51" w:rsidP="0022554B" w14:paraId="63BABDD8" w14:textId="0AE631B7">
                          <w:pPr>
                            <w:pBdr>
                              <w:bottom w:val="single" w:sz="4" w:space="1" w:color="auto"/>
                            </w:pBdr>
                            <w:shd w:val="clear" w:color="auto" w:fill="F2F2F2" w:themeFill="background1" w:themeFillShade="F2"/>
                            <w:rPr>
                              <w:rFonts w:ascii="Century Gothic" w:hAnsi="Century Gothic"/>
                              <w:b/>
                              <w:iCs/>
                              <w:color w:val="2F5496" w:themeColor="accent5" w:themeShade="BF"/>
                              <w:sz w:val="32"/>
                              <w:szCs w:val="32"/>
                            </w:rPr>
                          </w:pPr>
                          <w:r w:rsidRPr="00C74B51">
                            <w:rPr>
                              <w:rFonts w:ascii="Century Gothic" w:hAnsi="Century Gothic"/>
                              <w:b/>
                              <w:iCs/>
                              <w:color w:val="2F5496" w:themeColor="accent5" w:themeShade="BF"/>
                              <w:sz w:val="32"/>
                              <w:szCs w:val="32"/>
                            </w:rPr>
                            <w:t>US Department of Health and Human Services</w:t>
                          </w:r>
                        </w:p>
                      </w:txbxContent>
                    </v:textbox>
                  </v:shape>
                  <v:shape id="Picture 10" o:spid="_x0000_s1030" type="#_x0000_t75" style="width:13785;height:12255;mso-wrap-style:square;position:absolute;visibility:visible">
                    <v:imagedata r:id="rId9" o:title="" cropleft="11941f" cropright="13698f" chromakey="white"/>
                  </v:shape>
                </v:group>
              </v:group>
            </w:pict>
          </mc:Fallback>
        </mc:AlternateContent>
      </w:r>
    </w:p>
    <w:p w:rsidR="004F2A08" w:rsidRPr="008D3A2F" w:rsidP="00CE5CF5" w14:paraId="30A443E7" w14:textId="6B9EFD3A">
      <w:pPr>
        <w:jc w:val="right"/>
        <w:rPr>
          <w:b/>
          <w:bCs/>
          <w:noProof/>
        </w:rPr>
      </w:pPr>
    </w:p>
    <w:p w:rsidR="00C74B51" w:rsidP="00164905" w14:paraId="5093A594" w14:textId="77777777">
      <w:pPr>
        <w:ind w:left="-1080" w:right="-1080"/>
        <w:jc w:val="center"/>
      </w:pPr>
    </w:p>
    <w:p w:rsidR="00905154" w:rsidP="00114454" w14:paraId="7335E153" w14:textId="77777777">
      <w:pPr>
        <w:ind w:left="-1080" w:right="-1080"/>
        <w:jc w:val="center"/>
      </w:pPr>
      <w:r>
        <w:t xml:space="preserve">                                                                                                                          </w:t>
      </w:r>
    </w:p>
    <w:p w:rsidR="00114454" w:rsidP="00114454" w14:paraId="3F945E4F" w14:textId="08D2364B">
      <w:pPr>
        <w:ind w:left="-1080" w:right="-1080"/>
        <w:jc w:val="center"/>
      </w:pPr>
      <w:r>
        <w:t xml:space="preserve">                                                                                                                           </w:t>
      </w:r>
      <w:r>
        <w:t xml:space="preserve"> OMB # </w:t>
      </w:r>
      <w:r w:rsidRPr="4B338FE1">
        <w:rPr>
          <w:highlight w:val="yellow"/>
        </w:rPr>
        <w:t>0970-</w:t>
      </w:r>
      <w:r w:rsidRPr="4B338FE1" w:rsidR="00A10C51">
        <w:rPr>
          <w:highlight w:val="yellow"/>
        </w:rPr>
        <w:t xml:space="preserve">0446 </w:t>
      </w:r>
      <w:r w:rsidRPr="4B338FE1" w:rsidR="00E13A49">
        <w:rPr>
          <w:highlight w:val="yellow"/>
        </w:rPr>
        <w:t xml:space="preserve">expires </w:t>
      </w:r>
      <w:r w:rsidR="009E01D9">
        <w:rPr>
          <w:highlight w:val="yellow"/>
        </w:rPr>
        <w:t>XX</w:t>
      </w:r>
      <w:r w:rsidR="00FD6E7B">
        <w:rPr>
          <w:highlight w:val="yellow"/>
        </w:rPr>
        <w:t>/</w:t>
      </w:r>
      <w:r w:rsidR="009E01D9">
        <w:rPr>
          <w:highlight w:val="yellow"/>
        </w:rPr>
        <w:t>XX</w:t>
      </w:r>
      <w:r w:rsidR="00FD6E7B">
        <w:rPr>
          <w:highlight w:val="yellow"/>
        </w:rPr>
        <w:t>/</w:t>
      </w:r>
      <w:r w:rsidR="009E01D9">
        <w:rPr>
          <w:highlight w:val="yellow"/>
        </w:rPr>
        <w:t>XXXX</w:t>
      </w:r>
    </w:p>
    <w:p w:rsidR="00CE5CF5" w:rsidRPr="008D3A2F" w:rsidP="00164905" w14:paraId="0FFB10EB" w14:textId="64B99BA1">
      <w:pPr>
        <w:ind w:left="-1080" w:right="-1080"/>
        <w:jc w:val="center"/>
        <w:rPr>
          <w:vanish/>
          <w:sz w:val="26"/>
          <w:szCs w:val="26"/>
        </w:rPr>
      </w:pPr>
      <w:r w:rsidRPr="008D3A2F">
        <w:br/>
      </w:r>
    </w:p>
    <w:p w:rsidR="00164905" w:rsidRPr="008D3A2F" w:rsidP="00164905" w14:paraId="6F732C37" w14:textId="77777777">
      <w:pPr>
        <w:ind w:left="-1080" w:right="-1080"/>
        <w:jc w:val="center"/>
        <w:rPr>
          <w:b/>
          <w:bCs/>
          <w:sz w:val="26"/>
          <w:szCs w:val="26"/>
        </w:rPr>
      </w:pPr>
      <w:r w:rsidRPr="008D3A2F">
        <w:rPr>
          <w:b/>
          <w:bCs/>
          <w:sz w:val="26"/>
          <w:szCs w:val="26"/>
        </w:rPr>
        <w:t>INSTRUCTION</w:t>
      </w:r>
      <w:r w:rsidRPr="008D3A2F" w:rsidR="0097338E">
        <w:rPr>
          <w:b/>
          <w:bCs/>
          <w:sz w:val="26"/>
          <w:szCs w:val="26"/>
        </w:rPr>
        <w:t>S</w:t>
      </w:r>
      <w:r w:rsidRPr="008D3A2F">
        <w:rPr>
          <w:b/>
          <w:bCs/>
          <w:sz w:val="26"/>
          <w:szCs w:val="26"/>
        </w:rPr>
        <w:t xml:space="preserve"> FOR COMPLETION OF</w:t>
      </w:r>
      <w:r w:rsidRPr="008D3A2F" w:rsidR="00A46F76">
        <w:rPr>
          <w:b/>
          <w:bCs/>
          <w:sz w:val="26"/>
          <w:szCs w:val="26"/>
        </w:rPr>
        <w:t xml:space="preserve"> STATE</w:t>
      </w:r>
      <w:r w:rsidRPr="008D3A2F" w:rsidR="00D47442">
        <w:rPr>
          <w:b/>
          <w:bCs/>
          <w:sz w:val="26"/>
          <w:szCs w:val="26"/>
        </w:rPr>
        <w:t xml:space="preserve"> </w:t>
      </w:r>
      <w:r w:rsidRPr="008D3A2F" w:rsidR="00A46F76">
        <w:rPr>
          <w:b/>
          <w:bCs/>
          <w:sz w:val="26"/>
          <w:szCs w:val="26"/>
        </w:rPr>
        <w:t>TANF FINANCIAL REPORT</w:t>
      </w:r>
      <w:r w:rsidRPr="008D3A2F">
        <w:rPr>
          <w:b/>
          <w:bCs/>
          <w:sz w:val="26"/>
          <w:szCs w:val="26"/>
        </w:rPr>
        <w:t xml:space="preserve"> FORM</w:t>
      </w:r>
    </w:p>
    <w:p w:rsidR="009D1EE9" w:rsidRPr="008D3A2F" w:rsidP="00C02FAB" w14:paraId="2DC4B1B5" w14:textId="0E6C65DA">
      <w:pPr>
        <w:jc w:val="center"/>
        <w:rPr>
          <w:b/>
          <w:bCs/>
          <w:sz w:val="30"/>
          <w:szCs w:val="30"/>
        </w:rPr>
      </w:pPr>
      <w:r w:rsidRPr="00C02FAB">
        <w:rPr>
          <w:b/>
          <w:bCs/>
          <w:sz w:val="30"/>
          <w:szCs w:val="30"/>
        </w:rPr>
        <w:t>ACF-196</w:t>
      </w:r>
      <w:r w:rsidRPr="00C02FAB" w:rsidR="008E1BDD">
        <w:rPr>
          <w:b/>
          <w:bCs/>
          <w:sz w:val="30"/>
          <w:szCs w:val="30"/>
        </w:rPr>
        <w:t>R</w:t>
      </w:r>
    </w:p>
    <w:p w:rsidR="004A3183" w:rsidRPr="008D3A2F" w:rsidP="004A3183" w14:paraId="6F8C0E9F" w14:textId="77777777">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16" w:type="dxa"/>
          <w:right w:w="216" w:type="dxa"/>
        </w:tblCellMar>
        <w:tblLook w:val="0000"/>
      </w:tblPr>
      <w:tblGrid>
        <w:gridCol w:w="7970"/>
      </w:tblGrid>
      <w:tr w14:paraId="3586B6CA" w14:textId="77777777" w:rsidTr="00E317D4">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16" w:type="dxa"/>
            <w:right w:w="216" w:type="dxa"/>
          </w:tblCellMar>
          <w:tblLook w:val="0000"/>
        </w:tblPrEx>
        <w:trPr>
          <w:trHeight w:val="2565"/>
          <w:jc w:val="center"/>
        </w:trPr>
        <w:tc>
          <w:tcPr>
            <w:tcW w:w="7970" w:type="dxa"/>
            <w:shd w:val="clear" w:color="auto" w:fill="F2F2F2" w:themeFill="background1" w:themeFillShade="F2"/>
          </w:tcPr>
          <w:p w:rsidR="002F3860" w:rsidRPr="008D3A2F" w:rsidP="00E71BD6" w14:paraId="6DE23847" w14:textId="77777777">
            <w:pPr>
              <w:tabs>
                <w:tab w:val="left" w:pos="-720"/>
              </w:tabs>
              <w:suppressAutoHyphens/>
              <w:ind w:right="-48"/>
              <w:rPr>
                <w:b/>
              </w:rPr>
            </w:pPr>
          </w:p>
          <w:p w:rsidR="00114454" w:rsidP="00114454" w14:paraId="1298AE95" w14:textId="393AAC34">
            <w:pPr>
              <w:tabs>
                <w:tab w:val="left" w:pos="-720"/>
                <w:tab w:val="left" w:pos="4350"/>
              </w:tabs>
              <w:suppressAutoHyphens/>
              <w:ind w:right="-48"/>
              <w:jc w:val="center"/>
              <w:rPr>
                <w:b/>
                <w:sz w:val="22"/>
                <w:szCs w:val="22"/>
              </w:rPr>
            </w:pPr>
            <w:r w:rsidRPr="00F4138B">
              <w:rPr>
                <w:b/>
                <w:sz w:val="22"/>
                <w:szCs w:val="22"/>
              </w:rPr>
              <w:t>PAPERWORK REDUCTION ACT OF 1995 (Pub. L. 104-13)</w:t>
            </w:r>
          </w:p>
          <w:p w:rsidR="00114454" w:rsidP="00114454" w14:paraId="0A7E1ACE" w14:textId="160627C0">
            <w:pPr>
              <w:tabs>
                <w:tab w:val="left" w:pos="-720"/>
                <w:tab w:val="left" w:pos="4350"/>
              </w:tabs>
              <w:suppressAutoHyphens/>
              <w:ind w:right="-48"/>
              <w:jc w:val="center"/>
              <w:rPr>
                <w:b/>
                <w:sz w:val="22"/>
                <w:szCs w:val="22"/>
                <w:lang w:val="en"/>
              </w:rPr>
            </w:pPr>
            <w:r w:rsidRPr="00F4138B">
              <w:rPr>
                <w:b/>
                <w:sz w:val="22"/>
                <w:szCs w:val="22"/>
                <w:lang w:val="en"/>
              </w:rPr>
              <w:t>STATEMENT OF PUBLIC BURDEN</w:t>
            </w:r>
          </w:p>
          <w:p w:rsidR="00114454" w:rsidRPr="00114454" w:rsidP="00114454" w14:paraId="052FBD2E" w14:textId="77777777">
            <w:pPr>
              <w:tabs>
                <w:tab w:val="left" w:pos="-720"/>
                <w:tab w:val="left" w:pos="4350"/>
              </w:tabs>
              <w:suppressAutoHyphens/>
              <w:ind w:right="-48"/>
              <w:jc w:val="center"/>
              <w:rPr>
                <w:sz w:val="16"/>
                <w:szCs w:val="16"/>
              </w:rPr>
            </w:pPr>
          </w:p>
          <w:p w:rsidR="00114454" w:rsidRPr="00F4138B" w:rsidP="00114454" w14:paraId="22D6F9AD" w14:textId="4CB85EA3">
            <w:pPr>
              <w:tabs>
                <w:tab w:val="left" w:pos="-720"/>
                <w:tab w:val="left" w:pos="4350"/>
              </w:tabs>
              <w:suppressAutoHyphens/>
              <w:ind w:right="-48"/>
              <w:rPr>
                <w:sz w:val="22"/>
                <w:szCs w:val="22"/>
              </w:rPr>
            </w:pPr>
            <w:r w:rsidRPr="00114454">
              <w:rPr>
                <w:sz w:val="22"/>
                <w:szCs w:val="22"/>
              </w:rPr>
              <w:t>Through this information collection, ACF is gathering information to ensure that federal Temporary Assistance for Needy Family (TANF) and state maintenance-of-effort funds (MOE)</w:t>
            </w:r>
            <w:r w:rsidRPr="00F4138B">
              <w:rPr>
                <w:sz w:val="22"/>
                <w:szCs w:val="22"/>
              </w:rPr>
              <w:t xml:space="preserve"> are used for activities that are reasonably calculated to meet one of the purposes of TANF. </w:t>
            </w:r>
            <w:r w:rsidR="00CA2B44">
              <w:rPr>
                <w:sz w:val="22"/>
                <w:szCs w:val="22"/>
              </w:rPr>
              <w:t xml:space="preserve"> </w:t>
            </w:r>
            <w:r w:rsidRPr="00F4138B">
              <w:rPr>
                <w:sz w:val="22"/>
                <w:szCs w:val="22"/>
              </w:rPr>
              <w:t xml:space="preserve">Public reporting burden for this collection of information is estimated to average </w:t>
            </w:r>
            <w:r w:rsidR="00AE3EEE">
              <w:rPr>
                <w:sz w:val="22"/>
                <w:szCs w:val="22"/>
              </w:rPr>
              <w:t>14 hours per grantee, per response</w:t>
            </w:r>
            <w:r w:rsidRPr="00F4138B">
              <w:rPr>
                <w:sz w:val="22"/>
                <w:szCs w:val="22"/>
              </w:rPr>
              <w:t xml:space="preserve">, including the time for reviewing instructions, </w:t>
            </w:r>
            <w:r w:rsidRPr="00F4138B">
              <w:rPr>
                <w:sz w:val="22"/>
                <w:szCs w:val="22"/>
              </w:rPr>
              <w:t>gathering</w:t>
            </w:r>
            <w:r w:rsidRPr="00F4138B">
              <w:rPr>
                <w:sz w:val="22"/>
                <w:szCs w:val="22"/>
              </w:rPr>
              <w:t xml:space="preserve"> and maintaining the data needed, and reviewing the collection of information. </w:t>
            </w:r>
            <w:r w:rsidR="00CA2B44">
              <w:rPr>
                <w:sz w:val="22"/>
                <w:szCs w:val="22"/>
              </w:rPr>
              <w:t xml:space="preserve"> </w:t>
            </w:r>
            <w:r w:rsidRPr="00114454">
              <w:rPr>
                <w:sz w:val="22"/>
                <w:szCs w:val="22"/>
              </w:rPr>
              <w:t xml:space="preserve">This is a mandatory collection of information (42 U.S.C. § 611). </w:t>
            </w:r>
          </w:p>
          <w:p w:rsidR="00114454" w:rsidRPr="00F4138B" w:rsidP="00114454" w14:paraId="2C35151A" w14:textId="77777777">
            <w:pPr>
              <w:tabs>
                <w:tab w:val="left" w:pos="-720"/>
                <w:tab w:val="left" w:pos="4350"/>
              </w:tabs>
              <w:suppressAutoHyphens/>
              <w:ind w:right="-48"/>
              <w:rPr>
                <w:sz w:val="22"/>
                <w:szCs w:val="22"/>
              </w:rPr>
            </w:pPr>
          </w:p>
          <w:p w:rsidR="00114454" w:rsidRPr="00F4138B" w:rsidP="00114454" w14:paraId="0B774337" w14:textId="71FFB0F9">
            <w:pPr>
              <w:tabs>
                <w:tab w:val="left" w:pos="-720"/>
                <w:tab w:val="left" w:pos="4350"/>
              </w:tabs>
              <w:suppressAutoHyphens/>
              <w:ind w:right="-48"/>
              <w:rPr>
                <w:sz w:val="22"/>
                <w:szCs w:val="22"/>
              </w:rPr>
            </w:pPr>
            <w:r w:rsidRPr="00F4138B">
              <w:rPr>
                <w:sz w:val="22"/>
                <w:szCs w:val="22"/>
              </w:rPr>
              <w:t xml:space="preserve">An agency may not conduct or sponsor, and a person is not required to respond to, a collection of information subject to the requirements of the Paperwork Reduction Act of 1995, unless it displays a currently valid OMB control number.  </w:t>
            </w:r>
            <w:r w:rsidR="00A10C51">
              <w:rPr>
                <w:sz w:val="22"/>
                <w:szCs w:val="22"/>
              </w:rPr>
              <w:t>The OMB # is 0970-</w:t>
            </w:r>
            <w:r w:rsidRPr="00A10C51" w:rsidR="00A10C51">
              <w:rPr>
                <w:sz w:val="22"/>
                <w:szCs w:val="22"/>
              </w:rPr>
              <w:t>0446</w:t>
            </w:r>
            <w:r w:rsidRPr="00990ADA">
              <w:rPr>
                <w:sz w:val="22"/>
                <w:szCs w:val="22"/>
              </w:rPr>
              <w:t xml:space="preserve"> and the expiration date is </w:t>
            </w:r>
            <w:r w:rsidR="009E01D9">
              <w:rPr>
                <w:sz w:val="22"/>
                <w:szCs w:val="22"/>
              </w:rPr>
              <w:t>XX</w:t>
            </w:r>
            <w:r w:rsidR="00FD6E7B">
              <w:rPr>
                <w:sz w:val="22"/>
                <w:szCs w:val="22"/>
              </w:rPr>
              <w:t>/</w:t>
            </w:r>
            <w:r w:rsidR="009E01D9">
              <w:rPr>
                <w:sz w:val="22"/>
                <w:szCs w:val="22"/>
              </w:rPr>
              <w:t>XX</w:t>
            </w:r>
            <w:r w:rsidR="00FD6E7B">
              <w:rPr>
                <w:sz w:val="22"/>
                <w:szCs w:val="22"/>
              </w:rPr>
              <w:t>/</w:t>
            </w:r>
            <w:r w:rsidR="009E01D9">
              <w:rPr>
                <w:sz w:val="22"/>
                <w:szCs w:val="22"/>
              </w:rPr>
              <w:t>XXXX</w:t>
            </w:r>
            <w:r w:rsidRPr="00990ADA">
              <w:rPr>
                <w:sz w:val="22"/>
                <w:szCs w:val="22"/>
              </w:rPr>
              <w:t xml:space="preserve">. </w:t>
            </w:r>
            <w:r w:rsidR="00CA2B44">
              <w:rPr>
                <w:sz w:val="22"/>
                <w:szCs w:val="22"/>
                <w:lang w:val="en"/>
              </w:rPr>
              <w:t xml:space="preserve"> </w:t>
            </w:r>
          </w:p>
          <w:p w:rsidR="002F3860" w:rsidRPr="008D3A2F" w14:paraId="1CFD1E79" w14:textId="77777777">
            <w:pPr>
              <w:tabs>
                <w:tab w:val="left" w:pos="-720"/>
              </w:tabs>
              <w:suppressAutoHyphens/>
              <w:ind w:right="-48"/>
              <w:rPr>
                <w:b/>
              </w:rPr>
            </w:pPr>
          </w:p>
        </w:tc>
      </w:tr>
    </w:tbl>
    <w:p w:rsidR="002F3860" w:rsidP="009D1EE9" w14:paraId="0C1F2B05" w14:textId="7A84164A">
      <w:pPr>
        <w:widowControl w:val="0"/>
        <w:snapToGrid w:val="0"/>
        <w:jc w:val="center"/>
        <w:rPr>
          <w:b/>
          <w:szCs w:val="20"/>
        </w:rPr>
      </w:pPr>
    </w:p>
    <w:p w:rsidR="002008D8" w:rsidRPr="008D3A2F" w:rsidP="009D1EE9" w14:paraId="385815AF" w14:textId="77777777">
      <w:pPr>
        <w:widowControl w:val="0"/>
        <w:snapToGrid w:val="0"/>
        <w:jc w:val="center"/>
        <w:rPr>
          <w:b/>
          <w:szCs w:val="20"/>
        </w:rPr>
      </w:pPr>
    </w:p>
    <w:p w:rsidR="004A3183" w:rsidRPr="008D3A2F" w:rsidP="4B338FE1" w14:paraId="7E944CAD" w14:textId="4981200B">
      <w:pPr>
        <w:pStyle w:val="NormalWeb"/>
        <w:spacing w:before="0" w:beforeAutospacing="0" w:after="0" w:afterAutospacing="0"/>
      </w:pPr>
      <w:r>
        <w:t xml:space="preserve">Effective </w:t>
      </w:r>
      <w:r w:rsidR="00A40F91">
        <w:t xml:space="preserve">federal </w:t>
      </w:r>
      <w:r>
        <w:t>fiscal year (</w:t>
      </w:r>
      <w:r w:rsidR="00A40F91">
        <w:t>F</w:t>
      </w:r>
      <w:r>
        <w:t>FY) 2015, a</w:t>
      </w:r>
      <w:r w:rsidR="00105232">
        <w:t xml:space="preserve">ll </w:t>
      </w:r>
      <w:r w:rsidR="00D30D35">
        <w:t>s</w:t>
      </w:r>
      <w:r w:rsidR="00105232">
        <w:t>tates (includ</w:t>
      </w:r>
      <w:r w:rsidR="00FF1EFB">
        <w:t>ing</w:t>
      </w:r>
      <w:r w:rsidR="00105232">
        <w:t xml:space="preserve"> the District of Columbia) must complete </w:t>
      </w:r>
      <w:r w:rsidR="005921D8">
        <w:t>reporting</w:t>
      </w:r>
      <w:r w:rsidR="00105232">
        <w:t xml:space="preserve"> in accordance with these </w:t>
      </w:r>
      <w:r>
        <w:t xml:space="preserve">ACF 196R </w:t>
      </w:r>
      <w:r w:rsidR="00105232">
        <w:t xml:space="preserve">instructions on behalf </w:t>
      </w:r>
      <w:r w:rsidR="004058E6">
        <w:t>of the agency administering the Temporary Assistance for Needy Families (</w:t>
      </w:r>
      <w:r w:rsidR="00105232">
        <w:t>TANF</w:t>
      </w:r>
      <w:r w:rsidR="004058E6">
        <w:t>)</w:t>
      </w:r>
      <w:r w:rsidR="00105232">
        <w:t xml:space="preserve"> </w:t>
      </w:r>
      <w:r w:rsidR="004058E6">
        <w:t>p</w:t>
      </w:r>
      <w:r w:rsidR="00105232">
        <w:t>rogram.  Additionally, 45 CFR 265.6 require</w:t>
      </w:r>
      <w:r w:rsidR="00FF1EFB">
        <w:t>s</w:t>
      </w:r>
      <w:r w:rsidR="00D30D35">
        <w:t xml:space="preserve"> s</w:t>
      </w:r>
      <w:r w:rsidR="00105232">
        <w:t xml:space="preserve">tates to submit program data and financial status reports electronically.  </w:t>
      </w:r>
      <w:r>
        <w:t xml:space="preserve">States will continue to use ACF form 196 (Approved OMB No 0970-0247) to revise expenditures for FFYs prior to FFY 2015. </w:t>
      </w:r>
    </w:p>
    <w:p w:rsidR="00FF1EFB" w:rsidRPr="008D3A2F" w:rsidP="00454735" w14:paraId="083F3033" w14:textId="77777777">
      <w:pPr>
        <w:widowControl w:val="0"/>
        <w:snapToGrid w:val="0"/>
        <w:rPr>
          <w:szCs w:val="20"/>
        </w:rPr>
      </w:pPr>
    </w:p>
    <w:p w:rsidR="00916219" w:rsidRPr="008D3A2F" w:rsidP="00916219" w14:paraId="7B28D470" w14:textId="74143806">
      <w:r w:rsidRPr="138E617E">
        <w:rPr>
          <w:u w:val="single"/>
        </w:rPr>
        <w:t>Electronic Submission</w:t>
      </w:r>
      <w:r>
        <w:t xml:space="preserve">:  </w:t>
      </w:r>
      <w:r w:rsidR="00454735">
        <w:t xml:space="preserve">States </w:t>
      </w:r>
      <w:r w:rsidR="00105232">
        <w:t>are required to</w:t>
      </w:r>
      <w:r w:rsidR="00454735">
        <w:t xml:space="preserve"> submit</w:t>
      </w:r>
      <w:r w:rsidR="00004760">
        <w:t xml:space="preserve"> TANF</w:t>
      </w:r>
      <w:r w:rsidR="00454735">
        <w:t xml:space="preserve"> </w:t>
      </w:r>
      <w:r w:rsidR="00004760">
        <w:t>financial</w:t>
      </w:r>
      <w:r w:rsidR="00454735">
        <w:t xml:space="preserve"> reports </w:t>
      </w:r>
      <w:r>
        <w:t xml:space="preserve">using </w:t>
      </w:r>
      <w:r w:rsidR="003012B5">
        <w:t xml:space="preserve">the </w:t>
      </w:r>
      <w:r w:rsidR="00FF1EFB">
        <w:t>ACF On-Line Data Collection (</w:t>
      </w:r>
      <w:r>
        <w:t>OLDC</w:t>
      </w:r>
      <w:r w:rsidR="00FF1EFB">
        <w:t>)</w:t>
      </w:r>
      <w:r w:rsidR="003012B5">
        <w:t xml:space="preserve"> system website </w:t>
      </w:r>
      <w:r>
        <w:t xml:space="preserve">at </w:t>
      </w:r>
      <w:r w:rsidRPr="138E617E" w:rsidR="00E87133">
        <w:rPr>
          <w:rStyle w:val="Hyperlink"/>
        </w:rPr>
        <w:t>www.grantsolutions.gov</w:t>
      </w:r>
      <w:r>
        <w:t xml:space="preserve">.  </w:t>
      </w:r>
      <w:r w:rsidR="00454735">
        <w:t xml:space="preserve">OLDC reduces paperwork, allows for quicker processing, automatically completes required calculations, and checks for </w:t>
      </w:r>
      <w:r w:rsidR="042F1D81">
        <w:t xml:space="preserve">certain </w:t>
      </w:r>
      <w:r w:rsidR="00454735">
        <w:t xml:space="preserve">data entry errors. </w:t>
      </w:r>
      <w:r w:rsidR="0097338E">
        <w:t xml:space="preserve"> </w:t>
      </w:r>
    </w:p>
    <w:p w:rsidR="00426F72" w:rsidRPr="008D3A2F" w:rsidP="00916219" w14:paraId="686ACA91" w14:textId="77777777"/>
    <w:p w:rsidR="00A436A1" w:rsidRPr="008D3A2F" w:rsidP="00916219" w14:paraId="63E9FC82" w14:textId="1D2DACAC">
      <w:r w:rsidRPr="008D3A2F">
        <w:rPr>
          <w:u w:val="single"/>
        </w:rPr>
        <w:t>Due Date</w:t>
      </w:r>
      <w:r w:rsidRPr="008D3A2F" w:rsidR="008762B2">
        <w:rPr>
          <w:u w:val="single"/>
        </w:rPr>
        <w:t>s</w:t>
      </w:r>
      <w:r w:rsidRPr="008D3A2F">
        <w:t xml:space="preserve">: </w:t>
      </w:r>
      <w:r w:rsidRPr="008D3A2F" w:rsidR="0045023F">
        <w:t xml:space="preserve"> </w:t>
      </w:r>
      <w:r w:rsidRPr="008D3A2F">
        <w:t>ACF-196</w:t>
      </w:r>
      <w:r w:rsidRPr="008D3A2F" w:rsidR="00004760">
        <w:t>R</w:t>
      </w:r>
      <w:r w:rsidRPr="008D3A2F">
        <w:t xml:space="preserve"> </w:t>
      </w:r>
      <w:r w:rsidRPr="008D3A2F" w:rsidR="009D1EE9">
        <w:t xml:space="preserve">reports </w:t>
      </w:r>
      <w:r w:rsidRPr="008D3A2F">
        <w:t xml:space="preserve">must be received by </w:t>
      </w:r>
      <w:r w:rsidRPr="008D3A2F" w:rsidR="004058E6">
        <w:t>the Administration for Children and Families (</w:t>
      </w:r>
      <w:r w:rsidRPr="008D3A2F">
        <w:t>ACF</w:t>
      </w:r>
      <w:r w:rsidRPr="008D3A2F" w:rsidR="004058E6">
        <w:t>)</w:t>
      </w:r>
      <w:r w:rsidRPr="008D3A2F">
        <w:t xml:space="preserve"> within 45 days after </w:t>
      </w:r>
      <w:r w:rsidRPr="008D3A2F" w:rsidR="00015CBE">
        <w:t xml:space="preserve">the end of </w:t>
      </w:r>
      <w:r w:rsidRPr="008D3A2F" w:rsidR="008E1BDD">
        <w:t xml:space="preserve">each </w:t>
      </w:r>
      <w:r w:rsidRPr="008D3A2F" w:rsidR="00D30D35">
        <w:t>quarter</w:t>
      </w:r>
      <w:r w:rsidRPr="008D3A2F" w:rsidR="00004760">
        <w:t xml:space="preserve"> </w:t>
      </w:r>
      <w:r w:rsidRPr="008D3A2F" w:rsidR="00D30D35">
        <w:t xml:space="preserve">of the </w:t>
      </w:r>
      <w:r w:rsidRPr="008D3A2F" w:rsidR="00425CBD">
        <w:t>FFY</w:t>
      </w:r>
      <w:r w:rsidRPr="008D3A2F">
        <w:t xml:space="preserve">.  </w:t>
      </w:r>
    </w:p>
    <w:p w:rsidR="008E1BDD" w:rsidRPr="008D3A2F" w:rsidP="00916219" w14:paraId="2288ED48" w14:textId="77777777"/>
    <w:p w:rsidR="00F33CF4" w:rsidRPr="008D3A2F" w:rsidP="00916219" w14:paraId="7A03A5C4" w14:textId="7AA17BF3">
      <w:r w:rsidRPr="008D3A2F">
        <w:tab/>
      </w:r>
      <w:r w:rsidRPr="008D3A2F" w:rsidR="008E1BDD">
        <w:tab/>
      </w:r>
      <w:r w:rsidRPr="008D3A2F">
        <w:rPr>
          <w:u w:val="single"/>
        </w:rPr>
        <w:t>For Quarter Ending</w:t>
      </w:r>
      <w:r w:rsidR="0032089C">
        <w:rPr>
          <w:u w:val="single"/>
        </w:rPr>
        <w:t xml:space="preserve"> (QE)</w:t>
      </w:r>
      <w:r w:rsidRPr="008D3A2F">
        <w:tab/>
      </w:r>
      <w:r w:rsidRPr="008D3A2F">
        <w:tab/>
      </w:r>
      <w:r w:rsidRPr="008D3A2F">
        <w:rPr>
          <w:u w:val="single"/>
        </w:rPr>
        <w:t>Report Due</w:t>
      </w:r>
    </w:p>
    <w:p w:rsidR="00C7432F" w:rsidRPr="008D3A2F" w:rsidP="00916219" w14:paraId="78FB3C65" w14:textId="3FB13080">
      <w:r w:rsidRPr="008D3A2F">
        <w:tab/>
      </w:r>
      <w:r w:rsidRPr="008D3A2F" w:rsidR="008E1BDD">
        <w:tab/>
      </w:r>
      <w:r w:rsidR="00361FC1">
        <w:t xml:space="preserve">Q1 - </w:t>
      </w:r>
      <w:r w:rsidRPr="008D3A2F">
        <w:t>December 31</w:t>
      </w:r>
      <w:r w:rsidRPr="008D3A2F">
        <w:tab/>
      </w:r>
      <w:r w:rsidRPr="008D3A2F">
        <w:tab/>
      </w:r>
      <w:r w:rsidRPr="008D3A2F">
        <w:tab/>
        <w:t>February 14</w:t>
      </w:r>
    </w:p>
    <w:p w:rsidR="00F33CF4" w:rsidRPr="008D3A2F" w:rsidP="008E1BDD" w14:paraId="5948F9FB" w14:textId="03C5E9AB">
      <w:pPr>
        <w:ind w:left="720" w:firstLine="720"/>
      </w:pPr>
      <w:r>
        <w:t xml:space="preserve">Q2 - </w:t>
      </w:r>
      <w:r w:rsidRPr="008D3A2F">
        <w:t>March 31                                     May 15</w:t>
      </w:r>
    </w:p>
    <w:p w:rsidR="00F33CF4" w:rsidRPr="008D3A2F" w:rsidP="00916219" w14:paraId="5FAB05CC" w14:textId="71E9A6F9">
      <w:r w:rsidRPr="008D3A2F">
        <w:tab/>
      </w:r>
      <w:r w:rsidRPr="008D3A2F" w:rsidR="008E1BDD">
        <w:tab/>
      </w:r>
      <w:r w:rsidR="00361FC1">
        <w:t xml:space="preserve">Q3 - </w:t>
      </w:r>
      <w:r w:rsidRPr="008D3A2F">
        <w:t>June 30</w:t>
      </w:r>
      <w:r w:rsidRPr="008D3A2F">
        <w:tab/>
      </w:r>
      <w:r w:rsidRPr="008D3A2F">
        <w:tab/>
      </w:r>
      <w:r w:rsidRPr="008D3A2F">
        <w:tab/>
        <w:t xml:space="preserve">           </w:t>
      </w:r>
      <w:r w:rsidRPr="008D3A2F" w:rsidR="00A436A1">
        <w:t xml:space="preserve"> </w:t>
      </w:r>
      <w:r w:rsidRPr="008D3A2F">
        <w:t>August 14</w:t>
      </w:r>
    </w:p>
    <w:p w:rsidR="00F33CF4" w:rsidRPr="008D3A2F" w:rsidP="00916219" w14:paraId="3F0A475D" w14:textId="51D69A9C">
      <w:r w:rsidRPr="008D3A2F">
        <w:tab/>
      </w:r>
      <w:r w:rsidRPr="008D3A2F" w:rsidR="008E1BDD">
        <w:tab/>
      </w:r>
      <w:r w:rsidR="00361FC1">
        <w:t xml:space="preserve">Q4 - </w:t>
      </w:r>
      <w:r w:rsidRPr="008D3A2F">
        <w:t>September 30                              November 14</w:t>
      </w:r>
      <w:r w:rsidRPr="008D3A2F">
        <w:tab/>
      </w:r>
    </w:p>
    <w:p w:rsidR="000F525F" w:rsidRPr="008D3A2F" w:rsidP="00916219" w14:paraId="086095FA" w14:textId="77777777"/>
    <w:p w:rsidR="00756EF9" w:rsidP="000F525F" w14:paraId="40575FFF" w14:textId="77777777">
      <w:pPr>
        <w:rPr>
          <w:u w:val="single"/>
        </w:rPr>
      </w:pPr>
    </w:p>
    <w:p w:rsidR="000F525F" w:rsidRPr="00EE09C4" w:rsidP="000F525F" w14:paraId="7BB6D087" w14:textId="3C07D3DE">
      <w:r w:rsidRPr="00EE09C4">
        <w:rPr>
          <w:u w:val="single"/>
        </w:rPr>
        <w:t>T</w:t>
      </w:r>
      <w:r w:rsidRPr="00EE09C4" w:rsidR="000910B5">
        <w:rPr>
          <w:u w:val="single"/>
        </w:rPr>
        <w:t>erminology</w:t>
      </w:r>
      <w:r w:rsidRPr="000E2031" w:rsidR="000910B5">
        <w:t>:</w:t>
      </w:r>
      <w:r w:rsidRPr="00EE09C4" w:rsidR="000910B5">
        <w:t xml:space="preserve">  T</w:t>
      </w:r>
      <w:r w:rsidRPr="00EE09C4">
        <w:t xml:space="preserve">o ensure clear communications for overlapping grant periods, please </w:t>
      </w:r>
      <w:r w:rsidRPr="00EE09C4" w:rsidR="000910B5">
        <w:t>employ</w:t>
      </w:r>
      <w:r w:rsidRPr="00EE09C4">
        <w:t xml:space="preserve"> the following terminology</w:t>
      </w:r>
      <w:r w:rsidRPr="00EE09C4" w:rsidR="000910B5">
        <w:t xml:space="preserve"> in the use of this form</w:t>
      </w:r>
      <w:r w:rsidRPr="00EE09C4">
        <w:t>:</w:t>
      </w:r>
    </w:p>
    <w:p w:rsidR="000910B5" w:rsidRPr="00905154" w:rsidP="000F525F" w14:paraId="3D5A04A4" w14:textId="77777777"/>
    <w:p w:rsidR="000F525F" w:rsidRPr="00905154" w14:paraId="2F6AC674" w14:textId="77777777">
      <w:r w:rsidRPr="00AD407B">
        <w:rPr>
          <w:i/>
        </w:rPr>
        <w:t>Federal Fiscal Year (FFY)</w:t>
      </w:r>
      <w:r w:rsidRPr="00905154">
        <w:t xml:space="preserve"> refers to the period from October 1 through September 30, during which states and territories may spend funds awarded in the current and prior years. </w:t>
      </w:r>
    </w:p>
    <w:p w:rsidR="000910B5" w:rsidRPr="00905154" w14:paraId="46269CBE" w14:textId="77777777"/>
    <w:p w:rsidR="00B25F95" w14:paraId="6479CF27" w14:textId="354007E5">
      <w:r w:rsidRPr="00AD407B">
        <w:rPr>
          <w:i/>
        </w:rPr>
        <w:t>Grant Year (GY)</w:t>
      </w:r>
      <w:r w:rsidRPr="00905154">
        <w:t xml:space="preserve"> refers to</w:t>
      </w:r>
      <w:r w:rsidRPr="008D3A2F">
        <w:t xml:space="preserve"> the year the funds were awarded</w:t>
      </w:r>
      <w:r w:rsidRPr="008D3A2F" w:rsidR="004A3183">
        <w:t xml:space="preserve"> and encompasses all reporting FFYs</w:t>
      </w:r>
      <w:r w:rsidRPr="008D3A2F">
        <w:t>.</w:t>
      </w:r>
    </w:p>
    <w:p w:rsidR="00254C81" w:rsidRPr="008D3A2F" w14:paraId="747BAA44" w14:textId="77777777"/>
    <w:p w:rsidR="00716319" w:rsidP="00C02FAB" w14:paraId="77E8BADE" w14:textId="77777777">
      <w:pPr>
        <w:rPr>
          <w:b/>
          <w:sz w:val="28"/>
          <w:u w:val="single"/>
        </w:rPr>
      </w:pPr>
    </w:p>
    <w:p w:rsidR="00D47442" w:rsidRPr="008D3A2F" w:rsidP="00C02FAB" w14:paraId="2014CFA7" w14:textId="4D77619E">
      <w:pPr>
        <w:rPr>
          <w:b/>
          <w:sz w:val="28"/>
        </w:rPr>
      </w:pPr>
      <w:r>
        <w:rPr>
          <w:b/>
          <w:sz w:val="28"/>
          <w:u w:val="single"/>
        </w:rPr>
        <w:t xml:space="preserve">Quarterly </w:t>
      </w:r>
      <w:r w:rsidRPr="008D3A2F" w:rsidR="00187DB4">
        <w:rPr>
          <w:b/>
          <w:sz w:val="28"/>
          <w:u w:val="single"/>
        </w:rPr>
        <w:t xml:space="preserve">Expenditure </w:t>
      </w:r>
      <w:r w:rsidRPr="008D3A2F" w:rsidR="00C53F9F">
        <w:rPr>
          <w:b/>
          <w:sz w:val="28"/>
          <w:u w:val="single"/>
        </w:rPr>
        <w:t>Report</w:t>
      </w:r>
      <w:r w:rsidRPr="008D3A2F" w:rsidR="002F6C4C">
        <w:rPr>
          <w:b/>
          <w:sz w:val="28"/>
          <w:u w:val="single"/>
        </w:rPr>
        <w:t>s</w:t>
      </w:r>
    </w:p>
    <w:p w:rsidR="00D47442" w:rsidRPr="008D3A2F" w:rsidP="006D2EC7" w14:paraId="596EF8E8" w14:textId="77777777">
      <w:pPr>
        <w:rPr>
          <w:sz w:val="12"/>
          <w:szCs w:val="12"/>
        </w:rPr>
      </w:pPr>
      <w:r w:rsidRPr="008D3A2F">
        <w:rPr>
          <w:sz w:val="12"/>
          <w:szCs w:val="12"/>
        </w:rPr>
        <w:t xml:space="preserve">  </w:t>
      </w:r>
    </w:p>
    <w:p w:rsidR="00710E38" w:rsidRPr="008D3A2F" w:rsidP="00916219" w14:paraId="3BCB00C2" w14:textId="00A59B81">
      <w:pPr>
        <w:rPr>
          <w:b/>
          <w:smallCaps/>
        </w:rPr>
      </w:pPr>
      <w:r w:rsidRPr="008D3A2F">
        <w:rPr>
          <w:b/>
          <w:smallCaps/>
        </w:rPr>
        <w:t xml:space="preserve">Part </w:t>
      </w:r>
      <w:r w:rsidRPr="008D3A2F" w:rsidR="00E317D4">
        <w:rPr>
          <w:b/>
          <w:smallCaps/>
        </w:rPr>
        <w:t>I</w:t>
      </w:r>
      <w:r w:rsidRPr="008D3A2F">
        <w:rPr>
          <w:b/>
          <w:smallCaps/>
        </w:rPr>
        <w:t xml:space="preserve">: </w:t>
      </w:r>
      <w:r w:rsidRPr="008D3A2F" w:rsidR="00EE2677">
        <w:rPr>
          <w:b/>
          <w:smallCaps/>
        </w:rPr>
        <w:t>Financial</w:t>
      </w:r>
      <w:r w:rsidRPr="008D3A2F">
        <w:rPr>
          <w:b/>
          <w:smallCaps/>
        </w:rPr>
        <w:t xml:space="preserve"> Data</w:t>
      </w:r>
    </w:p>
    <w:p w:rsidR="00710E38" w:rsidRPr="008D3A2F" w:rsidP="00916219" w14:paraId="75E8F527" w14:textId="77777777"/>
    <w:p w:rsidR="000910B5" w:rsidRPr="008D3A2F" w:rsidP="66EA34D8" w14:paraId="38DA9F38" w14:textId="00884E48">
      <w:pPr>
        <w:widowControl w:val="0"/>
        <w:tabs>
          <w:tab w:val="num" w:pos="840"/>
        </w:tabs>
        <w:suppressAutoHyphens/>
        <w:ind w:right="-48"/>
        <w:rPr>
          <w:i/>
          <w:iCs/>
        </w:rPr>
      </w:pPr>
      <w:r>
        <w:t xml:space="preserve">During any given FFY, a state receives TANF funding for the current year and may also have TANF funds remaining from prior years (i.e., carryover funds).  For every reporting quarter where TANF funds remain, a 196R TANF report should be submitted.  </w:t>
      </w:r>
      <w:r w:rsidR="008E1BDD">
        <w:t xml:space="preserve">Effective </w:t>
      </w:r>
      <w:r w:rsidR="006C0D64">
        <w:t>F</w:t>
      </w:r>
      <w:r w:rsidR="008E1BDD">
        <w:t xml:space="preserve">FY 2015, </w:t>
      </w:r>
      <w:r w:rsidR="01707F28">
        <w:t xml:space="preserve">states </w:t>
      </w:r>
      <w:r w:rsidR="008E1BDD">
        <w:t xml:space="preserve">report </w:t>
      </w:r>
      <w:r w:rsidR="008D0648">
        <w:t xml:space="preserve">cumulative </w:t>
      </w:r>
      <w:r w:rsidR="00127505">
        <w:t>t</w:t>
      </w:r>
      <w:r w:rsidR="00C236D6">
        <w:t>ransfers</w:t>
      </w:r>
      <w:r w:rsidR="008E1BDD">
        <w:t xml:space="preserve">, </w:t>
      </w:r>
      <w:r w:rsidR="00127505">
        <w:t>e</w:t>
      </w:r>
      <w:r w:rsidR="00C236D6">
        <w:t>xpenditures</w:t>
      </w:r>
      <w:r w:rsidR="008E1BDD">
        <w:t xml:space="preserve">, and </w:t>
      </w:r>
      <w:r w:rsidR="00127505">
        <w:t>u</w:t>
      </w:r>
      <w:r w:rsidR="008E1BDD">
        <w:t xml:space="preserve">nliquidated </w:t>
      </w:r>
      <w:r w:rsidR="00127505">
        <w:t>o</w:t>
      </w:r>
      <w:r w:rsidR="008E1BDD">
        <w:t xml:space="preserve">bligations made with each open grant </w:t>
      </w:r>
      <w:r w:rsidR="008D0648">
        <w:t xml:space="preserve">through the </w:t>
      </w:r>
      <w:r w:rsidR="000300D2">
        <w:t>FFY</w:t>
      </w:r>
      <w:r w:rsidR="008D0648">
        <w:t xml:space="preserve"> only</w:t>
      </w:r>
      <w:r w:rsidR="000300D2">
        <w:t>.</w:t>
      </w:r>
      <w:r w:rsidR="00587C40">
        <w:t xml:space="preserve"> </w:t>
      </w:r>
      <w:r w:rsidR="000300D2">
        <w:t xml:space="preserve"> </w:t>
      </w:r>
      <w:r w:rsidR="008E1BDD">
        <w:t>In other words, each quarterly report reflect</w:t>
      </w:r>
      <w:r w:rsidR="3332A8FA">
        <w:t>s</w:t>
      </w:r>
      <w:r w:rsidR="008E1BDD">
        <w:t xml:space="preserve"> expenditures cumulative through </w:t>
      </w:r>
      <w:r w:rsidR="008D0648">
        <w:t xml:space="preserve">the </w:t>
      </w:r>
      <w:r w:rsidR="008E1BDD">
        <w:t xml:space="preserve">quarter </w:t>
      </w:r>
      <w:r w:rsidRPr="66EA34D8" w:rsidR="008E1BDD">
        <w:rPr>
          <w:i/>
          <w:iCs/>
        </w:rPr>
        <w:t xml:space="preserve">for the </w:t>
      </w:r>
      <w:r w:rsidRPr="66EA34D8" w:rsidR="00127505">
        <w:rPr>
          <w:i/>
          <w:iCs/>
        </w:rPr>
        <w:t>FFY</w:t>
      </w:r>
      <w:r w:rsidRPr="66EA34D8" w:rsidR="008D0648">
        <w:rPr>
          <w:i/>
          <w:iCs/>
        </w:rPr>
        <w:t xml:space="preserve"> being reported</w:t>
      </w:r>
      <w:r w:rsidRPr="66EA34D8" w:rsidR="008E1BDD">
        <w:rPr>
          <w:i/>
          <w:iCs/>
        </w:rPr>
        <w:t xml:space="preserve">, </w:t>
      </w:r>
      <w:r w:rsidR="008E1BDD">
        <w:t xml:space="preserve">resulting in a fourth quarter report that reflects </w:t>
      </w:r>
      <w:r>
        <w:t xml:space="preserve">all </w:t>
      </w:r>
      <w:r w:rsidR="00127505">
        <w:t>a</w:t>
      </w:r>
      <w:r w:rsidR="00587C40">
        <w:t>ctual expenditures made</w:t>
      </w:r>
      <w:r w:rsidR="006A3FE9">
        <w:t xml:space="preserve"> in the FFY for the GY being reported</w:t>
      </w:r>
      <w:r w:rsidR="008E1BDD">
        <w:t>.</w:t>
      </w:r>
      <w:r w:rsidRPr="66EA34D8" w:rsidR="008E1BDD">
        <w:rPr>
          <w:i/>
          <w:iCs/>
        </w:rPr>
        <w:t xml:space="preserve"> </w:t>
      </w:r>
    </w:p>
    <w:p w:rsidR="00B93BBB" w:rsidRPr="008D3A2F" w:rsidP="008E1BDD" w14:paraId="1A11B493" w14:textId="77777777">
      <w:pPr>
        <w:widowControl w:val="0"/>
        <w:tabs>
          <w:tab w:val="left" w:pos="-720"/>
          <w:tab w:val="num" w:pos="840"/>
        </w:tabs>
        <w:suppressAutoHyphens/>
        <w:ind w:right="-48"/>
      </w:pPr>
    </w:p>
    <w:p w:rsidR="00312B3C" w:rsidRPr="008D3A2F" w:rsidP="66EA34D8" w14:paraId="3449191C" w14:textId="182256B3">
      <w:pPr>
        <w:widowControl w:val="0"/>
        <w:tabs>
          <w:tab w:val="num" w:pos="840"/>
        </w:tabs>
        <w:suppressAutoHyphens/>
        <w:ind w:right="-48"/>
      </w:pPr>
      <w:r>
        <w:t xml:space="preserve">States </w:t>
      </w:r>
      <w:r>
        <w:t xml:space="preserve">only report </w:t>
      </w:r>
      <w:r w:rsidR="00026A6E">
        <w:t>maintenance-of-effort (</w:t>
      </w:r>
      <w:r>
        <w:t>MOE</w:t>
      </w:r>
      <w:r w:rsidR="00026A6E">
        <w:t>) expenditures</w:t>
      </w:r>
      <w:r w:rsidR="00963025">
        <w:t xml:space="preserve">, </w:t>
      </w:r>
      <w:r>
        <w:t>Contingency Fund expenditures</w:t>
      </w:r>
      <w:r w:rsidR="00963025">
        <w:t>, and transfers</w:t>
      </w:r>
      <w:r>
        <w:t xml:space="preserve"> for the </w:t>
      </w:r>
      <w:r w:rsidR="00963025">
        <w:t xml:space="preserve">first </w:t>
      </w:r>
      <w:r w:rsidR="00127505">
        <w:t>FFY</w:t>
      </w:r>
      <w:r>
        <w:t xml:space="preserve"> </w:t>
      </w:r>
      <w:r w:rsidR="00963025">
        <w:t xml:space="preserve">of a </w:t>
      </w:r>
      <w:r>
        <w:t>grant (e.g., GY 20</w:t>
      </w:r>
      <w:r w:rsidR="2044BE68">
        <w:t>23</w:t>
      </w:r>
      <w:r>
        <w:t xml:space="preserve"> expended in F</w:t>
      </w:r>
      <w:r w:rsidR="00127505">
        <w:t>F</w:t>
      </w:r>
      <w:r>
        <w:t>Y 20</w:t>
      </w:r>
      <w:r w:rsidR="22D2FEA7">
        <w:t>23</w:t>
      </w:r>
      <w:r>
        <w:t xml:space="preserve">). </w:t>
      </w:r>
    </w:p>
    <w:p w:rsidR="00312B3C" w:rsidRPr="008D3A2F" w:rsidP="00312B3C" w14:paraId="7355195E" w14:textId="77777777">
      <w:pPr>
        <w:widowControl w:val="0"/>
        <w:tabs>
          <w:tab w:val="left" w:pos="-720"/>
          <w:tab w:val="num" w:pos="840"/>
        </w:tabs>
        <w:suppressAutoHyphens/>
        <w:ind w:right="-48"/>
      </w:pPr>
    </w:p>
    <w:p w:rsidR="00312B3C" w:rsidP="00B80C77" w14:paraId="22BB0EF4" w14:textId="32811D49">
      <w:pPr>
        <w:keepNext/>
        <w:keepLines/>
        <w:suppressAutoHyphens/>
        <w:ind w:right="-43"/>
      </w:pPr>
      <w:r>
        <w:t>The ACF-196R encompasses a detailed list of expenditure categories (see “</w:t>
      </w:r>
      <w:r>
        <w:t>Line Item</w:t>
      </w:r>
      <w:r>
        <w:t xml:space="preserve"> Instructions: ACF-196R” below).  Line items for Awarded, Adjusted Award, Carryover, Total Expenditures, and Unobligated Balance will be pre-populated or calculated within each GY/FFY form</w:t>
      </w:r>
      <w:r w:rsidRPr="006B7BD1">
        <w:t xml:space="preserve">. </w:t>
      </w:r>
      <w:r w:rsidRPr="006B7BD1" w:rsidR="00034D91">
        <w:t xml:space="preserve"> Carryover amounts </w:t>
      </w:r>
      <w:r w:rsidR="006B7BD1">
        <w:t>update</w:t>
      </w:r>
      <w:r w:rsidRPr="006B7BD1" w:rsidR="00034D91">
        <w:t xml:space="preserve"> each FFY.  </w:t>
      </w:r>
      <w:r w:rsidRPr="006B7BD1" w:rsidR="67298824">
        <w:t xml:space="preserve">States </w:t>
      </w:r>
      <w:r w:rsidRPr="006B7BD1" w:rsidR="00FC03BA">
        <w:t>must</w:t>
      </w:r>
      <w:r w:rsidRPr="006B7BD1" w:rsidR="008E1BDD">
        <w:t xml:space="preserve"> submit a</w:t>
      </w:r>
      <w:r w:rsidRPr="006B7BD1" w:rsidR="004058E6">
        <w:t xml:space="preserve"> quarterly</w:t>
      </w:r>
      <w:r w:rsidRPr="006B7BD1" w:rsidR="008E1BDD">
        <w:t xml:space="preserve"> ACF-196R for each open </w:t>
      </w:r>
      <w:r w:rsidRPr="006B7BD1" w:rsidR="00950C78">
        <w:t>GY</w:t>
      </w:r>
      <w:r w:rsidRPr="006B7BD1" w:rsidR="008E1BDD">
        <w:t xml:space="preserve"> aw</w:t>
      </w:r>
      <w:r w:rsidR="008E1BDD">
        <w:t>ard</w:t>
      </w:r>
      <w:r w:rsidR="006B7BD1">
        <w:t xml:space="preserve"> even if there are no new</w:t>
      </w:r>
      <w:r w:rsidR="004058E6">
        <w:t xml:space="preserve"> expenditures during the </w:t>
      </w:r>
      <w:r w:rsidR="006B7BD1">
        <w:t xml:space="preserve">new </w:t>
      </w:r>
      <w:r w:rsidR="004058E6">
        <w:t>quarter.</w:t>
      </w:r>
      <w:r>
        <w:t xml:space="preserve"> </w:t>
      </w:r>
      <w:r w:rsidR="006A3FE9">
        <w:t xml:space="preserve"> </w:t>
      </w:r>
      <w:r>
        <w:t xml:space="preserve">To facilitate reporting in quarters </w:t>
      </w:r>
      <w:r w:rsidR="00C70B6E">
        <w:t xml:space="preserve">within a FFY </w:t>
      </w:r>
      <w:r>
        <w:t xml:space="preserve">where there is no new expenditure activity, </w:t>
      </w:r>
      <w:r>
        <w:t xml:space="preserve">OLDC </w:t>
      </w:r>
      <w:r w:rsidR="005250AD">
        <w:t>has a built</w:t>
      </w:r>
      <w:r w:rsidR="00C70B6E">
        <w:t>-</w:t>
      </w:r>
      <w:r w:rsidR="005250AD">
        <w:t xml:space="preserve">in feature that </w:t>
      </w:r>
      <w:r w:rsidR="20B166EE">
        <w:t>allows</w:t>
      </w:r>
      <w:r>
        <w:t xml:space="preserve"> states to </w:t>
      </w:r>
      <w:r w:rsidR="00D12591">
        <w:t>duplicate</w:t>
      </w:r>
      <w:r>
        <w:t xml:space="preserve"> expenditure data</w:t>
      </w:r>
      <w:r>
        <w:t xml:space="preserve"> </w:t>
      </w:r>
      <w:r w:rsidR="00D12591">
        <w:t xml:space="preserve">from a previous quarter report to </w:t>
      </w:r>
      <w:r>
        <w:t>the subsequent quarterly 196R report</w:t>
      </w:r>
      <w:r w:rsidR="00404340">
        <w:t xml:space="preserve"> using the “clone previous quarter” icon</w:t>
      </w:r>
      <w:r>
        <w:t>.</w:t>
      </w:r>
      <w:r w:rsidR="00404340">
        <w:t xml:space="preserve">  This icon is located to the right of the “+” in OLDC.</w:t>
      </w:r>
      <w:r>
        <w:t xml:space="preserve"> </w:t>
      </w:r>
      <w:r w:rsidR="00363A02">
        <w:t xml:space="preserve"> </w:t>
      </w:r>
      <w:r w:rsidR="00404340">
        <w:t xml:space="preserve"> </w:t>
      </w:r>
    </w:p>
    <w:p w:rsidR="00756EF9" w:rsidP="66EA34D8" w14:paraId="41AE215B" w14:textId="6FFFA3EA">
      <w:pPr>
        <w:widowControl w:val="0"/>
        <w:tabs>
          <w:tab w:val="num" w:pos="840"/>
        </w:tabs>
        <w:suppressAutoHyphens/>
        <w:ind w:right="-48"/>
      </w:pPr>
    </w:p>
    <w:p w:rsidR="00756EF9" w:rsidP="00756EF9" w14:paraId="2AC4D33D" w14:textId="5AD748BB">
      <w:pPr>
        <w:keepNext/>
        <w:keepLines/>
        <w:suppressAutoHyphens/>
        <w:ind w:right="-43"/>
      </w:pPr>
      <w:r>
        <w:t xml:space="preserve">When TANF funds for a GY are completely expended, i.e., </w:t>
      </w:r>
      <w:r w:rsidR="00C70B6E">
        <w:t xml:space="preserve">federal </w:t>
      </w:r>
      <w:r>
        <w:t xml:space="preserve">unliquidated obligations and unobligated balances are zero, states must submit a report with the “final” box selected.  Once a final report is submitted, no further reporting for that TANF GY award is necessary.   States can submit a final ACF-196R for a GY award during any quarter of a fiscal year.  While unspent prior GY funds remain available for use without FFY limitation (excluding Contingency Funds), ACF encourages states to spend their oldest funds first to close out the prior GY awards and minimize state reporting burden.  </w:t>
      </w:r>
    </w:p>
    <w:p w:rsidR="00756EF9" w:rsidP="00756EF9" w14:paraId="5BE89B7B" w14:textId="77777777">
      <w:pPr>
        <w:keepNext/>
        <w:keepLines/>
        <w:suppressAutoHyphens/>
        <w:ind w:right="-43"/>
      </w:pPr>
    </w:p>
    <w:p w:rsidR="00392326" w:rsidP="00756EF9" w14:paraId="14AE18A0" w14:textId="77777777">
      <w:pPr>
        <w:keepNext/>
        <w:keepLines/>
        <w:suppressAutoHyphens/>
        <w:ind w:right="-43"/>
      </w:pPr>
      <w:r>
        <w:t>An example of TANF 196R reporting where multiple grant years are open can be represented as follows</w:t>
      </w:r>
      <w:r>
        <w:t>:</w:t>
      </w:r>
    </w:p>
    <w:p w:rsidR="00392326" w:rsidP="00756EF9" w14:paraId="565FE6BF" w14:textId="77777777">
      <w:pPr>
        <w:keepNext/>
        <w:keepLines/>
        <w:suppressAutoHyphens/>
        <w:ind w:right="-43"/>
      </w:pPr>
    </w:p>
    <w:p w:rsidR="00756EF9" w:rsidP="00756EF9" w14:paraId="05A1B31A" w14:textId="438F12A0">
      <w:pPr>
        <w:keepNext/>
        <w:keepLines/>
        <w:suppressAutoHyphens/>
        <w:ind w:right="-43"/>
      </w:pPr>
      <w:r>
        <w:t xml:space="preserve">During FFY 2023, a state receives TANF funds for GY 2023.  The state also has TANF funds remaining from prior years; GY 2020, GY </w:t>
      </w:r>
      <w:r>
        <w:t>2021</w:t>
      </w:r>
      <w:r>
        <w:t xml:space="preserve"> and GY 2022.  During the fourth quarter of FFY 2023, the state expended all the funds from the GY 2020 award, nothing from the GY 2021 award, and some funds from both the GY 2022 and GY 2023 TANF awards.   </w:t>
      </w:r>
    </w:p>
    <w:p w:rsidR="00756EF9" w:rsidRPr="008D3A2F" w:rsidP="66EA34D8" w14:paraId="3D403122" w14:textId="77777777">
      <w:pPr>
        <w:widowControl w:val="0"/>
        <w:tabs>
          <w:tab w:val="num" w:pos="840"/>
        </w:tabs>
        <w:suppressAutoHyphens/>
        <w:ind w:right="-48"/>
      </w:pPr>
    </w:p>
    <w:p w:rsidR="00254C81" w:rsidRPr="008D3A2F" w:rsidP="00254C81" w14:paraId="5A0C46EC" w14:textId="339F567C">
      <w:pPr>
        <w:keepNext/>
        <w:keepLines/>
        <w:suppressAutoHyphens/>
        <w:ind w:right="-43"/>
      </w:pPr>
      <w:r>
        <w:t>The reports that the s</w:t>
      </w:r>
      <w:r w:rsidR="005E7A81">
        <w:t xml:space="preserve">tate must submit </w:t>
      </w:r>
      <w:r>
        <w:t xml:space="preserve">on or before November 14, </w:t>
      </w:r>
      <w:r>
        <w:t>2023</w:t>
      </w:r>
      <w:r>
        <w:t xml:space="preserve"> </w:t>
      </w:r>
      <w:r w:rsidR="005E7A81">
        <w:t xml:space="preserve">for the </w:t>
      </w:r>
      <w:r>
        <w:t xml:space="preserve">reporting </w:t>
      </w:r>
      <w:r w:rsidR="005E7A81">
        <w:t>period ending September 30, 2023</w:t>
      </w:r>
      <w:r w:rsidR="00392326">
        <w:t xml:space="preserve"> are </w:t>
      </w:r>
      <w:r w:rsidR="00057614">
        <w:t>demonstrated</w:t>
      </w:r>
      <w:r w:rsidR="00716319">
        <w:t xml:space="preserve"> on table </w:t>
      </w:r>
      <w:r w:rsidR="00392326">
        <w:t>below</w:t>
      </w:r>
      <w:r w:rsidR="005E7A81">
        <w:t>:</w:t>
      </w:r>
    </w:p>
    <w:p w:rsidR="00254C81" w:rsidP="00F04018" w14:paraId="43BDA54E" w14:textId="291A897A">
      <w:pPr>
        <w:keepNext/>
        <w:keepLines/>
        <w:tabs>
          <w:tab w:val="left" w:pos="-720"/>
        </w:tabs>
        <w:suppressAutoHyphens/>
        <w:ind w:right="-43"/>
        <w:rPr>
          <w:sz w:val="12"/>
          <w:szCs w:val="12"/>
        </w:rPr>
      </w:pPr>
      <w:bookmarkStart w:id="0" w:name="_Hlk137489921"/>
    </w:p>
    <w:p w:rsidR="00254C81" w:rsidP="00F04018" w14:paraId="6630096B" w14:textId="25669665">
      <w:pPr>
        <w:keepNext/>
        <w:keepLines/>
        <w:tabs>
          <w:tab w:val="left" w:pos="-720"/>
        </w:tabs>
        <w:suppressAutoHyphens/>
        <w:ind w:right="-43"/>
        <w:rPr>
          <w:sz w:val="12"/>
          <w:szCs w:val="12"/>
        </w:rPr>
      </w:pPr>
    </w:p>
    <w:p w:rsidR="00000C9F" w:rsidRPr="00B80C77" w:rsidP="00B80C77" w14:paraId="4E81B45D" w14:textId="082FDCED">
      <w:pPr>
        <w:widowControl w:val="0"/>
        <w:numPr>
          <w:ilvl w:val="0"/>
          <w:numId w:val="2"/>
        </w:numPr>
        <w:tabs>
          <w:tab w:val="clear" w:pos="0"/>
        </w:tabs>
        <w:suppressAutoHyphens/>
        <w:ind w:left="270" w:hanging="300"/>
        <w:rPr>
          <w:sz w:val="22"/>
          <w:szCs w:val="22"/>
        </w:rPr>
      </w:pPr>
      <w:bookmarkStart w:id="1" w:name="_Hlk138866804"/>
      <w:r w:rsidRPr="00B80C77">
        <w:rPr>
          <w:sz w:val="22"/>
          <w:szCs w:val="22"/>
        </w:rPr>
        <w:t>ACF-196R</w:t>
      </w:r>
      <w:r w:rsidRPr="00B80C77" w:rsidR="00E66707">
        <w:rPr>
          <w:sz w:val="22"/>
          <w:szCs w:val="22"/>
        </w:rPr>
        <w:t xml:space="preserve">-Part 1 </w:t>
      </w:r>
      <w:r w:rsidRPr="00B80C77">
        <w:rPr>
          <w:sz w:val="22"/>
          <w:szCs w:val="22"/>
        </w:rPr>
        <w:t>for GY 20</w:t>
      </w:r>
      <w:r w:rsidRPr="00B80C77" w:rsidR="000910B5">
        <w:rPr>
          <w:sz w:val="22"/>
          <w:szCs w:val="22"/>
        </w:rPr>
        <w:t>2</w:t>
      </w:r>
      <w:r w:rsidRPr="00B80C77" w:rsidR="00B47F40">
        <w:rPr>
          <w:sz w:val="22"/>
          <w:szCs w:val="22"/>
        </w:rPr>
        <w:t>3</w:t>
      </w:r>
      <w:r w:rsidRPr="00B80C77">
        <w:rPr>
          <w:sz w:val="22"/>
          <w:szCs w:val="22"/>
        </w:rPr>
        <w:t xml:space="preserve"> expended during </w:t>
      </w:r>
      <w:r w:rsidRPr="00B80C77" w:rsidR="00F31BA2">
        <w:rPr>
          <w:sz w:val="22"/>
          <w:szCs w:val="22"/>
        </w:rPr>
        <w:t>F</w:t>
      </w:r>
      <w:r w:rsidRPr="00B80C77">
        <w:rPr>
          <w:sz w:val="22"/>
          <w:szCs w:val="22"/>
        </w:rPr>
        <w:t>FY 20</w:t>
      </w:r>
      <w:r w:rsidRPr="00B80C77" w:rsidR="000910B5">
        <w:rPr>
          <w:sz w:val="22"/>
          <w:szCs w:val="22"/>
        </w:rPr>
        <w:t>2</w:t>
      </w:r>
      <w:r w:rsidRPr="00B80C77" w:rsidR="00B47F40">
        <w:rPr>
          <w:sz w:val="22"/>
          <w:szCs w:val="22"/>
        </w:rPr>
        <w:t>3</w:t>
      </w:r>
      <w:r w:rsidRPr="00B80C77">
        <w:rPr>
          <w:sz w:val="22"/>
          <w:szCs w:val="22"/>
        </w:rPr>
        <w:t>.  The state also report</w:t>
      </w:r>
      <w:r w:rsidRPr="00B80C77" w:rsidR="13596CDB">
        <w:rPr>
          <w:sz w:val="22"/>
          <w:szCs w:val="22"/>
        </w:rPr>
        <w:t>s</w:t>
      </w:r>
      <w:r w:rsidRPr="00B80C77">
        <w:rPr>
          <w:sz w:val="22"/>
          <w:szCs w:val="22"/>
        </w:rPr>
        <w:t xml:space="preserve"> expenditures claimed as MOE</w:t>
      </w:r>
      <w:r w:rsidRPr="00B80C77" w:rsidR="007461BE">
        <w:rPr>
          <w:sz w:val="22"/>
          <w:szCs w:val="22"/>
        </w:rPr>
        <w:t xml:space="preserve"> and Contingency Fund expenditures (if any)</w:t>
      </w:r>
      <w:r w:rsidRPr="00B80C77" w:rsidR="00F20317">
        <w:rPr>
          <w:sz w:val="22"/>
          <w:szCs w:val="22"/>
        </w:rPr>
        <w:t>.</w:t>
      </w:r>
    </w:p>
    <w:p w:rsidR="00000C9F" w:rsidRPr="00B80C77" w:rsidP="00B80C77" w14:paraId="03BA4189" w14:textId="48006C95">
      <w:pPr>
        <w:widowControl w:val="0"/>
        <w:numPr>
          <w:ilvl w:val="0"/>
          <w:numId w:val="2"/>
        </w:numPr>
        <w:tabs>
          <w:tab w:val="left" w:pos="-720"/>
          <w:tab w:val="clear" w:pos="0"/>
        </w:tabs>
        <w:suppressAutoHyphens/>
        <w:ind w:left="270" w:hanging="300"/>
        <w:rPr>
          <w:sz w:val="22"/>
          <w:szCs w:val="22"/>
        </w:rPr>
      </w:pPr>
      <w:r w:rsidRPr="00B80C77">
        <w:rPr>
          <w:sz w:val="22"/>
          <w:szCs w:val="22"/>
        </w:rPr>
        <w:t>ACF-196R</w:t>
      </w:r>
      <w:r w:rsidRPr="00B80C77" w:rsidR="00E66707">
        <w:rPr>
          <w:sz w:val="22"/>
          <w:szCs w:val="22"/>
        </w:rPr>
        <w:t xml:space="preserve">-Part 1 </w:t>
      </w:r>
      <w:r w:rsidRPr="00B80C77">
        <w:rPr>
          <w:sz w:val="22"/>
          <w:szCs w:val="22"/>
        </w:rPr>
        <w:t>for GY 20</w:t>
      </w:r>
      <w:r w:rsidRPr="00B80C77" w:rsidR="00B47F40">
        <w:rPr>
          <w:sz w:val="22"/>
          <w:szCs w:val="22"/>
        </w:rPr>
        <w:t>22</w:t>
      </w:r>
      <w:r w:rsidRPr="00B80C77">
        <w:rPr>
          <w:sz w:val="22"/>
          <w:szCs w:val="22"/>
        </w:rPr>
        <w:t xml:space="preserve"> expended during </w:t>
      </w:r>
      <w:r w:rsidRPr="00B80C77" w:rsidR="00F31BA2">
        <w:rPr>
          <w:sz w:val="22"/>
          <w:szCs w:val="22"/>
        </w:rPr>
        <w:t>F</w:t>
      </w:r>
      <w:r w:rsidRPr="00B80C77">
        <w:rPr>
          <w:sz w:val="22"/>
          <w:szCs w:val="22"/>
        </w:rPr>
        <w:t>FY 20</w:t>
      </w:r>
      <w:r w:rsidRPr="00B80C77" w:rsidR="009C77D5">
        <w:rPr>
          <w:sz w:val="22"/>
          <w:szCs w:val="22"/>
        </w:rPr>
        <w:t>2</w:t>
      </w:r>
      <w:r w:rsidRPr="00B80C77" w:rsidR="00B47F40">
        <w:rPr>
          <w:sz w:val="22"/>
          <w:szCs w:val="22"/>
        </w:rPr>
        <w:t>3</w:t>
      </w:r>
      <w:r w:rsidRPr="00B80C77">
        <w:rPr>
          <w:sz w:val="22"/>
          <w:szCs w:val="22"/>
        </w:rPr>
        <w:t xml:space="preserve">.  </w:t>
      </w:r>
    </w:p>
    <w:p w:rsidR="00000C9F" w:rsidRPr="00B80C77" w:rsidP="00B80C77" w14:paraId="0EA1306B" w14:textId="65B8026A">
      <w:pPr>
        <w:widowControl w:val="0"/>
        <w:numPr>
          <w:ilvl w:val="0"/>
          <w:numId w:val="2"/>
        </w:numPr>
        <w:tabs>
          <w:tab w:val="left" w:pos="-720"/>
          <w:tab w:val="clear" w:pos="0"/>
        </w:tabs>
        <w:suppressAutoHyphens/>
        <w:ind w:left="270" w:hanging="300"/>
        <w:rPr>
          <w:sz w:val="22"/>
          <w:szCs w:val="22"/>
        </w:rPr>
      </w:pPr>
      <w:r w:rsidRPr="00B80C77">
        <w:rPr>
          <w:sz w:val="22"/>
          <w:szCs w:val="22"/>
        </w:rPr>
        <w:t>ACF-196R</w:t>
      </w:r>
      <w:r w:rsidRPr="00B80C77" w:rsidR="00E66707">
        <w:rPr>
          <w:sz w:val="22"/>
          <w:szCs w:val="22"/>
        </w:rPr>
        <w:t>-Part 1</w:t>
      </w:r>
      <w:r w:rsidRPr="00B80C77">
        <w:rPr>
          <w:sz w:val="22"/>
          <w:szCs w:val="22"/>
        </w:rPr>
        <w:t xml:space="preserve"> for GY 20</w:t>
      </w:r>
      <w:r w:rsidRPr="00B80C77" w:rsidR="00B47F40">
        <w:rPr>
          <w:sz w:val="22"/>
          <w:szCs w:val="22"/>
        </w:rPr>
        <w:t>21</w:t>
      </w:r>
      <w:r w:rsidRPr="00B80C77">
        <w:rPr>
          <w:sz w:val="22"/>
          <w:szCs w:val="22"/>
        </w:rPr>
        <w:t xml:space="preserve"> expended </w:t>
      </w:r>
      <w:r w:rsidRPr="00B80C77" w:rsidR="00FF3D29">
        <w:rPr>
          <w:sz w:val="22"/>
          <w:szCs w:val="22"/>
        </w:rPr>
        <w:t>during</w:t>
      </w:r>
      <w:r w:rsidRPr="00B80C77">
        <w:rPr>
          <w:sz w:val="22"/>
          <w:szCs w:val="22"/>
        </w:rPr>
        <w:t xml:space="preserve"> </w:t>
      </w:r>
      <w:r w:rsidRPr="00B80C77" w:rsidR="00F31BA2">
        <w:rPr>
          <w:sz w:val="22"/>
          <w:szCs w:val="22"/>
        </w:rPr>
        <w:t>F</w:t>
      </w:r>
      <w:r w:rsidRPr="00B80C77">
        <w:rPr>
          <w:sz w:val="22"/>
          <w:szCs w:val="22"/>
        </w:rPr>
        <w:t>FY 20</w:t>
      </w:r>
      <w:r w:rsidRPr="00B80C77" w:rsidR="009C77D5">
        <w:rPr>
          <w:sz w:val="22"/>
          <w:szCs w:val="22"/>
        </w:rPr>
        <w:t>2</w:t>
      </w:r>
      <w:r w:rsidRPr="00B80C77" w:rsidR="00B47F40">
        <w:rPr>
          <w:sz w:val="22"/>
          <w:szCs w:val="22"/>
        </w:rPr>
        <w:t>3</w:t>
      </w:r>
      <w:r w:rsidRPr="00B80C77" w:rsidR="00FF3D29">
        <w:rPr>
          <w:sz w:val="22"/>
          <w:szCs w:val="22"/>
        </w:rPr>
        <w:t xml:space="preserve">, </w:t>
      </w:r>
      <w:r w:rsidRPr="00B80C77" w:rsidR="000830A1">
        <w:rPr>
          <w:sz w:val="22"/>
          <w:szCs w:val="22"/>
        </w:rPr>
        <w:t>reporting no activity.</w:t>
      </w:r>
    </w:p>
    <w:p w:rsidR="00000C9F" w:rsidRPr="00B80C77" w:rsidP="00B80C77" w14:paraId="57F8FCAD" w14:textId="134A51C7">
      <w:pPr>
        <w:widowControl w:val="0"/>
        <w:numPr>
          <w:ilvl w:val="0"/>
          <w:numId w:val="2"/>
        </w:numPr>
        <w:tabs>
          <w:tab w:val="left" w:pos="-720"/>
          <w:tab w:val="clear" w:pos="0"/>
        </w:tabs>
        <w:suppressAutoHyphens/>
        <w:ind w:left="270" w:hanging="300"/>
        <w:rPr>
          <w:sz w:val="22"/>
          <w:szCs w:val="22"/>
        </w:rPr>
      </w:pPr>
      <w:r w:rsidRPr="00B80C77">
        <w:rPr>
          <w:sz w:val="22"/>
          <w:szCs w:val="22"/>
        </w:rPr>
        <w:t>ACF-196R</w:t>
      </w:r>
      <w:r w:rsidRPr="00B80C77" w:rsidR="00E66707">
        <w:rPr>
          <w:sz w:val="22"/>
          <w:szCs w:val="22"/>
        </w:rPr>
        <w:t>-Part 1</w:t>
      </w:r>
      <w:r w:rsidRPr="00B80C77">
        <w:rPr>
          <w:sz w:val="22"/>
          <w:szCs w:val="22"/>
        </w:rPr>
        <w:t xml:space="preserve"> for GY 20</w:t>
      </w:r>
      <w:r w:rsidRPr="00B80C77" w:rsidR="00B47F40">
        <w:rPr>
          <w:sz w:val="22"/>
          <w:szCs w:val="22"/>
        </w:rPr>
        <w:t>20</w:t>
      </w:r>
      <w:r w:rsidRPr="00B80C77">
        <w:rPr>
          <w:sz w:val="22"/>
          <w:szCs w:val="22"/>
        </w:rPr>
        <w:t xml:space="preserve"> e</w:t>
      </w:r>
      <w:r w:rsidRPr="00B80C77" w:rsidR="00A71E2A">
        <w:rPr>
          <w:sz w:val="22"/>
          <w:szCs w:val="22"/>
        </w:rPr>
        <w:t xml:space="preserve">xpended during </w:t>
      </w:r>
      <w:r w:rsidRPr="00B80C77" w:rsidR="00F31BA2">
        <w:rPr>
          <w:sz w:val="22"/>
          <w:szCs w:val="22"/>
        </w:rPr>
        <w:t>F</w:t>
      </w:r>
      <w:r w:rsidRPr="00B80C77" w:rsidR="00A71E2A">
        <w:rPr>
          <w:sz w:val="22"/>
          <w:szCs w:val="22"/>
        </w:rPr>
        <w:t>FY 20</w:t>
      </w:r>
      <w:r w:rsidRPr="00B80C77" w:rsidR="009C77D5">
        <w:rPr>
          <w:sz w:val="22"/>
          <w:szCs w:val="22"/>
        </w:rPr>
        <w:t>2</w:t>
      </w:r>
      <w:r w:rsidRPr="00B80C77" w:rsidR="00B47F40">
        <w:rPr>
          <w:sz w:val="22"/>
          <w:szCs w:val="22"/>
        </w:rPr>
        <w:t>3</w:t>
      </w:r>
      <w:r w:rsidRPr="00B80C77" w:rsidR="00A71E2A">
        <w:rPr>
          <w:sz w:val="22"/>
          <w:szCs w:val="22"/>
        </w:rPr>
        <w:t>, marked</w:t>
      </w:r>
      <w:r w:rsidRPr="00B80C77" w:rsidR="00796171">
        <w:rPr>
          <w:sz w:val="22"/>
          <w:szCs w:val="22"/>
        </w:rPr>
        <w:t xml:space="preserve"> “</w:t>
      </w:r>
      <w:r w:rsidRPr="00B80C77">
        <w:rPr>
          <w:sz w:val="22"/>
          <w:szCs w:val="22"/>
        </w:rPr>
        <w:t>Final</w:t>
      </w:r>
      <w:r w:rsidRPr="00B80C77" w:rsidR="001A2092">
        <w:rPr>
          <w:sz w:val="22"/>
          <w:szCs w:val="22"/>
        </w:rPr>
        <w:t>.</w:t>
      </w:r>
      <w:r w:rsidRPr="00B80C77" w:rsidR="000830A1">
        <w:rPr>
          <w:sz w:val="22"/>
          <w:szCs w:val="22"/>
        </w:rPr>
        <w:t>”</w:t>
      </w:r>
    </w:p>
    <w:p w:rsidR="00716319" w:rsidP="00B80C77" w14:paraId="43FE13DE" w14:textId="762357D8">
      <w:pPr>
        <w:widowControl w:val="0"/>
        <w:numPr>
          <w:ilvl w:val="0"/>
          <w:numId w:val="2"/>
        </w:numPr>
        <w:tabs>
          <w:tab w:val="clear" w:pos="0"/>
        </w:tabs>
        <w:suppressAutoHyphens/>
        <w:ind w:left="270" w:hanging="300"/>
        <w:rPr>
          <w:sz w:val="22"/>
          <w:szCs w:val="22"/>
        </w:rPr>
      </w:pPr>
      <w:r w:rsidRPr="00B80C77">
        <w:rPr>
          <w:sz w:val="22"/>
          <w:szCs w:val="22"/>
        </w:rPr>
        <w:t>ACF-196</w:t>
      </w:r>
      <w:r w:rsidRPr="00B80C77" w:rsidR="00552881">
        <w:rPr>
          <w:sz w:val="22"/>
          <w:szCs w:val="22"/>
        </w:rPr>
        <w:t>R-Part 2</w:t>
      </w:r>
      <w:r w:rsidRPr="00B80C77" w:rsidR="00AB331D">
        <w:rPr>
          <w:sz w:val="22"/>
          <w:szCs w:val="22"/>
        </w:rPr>
        <w:t xml:space="preserve"> for all open GYs, </w:t>
      </w:r>
      <w:r w:rsidRPr="00B80C77" w:rsidR="009C77D5">
        <w:rPr>
          <w:sz w:val="22"/>
          <w:szCs w:val="22"/>
        </w:rPr>
        <w:t>required annually</w:t>
      </w:r>
    </w:p>
    <w:p w:rsidR="002F4C95" w:rsidP="00CD15A2" w14:paraId="7646198D" w14:textId="1C38B273">
      <w:pPr>
        <w:widowControl w:val="0"/>
        <w:suppressAutoHyphens/>
        <w:rPr>
          <w:noProof/>
        </w:rPr>
      </w:pPr>
      <w:r>
        <w:rPr>
          <w:noProof/>
        </w:rPr>
        <w:drawing>
          <wp:anchor distT="0" distB="0" distL="114300" distR="114300" simplePos="0" relativeHeight="251663360" behindDoc="0" locked="0" layoutInCell="1" allowOverlap="1">
            <wp:simplePos x="0" y="0"/>
            <wp:positionH relativeFrom="column">
              <wp:posOffset>-243840</wp:posOffset>
            </wp:positionH>
            <wp:positionV relativeFrom="paragraph">
              <wp:posOffset>125730</wp:posOffset>
            </wp:positionV>
            <wp:extent cx="7136130" cy="2141220"/>
            <wp:effectExtent l="0" t="0" r="762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a:xfrm>
                      <a:off x="0" y="0"/>
                      <a:ext cx="7136130" cy="2141220"/>
                    </a:xfrm>
                    <a:prstGeom prst="rect">
                      <a:avLst/>
                    </a:prstGeom>
                  </pic:spPr>
                </pic:pic>
              </a:graphicData>
            </a:graphic>
            <wp14:sizeRelH relativeFrom="page">
              <wp14:pctWidth>0</wp14:pctWidth>
            </wp14:sizeRelH>
            <wp14:sizeRelV relativeFrom="page">
              <wp14:pctHeight>0</wp14:pctHeight>
            </wp14:sizeRelV>
          </wp:anchor>
        </w:drawing>
      </w:r>
    </w:p>
    <w:p w:rsidR="002F4C95" w:rsidP="00CD15A2" w14:paraId="4B04AF7C" w14:textId="2FC48F03">
      <w:pPr>
        <w:widowControl w:val="0"/>
        <w:suppressAutoHyphens/>
        <w:rPr>
          <w:noProof/>
        </w:rPr>
      </w:pPr>
    </w:p>
    <w:p w:rsidR="002F4C95" w:rsidP="00CD15A2" w14:paraId="0F8B9396" w14:textId="5BC1D71A">
      <w:pPr>
        <w:widowControl w:val="0"/>
        <w:suppressAutoHyphens/>
        <w:rPr>
          <w:noProof/>
        </w:rPr>
      </w:pPr>
    </w:p>
    <w:p w:rsidR="002F4C95" w:rsidP="00CD15A2" w14:paraId="1B7D0E83" w14:textId="77777777">
      <w:pPr>
        <w:widowControl w:val="0"/>
        <w:suppressAutoHyphens/>
        <w:rPr>
          <w:noProof/>
        </w:rPr>
      </w:pPr>
    </w:p>
    <w:p w:rsidR="002F4C95" w:rsidP="00CD15A2" w14:paraId="5FB06BE9" w14:textId="21F1981D">
      <w:pPr>
        <w:widowControl w:val="0"/>
        <w:suppressAutoHyphens/>
        <w:rPr>
          <w:noProof/>
        </w:rPr>
      </w:pPr>
    </w:p>
    <w:p w:rsidR="002F4C95" w:rsidP="00CD15A2" w14:paraId="4A76024D" w14:textId="77777777">
      <w:pPr>
        <w:widowControl w:val="0"/>
        <w:suppressAutoHyphens/>
        <w:rPr>
          <w:noProof/>
        </w:rPr>
      </w:pPr>
    </w:p>
    <w:p w:rsidR="002F4C95" w:rsidP="00CD15A2" w14:paraId="2717B803" w14:textId="77777777">
      <w:pPr>
        <w:widowControl w:val="0"/>
        <w:suppressAutoHyphens/>
        <w:rPr>
          <w:noProof/>
        </w:rPr>
      </w:pPr>
    </w:p>
    <w:p w:rsidR="002F4C95" w:rsidP="00CD15A2" w14:paraId="6001C6F7" w14:textId="57E6E791">
      <w:pPr>
        <w:widowControl w:val="0"/>
        <w:suppressAutoHyphens/>
        <w:rPr>
          <w:noProof/>
        </w:rPr>
      </w:pPr>
    </w:p>
    <w:p w:rsidR="002F4C95" w:rsidP="00CD15A2" w14:paraId="50B40E46" w14:textId="77777777">
      <w:pPr>
        <w:widowControl w:val="0"/>
        <w:suppressAutoHyphens/>
        <w:rPr>
          <w:noProof/>
        </w:rPr>
      </w:pPr>
    </w:p>
    <w:p w:rsidR="002F4C95" w:rsidP="00CD15A2" w14:paraId="2A611D03" w14:textId="59CD0858">
      <w:pPr>
        <w:widowControl w:val="0"/>
        <w:suppressAutoHyphens/>
        <w:rPr>
          <w:noProof/>
        </w:rPr>
      </w:pPr>
    </w:p>
    <w:p w:rsidR="002F4C95" w:rsidP="00CD15A2" w14:paraId="00F93F8A" w14:textId="1058866A">
      <w:pPr>
        <w:widowControl w:val="0"/>
        <w:suppressAutoHyphens/>
        <w:rPr>
          <w:noProof/>
        </w:rPr>
      </w:pPr>
    </w:p>
    <w:p w:rsidR="002F4C95" w:rsidP="00CD15A2" w14:paraId="305C0351" w14:textId="77777777">
      <w:pPr>
        <w:widowControl w:val="0"/>
        <w:suppressAutoHyphens/>
        <w:rPr>
          <w:noProof/>
        </w:rPr>
      </w:pPr>
    </w:p>
    <w:p w:rsidR="00CD15A2" w:rsidP="00CD15A2" w14:paraId="034C4FF3" w14:textId="3BD9BC77">
      <w:pPr>
        <w:widowControl w:val="0"/>
        <w:suppressAutoHyphens/>
        <w:rPr>
          <w:sz w:val="22"/>
          <w:szCs w:val="22"/>
        </w:rPr>
      </w:pPr>
    </w:p>
    <w:bookmarkEnd w:id="0"/>
    <w:bookmarkEnd w:id="1"/>
    <w:p w:rsidR="0047555E" w:rsidP="00B36095" w14:paraId="412126D3" w14:textId="308381E3"/>
    <w:p w:rsidR="003B1179" w:rsidRPr="008D3A2F" w:rsidP="00B36095" w14:paraId="3A66445E" w14:textId="4804B0AC">
      <w:r w:rsidRPr="008D3A2F">
        <w:t xml:space="preserve">As cited in 45 CFR 265.8, </w:t>
      </w:r>
      <w:r w:rsidRPr="008D3A2F" w:rsidR="00D03D58">
        <w:t xml:space="preserve">a </w:t>
      </w:r>
      <w:r w:rsidRPr="008D3A2F">
        <w:t>state</w:t>
      </w:r>
      <w:r w:rsidRPr="008D3A2F" w:rsidR="00D03D58">
        <w:t xml:space="preserve"> that does</w:t>
      </w:r>
      <w:r w:rsidRPr="008D3A2F">
        <w:t xml:space="preserve"> not submit the required quarterly TANF Financial Report may </w:t>
      </w:r>
      <w:r w:rsidRPr="008D3A2F" w:rsidR="00D03D58">
        <w:t>be subject</w:t>
      </w:r>
      <w:r w:rsidRPr="008D3A2F">
        <w:t xml:space="preserve"> to a penalty.</w:t>
      </w:r>
    </w:p>
    <w:p w:rsidR="002008D8" w:rsidP="00E317D4" w14:paraId="698F22E4" w14:textId="0B6509AA">
      <w:pPr>
        <w:rPr>
          <w:b/>
          <w:sz w:val="28"/>
          <w:u w:val="single"/>
        </w:rPr>
      </w:pPr>
    </w:p>
    <w:p w:rsidR="00003A07" w:rsidRPr="008D3A2F" w:rsidP="00E317D4" w14:paraId="25B5A126" w14:textId="019E3ADA">
      <w:r w:rsidRPr="008D3A2F">
        <w:rPr>
          <w:b/>
          <w:sz w:val="28"/>
          <w:u w:val="single"/>
        </w:rPr>
        <w:t>Revisions to Data Reported in Prior Years</w:t>
      </w:r>
    </w:p>
    <w:p w:rsidR="002E3573" w:rsidRPr="008D3A2F" w:rsidP="00916219" w14:paraId="43F3E727" w14:textId="55EDD2F3">
      <w:pPr>
        <w:rPr>
          <w:color w:val="000000"/>
        </w:rPr>
      </w:pPr>
    </w:p>
    <w:p w:rsidR="009D5200" w:rsidRPr="008D3A2F" w:rsidP="00AB331D" w14:paraId="4D478B9D" w14:textId="2F3B2F7D">
      <w:pPr>
        <w:rPr>
          <w:color w:val="000000"/>
        </w:rPr>
      </w:pPr>
      <w:r w:rsidRPr="138E617E">
        <w:rPr>
          <w:color w:val="000000" w:themeColor="text1"/>
        </w:rPr>
        <w:t xml:space="preserve">Adjustments or corrections for FFYs prior to FFY 2015 will be made on the ACF-196, as described in the instructions published in </w:t>
      </w:r>
      <w:hyperlink r:id="rId11" w:history="1">
        <w:r w:rsidRPr="009D1CC0">
          <w:rPr>
            <w:rStyle w:val="Hyperlink"/>
          </w:rPr>
          <w:t>TANF-ACF-PI-2014-02</w:t>
        </w:r>
      </w:hyperlink>
      <w:r w:rsidRPr="138E617E">
        <w:rPr>
          <w:color w:val="000000" w:themeColor="text1"/>
        </w:rPr>
        <w:t xml:space="preserve">.  </w:t>
      </w:r>
      <w:r w:rsidRPr="138E617E" w:rsidR="009753BC">
        <w:rPr>
          <w:color w:val="000000" w:themeColor="text1"/>
        </w:rPr>
        <w:t xml:space="preserve">Beginning with </w:t>
      </w:r>
      <w:r w:rsidRPr="138E617E" w:rsidR="00F31BA2">
        <w:rPr>
          <w:color w:val="000000" w:themeColor="text1"/>
        </w:rPr>
        <w:t>F</w:t>
      </w:r>
      <w:r w:rsidRPr="138E617E" w:rsidR="00F50444">
        <w:rPr>
          <w:color w:val="000000" w:themeColor="text1"/>
        </w:rPr>
        <w:t>FY</w:t>
      </w:r>
      <w:r w:rsidRPr="138E617E" w:rsidR="00BA33EE">
        <w:rPr>
          <w:color w:val="000000" w:themeColor="text1"/>
        </w:rPr>
        <w:t xml:space="preserve"> 2015, r</w:t>
      </w:r>
      <w:r w:rsidRPr="138E617E" w:rsidR="00426F72">
        <w:rPr>
          <w:color w:val="000000" w:themeColor="text1"/>
        </w:rPr>
        <w:t xml:space="preserve">evisions to any </w:t>
      </w:r>
      <w:r w:rsidRPr="138E617E" w:rsidR="005921D8">
        <w:rPr>
          <w:color w:val="000000" w:themeColor="text1"/>
        </w:rPr>
        <w:t xml:space="preserve">expenditures </w:t>
      </w:r>
      <w:r w:rsidRPr="138E617E" w:rsidR="004D58EC">
        <w:rPr>
          <w:color w:val="000000" w:themeColor="text1"/>
        </w:rPr>
        <w:t>for</w:t>
      </w:r>
      <w:r w:rsidRPr="138E617E" w:rsidR="005921D8">
        <w:rPr>
          <w:color w:val="000000" w:themeColor="text1"/>
        </w:rPr>
        <w:t xml:space="preserve"> </w:t>
      </w:r>
      <w:r w:rsidRPr="138E617E" w:rsidR="00F31BA2">
        <w:rPr>
          <w:color w:val="000000" w:themeColor="text1"/>
        </w:rPr>
        <w:t>F</w:t>
      </w:r>
      <w:r w:rsidRPr="138E617E" w:rsidR="005921D8">
        <w:rPr>
          <w:color w:val="000000" w:themeColor="text1"/>
        </w:rPr>
        <w:t>FY 2015 and thereafter</w:t>
      </w:r>
      <w:r w:rsidR="009F6978">
        <w:rPr>
          <w:color w:val="000000" w:themeColor="text1"/>
        </w:rPr>
        <w:t xml:space="preserve"> </w:t>
      </w:r>
      <w:r w:rsidRPr="138E617E" w:rsidR="000F142F">
        <w:rPr>
          <w:color w:val="000000" w:themeColor="text1"/>
        </w:rPr>
        <w:t xml:space="preserve">should </w:t>
      </w:r>
      <w:r w:rsidRPr="138E617E" w:rsidR="00426F72">
        <w:rPr>
          <w:color w:val="000000" w:themeColor="text1"/>
        </w:rPr>
        <w:t>be</w:t>
      </w:r>
      <w:r w:rsidRPr="138E617E" w:rsidR="007647E8">
        <w:rPr>
          <w:color w:val="000000" w:themeColor="text1"/>
        </w:rPr>
        <w:t xml:space="preserve"> made</w:t>
      </w:r>
      <w:r w:rsidRPr="138E617E" w:rsidR="00426F72">
        <w:rPr>
          <w:color w:val="000000" w:themeColor="text1"/>
        </w:rPr>
        <w:t xml:space="preserve"> </w:t>
      </w:r>
      <w:r w:rsidRPr="138E617E" w:rsidR="00BA33EE">
        <w:rPr>
          <w:color w:val="000000" w:themeColor="text1"/>
        </w:rPr>
        <w:t>to the</w:t>
      </w:r>
      <w:r w:rsidRPr="138E617E" w:rsidR="00190003">
        <w:rPr>
          <w:color w:val="000000" w:themeColor="text1"/>
        </w:rPr>
        <w:t xml:space="preserve"> </w:t>
      </w:r>
      <w:r w:rsidRPr="138E617E" w:rsidR="00464A10">
        <w:rPr>
          <w:color w:val="000000" w:themeColor="text1"/>
        </w:rPr>
        <w:t xml:space="preserve">quarter ended September 30 </w:t>
      </w:r>
      <w:r w:rsidRPr="138E617E" w:rsidR="00BA33EE">
        <w:rPr>
          <w:color w:val="000000" w:themeColor="text1"/>
        </w:rPr>
        <w:t>ACF-196R</w:t>
      </w:r>
      <w:r w:rsidRPr="138E617E" w:rsidR="0089035D">
        <w:rPr>
          <w:color w:val="000000" w:themeColor="text1"/>
        </w:rPr>
        <w:t xml:space="preserve"> </w:t>
      </w:r>
      <w:r w:rsidRPr="138E617E" w:rsidR="002A6BD4">
        <w:rPr>
          <w:color w:val="000000" w:themeColor="text1"/>
        </w:rPr>
        <w:t>of</w:t>
      </w:r>
      <w:r w:rsidRPr="138E617E" w:rsidR="0089035D">
        <w:rPr>
          <w:color w:val="000000" w:themeColor="text1"/>
        </w:rPr>
        <w:t xml:space="preserve"> </w:t>
      </w:r>
      <w:r w:rsidRPr="138E617E" w:rsidR="00190003">
        <w:rPr>
          <w:color w:val="000000" w:themeColor="text1"/>
        </w:rPr>
        <w:t xml:space="preserve">the </w:t>
      </w:r>
      <w:r w:rsidRPr="138E617E" w:rsidR="000D290C">
        <w:rPr>
          <w:color w:val="000000" w:themeColor="text1"/>
        </w:rPr>
        <w:t>FFY</w:t>
      </w:r>
      <w:r w:rsidRPr="138E617E" w:rsidR="002A6BD4">
        <w:rPr>
          <w:color w:val="000000" w:themeColor="text1"/>
        </w:rPr>
        <w:t xml:space="preserve"> </w:t>
      </w:r>
      <w:r w:rsidRPr="138E617E" w:rsidR="00B269B2">
        <w:rPr>
          <w:color w:val="000000" w:themeColor="text1"/>
        </w:rPr>
        <w:t>in which</w:t>
      </w:r>
      <w:r w:rsidRPr="138E617E" w:rsidR="00861629">
        <w:rPr>
          <w:color w:val="000000" w:themeColor="text1"/>
        </w:rPr>
        <w:t xml:space="preserve"> the </w:t>
      </w:r>
      <w:r w:rsidRPr="138E617E" w:rsidR="00B269B2">
        <w:rPr>
          <w:color w:val="000000" w:themeColor="text1"/>
        </w:rPr>
        <w:t>expenditure occurred</w:t>
      </w:r>
      <w:r w:rsidRPr="138E617E" w:rsidR="00742F4E">
        <w:rPr>
          <w:color w:val="000000" w:themeColor="text1"/>
        </w:rPr>
        <w:t>.</w:t>
      </w:r>
      <w:r w:rsidRPr="138E617E">
        <w:rPr>
          <w:color w:val="000000" w:themeColor="text1"/>
        </w:rPr>
        <w:t xml:space="preserve">  </w:t>
      </w:r>
      <w:r w:rsidRPr="138E617E" w:rsidR="00464A10">
        <w:rPr>
          <w:color w:val="000000" w:themeColor="text1"/>
        </w:rPr>
        <w:t>For a current FFY, r</w:t>
      </w:r>
      <w:r w:rsidRPr="138E617E" w:rsidR="004D58EC">
        <w:rPr>
          <w:color w:val="000000" w:themeColor="text1"/>
        </w:rPr>
        <w:t xml:space="preserve">evisions to a prior quarter should be made </w:t>
      </w:r>
      <w:r w:rsidRPr="138E617E" w:rsidR="00464A10">
        <w:rPr>
          <w:color w:val="000000" w:themeColor="text1"/>
        </w:rPr>
        <w:t>o</w:t>
      </w:r>
      <w:r w:rsidRPr="138E617E" w:rsidR="004D58EC">
        <w:rPr>
          <w:color w:val="000000" w:themeColor="text1"/>
        </w:rPr>
        <w:t xml:space="preserve">n </w:t>
      </w:r>
      <w:r w:rsidRPr="138E617E" w:rsidR="00464A10">
        <w:rPr>
          <w:color w:val="000000" w:themeColor="text1"/>
        </w:rPr>
        <w:t>the most current</w:t>
      </w:r>
      <w:r w:rsidRPr="138E617E" w:rsidR="004D58EC">
        <w:rPr>
          <w:color w:val="000000" w:themeColor="text1"/>
        </w:rPr>
        <w:t xml:space="preserve"> quarterly 196R submission up t</w:t>
      </w:r>
      <w:r>
        <w:rPr>
          <w:color w:val="000000" w:themeColor="text1"/>
        </w:rPr>
        <w:t>hrough</w:t>
      </w:r>
      <w:r w:rsidRPr="138E617E" w:rsidR="004D58EC">
        <w:rPr>
          <w:color w:val="000000" w:themeColor="text1"/>
        </w:rPr>
        <w:t xml:space="preserve"> the quarter ending September 30 submission for the current FFY.  </w:t>
      </w:r>
      <w:r>
        <w:rPr>
          <w:color w:val="000000" w:themeColor="text1"/>
        </w:rPr>
        <w:t xml:space="preserve">Since MOE must be reported in the first </w:t>
      </w:r>
      <w:r w:rsidR="006C00E6">
        <w:rPr>
          <w:color w:val="000000" w:themeColor="text1"/>
        </w:rPr>
        <w:t>year</w:t>
      </w:r>
      <w:r>
        <w:rPr>
          <w:color w:val="000000" w:themeColor="text1"/>
        </w:rPr>
        <w:t xml:space="preserve"> of its respective GY, </w:t>
      </w:r>
      <w:r w:rsidRPr="138E617E">
        <w:rPr>
          <w:color w:val="000000" w:themeColor="text1"/>
        </w:rPr>
        <w:t xml:space="preserve"> revis</w:t>
      </w:r>
      <w:r>
        <w:rPr>
          <w:color w:val="000000" w:themeColor="text1"/>
        </w:rPr>
        <w:t>ions</w:t>
      </w:r>
      <w:r w:rsidRPr="138E617E">
        <w:rPr>
          <w:color w:val="000000" w:themeColor="text1"/>
        </w:rPr>
        <w:t xml:space="preserve"> </w:t>
      </w:r>
      <w:r>
        <w:rPr>
          <w:color w:val="000000" w:themeColor="text1"/>
        </w:rPr>
        <w:t xml:space="preserve">to </w:t>
      </w:r>
      <w:r w:rsidR="006C00E6">
        <w:rPr>
          <w:color w:val="000000" w:themeColor="text1"/>
        </w:rPr>
        <w:t xml:space="preserve">MOE </w:t>
      </w:r>
      <w:r w:rsidRPr="138E617E">
        <w:rPr>
          <w:color w:val="000000" w:themeColor="text1"/>
        </w:rPr>
        <w:t xml:space="preserve">expenditures, </w:t>
      </w:r>
      <w:r>
        <w:rPr>
          <w:color w:val="000000" w:themeColor="text1"/>
        </w:rPr>
        <w:t>should be reported</w:t>
      </w:r>
      <w:r w:rsidRPr="138E617E">
        <w:rPr>
          <w:color w:val="000000" w:themeColor="text1"/>
        </w:rPr>
        <w:t xml:space="preserve"> </w:t>
      </w:r>
      <w:r w:rsidR="006C00E6">
        <w:rPr>
          <w:color w:val="000000" w:themeColor="text1"/>
        </w:rPr>
        <w:t>on the quart</w:t>
      </w:r>
      <w:r>
        <w:rPr>
          <w:color w:val="000000" w:themeColor="text1"/>
        </w:rPr>
        <w:t xml:space="preserve">er ended September 30 </w:t>
      </w:r>
      <w:r w:rsidRPr="138E617E">
        <w:rPr>
          <w:color w:val="000000" w:themeColor="text1"/>
        </w:rPr>
        <w:t xml:space="preserve">report </w:t>
      </w:r>
      <w:r w:rsidR="006C00E6">
        <w:rPr>
          <w:color w:val="000000" w:themeColor="text1"/>
        </w:rPr>
        <w:t>for the first year of</w:t>
      </w:r>
      <w:r w:rsidRPr="138E617E">
        <w:rPr>
          <w:color w:val="000000" w:themeColor="text1"/>
        </w:rPr>
        <w:t xml:space="preserve"> </w:t>
      </w:r>
      <w:r>
        <w:rPr>
          <w:color w:val="000000" w:themeColor="text1"/>
        </w:rPr>
        <w:t>its</w:t>
      </w:r>
      <w:r w:rsidRPr="138E617E">
        <w:rPr>
          <w:color w:val="000000" w:themeColor="text1"/>
        </w:rPr>
        <w:t xml:space="preserve"> applicable GY.   </w:t>
      </w:r>
      <w:r w:rsidRPr="138E617E" w:rsidR="00AF6649">
        <w:rPr>
          <w:color w:val="000000" w:themeColor="text1"/>
        </w:rPr>
        <w:t xml:space="preserve">Explanations for the </w:t>
      </w:r>
      <w:r w:rsidRPr="138E617E" w:rsidR="008B50EB">
        <w:rPr>
          <w:color w:val="000000" w:themeColor="text1"/>
        </w:rPr>
        <w:t xml:space="preserve">report </w:t>
      </w:r>
      <w:r w:rsidRPr="138E617E" w:rsidR="00AF6649">
        <w:rPr>
          <w:color w:val="000000" w:themeColor="text1"/>
        </w:rPr>
        <w:t>revisions can be attached to the report submission</w:t>
      </w:r>
      <w:r w:rsidRPr="138E617E" w:rsidR="008B50EB">
        <w:rPr>
          <w:color w:val="000000" w:themeColor="text1"/>
        </w:rPr>
        <w:t>.</w:t>
      </w:r>
    </w:p>
    <w:p w:rsidR="009D5200" w:rsidP="00AB331D" w14:paraId="6E862CEE" w14:textId="098C19A4">
      <w:pPr>
        <w:rPr>
          <w:color w:val="000000"/>
        </w:rPr>
      </w:pPr>
      <w:r>
        <w:rPr>
          <w:color w:val="000000" w:themeColor="text1"/>
        </w:rPr>
        <w:t>Example</w:t>
      </w:r>
      <w:r w:rsidR="00A2466B">
        <w:rPr>
          <w:color w:val="000000" w:themeColor="text1"/>
        </w:rPr>
        <w:t>s</w:t>
      </w:r>
      <w:r w:rsidR="00716319">
        <w:rPr>
          <w:color w:val="000000" w:themeColor="text1"/>
        </w:rPr>
        <w:t xml:space="preserve"> of the below TANF report revisions are also </w:t>
      </w:r>
      <w:r w:rsidR="00526B85">
        <w:rPr>
          <w:color w:val="000000" w:themeColor="text1"/>
        </w:rPr>
        <w:t>demonstrated</w:t>
      </w:r>
      <w:r w:rsidR="00716319">
        <w:rPr>
          <w:color w:val="000000" w:themeColor="text1"/>
        </w:rPr>
        <w:t xml:space="preserve"> on the table that follows</w:t>
      </w:r>
      <w:r w:rsidRPr="138E617E">
        <w:rPr>
          <w:color w:val="000000" w:themeColor="text1"/>
        </w:rPr>
        <w:t>:</w:t>
      </w:r>
      <w:r w:rsidRPr="138E617E" w:rsidR="00C74B51">
        <w:rPr>
          <w:color w:val="000000" w:themeColor="text1"/>
        </w:rPr>
        <w:t xml:space="preserve">  </w:t>
      </w:r>
    </w:p>
    <w:p w:rsidR="00C74B51" w:rsidRPr="00C74B51" w:rsidP="00AB331D" w14:paraId="30CF36FE" w14:textId="7448B0D1">
      <w:pPr>
        <w:rPr>
          <w:color w:val="000000"/>
          <w:sz w:val="12"/>
          <w:szCs w:val="12"/>
        </w:rPr>
      </w:pPr>
    </w:p>
    <w:p w:rsidR="00F04BB7" w:rsidRPr="00B80C77" w:rsidP="00953AEC" w14:paraId="0713D5A3" w14:textId="0C99A704">
      <w:pPr>
        <w:pStyle w:val="ListParagraph"/>
        <w:widowControl w:val="0"/>
        <w:numPr>
          <w:ilvl w:val="0"/>
          <w:numId w:val="33"/>
        </w:numPr>
        <w:suppressAutoHyphens/>
        <w:ind w:left="360" w:right="90"/>
        <w:rPr>
          <w:rFonts w:ascii="Times New Roman" w:hAnsi="Times New Roman"/>
          <w:color w:val="000000" w:themeColor="text1"/>
          <w:sz w:val="24"/>
          <w:szCs w:val="24"/>
        </w:rPr>
      </w:pPr>
      <w:bookmarkStart w:id="2" w:name="_Hlk137497572"/>
      <w:r w:rsidRPr="00B80C77">
        <w:rPr>
          <w:rFonts w:ascii="Times New Roman" w:hAnsi="Times New Roman"/>
          <w:color w:val="000000" w:themeColor="text1"/>
          <w:sz w:val="24"/>
          <w:szCs w:val="24"/>
        </w:rPr>
        <w:t>D</w:t>
      </w:r>
      <w:r w:rsidRPr="00B80C77" w:rsidR="007E45A4">
        <w:rPr>
          <w:rFonts w:ascii="Times New Roman" w:hAnsi="Times New Roman"/>
          <w:color w:val="000000" w:themeColor="text1"/>
          <w:sz w:val="24"/>
          <w:szCs w:val="24"/>
        </w:rPr>
        <w:t xml:space="preserve">uring </w:t>
      </w:r>
      <w:r w:rsidRPr="00B80C77" w:rsidR="00F31BA2">
        <w:rPr>
          <w:rFonts w:ascii="Times New Roman" w:hAnsi="Times New Roman"/>
          <w:color w:val="000000" w:themeColor="text1"/>
          <w:sz w:val="24"/>
          <w:szCs w:val="24"/>
        </w:rPr>
        <w:t>F</w:t>
      </w:r>
      <w:r w:rsidRPr="00B80C77" w:rsidR="007E45A4">
        <w:rPr>
          <w:rFonts w:ascii="Times New Roman" w:hAnsi="Times New Roman"/>
          <w:color w:val="000000" w:themeColor="text1"/>
          <w:sz w:val="24"/>
          <w:szCs w:val="24"/>
        </w:rPr>
        <w:t>FY 20</w:t>
      </w:r>
      <w:r w:rsidRPr="00B80C77" w:rsidR="000B4A42">
        <w:rPr>
          <w:rFonts w:ascii="Times New Roman" w:hAnsi="Times New Roman"/>
          <w:color w:val="000000" w:themeColor="text1"/>
          <w:sz w:val="24"/>
          <w:szCs w:val="24"/>
        </w:rPr>
        <w:t>2</w:t>
      </w:r>
      <w:r w:rsidRPr="00B80C77" w:rsidR="00464A10">
        <w:rPr>
          <w:rFonts w:ascii="Times New Roman" w:hAnsi="Times New Roman"/>
          <w:color w:val="000000" w:themeColor="text1"/>
          <w:sz w:val="24"/>
          <w:szCs w:val="24"/>
        </w:rPr>
        <w:t>3</w:t>
      </w:r>
      <w:r w:rsidRPr="00B80C77" w:rsidR="007E45A4">
        <w:rPr>
          <w:rFonts w:ascii="Times New Roman" w:hAnsi="Times New Roman"/>
          <w:color w:val="000000" w:themeColor="text1"/>
          <w:sz w:val="24"/>
          <w:szCs w:val="24"/>
        </w:rPr>
        <w:t>,</w:t>
      </w:r>
      <w:r w:rsidRPr="00B80C77" w:rsidR="00067E0B">
        <w:rPr>
          <w:rFonts w:ascii="Times New Roman" w:hAnsi="Times New Roman"/>
          <w:color w:val="000000" w:themeColor="text1"/>
          <w:sz w:val="24"/>
          <w:szCs w:val="24"/>
        </w:rPr>
        <w:t xml:space="preserve"> if a state needs to </w:t>
      </w:r>
      <w:r w:rsidRPr="00B80C77" w:rsidR="00904932">
        <w:rPr>
          <w:rFonts w:ascii="Times New Roman" w:hAnsi="Times New Roman"/>
          <w:color w:val="000000" w:themeColor="text1"/>
          <w:sz w:val="24"/>
          <w:szCs w:val="24"/>
        </w:rPr>
        <w:t>revise</w:t>
      </w:r>
      <w:r w:rsidRPr="00B80C77" w:rsidR="00067E0B">
        <w:rPr>
          <w:rFonts w:ascii="Times New Roman" w:hAnsi="Times New Roman"/>
          <w:color w:val="000000" w:themeColor="text1"/>
          <w:sz w:val="24"/>
          <w:szCs w:val="24"/>
        </w:rPr>
        <w:t xml:space="preserve"> a</w:t>
      </w:r>
      <w:r w:rsidRPr="00B80C77" w:rsidR="00904BA3">
        <w:rPr>
          <w:rFonts w:ascii="Times New Roman" w:hAnsi="Times New Roman"/>
          <w:color w:val="000000" w:themeColor="text1"/>
          <w:sz w:val="24"/>
          <w:szCs w:val="24"/>
        </w:rPr>
        <w:t>n</w:t>
      </w:r>
      <w:r w:rsidRPr="00B80C77" w:rsidR="00067E0B">
        <w:rPr>
          <w:rFonts w:ascii="Times New Roman" w:hAnsi="Times New Roman"/>
          <w:color w:val="000000" w:themeColor="text1"/>
          <w:sz w:val="24"/>
          <w:szCs w:val="24"/>
        </w:rPr>
        <w:t xml:space="preserve"> </w:t>
      </w:r>
      <w:r w:rsidRPr="00B80C77" w:rsidR="00F31BA2">
        <w:rPr>
          <w:rFonts w:ascii="Times New Roman" w:hAnsi="Times New Roman"/>
          <w:color w:val="000000" w:themeColor="text1"/>
          <w:sz w:val="24"/>
          <w:szCs w:val="24"/>
        </w:rPr>
        <w:t>F</w:t>
      </w:r>
      <w:r w:rsidRPr="00B80C77" w:rsidR="00067E0B">
        <w:rPr>
          <w:rFonts w:ascii="Times New Roman" w:hAnsi="Times New Roman"/>
          <w:color w:val="000000" w:themeColor="text1"/>
          <w:sz w:val="24"/>
          <w:szCs w:val="24"/>
        </w:rPr>
        <w:t>FY 20</w:t>
      </w:r>
      <w:r w:rsidRPr="00B80C77" w:rsidR="00464A10">
        <w:rPr>
          <w:rFonts w:ascii="Times New Roman" w:hAnsi="Times New Roman"/>
          <w:color w:val="000000" w:themeColor="text1"/>
          <w:sz w:val="24"/>
          <w:szCs w:val="24"/>
        </w:rPr>
        <w:t>22</w:t>
      </w:r>
      <w:r w:rsidRPr="00B80C77" w:rsidR="007E45A4">
        <w:rPr>
          <w:rFonts w:ascii="Times New Roman" w:hAnsi="Times New Roman"/>
          <w:color w:val="000000" w:themeColor="text1"/>
          <w:sz w:val="24"/>
          <w:szCs w:val="24"/>
        </w:rPr>
        <w:t xml:space="preserve"> expenditure made </w:t>
      </w:r>
      <w:r w:rsidRPr="00B80C77" w:rsidR="00067E0B">
        <w:rPr>
          <w:rFonts w:ascii="Times New Roman" w:hAnsi="Times New Roman"/>
          <w:color w:val="000000" w:themeColor="text1"/>
          <w:sz w:val="24"/>
          <w:szCs w:val="24"/>
        </w:rPr>
        <w:t>with GY 20</w:t>
      </w:r>
      <w:r w:rsidRPr="00B80C77" w:rsidR="00464A10">
        <w:rPr>
          <w:rFonts w:ascii="Times New Roman" w:hAnsi="Times New Roman"/>
          <w:color w:val="000000" w:themeColor="text1"/>
          <w:sz w:val="24"/>
          <w:szCs w:val="24"/>
        </w:rPr>
        <w:t>21</w:t>
      </w:r>
      <w:r w:rsidRPr="00B80C77" w:rsidR="00067E0B">
        <w:rPr>
          <w:rFonts w:ascii="Times New Roman" w:hAnsi="Times New Roman"/>
          <w:color w:val="000000" w:themeColor="text1"/>
          <w:sz w:val="24"/>
          <w:szCs w:val="24"/>
        </w:rPr>
        <w:t xml:space="preserve"> funds, it </w:t>
      </w:r>
      <w:r w:rsidRPr="00B80C77" w:rsidR="002B397B">
        <w:rPr>
          <w:rFonts w:ascii="Times New Roman" w:hAnsi="Times New Roman"/>
          <w:color w:val="000000" w:themeColor="text1"/>
          <w:sz w:val="24"/>
          <w:szCs w:val="24"/>
        </w:rPr>
        <w:t>would</w:t>
      </w:r>
      <w:r w:rsidRPr="00B80C77" w:rsidR="00067E0B">
        <w:rPr>
          <w:rFonts w:ascii="Times New Roman" w:hAnsi="Times New Roman"/>
          <w:color w:val="000000" w:themeColor="text1"/>
          <w:sz w:val="24"/>
          <w:szCs w:val="24"/>
        </w:rPr>
        <w:t xml:space="preserve"> do so </w:t>
      </w:r>
      <w:r w:rsidRPr="00B80C77" w:rsidR="00435C88">
        <w:rPr>
          <w:rFonts w:ascii="Times New Roman" w:hAnsi="Times New Roman"/>
          <w:color w:val="000000" w:themeColor="text1"/>
          <w:sz w:val="24"/>
          <w:szCs w:val="24"/>
        </w:rPr>
        <w:t>o</w:t>
      </w:r>
      <w:r w:rsidRPr="00B80C77" w:rsidR="00067E0B">
        <w:rPr>
          <w:rFonts w:ascii="Times New Roman" w:hAnsi="Times New Roman"/>
          <w:color w:val="000000" w:themeColor="text1"/>
          <w:sz w:val="24"/>
          <w:szCs w:val="24"/>
        </w:rPr>
        <w:t xml:space="preserve">n the </w:t>
      </w:r>
      <w:r w:rsidRPr="00B80C77" w:rsidR="00435C88">
        <w:rPr>
          <w:rFonts w:ascii="Times New Roman" w:hAnsi="Times New Roman"/>
          <w:color w:val="000000" w:themeColor="text1"/>
          <w:sz w:val="24"/>
          <w:szCs w:val="24"/>
        </w:rPr>
        <w:t xml:space="preserve">GY 2021 </w:t>
      </w:r>
      <w:r w:rsidRPr="00B80C77" w:rsidR="00067E0B">
        <w:rPr>
          <w:rFonts w:ascii="Times New Roman" w:hAnsi="Times New Roman"/>
          <w:color w:val="000000" w:themeColor="text1"/>
          <w:sz w:val="24"/>
          <w:szCs w:val="24"/>
        </w:rPr>
        <w:t xml:space="preserve">ACF-196R for </w:t>
      </w:r>
      <w:r w:rsidRPr="00B80C77" w:rsidR="00F31BA2">
        <w:rPr>
          <w:rFonts w:ascii="Times New Roman" w:hAnsi="Times New Roman"/>
          <w:color w:val="000000" w:themeColor="text1"/>
          <w:sz w:val="24"/>
          <w:szCs w:val="24"/>
        </w:rPr>
        <w:t>F</w:t>
      </w:r>
      <w:r w:rsidRPr="00B80C77" w:rsidR="00067E0B">
        <w:rPr>
          <w:rFonts w:ascii="Times New Roman" w:hAnsi="Times New Roman"/>
          <w:color w:val="000000" w:themeColor="text1"/>
          <w:sz w:val="24"/>
          <w:szCs w:val="24"/>
        </w:rPr>
        <w:t>FY 20</w:t>
      </w:r>
      <w:r w:rsidRPr="00B80C77" w:rsidR="00464A10">
        <w:rPr>
          <w:rFonts w:ascii="Times New Roman" w:hAnsi="Times New Roman"/>
          <w:color w:val="000000" w:themeColor="text1"/>
          <w:sz w:val="24"/>
          <w:szCs w:val="24"/>
        </w:rPr>
        <w:t>22</w:t>
      </w:r>
      <w:r w:rsidRPr="00B80C77" w:rsidR="0041626A">
        <w:rPr>
          <w:rFonts w:ascii="Times New Roman" w:hAnsi="Times New Roman"/>
          <w:color w:val="000000" w:themeColor="text1"/>
          <w:sz w:val="24"/>
          <w:szCs w:val="24"/>
        </w:rPr>
        <w:t xml:space="preserve"> (i.e., the GY 20</w:t>
      </w:r>
      <w:r w:rsidRPr="00B80C77" w:rsidR="00464A10">
        <w:rPr>
          <w:rFonts w:ascii="Times New Roman" w:hAnsi="Times New Roman"/>
          <w:color w:val="000000" w:themeColor="text1"/>
          <w:sz w:val="24"/>
          <w:szCs w:val="24"/>
        </w:rPr>
        <w:t>21</w:t>
      </w:r>
      <w:r w:rsidRPr="00B80C77" w:rsidR="0041626A">
        <w:rPr>
          <w:rFonts w:ascii="Times New Roman" w:hAnsi="Times New Roman"/>
          <w:color w:val="000000" w:themeColor="text1"/>
          <w:sz w:val="24"/>
          <w:szCs w:val="24"/>
        </w:rPr>
        <w:t xml:space="preserve"> ACF-196R for the quarter ending September 30, 20</w:t>
      </w:r>
      <w:r w:rsidRPr="00B80C77" w:rsidR="00464A10">
        <w:rPr>
          <w:rFonts w:ascii="Times New Roman" w:hAnsi="Times New Roman"/>
          <w:color w:val="000000" w:themeColor="text1"/>
          <w:sz w:val="24"/>
          <w:szCs w:val="24"/>
        </w:rPr>
        <w:t>22</w:t>
      </w:r>
      <w:r w:rsidRPr="00B80C77" w:rsidR="0041626A">
        <w:rPr>
          <w:rFonts w:ascii="Times New Roman" w:hAnsi="Times New Roman"/>
          <w:color w:val="000000" w:themeColor="text1"/>
          <w:sz w:val="24"/>
          <w:szCs w:val="24"/>
        </w:rPr>
        <w:t>)</w:t>
      </w:r>
      <w:r w:rsidRPr="00B80C77" w:rsidR="00067E0B">
        <w:rPr>
          <w:rFonts w:ascii="Times New Roman" w:hAnsi="Times New Roman"/>
          <w:color w:val="000000" w:themeColor="text1"/>
          <w:sz w:val="24"/>
          <w:szCs w:val="24"/>
        </w:rPr>
        <w:t xml:space="preserve">.  </w:t>
      </w:r>
      <w:r w:rsidRPr="00B80C77" w:rsidR="00A2466B">
        <w:rPr>
          <w:rFonts w:ascii="Times New Roman" w:hAnsi="Times New Roman"/>
          <w:color w:val="000000" w:themeColor="text1"/>
          <w:sz w:val="24"/>
          <w:szCs w:val="24"/>
        </w:rPr>
        <w:t>The table below highlights the correct report where a revision for this example should be made.</w:t>
      </w:r>
      <w:r w:rsidRPr="00B80C77" w:rsidR="00BF4396">
        <w:rPr>
          <w:rFonts w:ascii="Times New Roman" w:hAnsi="Times New Roman"/>
          <w:color w:val="000000" w:themeColor="text1"/>
          <w:sz w:val="24"/>
          <w:szCs w:val="24"/>
        </w:rPr>
        <w:t xml:space="preserve"> </w:t>
      </w:r>
      <w:r w:rsidRPr="00B80C77" w:rsidR="00DB41BA">
        <w:rPr>
          <w:rFonts w:ascii="Times New Roman" w:hAnsi="Times New Roman"/>
          <w:color w:val="000000" w:themeColor="text1"/>
          <w:sz w:val="24"/>
          <w:szCs w:val="24"/>
        </w:rPr>
        <w:t xml:space="preserve"> </w:t>
      </w:r>
    </w:p>
    <w:p w:rsidR="009D5200" w:rsidRPr="00B80C77" w:rsidP="00953AEC" w14:paraId="0F837D5B" w14:textId="79FBA5C9">
      <w:pPr>
        <w:pStyle w:val="ListParagraph"/>
        <w:widowControl w:val="0"/>
        <w:suppressAutoHyphens/>
        <w:ind w:left="360" w:right="90"/>
        <w:rPr>
          <w:color w:val="000000" w:themeColor="text1"/>
          <w:sz w:val="24"/>
          <w:szCs w:val="24"/>
        </w:rPr>
      </w:pPr>
    </w:p>
    <w:p w:rsidR="009D25FD" w:rsidP="00953AEC" w14:paraId="41E1C371" w14:textId="3B63CC13">
      <w:pPr>
        <w:pStyle w:val="ListParagraph"/>
        <w:widowControl w:val="0"/>
        <w:numPr>
          <w:ilvl w:val="0"/>
          <w:numId w:val="33"/>
        </w:numPr>
        <w:suppressAutoHyphens/>
        <w:ind w:left="360" w:right="90"/>
        <w:rPr>
          <w:rFonts w:ascii="Times New Roman" w:hAnsi="Times New Roman"/>
          <w:color w:val="000000" w:themeColor="text1"/>
          <w:sz w:val="24"/>
          <w:szCs w:val="24"/>
        </w:rPr>
      </w:pPr>
      <w:r w:rsidRPr="00B80C77">
        <w:rPr>
          <w:rFonts w:ascii="Times New Roman" w:hAnsi="Times New Roman"/>
          <w:color w:val="000000" w:themeColor="text1"/>
          <w:sz w:val="24"/>
          <w:szCs w:val="24"/>
        </w:rPr>
        <w:t>During FFY 202</w:t>
      </w:r>
      <w:r w:rsidRPr="00B80C77" w:rsidR="00464A10">
        <w:rPr>
          <w:rFonts w:ascii="Times New Roman" w:hAnsi="Times New Roman"/>
          <w:color w:val="000000" w:themeColor="text1"/>
          <w:sz w:val="24"/>
          <w:szCs w:val="24"/>
        </w:rPr>
        <w:t>3</w:t>
      </w:r>
      <w:r w:rsidRPr="00B80C77">
        <w:rPr>
          <w:rFonts w:ascii="Times New Roman" w:hAnsi="Times New Roman"/>
          <w:color w:val="000000" w:themeColor="text1"/>
          <w:sz w:val="24"/>
          <w:szCs w:val="24"/>
        </w:rPr>
        <w:t>, t</w:t>
      </w:r>
      <w:r w:rsidRPr="00B80C77" w:rsidR="008B4189">
        <w:rPr>
          <w:rFonts w:ascii="Times New Roman" w:hAnsi="Times New Roman"/>
          <w:color w:val="000000" w:themeColor="text1"/>
          <w:sz w:val="24"/>
          <w:szCs w:val="24"/>
        </w:rPr>
        <w:t xml:space="preserve">o </w:t>
      </w:r>
      <w:r w:rsidRPr="00B80C77" w:rsidR="00E52ED9">
        <w:rPr>
          <w:rFonts w:ascii="Times New Roman" w:hAnsi="Times New Roman"/>
          <w:color w:val="000000" w:themeColor="text1"/>
          <w:sz w:val="24"/>
          <w:szCs w:val="24"/>
        </w:rPr>
        <w:t>revise</w:t>
      </w:r>
      <w:r w:rsidRPr="00B80C77" w:rsidR="008B4189">
        <w:rPr>
          <w:rFonts w:ascii="Times New Roman" w:hAnsi="Times New Roman"/>
          <w:color w:val="000000" w:themeColor="text1"/>
          <w:sz w:val="24"/>
          <w:szCs w:val="24"/>
        </w:rPr>
        <w:t xml:space="preserve"> the amount of</w:t>
      </w:r>
      <w:r w:rsidRPr="00B80C77" w:rsidR="00067E0B">
        <w:rPr>
          <w:rFonts w:ascii="Times New Roman" w:hAnsi="Times New Roman"/>
          <w:color w:val="000000" w:themeColor="text1"/>
          <w:sz w:val="24"/>
          <w:szCs w:val="24"/>
        </w:rPr>
        <w:t xml:space="preserve"> MOE </w:t>
      </w:r>
      <w:r w:rsidRPr="00B80C77" w:rsidR="00BF7EC6">
        <w:rPr>
          <w:rFonts w:ascii="Times New Roman" w:hAnsi="Times New Roman"/>
          <w:color w:val="000000" w:themeColor="text1"/>
          <w:sz w:val="24"/>
          <w:szCs w:val="24"/>
        </w:rPr>
        <w:t>claimed</w:t>
      </w:r>
      <w:r w:rsidRPr="00B80C77">
        <w:rPr>
          <w:rFonts w:ascii="Times New Roman" w:hAnsi="Times New Roman"/>
          <w:color w:val="000000" w:themeColor="text1"/>
          <w:sz w:val="24"/>
          <w:szCs w:val="24"/>
        </w:rPr>
        <w:t xml:space="preserve"> </w:t>
      </w:r>
      <w:r w:rsidRPr="00B80C77" w:rsidR="00067E0B">
        <w:rPr>
          <w:rFonts w:ascii="Times New Roman" w:hAnsi="Times New Roman"/>
          <w:color w:val="000000" w:themeColor="text1"/>
          <w:sz w:val="24"/>
          <w:szCs w:val="24"/>
        </w:rPr>
        <w:t xml:space="preserve">during </w:t>
      </w:r>
      <w:r w:rsidRPr="00B80C77" w:rsidR="00F31BA2">
        <w:rPr>
          <w:rFonts w:ascii="Times New Roman" w:hAnsi="Times New Roman"/>
          <w:color w:val="000000" w:themeColor="text1"/>
          <w:sz w:val="24"/>
          <w:szCs w:val="24"/>
        </w:rPr>
        <w:t>F</w:t>
      </w:r>
      <w:r w:rsidRPr="00B80C77" w:rsidR="00067E0B">
        <w:rPr>
          <w:rFonts w:ascii="Times New Roman" w:hAnsi="Times New Roman"/>
          <w:color w:val="000000" w:themeColor="text1"/>
          <w:sz w:val="24"/>
          <w:szCs w:val="24"/>
        </w:rPr>
        <w:t>FY 20</w:t>
      </w:r>
      <w:r w:rsidRPr="00B80C77" w:rsidR="00464A10">
        <w:rPr>
          <w:rFonts w:ascii="Times New Roman" w:hAnsi="Times New Roman"/>
          <w:color w:val="000000" w:themeColor="text1"/>
          <w:sz w:val="24"/>
          <w:szCs w:val="24"/>
        </w:rPr>
        <w:t>21</w:t>
      </w:r>
      <w:r w:rsidRPr="00B80C77" w:rsidR="00E52ED9">
        <w:rPr>
          <w:rFonts w:ascii="Times New Roman" w:hAnsi="Times New Roman"/>
          <w:color w:val="000000" w:themeColor="text1"/>
          <w:sz w:val="24"/>
          <w:szCs w:val="24"/>
        </w:rPr>
        <w:t xml:space="preserve"> for the same GY 2021 TANF grant</w:t>
      </w:r>
      <w:r w:rsidRPr="00B80C77" w:rsidR="00067E0B">
        <w:rPr>
          <w:rFonts w:ascii="Times New Roman" w:hAnsi="Times New Roman"/>
          <w:color w:val="000000" w:themeColor="text1"/>
          <w:sz w:val="24"/>
          <w:szCs w:val="24"/>
        </w:rPr>
        <w:t>,</w:t>
      </w:r>
      <w:r w:rsidRPr="00B80C77" w:rsidR="00A40974">
        <w:rPr>
          <w:rFonts w:ascii="Times New Roman" w:hAnsi="Times New Roman"/>
          <w:color w:val="000000" w:themeColor="text1"/>
          <w:sz w:val="24"/>
          <w:szCs w:val="24"/>
        </w:rPr>
        <w:t xml:space="preserve"> a state</w:t>
      </w:r>
      <w:r w:rsidRPr="00B80C77" w:rsidR="00067E0B">
        <w:rPr>
          <w:rFonts w:ascii="Times New Roman" w:hAnsi="Times New Roman"/>
          <w:color w:val="000000" w:themeColor="text1"/>
          <w:sz w:val="24"/>
          <w:szCs w:val="24"/>
        </w:rPr>
        <w:t xml:space="preserve"> </w:t>
      </w:r>
      <w:r w:rsidRPr="00B80C77" w:rsidR="00A40974">
        <w:rPr>
          <w:rFonts w:ascii="Times New Roman" w:hAnsi="Times New Roman"/>
          <w:color w:val="000000" w:themeColor="text1"/>
          <w:sz w:val="24"/>
          <w:szCs w:val="24"/>
        </w:rPr>
        <w:t>would</w:t>
      </w:r>
      <w:r w:rsidRPr="00B80C77" w:rsidR="00067E0B">
        <w:rPr>
          <w:rFonts w:ascii="Times New Roman" w:hAnsi="Times New Roman"/>
          <w:color w:val="000000" w:themeColor="text1"/>
          <w:sz w:val="24"/>
          <w:szCs w:val="24"/>
        </w:rPr>
        <w:t xml:space="preserve"> revise the </w:t>
      </w:r>
      <w:r w:rsidRPr="00B80C77" w:rsidR="00E52ED9">
        <w:rPr>
          <w:rFonts w:ascii="Times New Roman" w:hAnsi="Times New Roman"/>
          <w:color w:val="000000" w:themeColor="text1"/>
          <w:sz w:val="24"/>
          <w:szCs w:val="24"/>
        </w:rPr>
        <w:t xml:space="preserve">GY 2021 </w:t>
      </w:r>
      <w:r w:rsidRPr="00B80C77" w:rsidR="00067E0B">
        <w:rPr>
          <w:rFonts w:ascii="Times New Roman" w:hAnsi="Times New Roman"/>
          <w:color w:val="000000" w:themeColor="text1"/>
          <w:sz w:val="24"/>
          <w:szCs w:val="24"/>
        </w:rPr>
        <w:t xml:space="preserve">ACF-196R for </w:t>
      </w:r>
      <w:r w:rsidRPr="00B80C77" w:rsidR="00E52ED9">
        <w:rPr>
          <w:rFonts w:ascii="Times New Roman" w:hAnsi="Times New Roman"/>
          <w:color w:val="000000" w:themeColor="text1"/>
          <w:sz w:val="24"/>
          <w:szCs w:val="24"/>
        </w:rPr>
        <w:t>the quarter ending September 30, 2021.</w:t>
      </w:r>
      <w:r w:rsidRPr="00B80C77" w:rsidR="00A2466B">
        <w:rPr>
          <w:rFonts w:ascii="Times New Roman" w:hAnsi="Times New Roman"/>
          <w:color w:val="000000" w:themeColor="text1"/>
          <w:sz w:val="24"/>
          <w:szCs w:val="24"/>
        </w:rPr>
        <w:t xml:space="preserve"> The table below highlights the correct report where a revision for this example should be made.  </w:t>
      </w:r>
    </w:p>
    <w:p w:rsidR="00FC5B0A" w:rsidP="00FC5B0A" w14:paraId="7709FD49" w14:textId="4A173F43">
      <w:pPr>
        <w:pStyle w:val="ListParagraph"/>
        <w:rPr>
          <w:rFonts w:ascii="Times New Roman" w:hAnsi="Times New Roman"/>
          <w:color w:val="000000" w:themeColor="text1"/>
          <w:sz w:val="24"/>
          <w:szCs w:val="24"/>
        </w:rPr>
      </w:pPr>
    </w:p>
    <w:p w:rsidR="00FC5B0A" w:rsidP="00FC5B0A" w14:paraId="4886E39E" w14:textId="4F2A9C1D">
      <w:pPr>
        <w:pStyle w:val="ListParagraph"/>
        <w:rPr>
          <w:rFonts w:ascii="Times New Roman" w:hAnsi="Times New Roman"/>
          <w:color w:val="000000" w:themeColor="text1"/>
          <w:sz w:val="24"/>
          <w:szCs w:val="24"/>
        </w:rPr>
      </w:pPr>
      <w:r>
        <w:rPr>
          <w:noProof/>
        </w:rPr>
        <w:drawing>
          <wp:anchor distT="0" distB="0" distL="114300" distR="114300" simplePos="0" relativeHeight="251662336" behindDoc="0" locked="0" layoutInCell="1" allowOverlap="1">
            <wp:simplePos x="0" y="0"/>
            <wp:positionH relativeFrom="column">
              <wp:posOffset>-274320</wp:posOffset>
            </wp:positionH>
            <wp:positionV relativeFrom="paragraph">
              <wp:posOffset>194945</wp:posOffset>
            </wp:positionV>
            <wp:extent cx="7210425" cy="20955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a:xfrm>
                      <a:off x="0" y="0"/>
                      <a:ext cx="7210425" cy="2095500"/>
                    </a:xfrm>
                    <a:prstGeom prst="rect">
                      <a:avLst/>
                    </a:prstGeom>
                  </pic:spPr>
                </pic:pic>
              </a:graphicData>
            </a:graphic>
            <wp14:sizeRelH relativeFrom="page">
              <wp14:pctWidth>0</wp14:pctWidth>
            </wp14:sizeRelH>
            <wp14:sizeRelV relativeFrom="page">
              <wp14:pctHeight>0</wp14:pctHeight>
            </wp14:sizeRelV>
          </wp:anchor>
        </w:drawing>
      </w:r>
    </w:p>
    <w:p w:rsidR="009163F2" w:rsidP="00FC5B0A" w14:paraId="6121267F" w14:textId="6A36E204">
      <w:pPr>
        <w:pStyle w:val="ListParagraph"/>
        <w:rPr>
          <w:noProof/>
        </w:rPr>
      </w:pPr>
    </w:p>
    <w:p w:rsidR="009163F2" w:rsidP="00FC5B0A" w14:paraId="4B1EAF01" w14:textId="77777777">
      <w:pPr>
        <w:pStyle w:val="ListParagraph"/>
        <w:rPr>
          <w:noProof/>
        </w:rPr>
      </w:pPr>
    </w:p>
    <w:p w:rsidR="009163F2" w:rsidP="00FC5B0A" w14:paraId="104BC13D" w14:textId="77777777">
      <w:pPr>
        <w:pStyle w:val="ListParagraph"/>
        <w:rPr>
          <w:noProof/>
        </w:rPr>
      </w:pPr>
    </w:p>
    <w:p w:rsidR="009163F2" w:rsidP="00FC5B0A" w14:paraId="68465F43" w14:textId="77777777">
      <w:pPr>
        <w:pStyle w:val="ListParagraph"/>
        <w:rPr>
          <w:noProof/>
        </w:rPr>
      </w:pPr>
    </w:p>
    <w:p w:rsidR="009163F2" w:rsidP="00FC5B0A" w14:paraId="12432077" w14:textId="69BE9FD7">
      <w:pPr>
        <w:pStyle w:val="ListParagraph"/>
        <w:rPr>
          <w:noProof/>
        </w:rPr>
      </w:pPr>
    </w:p>
    <w:p w:rsidR="009163F2" w:rsidP="00FC5B0A" w14:paraId="5106FCCE" w14:textId="141D54CA">
      <w:pPr>
        <w:pStyle w:val="ListParagraph"/>
        <w:rPr>
          <w:noProof/>
        </w:rPr>
      </w:pPr>
    </w:p>
    <w:p w:rsidR="009163F2" w:rsidP="00FC5B0A" w14:paraId="444A76B7" w14:textId="77B92032">
      <w:pPr>
        <w:pStyle w:val="ListParagraph"/>
        <w:rPr>
          <w:noProof/>
        </w:rPr>
      </w:pPr>
    </w:p>
    <w:p w:rsidR="009163F2" w:rsidP="00FC5B0A" w14:paraId="14151694" w14:textId="080FDB59">
      <w:pPr>
        <w:pStyle w:val="ListParagraph"/>
        <w:rPr>
          <w:noProof/>
        </w:rPr>
      </w:pPr>
    </w:p>
    <w:p w:rsidR="009163F2" w:rsidP="00FC5B0A" w14:paraId="635EA5EB" w14:textId="4110183D">
      <w:pPr>
        <w:pStyle w:val="ListParagraph"/>
        <w:rPr>
          <w:noProof/>
        </w:rPr>
      </w:pPr>
    </w:p>
    <w:p w:rsidR="009163F2" w:rsidP="00FC5B0A" w14:paraId="217EBD45" w14:textId="162FC321">
      <w:pPr>
        <w:pStyle w:val="ListParagraph"/>
        <w:rPr>
          <w:noProof/>
        </w:rPr>
      </w:pPr>
    </w:p>
    <w:p w:rsidR="009163F2" w:rsidP="00FC5B0A" w14:paraId="415D9245" w14:textId="77777777">
      <w:pPr>
        <w:pStyle w:val="ListParagraph"/>
        <w:rPr>
          <w:noProof/>
        </w:rPr>
      </w:pPr>
    </w:p>
    <w:bookmarkEnd w:id="2"/>
    <w:p w:rsidR="00DB41BA" w:rsidRPr="008D3A2F" w:rsidP="66EA34D8" w14:paraId="3052599D" w14:textId="7DA9030D">
      <w:pPr>
        <w:suppressAutoHyphens/>
        <w:ind w:right="-43"/>
        <w:rPr>
          <w:color w:val="000000"/>
        </w:rPr>
      </w:pPr>
      <w:r w:rsidRPr="138E617E">
        <w:rPr>
          <w:color w:val="000000" w:themeColor="text1"/>
        </w:rPr>
        <w:t>Note: Available TANF balances resulting from</w:t>
      </w:r>
      <w:r w:rsidRPr="138E617E" w:rsidR="00BF7EC6">
        <w:rPr>
          <w:color w:val="000000" w:themeColor="text1"/>
        </w:rPr>
        <w:t xml:space="preserve"> </w:t>
      </w:r>
      <w:r w:rsidRPr="138E617E" w:rsidR="00A65355">
        <w:rPr>
          <w:color w:val="000000" w:themeColor="text1"/>
        </w:rPr>
        <w:t xml:space="preserve">revisions to </w:t>
      </w:r>
      <w:r w:rsidRPr="138E617E" w:rsidR="00BF7EC6">
        <w:rPr>
          <w:color w:val="000000" w:themeColor="text1"/>
        </w:rPr>
        <w:t xml:space="preserve">prior year </w:t>
      </w:r>
      <w:r w:rsidRPr="138E617E" w:rsidR="00A65355">
        <w:rPr>
          <w:color w:val="000000" w:themeColor="text1"/>
        </w:rPr>
        <w:t xml:space="preserve">FFY reports </w:t>
      </w:r>
      <w:r w:rsidRPr="138E617E">
        <w:rPr>
          <w:color w:val="000000" w:themeColor="text1"/>
        </w:rPr>
        <w:t xml:space="preserve">will </w:t>
      </w:r>
      <w:r w:rsidR="00716319">
        <w:rPr>
          <w:color w:val="000000" w:themeColor="text1"/>
        </w:rPr>
        <w:t xml:space="preserve">carry forward to the next </w:t>
      </w:r>
      <w:r w:rsidR="00104C50">
        <w:rPr>
          <w:color w:val="000000" w:themeColor="text1"/>
        </w:rPr>
        <w:t xml:space="preserve">subsequent </w:t>
      </w:r>
      <w:r w:rsidR="00716319">
        <w:rPr>
          <w:color w:val="000000" w:themeColor="text1"/>
        </w:rPr>
        <w:t>FFY report</w:t>
      </w:r>
      <w:r w:rsidRPr="138E617E">
        <w:rPr>
          <w:color w:val="000000" w:themeColor="text1"/>
        </w:rPr>
        <w:t xml:space="preserve">.  </w:t>
      </w:r>
      <w:r w:rsidRPr="138E617E">
        <w:rPr>
          <w:color w:val="000000" w:themeColor="text1"/>
        </w:rPr>
        <w:t xml:space="preserve">States </w:t>
      </w:r>
      <w:r w:rsidRPr="138E617E">
        <w:rPr>
          <w:color w:val="000000" w:themeColor="text1"/>
        </w:rPr>
        <w:t>are</w:t>
      </w:r>
      <w:r w:rsidRPr="138E617E">
        <w:rPr>
          <w:color w:val="000000" w:themeColor="text1"/>
        </w:rPr>
        <w:t xml:space="preserve"> not able to make changes to the Awarded line item. </w:t>
      </w:r>
      <w:r w:rsidRPr="138E617E" w:rsidR="00D92A9A">
        <w:rPr>
          <w:color w:val="000000" w:themeColor="text1"/>
        </w:rPr>
        <w:t xml:space="preserve"> </w:t>
      </w:r>
      <w:r w:rsidRPr="138E617E" w:rsidR="0011203B">
        <w:rPr>
          <w:color w:val="000000" w:themeColor="text1"/>
        </w:rPr>
        <w:t xml:space="preserve">Whenever a state submits a revised report for </w:t>
      </w:r>
      <w:r w:rsidRPr="138E617E" w:rsidR="00A65355">
        <w:rPr>
          <w:color w:val="000000" w:themeColor="text1"/>
        </w:rPr>
        <w:t>a prior FFY</w:t>
      </w:r>
      <w:r w:rsidRPr="138E617E" w:rsidR="0011203B">
        <w:rPr>
          <w:color w:val="000000" w:themeColor="text1"/>
        </w:rPr>
        <w:t xml:space="preserve">, OLDC automatically </w:t>
      </w:r>
      <w:r w:rsidR="002A47CE">
        <w:rPr>
          <w:color w:val="000000" w:themeColor="text1"/>
        </w:rPr>
        <w:t xml:space="preserve">defaults to “Revision” and </w:t>
      </w:r>
      <w:r w:rsidRPr="138E617E" w:rsidR="0011203B">
        <w:rPr>
          <w:color w:val="000000" w:themeColor="text1"/>
        </w:rPr>
        <w:t>ma</w:t>
      </w:r>
      <w:r w:rsidR="002A47CE">
        <w:rPr>
          <w:color w:val="000000" w:themeColor="text1"/>
        </w:rPr>
        <w:t xml:space="preserve">kes the selection </w:t>
      </w:r>
      <w:r w:rsidRPr="138E617E" w:rsidR="0011203B">
        <w:rPr>
          <w:color w:val="000000" w:themeColor="text1"/>
        </w:rPr>
        <w:t>that th</w:t>
      </w:r>
      <w:r w:rsidR="002A47CE">
        <w:rPr>
          <w:color w:val="000000" w:themeColor="text1"/>
        </w:rPr>
        <w:t>e</w:t>
      </w:r>
      <w:r w:rsidRPr="138E617E" w:rsidR="0011203B">
        <w:rPr>
          <w:color w:val="000000" w:themeColor="text1"/>
        </w:rPr>
        <w:t xml:space="preserve"> </w:t>
      </w:r>
      <w:r w:rsidR="002A47CE">
        <w:rPr>
          <w:color w:val="000000" w:themeColor="text1"/>
        </w:rPr>
        <w:t>report is a revision</w:t>
      </w:r>
      <w:r w:rsidRPr="138E617E" w:rsidR="0011203B">
        <w:rPr>
          <w:color w:val="000000" w:themeColor="text1"/>
        </w:rPr>
        <w:t>.</w:t>
      </w:r>
      <w:r w:rsidR="002A47CE">
        <w:rPr>
          <w:color w:val="000000" w:themeColor="text1"/>
        </w:rPr>
        <w:t xml:space="preserve">  If the state intends for a revision to be a final report, a selection for “Final” should be manually selected.  </w:t>
      </w:r>
      <w:r w:rsidRPr="138E617E" w:rsidR="0011203B">
        <w:rPr>
          <w:color w:val="000000" w:themeColor="text1"/>
        </w:rPr>
        <w:t xml:space="preserve">  </w:t>
      </w:r>
    </w:p>
    <w:p w:rsidR="00790198" w:rsidRPr="008D3A2F" w:rsidP="002008D8" w14:paraId="240C5666" w14:textId="7B50AE3E">
      <w:pPr>
        <w:pStyle w:val="NormalWeb"/>
      </w:pPr>
      <w:r w:rsidRPr="008D3A2F">
        <w:t xml:space="preserve">A state </w:t>
      </w:r>
      <w:r w:rsidRPr="008D3A2F" w:rsidR="00A70535">
        <w:t>should</w:t>
      </w:r>
      <w:r w:rsidRPr="008D3A2F">
        <w:t xml:space="preserve"> not revise </w:t>
      </w:r>
      <w:r w:rsidR="008E6FFE">
        <w:t>f</w:t>
      </w:r>
      <w:r w:rsidRPr="008D3A2F">
        <w:t xml:space="preserve">ederal </w:t>
      </w:r>
      <w:r w:rsidR="00F1366A">
        <w:t>u</w:t>
      </w:r>
      <w:r w:rsidRPr="008D3A2F">
        <w:t xml:space="preserve">nliquidated </w:t>
      </w:r>
      <w:r w:rsidR="00F1366A">
        <w:t>o</w:t>
      </w:r>
      <w:r w:rsidRPr="008D3A2F">
        <w:t>bligations in prior years once it liquidates those funds and reports them as expenditures</w:t>
      </w:r>
      <w:r w:rsidRPr="008D3A2F" w:rsidR="00A70535">
        <w:t xml:space="preserve"> in future </w:t>
      </w:r>
      <w:r w:rsidRPr="008D3A2F" w:rsidR="000D290C">
        <w:t>FFY</w:t>
      </w:r>
      <w:r w:rsidRPr="008D3A2F" w:rsidR="00A70535">
        <w:t>s</w:t>
      </w:r>
      <w:r w:rsidRPr="008D3A2F">
        <w:t>.  For example, if a state reports $1 million of GY 20</w:t>
      </w:r>
      <w:r w:rsidR="00524632">
        <w:t>22</w:t>
      </w:r>
      <w:r w:rsidRPr="008D3A2F">
        <w:t xml:space="preserve"> funds as </w:t>
      </w:r>
      <w:r w:rsidR="00F1366A">
        <w:t>u</w:t>
      </w:r>
      <w:r w:rsidRPr="008D3A2F">
        <w:t xml:space="preserve">nliquidated </w:t>
      </w:r>
      <w:r w:rsidR="00F1366A">
        <w:t>o</w:t>
      </w:r>
      <w:r w:rsidRPr="008D3A2F">
        <w:t xml:space="preserve">bligations at the end of </w:t>
      </w:r>
      <w:r w:rsidRPr="008D3A2F" w:rsidR="00362B84">
        <w:t>F</w:t>
      </w:r>
      <w:r w:rsidRPr="008D3A2F">
        <w:t>FY 20</w:t>
      </w:r>
      <w:r w:rsidR="00524632">
        <w:t>22</w:t>
      </w:r>
      <w:r w:rsidRPr="008D3A2F">
        <w:t>, once it reflects th</w:t>
      </w:r>
      <w:r w:rsidRPr="008D3A2F" w:rsidR="00362B84">
        <w:t>e</w:t>
      </w:r>
      <w:r w:rsidRPr="008D3A2F">
        <w:t xml:space="preserve"> liquidation of these funds as an expenditure in a future quarter </w:t>
      </w:r>
      <w:r w:rsidRPr="008D3A2F" w:rsidR="009904C7">
        <w:t>(i.e., FFY</w:t>
      </w:r>
      <w:r w:rsidRPr="008D3A2F" w:rsidR="009123A8">
        <w:t xml:space="preserve"> </w:t>
      </w:r>
      <w:r w:rsidR="002B397B">
        <w:t>202</w:t>
      </w:r>
      <w:r w:rsidR="00524632">
        <w:t>3</w:t>
      </w:r>
      <w:r w:rsidRPr="008D3A2F" w:rsidR="009904C7">
        <w:t xml:space="preserve"> or later) </w:t>
      </w:r>
      <w:r w:rsidRPr="008D3A2F" w:rsidR="00A70535">
        <w:t>t</w:t>
      </w:r>
      <w:r w:rsidRPr="008D3A2F">
        <w:t xml:space="preserve">he state </w:t>
      </w:r>
      <w:r w:rsidRPr="008D3A2F" w:rsidR="00A70535">
        <w:t>should</w:t>
      </w:r>
      <w:r w:rsidRPr="008D3A2F">
        <w:t xml:space="preserve"> not revise the $1 mil</w:t>
      </w:r>
      <w:r w:rsidRPr="008D3A2F" w:rsidR="0011203B">
        <w:t>lion figure to $0 on the GY 2019</w:t>
      </w:r>
      <w:r w:rsidRPr="008D3A2F">
        <w:t xml:space="preserve"> </w:t>
      </w:r>
      <w:r w:rsidRPr="008D3A2F" w:rsidR="009904C7">
        <w:t>report for FFY 20</w:t>
      </w:r>
      <w:r w:rsidR="00524632">
        <w:t>22</w:t>
      </w:r>
      <w:r w:rsidRPr="008D3A2F" w:rsidR="009904C7">
        <w:t>.</w:t>
      </w:r>
      <w:r w:rsidRPr="008D3A2F">
        <w:t xml:space="preserve"> </w:t>
      </w:r>
    </w:p>
    <w:p w:rsidR="00904932" w:rsidRPr="008D3A2F" w:rsidP="00904932" w14:paraId="0FA54B48" w14:textId="57E713ED">
      <w:r w:rsidRPr="008D3A2F">
        <w:t xml:space="preserve">On the other hand, if a state revises an expenditure reported in a prior year, and this revision affects the amount reported as </w:t>
      </w:r>
      <w:r w:rsidR="008E6FFE">
        <w:t>f</w:t>
      </w:r>
      <w:r w:rsidRPr="008D3A2F">
        <w:t xml:space="preserve">ederal </w:t>
      </w:r>
      <w:r w:rsidR="00F1366A">
        <w:t>u</w:t>
      </w:r>
      <w:r w:rsidRPr="008D3A2F">
        <w:t xml:space="preserve">nliquidated </w:t>
      </w:r>
      <w:r w:rsidR="00F1366A">
        <w:t>o</w:t>
      </w:r>
      <w:r w:rsidRPr="008D3A2F">
        <w:t xml:space="preserve">bligations in that year, then it should revise the </w:t>
      </w:r>
      <w:r w:rsidR="008E6FFE">
        <w:t>f</w:t>
      </w:r>
      <w:r w:rsidRPr="008D3A2F">
        <w:t xml:space="preserve">ederal </w:t>
      </w:r>
      <w:r w:rsidR="00F1366A">
        <w:t>u</w:t>
      </w:r>
      <w:r w:rsidRPr="008D3A2F">
        <w:t xml:space="preserve">nliquidated </w:t>
      </w:r>
      <w:r w:rsidR="00F1366A">
        <w:t>o</w:t>
      </w:r>
      <w:r w:rsidRPr="008D3A2F">
        <w:t xml:space="preserve">bligations as well. </w:t>
      </w:r>
      <w:r w:rsidRPr="008D3A2F" w:rsidR="009123A8">
        <w:t xml:space="preserve"> </w:t>
      </w:r>
      <w:r w:rsidRPr="008D3A2F">
        <w:t xml:space="preserve">For example, a state reported Total Expenditures of $10 million and </w:t>
      </w:r>
      <w:r w:rsidR="008E6FFE">
        <w:t>f</w:t>
      </w:r>
      <w:r w:rsidRPr="008D3A2F">
        <w:t xml:space="preserve">ederal </w:t>
      </w:r>
      <w:r w:rsidR="00F1366A">
        <w:t>u</w:t>
      </w:r>
      <w:r w:rsidRPr="008D3A2F">
        <w:t xml:space="preserve">nliquidated </w:t>
      </w:r>
      <w:r w:rsidR="00F1366A">
        <w:t>o</w:t>
      </w:r>
      <w:r w:rsidRPr="008D3A2F">
        <w:t>bligations of $3 million on its ACF-196R for GY 20</w:t>
      </w:r>
      <w:r w:rsidR="00524632">
        <w:t>22</w:t>
      </w:r>
      <w:r w:rsidRPr="008D3A2F">
        <w:t xml:space="preserve"> funds expended in </w:t>
      </w:r>
      <w:r w:rsidRPr="008D3A2F" w:rsidR="009904C7">
        <w:t>F</w:t>
      </w:r>
      <w:r w:rsidRPr="008D3A2F" w:rsidR="0011203B">
        <w:t>FY 20</w:t>
      </w:r>
      <w:r w:rsidR="00524632">
        <w:t>22</w:t>
      </w:r>
      <w:r w:rsidRPr="008D3A2F">
        <w:t xml:space="preserve">. </w:t>
      </w:r>
      <w:r w:rsidRPr="008D3A2F" w:rsidR="009123A8">
        <w:t xml:space="preserve"> </w:t>
      </w:r>
      <w:r w:rsidRPr="008D3A2F">
        <w:t xml:space="preserve">If during </w:t>
      </w:r>
      <w:r w:rsidRPr="008D3A2F" w:rsidR="009904C7">
        <w:t>F</w:t>
      </w:r>
      <w:r w:rsidRPr="008D3A2F" w:rsidR="0011203B">
        <w:t>FY 202</w:t>
      </w:r>
      <w:r w:rsidR="00524632">
        <w:t>3</w:t>
      </w:r>
      <w:r w:rsidRPr="008D3A2F">
        <w:t xml:space="preserve">, it recognizes that it </w:t>
      </w:r>
      <w:r w:rsidRPr="008D3A2F">
        <w:t>actually had</w:t>
      </w:r>
      <w:r w:rsidRPr="008D3A2F">
        <w:t xml:space="preserve"> liquidated $11 million in </w:t>
      </w:r>
      <w:r w:rsidR="008E6FFE">
        <w:t>t</w:t>
      </w:r>
      <w:r w:rsidRPr="008D3A2F">
        <w:t xml:space="preserve">otal </w:t>
      </w:r>
      <w:r w:rsidR="008E6FFE">
        <w:t>e</w:t>
      </w:r>
      <w:r w:rsidRPr="008D3A2F">
        <w:t>xpenditures of GY 20</w:t>
      </w:r>
      <w:r w:rsidR="00524632">
        <w:t>22</w:t>
      </w:r>
      <w:r w:rsidRPr="008D3A2F">
        <w:t xml:space="preserve"> during </w:t>
      </w:r>
      <w:r w:rsidRPr="008D3A2F" w:rsidR="009904C7">
        <w:t>F</w:t>
      </w:r>
      <w:r w:rsidRPr="008D3A2F">
        <w:t>FY 20</w:t>
      </w:r>
      <w:r w:rsidR="00524632">
        <w:t>22</w:t>
      </w:r>
      <w:r w:rsidRPr="008D3A2F">
        <w:t xml:space="preserve">, it should revise the appropriate expenditure categories to reflect the additional $1 million in expenditures and reduce its </w:t>
      </w:r>
      <w:r w:rsidR="008E6FFE">
        <w:t>f</w:t>
      </w:r>
      <w:r w:rsidRPr="008D3A2F">
        <w:t xml:space="preserve">ederal </w:t>
      </w:r>
      <w:r w:rsidR="00F1366A">
        <w:t>u</w:t>
      </w:r>
      <w:r w:rsidRPr="008D3A2F">
        <w:t xml:space="preserve">nliquidated </w:t>
      </w:r>
      <w:r w:rsidR="00F1366A">
        <w:t>o</w:t>
      </w:r>
      <w:r w:rsidRPr="008D3A2F">
        <w:t xml:space="preserve">bligations to $2 million.  </w:t>
      </w:r>
      <w:r w:rsidRPr="008D3A2F" w:rsidR="00986D4D">
        <w:t xml:space="preserve"> </w:t>
      </w:r>
    </w:p>
    <w:p w:rsidR="00904932" w:rsidRPr="008D3A2F" w:rsidP="00904932" w14:paraId="19C57093" w14:textId="77777777"/>
    <w:p w:rsidR="00880900" w:rsidP="00880900" w14:paraId="2216A03A" w14:textId="0136C385">
      <w:pPr>
        <w:rPr>
          <w:color w:val="000000"/>
        </w:rPr>
      </w:pPr>
      <w:r w:rsidRPr="00EC75F9">
        <w:rPr>
          <w:color w:val="000000" w:themeColor="text1"/>
        </w:rPr>
        <w:t>Note</w:t>
      </w:r>
      <w:r w:rsidRPr="00EC75F9" w:rsidR="00C74B51">
        <w:rPr>
          <w:color w:val="000000" w:themeColor="text1"/>
        </w:rPr>
        <w:t>:</w:t>
      </w:r>
      <w:r w:rsidRPr="138E617E">
        <w:rPr>
          <w:color w:val="000000" w:themeColor="text1"/>
        </w:rPr>
        <w:t xml:space="preserve"> </w:t>
      </w:r>
      <w:r w:rsidRPr="138E617E" w:rsidR="00EE09C4">
        <w:rPr>
          <w:color w:val="000000" w:themeColor="text1"/>
        </w:rPr>
        <w:t xml:space="preserve"> A</w:t>
      </w:r>
      <w:r w:rsidRPr="138E617E">
        <w:rPr>
          <w:color w:val="000000" w:themeColor="text1"/>
        </w:rPr>
        <w:t xml:space="preserve"> state should report and revise expenditures according to its own accounting method (cash</w:t>
      </w:r>
      <w:r w:rsidRPr="138E617E" w:rsidR="00DB41BA">
        <w:rPr>
          <w:color w:val="000000" w:themeColor="text1"/>
        </w:rPr>
        <w:t xml:space="preserve"> basis</w:t>
      </w:r>
      <w:r w:rsidRPr="138E617E">
        <w:rPr>
          <w:color w:val="000000" w:themeColor="text1"/>
        </w:rPr>
        <w:t xml:space="preserve"> vs. accrual); in other words, it need not change its own accounting method </w:t>
      </w:r>
      <w:r w:rsidRPr="138E617E">
        <w:rPr>
          <w:color w:val="000000" w:themeColor="text1"/>
        </w:rPr>
        <w:t>in order to</w:t>
      </w:r>
      <w:r w:rsidRPr="138E617E">
        <w:rPr>
          <w:color w:val="000000" w:themeColor="text1"/>
        </w:rPr>
        <w:t xml:space="preserve"> comply with TANF financial reporting instructions.  </w:t>
      </w:r>
    </w:p>
    <w:p w:rsidR="00880900" w:rsidP="00880900" w14:paraId="2923E2AB" w14:textId="72206B82">
      <w:pPr>
        <w:rPr>
          <w:color w:val="000000"/>
        </w:rPr>
      </w:pPr>
    </w:p>
    <w:p w:rsidR="00CE5CF5" w:rsidP="00880900" w14:paraId="19BB978B" w14:textId="774DEDFF">
      <w:pPr>
        <w:rPr>
          <w:b/>
          <w:bCs/>
          <w:sz w:val="28"/>
          <w:szCs w:val="28"/>
          <w:u w:val="single"/>
        </w:rPr>
      </w:pPr>
      <w:r w:rsidRPr="008D3A2F">
        <w:rPr>
          <w:b/>
          <w:bCs/>
          <w:sz w:val="28"/>
          <w:szCs w:val="28"/>
          <w:u w:val="single"/>
        </w:rPr>
        <w:t>General Instructions</w:t>
      </w:r>
    </w:p>
    <w:p w:rsidR="00652F76" w:rsidRPr="008D3A2F" w:rsidP="00880900" w14:paraId="7DE406A6" w14:textId="77777777">
      <w:pPr>
        <w:rPr>
          <w:b/>
          <w:bCs/>
          <w:sz w:val="28"/>
          <w:szCs w:val="28"/>
          <w:u w:val="single"/>
        </w:rPr>
      </w:pPr>
    </w:p>
    <w:p w:rsidR="00AB1880" w:rsidP="00C74B51" w14:paraId="4F1CFA60" w14:textId="3892A719">
      <w:pPr>
        <w:pStyle w:val="NormalWeb"/>
        <w:keepNext/>
        <w:keepLines/>
        <w:numPr>
          <w:ilvl w:val="0"/>
          <w:numId w:val="30"/>
        </w:numPr>
        <w:spacing w:before="0" w:beforeAutospacing="0" w:after="0" w:afterAutospacing="0"/>
      </w:pPr>
      <w:r w:rsidRPr="008D3A2F">
        <w:t>S</w:t>
      </w:r>
      <w:r w:rsidRPr="008D3A2F" w:rsidR="00BF0400">
        <w:rPr>
          <w:szCs w:val="20"/>
        </w:rPr>
        <w:t xml:space="preserve">haded </w:t>
      </w:r>
      <w:r w:rsidRPr="008D3A2F">
        <w:rPr>
          <w:szCs w:val="20"/>
        </w:rPr>
        <w:t xml:space="preserve">blocks </w:t>
      </w:r>
      <w:r w:rsidRPr="008D3A2F" w:rsidR="00BF0400">
        <w:rPr>
          <w:szCs w:val="20"/>
        </w:rPr>
        <w:t xml:space="preserve">indicate that the entry of financial data </w:t>
      </w:r>
      <w:r w:rsidRPr="008D3A2F">
        <w:rPr>
          <w:szCs w:val="20"/>
        </w:rPr>
        <w:t>is</w:t>
      </w:r>
      <w:r w:rsidRPr="008D3A2F" w:rsidR="00BF0400">
        <w:rPr>
          <w:szCs w:val="20"/>
        </w:rPr>
        <w:t xml:space="preserve"> not required or </w:t>
      </w:r>
      <w:r w:rsidRPr="008D3A2F" w:rsidR="008B4189">
        <w:rPr>
          <w:szCs w:val="20"/>
        </w:rPr>
        <w:t>is</w:t>
      </w:r>
      <w:r w:rsidRPr="008D3A2F" w:rsidR="00BF0400">
        <w:rPr>
          <w:szCs w:val="20"/>
        </w:rPr>
        <w:t xml:space="preserve"> not applicable</w:t>
      </w:r>
      <w:r w:rsidRPr="008D3A2F" w:rsidR="007647E8">
        <w:rPr>
          <w:szCs w:val="20"/>
        </w:rPr>
        <w:t>.</w:t>
      </w:r>
      <w:r w:rsidRPr="008D3A2F" w:rsidR="00BF0400">
        <w:t xml:space="preserve"> </w:t>
      </w:r>
      <w:r w:rsidR="00EE09C4">
        <w:t xml:space="preserve"> </w:t>
      </w:r>
      <w:r w:rsidRPr="008D3A2F">
        <w:t>In OLDC</w:t>
      </w:r>
      <w:r w:rsidRPr="008D3A2F" w:rsidR="009408F7">
        <w:t>,</w:t>
      </w:r>
      <w:r w:rsidRPr="008D3A2F">
        <w:t xml:space="preserve"> some of these shaded areas are automatically </w:t>
      </w:r>
      <w:r w:rsidRPr="008D3A2F" w:rsidR="007647E8">
        <w:t>generated</w:t>
      </w:r>
      <w:r w:rsidRPr="008D3A2F">
        <w:t xml:space="preserve"> or </w:t>
      </w:r>
      <w:r w:rsidRPr="008D3A2F" w:rsidR="007647E8">
        <w:t>used</w:t>
      </w:r>
      <w:r w:rsidRPr="008D3A2F">
        <w:t xml:space="preserve"> as calculation checks.</w:t>
      </w:r>
    </w:p>
    <w:p w:rsidR="00C74B51" w:rsidRPr="00B80C77" w:rsidP="00C74B51" w14:paraId="5EA09C7C" w14:textId="77777777">
      <w:pPr>
        <w:pStyle w:val="NormalWeb"/>
        <w:keepNext/>
        <w:keepLines/>
        <w:spacing w:before="0" w:beforeAutospacing="0" w:after="0" w:afterAutospacing="0"/>
        <w:rPr>
          <w:sz w:val="16"/>
          <w:szCs w:val="16"/>
        </w:rPr>
      </w:pPr>
    </w:p>
    <w:p w:rsidR="00CE5CF5" w:rsidP="00C74B51" w14:paraId="25BE0CD8" w14:textId="6C0275CB">
      <w:pPr>
        <w:pStyle w:val="NormalWeb"/>
        <w:numPr>
          <w:ilvl w:val="0"/>
          <w:numId w:val="30"/>
        </w:numPr>
        <w:spacing w:before="0" w:beforeAutospacing="0" w:after="0" w:afterAutospacing="0"/>
      </w:pPr>
      <w:r w:rsidRPr="008D3A2F">
        <w:t>Include costs of contracts and subcontracts in the</w:t>
      </w:r>
      <w:r w:rsidRPr="008D3A2F" w:rsidR="00C85C17">
        <w:t xml:space="preserve"> appropriate r</w:t>
      </w:r>
      <w:r w:rsidRPr="008D3A2F">
        <w:t>eporting category, based on their nature or function.</w:t>
      </w:r>
    </w:p>
    <w:p w:rsidR="00C74B51" w:rsidRPr="00B80C77" w:rsidP="00C74B51" w14:paraId="356DD6B2" w14:textId="77777777">
      <w:pPr>
        <w:pStyle w:val="NormalWeb"/>
        <w:spacing w:before="0" w:beforeAutospacing="0" w:after="0" w:afterAutospacing="0"/>
        <w:rPr>
          <w:sz w:val="16"/>
          <w:szCs w:val="16"/>
        </w:rPr>
      </w:pPr>
    </w:p>
    <w:p w:rsidR="00090F91" w:rsidP="00C74B51" w14:paraId="06FF7764" w14:textId="00E12B75">
      <w:pPr>
        <w:pStyle w:val="NormalWeb"/>
        <w:numPr>
          <w:ilvl w:val="0"/>
          <w:numId w:val="30"/>
        </w:numPr>
        <w:spacing w:before="0" w:beforeAutospacing="0" w:after="0" w:afterAutospacing="0"/>
      </w:pPr>
      <w:r w:rsidRPr="008D3A2F">
        <w:t>Include costs of programs and services administered by counties, local agencies, and third</w:t>
      </w:r>
      <w:r w:rsidR="00EE09C4">
        <w:t xml:space="preserve"> </w:t>
      </w:r>
      <w:r w:rsidRPr="008D3A2F">
        <w:t xml:space="preserve">parties in the appropriate category, based on their nature or function. </w:t>
      </w:r>
    </w:p>
    <w:p w:rsidR="00652F76" w:rsidP="00652F76" w14:paraId="0F84C69B" w14:textId="77777777"/>
    <w:p w:rsidR="00652F76" w:rsidRPr="002008D8" w:rsidP="00652F76" w14:paraId="68ED9D00" w14:textId="2D781542">
      <w:pPr>
        <w:pStyle w:val="NormalWeb"/>
        <w:keepNext/>
        <w:numPr>
          <w:ilvl w:val="0"/>
          <w:numId w:val="30"/>
        </w:numPr>
        <w:spacing w:before="0" w:beforeAutospacing="0" w:after="0" w:afterAutospacing="0"/>
        <w:rPr>
          <w:b/>
          <w:sz w:val="28"/>
          <w:szCs w:val="28"/>
          <w:u w:val="single"/>
        </w:rPr>
      </w:pPr>
      <w:r w:rsidRPr="008D3A2F">
        <w:t xml:space="preserve">Report expenditures in the most specific and appropriate category.  For example, if an expenditure that could be considered a Non-Recurrent Short-Term benefit can also be reported </w:t>
      </w:r>
      <w:r>
        <w:t>u</w:t>
      </w:r>
      <w:r w:rsidRPr="008D3A2F">
        <w:t xml:space="preserve">nder a more </w:t>
      </w:r>
      <w:r>
        <w:t>s</w:t>
      </w:r>
      <w:r w:rsidRPr="008D3A2F">
        <w:t xml:space="preserve">pecific category, that spending should be reported in the more specific category if feasible. </w:t>
      </w:r>
    </w:p>
    <w:p w:rsidR="00652F76" w:rsidP="00652F76" w14:paraId="132863AE" w14:textId="6B74C8C9">
      <w:pPr>
        <w:pStyle w:val="NormalWeb"/>
        <w:spacing w:before="0" w:beforeAutospacing="0" w:after="0" w:afterAutospacing="0"/>
        <w:ind w:left="216"/>
      </w:pPr>
    </w:p>
    <w:p w:rsidR="00C74B51" w:rsidRPr="00B80C77" w:rsidP="00C74B51" w14:paraId="0AB72A68" w14:textId="28A631B7">
      <w:pPr>
        <w:pStyle w:val="ListParagraph"/>
        <w:spacing w:after="0" w:line="240" w:lineRule="auto"/>
        <w:rPr>
          <w:sz w:val="16"/>
          <w:szCs w:val="16"/>
        </w:rPr>
      </w:pPr>
    </w:p>
    <w:p w:rsidR="00E02361" w:rsidP="002008D8" w14:paraId="70C3A81A" w14:textId="48115F0F">
      <w:pPr>
        <w:pStyle w:val="NormalWeb"/>
        <w:keepNext/>
        <w:spacing w:before="0" w:beforeAutospacing="0" w:after="0" w:afterAutospacing="0"/>
        <w:rPr>
          <w:b/>
          <w:sz w:val="28"/>
          <w:szCs w:val="28"/>
          <w:u w:val="single"/>
        </w:rPr>
      </w:pPr>
      <w:r w:rsidRPr="002008D8">
        <w:rPr>
          <w:b/>
          <w:sz w:val="28"/>
          <w:szCs w:val="28"/>
          <w:u w:val="single"/>
        </w:rPr>
        <w:t>General Block Entries</w:t>
      </w:r>
    </w:p>
    <w:p w:rsidR="002008D8" w:rsidRPr="002008D8" w:rsidP="002008D8" w14:paraId="5F70BBC5" w14:textId="7D634CFE">
      <w:pPr>
        <w:pStyle w:val="NormalWeb"/>
        <w:keepNext/>
        <w:spacing w:before="0" w:beforeAutospacing="0" w:after="0" w:afterAutospacing="0"/>
        <w:rPr>
          <w:b/>
          <w:sz w:val="28"/>
          <w:szCs w:val="28"/>
          <w:u w:val="single"/>
        </w:rPr>
      </w:pPr>
    </w:p>
    <w:p w:rsidR="0076532A" w:rsidP="0032089C" w14:paraId="60B5C4A5" w14:textId="7C19ECAF">
      <w:pPr>
        <w:pStyle w:val="ListParagraph"/>
        <w:keepNext/>
        <w:numPr>
          <w:ilvl w:val="0"/>
          <w:numId w:val="27"/>
        </w:numPr>
        <w:spacing w:after="0" w:line="240" w:lineRule="auto"/>
        <w:rPr>
          <w:rFonts w:ascii="Times New Roman" w:hAnsi="Times New Roman"/>
          <w:sz w:val="24"/>
          <w:szCs w:val="24"/>
        </w:rPr>
      </w:pPr>
      <w:r w:rsidRPr="138E617E">
        <w:rPr>
          <w:rFonts w:ascii="Times New Roman" w:hAnsi="Times New Roman"/>
          <w:sz w:val="24"/>
          <w:szCs w:val="24"/>
        </w:rPr>
        <w:t>Enter all expenditures, including cents.  Do not round to the nearest dollar.</w:t>
      </w:r>
    </w:p>
    <w:p w:rsidR="0032089C" w:rsidRPr="00B80C77" w:rsidP="00193413" w14:paraId="11100B25" w14:textId="77777777">
      <w:pPr>
        <w:keepNext/>
        <w:rPr>
          <w:sz w:val="10"/>
          <w:szCs w:val="10"/>
        </w:rPr>
      </w:pPr>
    </w:p>
    <w:p w:rsidR="00204BD1" w:rsidRPr="000E2031" w:rsidP="002008D8" w14:paraId="1D14EAE1" w14:textId="2A6430ED">
      <w:pPr>
        <w:pStyle w:val="ListParagraph"/>
        <w:keepNext/>
        <w:numPr>
          <w:ilvl w:val="0"/>
          <w:numId w:val="27"/>
        </w:numPr>
        <w:spacing w:after="0" w:line="240" w:lineRule="auto"/>
        <w:rPr>
          <w:rFonts w:ascii="Times New Roman" w:hAnsi="Times New Roman"/>
          <w:sz w:val="24"/>
          <w:szCs w:val="24"/>
        </w:rPr>
      </w:pPr>
      <w:r w:rsidRPr="000E2031">
        <w:rPr>
          <w:rFonts w:ascii="Times New Roman" w:hAnsi="Times New Roman"/>
          <w:sz w:val="24"/>
          <w:szCs w:val="24"/>
        </w:rPr>
        <w:t xml:space="preserve">Enter </w:t>
      </w:r>
      <w:r w:rsidRPr="000E2031" w:rsidR="00D30D35">
        <w:rPr>
          <w:rFonts w:ascii="Times New Roman" w:hAnsi="Times New Roman"/>
          <w:sz w:val="24"/>
          <w:szCs w:val="24"/>
        </w:rPr>
        <w:t>s</w:t>
      </w:r>
      <w:r w:rsidRPr="000E2031">
        <w:rPr>
          <w:rFonts w:ascii="Times New Roman" w:hAnsi="Times New Roman"/>
          <w:sz w:val="24"/>
          <w:szCs w:val="24"/>
        </w:rPr>
        <w:t xml:space="preserve">tate </w:t>
      </w:r>
      <w:r w:rsidRPr="000E2031" w:rsidR="00D30D35">
        <w:rPr>
          <w:rFonts w:ascii="Times New Roman" w:hAnsi="Times New Roman"/>
          <w:sz w:val="24"/>
          <w:szCs w:val="24"/>
        </w:rPr>
        <w:t>n</w:t>
      </w:r>
      <w:r w:rsidRPr="000E2031">
        <w:rPr>
          <w:rFonts w:ascii="Times New Roman" w:hAnsi="Times New Roman"/>
          <w:sz w:val="24"/>
          <w:szCs w:val="24"/>
        </w:rPr>
        <w:t>ame</w:t>
      </w:r>
      <w:r w:rsidRPr="000E2031" w:rsidR="003F03F2">
        <w:rPr>
          <w:rFonts w:ascii="Times New Roman" w:hAnsi="Times New Roman"/>
          <w:sz w:val="24"/>
          <w:szCs w:val="24"/>
        </w:rPr>
        <w:t>.</w:t>
      </w:r>
    </w:p>
    <w:p w:rsidR="00E66707" w:rsidRPr="00B80C77" w:rsidP="002008D8" w14:paraId="46836FE9" w14:textId="77777777">
      <w:pPr>
        <w:keepNext/>
        <w:rPr>
          <w:sz w:val="12"/>
          <w:szCs w:val="12"/>
        </w:rPr>
      </w:pPr>
    </w:p>
    <w:p w:rsidR="005A44DE" w:rsidRPr="000E2031" w:rsidP="002008D8" w14:paraId="3B6923FF" w14:textId="2A9EE023">
      <w:pPr>
        <w:pStyle w:val="ListParagraph"/>
        <w:keepNext/>
        <w:numPr>
          <w:ilvl w:val="0"/>
          <w:numId w:val="27"/>
        </w:numPr>
        <w:spacing w:after="0" w:line="240" w:lineRule="auto"/>
        <w:rPr>
          <w:rFonts w:ascii="Times New Roman" w:hAnsi="Times New Roman"/>
          <w:sz w:val="24"/>
          <w:szCs w:val="24"/>
        </w:rPr>
      </w:pPr>
      <w:r w:rsidRPr="2E2B722A">
        <w:rPr>
          <w:rFonts w:ascii="Times New Roman" w:hAnsi="Times New Roman"/>
          <w:sz w:val="24"/>
          <w:szCs w:val="24"/>
        </w:rPr>
        <w:t xml:space="preserve">Grant </w:t>
      </w:r>
      <w:r w:rsidRPr="2E2B722A">
        <w:rPr>
          <w:rFonts w:ascii="Times New Roman" w:hAnsi="Times New Roman"/>
          <w:sz w:val="24"/>
          <w:szCs w:val="24"/>
        </w:rPr>
        <w:t xml:space="preserve">Year: </w:t>
      </w:r>
      <w:r w:rsidRPr="2E2B722A" w:rsidR="00AA7590">
        <w:rPr>
          <w:rFonts w:ascii="Times New Roman" w:hAnsi="Times New Roman"/>
          <w:sz w:val="24"/>
          <w:szCs w:val="24"/>
        </w:rPr>
        <w:t xml:space="preserve"> </w:t>
      </w:r>
      <w:r w:rsidRPr="2E2B722A" w:rsidR="000209ED">
        <w:rPr>
          <w:rFonts w:ascii="Times New Roman" w:hAnsi="Times New Roman"/>
          <w:sz w:val="24"/>
          <w:szCs w:val="24"/>
        </w:rPr>
        <w:t>OLDC automatically populate</w:t>
      </w:r>
      <w:r w:rsidRPr="2E2B722A" w:rsidR="4E54CB8C">
        <w:rPr>
          <w:rFonts w:ascii="Times New Roman" w:hAnsi="Times New Roman"/>
          <w:sz w:val="24"/>
          <w:szCs w:val="24"/>
        </w:rPr>
        <w:t>s</w:t>
      </w:r>
      <w:r w:rsidRPr="2E2B722A">
        <w:rPr>
          <w:rFonts w:ascii="Times New Roman" w:hAnsi="Times New Roman"/>
          <w:sz w:val="24"/>
          <w:szCs w:val="24"/>
        </w:rPr>
        <w:t xml:space="preserve"> the </w:t>
      </w:r>
      <w:r w:rsidRPr="2E2B722A" w:rsidR="00D30D35">
        <w:rPr>
          <w:rFonts w:ascii="Times New Roman" w:hAnsi="Times New Roman"/>
          <w:sz w:val="24"/>
          <w:szCs w:val="24"/>
        </w:rPr>
        <w:t>f</w:t>
      </w:r>
      <w:r w:rsidRPr="2E2B722A" w:rsidR="0098014B">
        <w:rPr>
          <w:rFonts w:ascii="Times New Roman" w:hAnsi="Times New Roman"/>
          <w:sz w:val="24"/>
          <w:szCs w:val="24"/>
        </w:rPr>
        <w:t xml:space="preserve">ederal </w:t>
      </w:r>
      <w:r w:rsidRPr="2E2B722A" w:rsidR="00950C78">
        <w:rPr>
          <w:rFonts w:ascii="Times New Roman" w:hAnsi="Times New Roman"/>
          <w:sz w:val="24"/>
          <w:szCs w:val="24"/>
        </w:rPr>
        <w:t>GY</w:t>
      </w:r>
      <w:r w:rsidRPr="2E2B722A" w:rsidR="00EC7B37">
        <w:rPr>
          <w:rFonts w:ascii="Times New Roman" w:hAnsi="Times New Roman"/>
          <w:sz w:val="24"/>
          <w:szCs w:val="24"/>
        </w:rPr>
        <w:t xml:space="preserve"> (the </w:t>
      </w:r>
      <w:r w:rsidRPr="2E2B722A" w:rsidR="000D290C">
        <w:rPr>
          <w:rFonts w:ascii="Times New Roman" w:hAnsi="Times New Roman"/>
          <w:sz w:val="24"/>
          <w:szCs w:val="24"/>
        </w:rPr>
        <w:t>FFY</w:t>
      </w:r>
      <w:r w:rsidRPr="2E2B722A" w:rsidR="00F56336">
        <w:rPr>
          <w:rFonts w:ascii="Times New Roman" w:hAnsi="Times New Roman"/>
          <w:sz w:val="24"/>
          <w:szCs w:val="24"/>
        </w:rPr>
        <w:t xml:space="preserve"> in which the grant was </w:t>
      </w:r>
      <w:r w:rsidRPr="2E2B722A" w:rsidR="00EC7B37">
        <w:rPr>
          <w:rFonts w:ascii="Times New Roman" w:hAnsi="Times New Roman"/>
          <w:sz w:val="24"/>
          <w:szCs w:val="24"/>
        </w:rPr>
        <w:t>originally</w:t>
      </w:r>
      <w:r w:rsidRPr="2E2B722A" w:rsidR="00F56336">
        <w:rPr>
          <w:rFonts w:ascii="Times New Roman" w:hAnsi="Times New Roman"/>
          <w:sz w:val="24"/>
          <w:szCs w:val="24"/>
        </w:rPr>
        <w:t xml:space="preserve"> </w:t>
      </w:r>
      <w:r w:rsidRPr="2E2B722A" w:rsidR="00EC7B37">
        <w:rPr>
          <w:rFonts w:ascii="Times New Roman" w:hAnsi="Times New Roman"/>
          <w:sz w:val="24"/>
          <w:szCs w:val="24"/>
        </w:rPr>
        <w:t>awarded)</w:t>
      </w:r>
      <w:r w:rsidRPr="2E2B722A">
        <w:rPr>
          <w:rFonts w:ascii="Times New Roman" w:hAnsi="Times New Roman"/>
          <w:sz w:val="24"/>
          <w:szCs w:val="24"/>
        </w:rPr>
        <w:t xml:space="preserve"> </w:t>
      </w:r>
      <w:r w:rsidRPr="2E2B722A" w:rsidR="00A40974">
        <w:rPr>
          <w:rFonts w:ascii="Times New Roman" w:hAnsi="Times New Roman"/>
          <w:sz w:val="24"/>
          <w:szCs w:val="24"/>
        </w:rPr>
        <w:t>associated with the expenditures being reported</w:t>
      </w:r>
      <w:r w:rsidRPr="2E2B722A">
        <w:rPr>
          <w:rFonts w:ascii="Times New Roman" w:hAnsi="Times New Roman"/>
          <w:sz w:val="24"/>
          <w:szCs w:val="24"/>
        </w:rPr>
        <w:t>.</w:t>
      </w:r>
    </w:p>
    <w:p w:rsidR="00E66707" w:rsidRPr="008D3A2F" w:rsidP="00212A7C" w14:paraId="4B96CC1F" w14:textId="77777777"/>
    <w:p w:rsidR="00646CCF" w:rsidRPr="002F2471" w:rsidP="00212A7C" w14:paraId="73219CF9" w14:textId="56F4599E">
      <w:pPr>
        <w:pStyle w:val="ListParagraph"/>
        <w:numPr>
          <w:ilvl w:val="0"/>
          <w:numId w:val="27"/>
        </w:numPr>
        <w:spacing w:after="0" w:line="240" w:lineRule="auto"/>
        <w:rPr>
          <w:rFonts w:ascii="Times New Roman" w:hAnsi="Times New Roman"/>
          <w:sz w:val="24"/>
          <w:szCs w:val="24"/>
        </w:rPr>
      </w:pPr>
      <w:r w:rsidRPr="002F2471">
        <w:rPr>
          <w:rFonts w:ascii="Times New Roman" w:hAnsi="Times New Roman"/>
          <w:sz w:val="24"/>
          <w:szCs w:val="24"/>
        </w:rPr>
        <w:t>F</w:t>
      </w:r>
      <w:r w:rsidRPr="2E2B722A">
        <w:rPr>
          <w:rFonts w:ascii="Times New Roman" w:hAnsi="Times New Roman"/>
          <w:sz w:val="24"/>
          <w:szCs w:val="24"/>
        </w:rPr>
        <w:t xml:space="preserve">ederal </w:t>
      </w:r>
      <w:r w:rsidRPr="002F2471">
        <w:rPr>
          <w:rFonts w:ascii="Times New Roman" w:hAnsi="Times New Roman"/>
          <w:sz w:val="24"/>
          <w:szCs w:val="24"/>
        </w:rPr>
        <w:t xml:space="preserve">Fiscal Year: </w:t>
      </w:r>
      <w:r w:rsidRPr="002F2471" w:rsidR="00CE5CF5">
        <w:rPr>
          <w:rFonts w:ascii="Times New Roman" w:hAnsi="Times New Roman"/>
          <w:sz w:val="24"/>
          <w:szCs w:val="24"/>
        </w:rPr>
        <w:t xml:space="preserve"> </w:t>
      </w:r>
      <w:r w:rsidRPr="002F2471" w:rsidR="00E753C2">
        <w:rPr>
          <w:rFonts w:ascii="Times New Roman" w:hAnsi="Times New Roman"/>
          <w:sz w:val="24"/>
          <w:szCs w:val="24"/>
        </w:rPr>
        <w:t>OLDC automatically populate</w:t>
      </w:r>
      <w:r w:rsidRPr="002F2471" w:rsidR="3D5F3D03">
        <w:rPr>
          <w:rFonts w:ascii="Times New Roman" w:hAnsi="Times New Roman"/>
          <w:sz w:val="24"/>
          <w:szCs w:val="24"/>
        </w:rPr>
        <w:t>s</w:t>
      </w:r>
      <w:r w:rsidRPr="002F2471" w:rsidR="00E753C2">
        <w:rPr>
          <w:rFonts w:ascii="Times New Roman" w:hAnsi="Times New Roman"/>
          <w:sz w:val="24"/>
          <w:szCs w:val="24"/>
        </w:rPr>
        <w:t xml:space="preserve"> th</w:t>
      </w:r>
      <w:r w:rsidRPr="002F2471" w:rsidR="00203ECD">
        <w:rPr>
          <w:rFonts w:ascii="Times New Roman" w:hAnsi="Times New Roman"/>
          <w:sz w:val="24"/>
          <w:szCs w:val="24"/>
        </w:rPr>
        <w:t>e FFY</w:t>
      </w:r>
      <w:r w:rsidRPr="002F2471" w:rsidR="00E753C2">
        <w:rPr>
          <w:rFonts w:ascii="Times New Roman" w:hAnsi="Times New Roman"/>
          <w:sz w:val="24"/>
          <w:szCs w:val="24"/>
        </w:rPr>
        <w:t>, which</w:t>
      </w:r>
      <w:r w:rsidRPr="002F2471" w:rsidR="00EC7B37">
        <w:rPr>
          <w:rFonts w:ascii="Times New Roman" w:hAnsi="Times New Roman"/>
          <w:sz w:val="24"/>
          <w:szCs w:val="24"/>
        </w:rPr>
        <w:t xml:space="preserve"> corresponds to the </w:t>
      </w:r>
      <w:r w:rsidRPr="002F2471" w:rsidR="00203ECD">
        <w:rPr>
          <w:rFonts w:ascii="Times New Roman" w:hAnsi="Times New Roman"/>
          <w:sz w:val="24"/>
          <w:szCs w:val="24"/>
        </w:rPr>
        <w:t>FFY</w:t>
      </w:r>
      <w:r w:rsidRPr="002F2471" w:rsidR="00EC7B37">
        <w:rPr>
          <w:rFonts w:ascii="Times New Roman" w:hAnsi="Times New Roman"/>
          <w:sz w:val="24"/>
          <w:szCs w:val="24"/>
        </w:rPr>
        <w:t xml:space="preserve"> of the expenditure reporting period.</w:t>
      </w:r>
    </w:p>
    <w:p w:rsidR="00A40974" w:rsidRPr="008D3A2F" w:rsidP="00212A7C" w14:paraId="6B8FE2E2" w14:textId="317F8FDC"/>
    <w:p w:rsidR="006456D9" w:rsidRPr="000E2031" w:rsidP="00212A7C" w14:paraId="09FFDDA2" w14:textId="63C61099">
      <w:pPr>
        <w:pStyle w:val="ListParagraph"/>
        <w:numPr>
          <w:ilvl w:val="0"/>
          <w:numId w:val="27"/>
        </w:numPr>
        <w:spacing w:after="0" w:line="240" w:lineRule="auto"/>
        <w:rPr>
          <w:rFonts w:ascii="Times New Roman" w:hAnsi="Times New Roman"/>
          <w:sz w:val="24"/>
          <w:szCs w:val="24"/>
        </w:rPr>
      </w:pPr>
      <w:r w:rsidRPr="2E2B722A">
        <w:rPr>
          <w:rFonts w:ascii="Times New Roman" w:hAnsi="Times New Roman"/>
          <w:sz w:val="24"/>
          <w:szCs w:val="24"/>
        </w:rPr>
        <w:t>Report Quarter</w:t>
      </w:r>
      <w:r w:rsidRPr="2E2B722A" w:rsidR="00CA5C5A">
        <w:rPr>
          <w:rFonts w:ascii="Times New Roman" w:hAnsi="Times New Roman"/>
          <w:sz w:val="24"/>
          <w:szCs w:val="24"/>
        </w:rPr>
        <w:t xml:space="preserve"> Ending Date</w:t>
      </w:r>
      <w:r w:rsidRPr="2E2B722A">
        <w:rPr>
          <w:rFonts w:ascii="Times New Roman" w:hAnsi="Times New Roman"/>
          <w:sz w:val="24"/>
          <w:szCs w:val="24"/>
        </w:rPr>
        <w:t xml:space="preserve">: </w:t>
      </w:r>
      <w:r w:rsidRPr="2E2B722A" w:rsidR="00935746">
        <w:rPr>
          <w:rFonts w:ascii="Times New Roman" w:hAnsi="Times New Roman"/>
          <w:sz w:val="24"/>
          <w:szCs w:val="24"/>
        </w:rPr>
        <w:t xml:space="preserve"> </w:t>
      </w:r>
      <w:r w:rsidRPr="2E2B722A" w:rsidR="00BD2FD9">
        <w:rPr>
          <w:rFonts w:ascii="Times New Roman" w:hAnsi="Times New Roman"/>
          <w:sz w:val="24"/>
          <w:szCs w:val="24"/>
        </w:rPr>
        <w:t>OLDC automatically populate</w:t>
      </w:r>
      <w:r w:rsidRPr="2E2B722A" w:rsidR="7BCD3EAA">
        <w:rPr>
          <w:rFonts w:ascii="Times New Roman" w:hAnsi="Times New Roman"/>
          <w:sz w:val="24"/>
          <w:szCs w:val="24"/>
        </w:rPr>
        <w:t>s</w:t>
      </w:r>
      <w:r w:rsidRPr="2E2B722A" w:rsidR="00BD2FD9">
        <w:rPr>
          <w:rFonts w:ascii="Times New Roman" w:hAnsi="Times New Roman"/>
          <w:sz w:val="24"/>
          <w:szCs w:val="24"/>
        </w:rPr>
        <w:t xml:space="preserve"> the </w:t>
      </w:r>
      <w:r w:rsidRPr="2E2B722A">
        <w:rPr>
          <w:rFonts w:ascii="Times New Roman" w:hAnsi="Times New Roman"/>
          <w:sz w:val="24"/>
          <w:szCs w:val="24"/>
        </w:rPr>
        <w:t>ending date for which the expenditures are being reported.</w:t>
      </w:r>
      <w:r w:rsidRPr="2E2B722A">
        <w:rPr>
          <w:rFonts w:ascii="Times New Roman" w:hAnsi="Times New Roman"/>
          <w:sz w:val="24"/>
          <w:szCs w:val="24"/>
        </w:rPr>
        <w:t xml:space="preserve"> </w:t>
      </w:r>
    </w:p>
    <w:p w:rsidR="00212A7C" w:rsidRPr="008D3A2F" w:rsidP="00212A7C" w14:paraId="682CFE0D" w14:textId="5C88D8FC">
      <w:pPr>
        <w:pStyle w:val="ListParagraph"/>
        <w:spacing w:after="0" w:line="240" w:lineRule="auto"/>
        <w:rPr>
          <w:rFonts w:ascii="Times New Roman" w:hAnsi="Times New Roman"/>
        </w:rPr>
      </w:pPr>
    </w:p>
    <w:p w:rsidR="00212A7C" w:rsidRPr="008D3A2F" w:rsidP="2E2B722A" w14:paraId="4595F479" w14:textId="4077AD60">
      <w:pPr>
        <w:pStyle w:val="NormalWeb"/>
        <w:numPr>
          <w:ilvl w:val="0"/>
          <w:numId w:val="27"/>
        </w:numPr>
        <w:spacing w:before="0" w:beforeAutospacing="0" w:after="0" w:afterAutospacing="0"/>
      </w:pPr>
      <w:r>
        <w:t xml:space="preserve">Next Quarter Ending: </w:t>
      </w:r>
      <w:r w:rsidR="00935746">
        <w:t xml:space="preserve"> </w:t>
      </w:r>
      <w:r w:rsidR="00BD2FD9">
        <w:t>OLDC automatically populate</w:t>
      </w:r>
      <w:r w:rsidR="55DD2853">
        <w:t>s</w:t>
      </w:r>
      <w:r w:rsidR="00BD2FD9">
        <w:t xml:space="preserve"> </w:t>
      </w:r>
      <w:r w:rsidR="00F27A98">
        <w:t>the ending date of the next quarter.</w:t>
      </w:r>
    </w:p>
    <w:p w:rsidR="002F3860" w:rsidRPr="008D3A2F" w:rsidP="00212A7C" w14:paraId="37E64820" w14:textId="412A9D91">
      <w:pPr>
        <w:pStyle w:val="NormalWeb"/>
        <w:spacing w:before="0" w:beforeAutospacing="0" w:after="0" w:afterAutospacing="0"/>
      </w:pPr>
      <w:r w:rsidRPr="008D3A2F">
        <w:t xml:space="preserve"> </w:t>
      </w:r>
    </w:p>
    <w:p w:rsidR="00924541" w:rsidRPr="008D3A2F" w:rsidP="2E2B722A" w14:paraId="1869B6EA" w14:textId="4A431603">
      <w:pPr>
        <w:pStyle w:val="NormalWeb"/>
        <w:numPr>
          <w:ilvl w:val="0"/>
          <w:numId w:val="27"/>
        </w:numPr>
        <w:spacing w:before="0" w:beforeAutospacing="0" w:after="0" w:afterAutospacing="0"/>
      </w:pPr>
      <w:r>
        <w:t>OLDC i</w:t>
      </w:r>
      <w:r>
        <w:t>ndica</w:t>
      </w:r>
      <w:r>
        <w:t>te</w:t>
      </w:r>
      <w:r w:rsidR="215E437F">
        <w:t>s</w:t>
      </w:r>
      <w:r>
        <w:t xml:space="preserve"> whether this is a new </w:t>
      </w:r>
      <w:r>
        <w:t>report</w:t>
      </w:r>
      <w:r>
        <w:t xml:space="preserve"> or </w:t>
      </w:r>
      <w:r>
        <w:t>a revision of a report previously submitted for the same period</w:t>
      </w:r>
      <w:r>
        <w:t xml:space="preserve">. </w:t>
      </w:r>
      <w:r w:rsidR="00EE09C4">
        <w:t xml:space="preserve"> </w:t>
      </w:r>
      <w:r>
        <w:t>I</w:t>
      </w:r>
      <w:r w:rsidR="0047201C">
        <w:t>f applicable</w:t>
      </w:r>
      <w:r>
        <w:t xml:space="preserve"> check the box indicating that the report is final</w:t>
      </w:r>
      <w:r w:rsidR="0047201C">
        <w:t>,</w:t>
      </w:r>
      <w:r>
        <w:t xml:space="preserve"> i.e., the report you are submitting will be the</w:t>
      </w:r>
      <w:r w:rsidR="00F76D12">
        <w:t xml:space="preserve"> </w:t>
      </w:r>
      <w:r w:rsidR="00745E1A">
        <w:t>final</w:t>
      </w:r>
      <w:r w:rsidR="00F76D12">
        <w:t xml:space="preserve"> report</w:t>
      </w:r>
      <w:r>
        <w:t xml:space="preserve"> for the </w:t>
      </w:r>
      <w:r w:rsidR="00950C78">
        <w:t>GY</w:t>
      </w:r>
      <w:r>
        <w:t>, thereby closing out the grant</w:t>
      </w:r>
      <w:r w:rsidR="00F76D12">
        <w:t>.</w:t>
      </w:r>
    </w:p>
    <w:p w:rsidR="00212A7C" w:rsidRPr="008D3A2F" w:rsidP="00212A7C" w14:paraId="5158553C" w14:textId="59C26442">
      <w:pPr>
        <w:pStyle w:val="NormalWeb"/>
        <w:spacing w:before="0" w:beforeAutospacing="0" w:after="0" w:afterAutospacing="0"/>
      </w:pPr>
    </w:p>
    <w:p w:rsidR="004D000B" w:rsidRPr="008D3A2F" w:rsidP="00212A7C" w14:paraId="2A9AE6D5" w14:textId="2E6670FF">
      <w:pPr>
        <w:pStyle w:val="NormalWeb"/>
        <w:numPr>
          <w:ilvl w:val="0"/>
          <w:numId w:val="27"/>
        </w:numPr>
        <w:spacing w:before="0" w:beforeAutospacing="0" w:after="0" w:afterAutospacing="0"/>
      </w:pPr>
      <w:r w:rsidRPr="008D3A2F">
        <w:t>Add the s</w:t>
      </w:r>
      <w:r w:rsidRPr="008D3A2F" w:rsidR="008954E4">
        <w:t>ignature of the p</w:t>
      </w:r>
      <w:r w:rsidRPr="008D3A2F" w:rsidR="00C53F9F">
        <w:t xml:space="preserve">erson </w:t>
      </w:r>
      <w:r w:rsidRPr="008D3A2F" w:rsidR="008954E4">
        <w:t>a</w:t>
      </w:r>
      <w:r w:rsidRPr="008D3A2F" w:rsidR="00C53F9F">
        <w:t>uthorized to submit the report</w:t>
      </w:r>
      <w:r w:rsidRPr="008D3A2F" w:rsidR="003E627D">
        <w:t>.</w:t>
      </w:r>
      <w:r w:rsidRPr="008D3A2F" w:rsidR="006132BE">
        <w:t xml:space="preserve"> </w:t>
      </w:r>
      <w:r w:rsidR="00EE09C4">
        <w:t xml:space="preserve"> </w:t>
      </w:r>
      <w:r w:rsidRPr="008D3A2F" w:rsidR="006132BE">
        <w:t>Note that this signature</w:t>
      </w:r>
      <w:r w:rsidRPr="008D3A2F" w:rsidR="00A14EA7">
        <w:t xml:space="preserve"> conveys sign-off of data elements for which the state is responsible; the following line items will be pre-populated or calculated for the grantee: </w:t>
      </w:r>
      <w:r w:rsidR="00EE09C4">
        <w:t xml:space="preserve"> </w:t>
      </w:r>
      <w:r w:rsidRPr="008D3A2F" w:rsidR="00203ECD">
        <w:rPr>
          <w:color w:val="000000"/>
        </w:rPr>
        <w:t>Awarded</w:t>
      </w:r>
      <w:r w:rsidRPr="008D3A2F" w:rsidR="00212A7C">
        <w:rPr>
          <w:color w:val="000000"/>
        </w:rPr>
        <w:t xml:space="preserve">, Adjusted Award, Carryover, </w:t>
      </w:r>
      <w:r w:rsidRPr="008D3A2F" w:rsidR="00A14EA7">
        <w:rPr>
          <w:color w:val="000000"/>
        </w:rPr>
        <w:t>Total Expenditures, and Unobligated Balance.</w:t>
      </w:r>
      <w:r w:rsidRPr="008D3A2F" w:rsidR="006132BE">
        <w:t xml:space="preserve"> </w:t>
      </w:r>
    </w:p>
    <w:p w:rsidR="00212A7C" w:rsidRPr="008D3A2F" w:rsidP="00212A7C" w14:paraId="2B5C5C70" w14:textId="79A9E865">
      <w:pPr>
        <w:pStyle w:val="NormalWeb"/>
        <w:spacing w:before="0" w:beforeAutospacing="0" w:after="0" w:afterAutospacing="0"/>
      </w:pPr>
    </w:p>
    <w:p w:rsidR="00796171" w:rsidRPr="008D3A2F" w:rsidP="2E2B722A" w14:paraId="13963939" w14:textId="0AB05EA3">
      <w:pPr>
        <w:pStyle w:val="NormalWeb"/>
        <w:numPr>
          <w:ilvl w:val="0"/>
          <w:numId w:val="27"/>
        </w:numPr>
        <w:spacing w:before="0" w:beforeAutospacing="0" w:after="0" w:afterAutospacing="0"/>
      </w:pPr>
      <w:r>
        <w:t>Date Submitted</w:t>
      </w:r>
      <w:r w:rsidR="008C4F41">
        <w:t xml:space="preserve">: </w:t>
      </w:r>
      <w:r>
        <w:t xml:space="preserve"> </w:t>
      </w:r>
      <w:r w:rsidR="00E753C2">
        <w:t xml:space="preserve">OLDC </w:t>
      </w:r>
      <w:r>
        <w:t>automatically stamp</w:t>
      </w:r>
      <w:r w:rsidR="7467BB71">
        <w:t>s</w:t>
      </w:r>
      <w:r w:rsidR="00E753C2">
        <w:t xml:space="preserve"> a date</w:t>
      </w:r>
      <w:r>
        <w:t xml:space="preserve"> when the report is submitted</w:t>
      </w:r>
      <w:r w:rsidR="006078AD">
        <w:t>.</w:t>
      </w:r>
    </w:p>
    <w:p w:rsidR="006F5F80" w:rsidRPr="008D3A2F" w:rsidP="00E317D4" w14:paraId="67A2B3C8" w14:textId="36A6F6D6">
      <w:pPr>
        <w:pStyle w:val="NormalWeb"/>
        <w:keepNext/>
        <w:keepLines/>
        <w:rPr>
          <w:b/>
          <w:bCs/>
          <w:sz w:val="28"/>
          <w:szCs w:val="28"/>
          <w:u w:val="single"/>
        </w:rPr>
      </w:pPr>
      <w:r w:rsidRPr="008D3A2F">
        <w:rPr>
          <w:b/>
          <w:bCs/>
          <w:sz w:val="28"/>
          <w:szCs w:val="28"/>
          <w:u w:val="single"/>
        </w:rPr>
        <w:t>Explanation of Columns</w:t>
      </w:r>
      <w:r w:rsidRPr="008D3A2F" w:rsidR="004D000B">
        <w:rPr>
          <w:b/>
          <w:bCs/>
          <w:sz w:val="28"/>
          <w:szCs w:val="28"/>
          <w:u w:val="single"/>
        </w:rPr>
        <w:t xml:space="preserve"> </w:t>
      </w:r>
    </w:p>
    <w:p w:rsidR="00786060" w:rsidRPr="008D3A2F" w:rsidP="004A3183" w14:paraId="6085DA60" w14:textId="1DE378FF">
      <w:pPr>
        <w:pStyle w:val="NormalWeb"/>
        <w:keepNext/>
        <w:keepLines/>
        <w:numPr>
          <w:ilvl w:val="0"/>
          <w:numId w:val="19"/>
        </w:numPr>
        <w:tabs>
          <w:tab w:val="clear" w:pos="0"/>
        </w:tabs>
        <w:spacing w:before="0" w:beforeAutospacing="0" w:after="0" w:afterAutospacing="0"/>
        <w:ind w:left="360"/>
      </w:pPr>
      <w:r w:rsidRPr="008D3A2F">
        <w:rPr>
          <w:b/>
          <w:bCs/>
        </w:rPr>
        <w:t>Column A</w:t>
      </w:r>
      <w:r w:rsidRPr="008D3A2F" w:rsidR="00DD6A5B">
        <w:rPr>
          <w:bCs/>
        </w:rPr>
        <w:t xml:space="preserve"> </w:t>
      </w:r>
      <w:r w:rsidRPr="008D3A2F" w:rsidR="00EF6793">
        <w:rPr>
          <w:bCs/>
        </w:rPr>
        <w:t xml:space="preserve">is for reporting </w:t>
      </w:r>
      <w:r w:rsidR="009F233F">
        <w:rPr>
          <w:bCs/>
        </w:rPr>
        <w:t>State Family Assistance Grant (</w:t>
      </w:r>
      <w:r w:rsidRPr="008D3A2F" w:rsidR="00EF6793">
        <w:rPr>
          <w:bCs/>
        </w:rPr>
        <w:t>SFAG</w:t>
      </w:r>
      <w:r w:rsidR="009F233F">
        <w:rPr>
          <w:bCs/>
        </w:rPr>
        <w:t>)</w:t>
      </w:r>
      <w:r w:rsidRPr="008D3A2F" w:rsidR="00EF6793">
        <w:rPr>
          <w:bCs/>
        </w:rPr>
        <w:t xml:space="preserve"> federal funds awarded and how those funds w</w:t>
      </w:r>
      <w:r w:rsidRPr="008D3A2F" w:rsidR="0061459C">
        <w:rPr>
          <w:bCs/>
        </w:rPr>
        <w:t xml:space="preserve">ere utilized.  </w:t>
      </w:r>
      <w:r w:rsidRPr="008D3A2F" w:rsidR="00203ECD">
        <w:rPr>
          <w:bCs/>
        </w:rPr>
        <w:t xml:space="preserve"> </w:t>
      </w:r>
    </w:p>
    <w:p w:rsidR="00203ECD" w:rsidRPr="008D3A2F" w:rsidP="004A3183" w14:paraId="61E928CB" w14:textId="69D0A80A">
      <w:pPr>
        <w:pStyle w:val="NormalWeb"/>
        <w:keepNext/>
        <w:keepLines/>
        <w:spacing w:before="0" w:beforeAutospacing="0" w:after="0" w:afterAutospacing="0"/>
        <w:ind w:left="360" w:hanging="360"/>
      </w:pPr>
    </w:p>
    <w:p w:rsidR="00CE5CF5" w:rsidRPr="008D3A2F" w:rsidP="2E2B722A" w14:paraId="0A176F51" w14:textId="2B2B5C1F">
      <w:pPr>
        <w:widowControl w:val="0"/>
        <w:numPr>
          <w:ilvl w:val="0"/>
          <w:numId w:val="19"/>
        </w:numPr>
        <w:tabs>
          <w:tab w:val="num" w:pos="840"/>
        </w:tabs>
        <w:suppressAutoHyphens/>
        <w:ind w:left="360" w:right="-48"/>
      </w:pPr>
      <w:r w:rsidRPr="2E2B722A">
        <w:rPr>
          <w:b/>
          <w:bCs/>
        </w:rPr>
        <w:t xml:space="preserve">Column </w:t>
      </w:r>
      <w:r w:rsidRPr="2E2B722A">
        <w:rPr>
          <w:b/>
          <w:bCs/>
        </w:rPr>
        <w:t xml:space="preserve">B </w:t>
      </w:r>
      <w:r w:rsidR="00560EBB">
        <w:t>is for reporting</w:t>
      </w:r>
      <w:r>
        <w:t xml:space="preserve"> </w:t>
      </w:r>
      <w:r w:rsidR="00D30D35">
        <w:t>s</w:t>
      </w:r>
      <w:r>
        <w:t>t</w:t>
      </w:r>
      <w:r w:rsidR="00D30D35">
        <w:t xml:space="preserve">ate </w:t>
      </w:r>
      <w:r w:rsidR="001B1E4C">
        <w:t>MOE</w:t>
      </w:r>
      <w:r w:rsidR="00D30D35">
        <w:t xml:space="preserve"> expenditures </w:t>
      </w:r>
      <w:r w:rsidR="001B1E4C">
        <w:t xml:space="preserve">within the TANF program </w:t>
      </w:r>
      <w:r>
        <w:t xml:space="preserve">to meet its basic MOE requirement. </w:t>
      </w:r>
      <w:r w:rsidR="00AA7590">
        <w:t xml:space="preserve"> </w:t>
      </w:r>
      <w:r w:rsidR="00D30D35">
        <w:t>Include s</w:t>
      </w:r>
      <w:r>
        <w:t xml:space="preserve">tate </w:t>
      </w:r>
      <w:r w:rsidR="00D30D35">
        <w:t>funds that are commingled with federal funds and segregated state funds expended under the s</w:t>
      </w:r>
      <w:r w:rsidR="009C1487">
        <w:t>tate TANF program.</w:t>
      </w:r>
      <w:r w:rsidR="00560EE4">
        <w:t xml:space="preserve">  Include all MOE funds contributed to a tribe or consortium of tribes operating an approved Tribal TANF Plan</w:t>
      </w:r>
      <w:r w:rsidR="008C705A">
        <w:t xml:space="preserve"> (see </w:t>
      </w:r>
      <w:hyperlink r:id="rId13">
        <w:r w:rsidRPr="2E2B722A" w:rsidR="008C705A">
          <w:rPr>
            <w:rStyle w:val="Hyperlink"/>
          </w:rPr>
          <w:t>TANF-ACF-PA-2000-04</w:t>
        </w:r>
      </w:hyperlink>
      <w:r w:rsidR="008C705A">
        <w:t xml:space="preserve"> for more information)</w:t>
      </w:r>
      <w:r w:rsidR="00560EE4">
        <w:t xml:space="preserve">.  </w:t>
      </w:r>
      <w:r w:rsidR="00502525">
        <w:t>A</w:t>
      </w:r>
      <w:r w:rsidR="004D000B">
        <w:t xml:space="preserve"> state only report</w:t>
      </w:r>
      <w:r w:rsidR="604781A9">
        <w:t>s</w:t>
      </w:r>
      <w:r w:rsidR="004D000B">
        <w:t xml:space="preserve"> expenditures claimed as MOE</w:t>
      </w:r>
      <w:r w:rsidR="007E45A4">
        <w:t xml:space="preserve"> for a </w:t>
      </w:r>
      <w:r w:rsidR="00950C78">
        <w:t>GY</w:t>
      </w:r>
      <w:r w:rsidR="007E45A4">
        <w:t xml:space="preserve"> </w:t>
      </w:r>
      <w:r w:rsidR="00A14C7D">
        <w:t xml:space="preserve">in the first </w:t>
      </w:r>
      <w:r w:rsidR="00F573E8">
        <w:t xml:space="preserve">FFY </w:t>
      </w:r>
      <w:r w:rsidR="00A14C7D">
        <w:t>year</w:t>
      </w:r>
      <w:r w:rsidR="00FB6174">
        <w:t>-</w:t>
      </w:r>
      <w:r w:rsidR="00A14C7D">
        <w:t xml:space="preserve">end </w:t>
      </w:r>
      <w:r w:rsidR="00E53105">
        <w:t>report.</w:t>
      </w:r>
    </w:p>
    <w:p w:rsidR="00BC1895" w:rsidRPr="008D3A2F" w:rsidP="004A3183" w14:paraId="4016331E" w14:textId="33682CD3">
      <w:pPr>
        <w:widowControl w:val="0"/>
        <w:tabs>
          <w:tab w:val="left" w:pos="-720"/>
          <w:tab w:val="num" w:pos="840"/>
        </w:tabs>
        <w:suppressAutoHyphens/>
        <w:ind w:left="360" w:right="-48" w:hanging="360"/>
        <w:rPr>
          <w:b/>
          <w:bCs/>
        </w:rPr>
      </w:pPr>
    </w:p>
    <w:p w:rsidR="00BC1895" w:rsidRPr="008D3A2F" w:rsidP="000E2031" w14:paraId="2EB3E4AF" w14:textId="6DF064FB">
      <w:pPr>
        <w:pStyle w:val="ListParagraph"/>
        <w:widowControl w:val="0"/>
        <w:numPr>
          <w:ilvl w:val="0"/>
          <w:numId w:val="26"/>
        </w:numPr>
        <w:tabs>
          <w:tab w:val="left" w:pos="-720"/>
          <w:tab w:val="num" w:pos="1200"/>
        </w:tabs>
        <w:suppressAutoHyphens/>
        <w:spacing w:after="0" w:line="240" w:lineRule="auto"/>
        <w:ind w:right="-48"/>
        <w:rPr>
          <w:rFonts w:ascii="Times New Roman" w:hAnsi="Times New Roman"/>
          <w:sz w:val="24"/>
          <w:szCs w:val="24"/>
        </w:rPr>
      </w:pPr>
      <w:r w:rsidRPr="008D3A2F">
        <w:rPr>
          <w:rFonts w:ascii="Times New Roman" w:hAnsi="Times New Roman"/>
          <w:sz w:val="24"/>
          <w:szCs w:val="24"/>
        </w:rPr>
        <w:t xml:space="preserve">Contingency Funds: </w:t>
      </w:r>
      <w:r w:rsidR="00571E75">
        <w:rPr>
          <w:rFonts w:ascii="Times New Roman" w:hAnsi="Times New Roman"/>
          <w:sz w:val="24"/>
          <w:szCs w:val="24"/>
        </w:rPr>
        <w:t xml:space="preserve"> </w:t>
      </w:r>
      <w:r w:rsidRPr="008D3A2F" w:rsidR="00CE5CF5">
        <w:rPr>
          <w:rFonts w:ascii="Times New Roman" w:hAnsi="Times New Roman"/>
          <w:sz w:val="24"/>
          <w:szCs w:val="24"/>
        </w:rPr>
        <w:t xml:space="preserve">States receiving Contingency Funds under section 403(b) for the </w:t>
      </w:r>
      <w:r w:rsidRPr="008D3A2F" w:rsidR="000D290C">
        <w:rPr>
          <w:rFonts w:ascii="Times New Roman" w:hAnsi="Times New Roman"/>
          <w:sz w:val="24"/>
          <w:szCs w:val="24"/>
        </w:rPr>
        <w:t>FFY</w:t>
      </w:r>
      <w:r w:rsidRPr="008D3A2F" w:rsidR="00CE5CF5">
        <w:rPr>
          <w:rFonts w:ascii="Times New Roman" w:hAnsi="Times New Roman"/>
          <w:sz w:val="24"/>
          <w:szCs w:val="24"/>
        </w:rPr>
        <w:t xml:space="preserve"> must also </w:t>
      </w:r>
      <w:r w:rsidRPr="008D3A2F" w:rsidR="00D30D35">
        <w:rPr>
          <w:rFonts w:ascii="Times New Roman" w:hAnsi="Times New Roman"/>
          <w:sz w:val="24"/>
          <w:szCs w:val="24"/>
        </w:rPr>
        <w:t>use this same column to report s</w:t>
      </w:r>
      <w:r w:rsidRPr="008D3A2F" w:rsidR="00CE5CF5">
        <w:rPr>
          <w:rFonts w:ascii="Times New Roman" w:hAnsi="Times New Roman"/>
          <w:sz w:val="24"/>
          <w:szCs w:val="24"/>
        </w:rPr>
        <w:t>tate TANF expenditures made to meet the Contingency Fund MOE requirement and matching expenditures made above the 100</w:t>
      </w:r>
      <w:r w:rsidRPr="008D3A2F" w:rsidR="00624BF0">
        <w:rPr>
          <w:rFonts w:ascii="Times New Roman" w:hAnsi="Times New Roman"/>
          <w:sz w:val="24"/>
          <w:szCs w:val="24"/>
        </w:rPr>
        <w:t xml:space="preserve"> percent</w:t>
      </w:r>
      <w:r w:rsidRPr="008D3A2F" w:rsidR="00CE5CF5">
        <w:rPr>
          <w:rFonts w:ascii="Times New Roman" w:hAnsi="Times New Roman"/>
          <w:sz w:val="24"/>
          <w:szCs w:val="24"/>
        </w:rPr>
        <w:t xml:space="preserve"> MOE level. </w:t>
      </w:r>
      <w:r w:rsidRPr="008D3A2F" w:rsidR="003E627D">
        <w:rPr>
          <w:rFonts w:ascii="Times New Roman" w:hAnsi="Times New Roman"/>
          <w:sz w:val="24"/>
          <w:szCs w:val="24"/>
        </w:rPr>
        <w:t xml:space="preserve"> </w:t>
      </w:r>
      <w:r w:rsidRPr="008D3A2F" w:rsidR="00CE5CF5">
        <w:rPr>
          <w:rFonts w:ascii="Times New Roman" w:hAnsi="Times New Roman"/>
          <w:sz w:val="24"/>
          <w:szCs w:val="24"/>
        </w:rPr>
        <w:t xml:space="preserve">Expenditures made to meet the Contingency Fund MOE requirement and expenditures made </w:t>
      </w:r>
      <w:r w:rsidRPr="008D3A2F" w:rsidR="00CE5CF5">
        <w:rPr>
          <w:rFonts w:ascii="Times New Roman" w:hAnsi="Times New Roman"/>
          <w:sz w:val="24"/>
          <w:szCs w:val="24"/>
        </w:rPr>
        <w:t xml:space="preserve">above the MOE level (for matching purposes) must </w:t>
      </w:r>
      <w:r w:rsidRPr="008D3A2F" w:rsidR="00D30D35">
        <w:rPr>
          <w:rFonts w:ascii="Times New Roman" w:hAnsi="Times New Roman"/>
          <w:sz w:val="24"/>
          <w:szCs w:val="24"/>
        </w:rPr>
        <w:t>be expenditures made under the s</w:t>
      </w:r>
      <w:r w:rsidRPr="008D3A2F" w:rsidR="00CE5CF5">
        <w:rPr>
          <w:rFonts w:ascii="Times New Roman" w:hAnsi="Times New Roman"/>
          <w:sz w:val="24"/>
          <w:szCs w:val="24"/>
        </w:rPr>
        <w:t xml:space="preserve">tate TANF program only; they cannot include expenditures made under </w:t>
      </w:r>
      <w:r w:rsidRPr="008D3A2F" w:rsidR="008D4A6E">
        <w:rPr>
          <w:rFonts w:ascii="Times New Roman" w:hAnsi="Times New Roman"/>
          <w:sz w:val="24"/>
          <w:szCs w:val="24"/>
        </w:rPr>
        <w:t>“</w:t>
      </w:r>
      <w:r w:rsidRPr="008D3A2F" w:rsidR="00D30D35">
        <w:rPr>
          <w:rFonts w:ascii="Times New Roman" w:hAnsi="Times New Roman"/>
          <w:sz w:val="24"/>
          <w:szCs w:val="24"/>
        </w:rPr>
        <w:t>separate s</w:t>
      </w:r>
      <w:r w:rsidRPr="008D3A2F" w:rsidR="00CE5CF5">
        <w:rPr>
          <w:rFonts w:ascii="Times New Roman" w:hAnsi="Times New Roman"/>
          <w:sz w:val="24"/>
          <w:szCs w:val="24"/>
        </w:rPr>
        <w:t>tate programs</w:t>
      </w:r>
      <w:r w:rsidRPr="008D3A2F" w:rsidR="00E53105">
        <w:rPr>
          <w:rFonts w:ascii="Times New Roman" w:hAnsi="Times New Roman"/>
          <w:sz w:val="24"/>
          <w:szCs w:val="24"/>
        </w:rPr>
        <w:t>” in Column C</w:t>
      </w:r>
      <w:r w:rsidRPr="008D3A2F" w:rsidR="00CE5CF5">
        <w:rPr>
          <w:rFonts w:ascii="Times New Roman" w:hAnsi="Times New Roman"/>
          <w:sz w:val="24"/>
          <w:szCs w:val="24"/>
        </w:rPr>
        <w:t>.</w:t>
      </w:r>
      <w:r w:rsidRPr="008D3A2F" w:rsidR="003E627D">
        <w:rPr>
          <w:rFonts w:ascii="Times New Roman" w:hAnsi="Times New Roman"/>
          <w:sz w:val="24"/>
          <w:szCs w:val="24"/>
        </w:rPr>
        <w:t xml:space="preserve"> </w:t>
      </w:r>
      <w:r w:rsidRPr="008D3A2F" w:rsidR="00CE5CF5">
        <w:rPr>
          <w:rFonts w:ascii="Times New Roman" w:hAnsi="Times New Roman"/>
          <w:sz w:val="24"/>
          <w:szCs w:val="24"/>
        </w:rPr>
        <w:t xml:space="preserve"> In addition, </w:t>
      </w:r>
      <w:r w:rsidRPr="008D3A2F" w:rsidR="00CE5CF5">
        <w:rPr>
          <w:rFonts w:ascii="Times New Roman" w:hAnsi="Times New Roman"/>
          <w:sz w:val="24"/>
          <w:szCs w:val="24"/>
        </w:rPr>
        <w:t>child care</w:t>
      </w:r>
      <w:r w:rsidRPr="008D3A2F" w:rsidR="00CE5CF5">
        <w:rPr>
          <w:rFonts w:ascii="Times New Roman" w:hAnsi="Times New Roman"/>
          <w:sz w:val="24"/>
          <w:szCs w:val="24"/>
        </w:rPr>
        <w:t xml:space="preserve"> expenditures</w:t>
      </w:r>
      <w:r w:rsidRPr="008D3A2F" w:rsidR="00B666F5">
        <w:rPr>
          <w:rFonts w:ascii="Times New Roman" w:hAnsi="Times New Roman"/>
          <w:sz w:val="24"/>
          <w:szCs w:val="24"/>
        </w:rPr>
        <w:t xml:space="preserve"> (Line 11.a.)</w:t>
      </w:r>
      <w:r w:rsidRPr="008D3A2F" w:rsidR="00CE5CF5">
        <w:rPr>
          <w:rFonts w:ascii="Times New Roman" w:hAnsi="Times New Roman"/>
          <w:sz w:val="24"/>
          <w:szCs w:val="24"/>
        </w:rPr>
        <w:t xml:space="preserve"> cannot be included as Contingency Fund MOE expenditures or </w:t>
      </w:r>
      <w:r w:rsidR="0035220E">
        <w:rPr>
          <w:rFonts w:ascii="Times New Roman" w:hAnsi="Times New Roman"/>
          <w:sz w:val="24"/>
          <w:szCs w:val="24"/>
        </w:rPr>
        <w:t xml:space="preserve">MOE </w:t>
      </w:r>
      <w:r w:rsidRPr="008D3A2F" w:rsidR="00CE5CF5">
        <w:rPr>
          <w:rFonts w:ascii="Times New Roman" w:hAnsi="Times New Roman"/>
          <w:sz w:val="24"/>
          <w:szCs w:val="24"/>
        </w:rPr>
        <w:t>expenditures that are matched with Contingency Funds.</w:t>
      </w:r>
      <w:r w:rsidRPr="008D3A2F" w:rsidR="00B666F5">
        <w:rPr>
          <w:rFonts w:ascii="Times New Roman" w:hAnsi="Times New Roman"/>
          <w:sz w:val="24"/>
          <w:szCs w:val="24"/>
        </w:rPr>
        <w:t xml:space="preserve">  </w:t>
      </w:r>
    </w:p>
    <w:p w:rsidR="00E317D4" w:rsidRPr="008D3A2F" w:rsidP="002008D8" w14:paraId="2F1B0CF5" w14:textId="77777777">
      <w:pPr>
        <w:widowControl w:val="0"/>
        <w:tabs>
          <w:tab w:val="left" w:pos="-720"/>
          <w:tab w:val="num" w:pos="840"/>
        </w:tabs>
        <w:suppressAutoHyphens/>
        <w:ind w:left="720" w:right="-48" w:hanging="360"/>
      </w:pPr>
    </w:p>
    <w:p w:rsidR="003574EC" w:rsidRPr="008D3A2F" w:rsidP="000E2031" w14:paraId="4658DECC" w14:textId="31DAD3BC">
      <w:pPr>
        <w:pStyle w:val="ListParagraph"/>
        <w:numPr>
          <w:ilvl w:val="0"/>
          <w:numId w:val="26"/>
        </w:numPr>
        <w:spacing w:after="0" w:line="240" w:lineRule="auto"/>
        <w:rPr>
          <w:rFonts w:ascii="Times New Roman" w:hAnsi="Times New Roman"/>
          <w:sz w:val="24"/>
          <w:szCs w:val="24"/>
        </w:rPr>
      </w:pPr>
      <w:r w:rsidRPr="008D3A2F">
        <w:rPr>
          <w:rFonts w:ascii="Times New Roman" w:hAnsi="Times New Roman"/>
          <w:sz w:val="24"/>
          <w:szCs w:val="24"/>
        </w:rPr>
        <w:t xml:space="preserve">Relationship to Caseload Reduction Credit (reported on ACF-202):  In accordance with 45 CFR 261.43, some states report MOE spending data in the calculation of the caseload reduction credit to determine the work participation rate target(s) a state must meet for </w:t>
      </w:r>
      <w:r w:rsidRPr="008D3A2F">
        <w:rPr>
          <w:rFonts w:ascii="Times New Roman" w:hAnsi="Times New Roman"/>
          <w:sz w:val="24"/>
          <w:szCs w:val="24"/>
        </w:rPr>
        <w:t>a</w:t>
      </w:r>
      <w:r w:rsidRPr="008D3A2F">
        <w:rPr>
          <w:rFonts w:ascii="Times New Roman" w:hAnsi="Times New Roman"/>
          <w:sz w:val="24"/>
          <w:szCs w:val="24"/>
        </w:rPr>
        <w:t xml:space="preserve"> FFY.  For the MOE reported on the </w:t>
      </w:r>
      <w:r w:rsidR="00DA62D1">
        <w:rPr>
          <w:rFonts w:ascii="Times New Roman" w:hAnsi="Times New Roman"/>
          <w:sz w:val="24"/>
          <w:szCs w:val="24"/>
        </w:rPr>
        <w:t xml:space="preserve">quarter </w:t>
      </w:r>
      <w:r w:rsidRPr="00297323" w:rsidR="00DA62D1">
        <w:rPr>
          <w:rFonts w:ascii="Times New Roman" w:hAnsi="Times New Roman"/>
          <w:sz w:val="24"/>
          <w:szCs w:val="24"/>
        </w:rPr>
        <w:t>ended</w:t>
      </w:r>
      <w:r w:rsidRPr="00297323">
        <w:rPr>
          <w:rFonts w:ascii="Times New Roman" w:hAnsi="Times New Roman"/>
          <w:sz w:val="24"/>
          <w:szCs w:val="24"/>
        </w:rPr>
        <w:t xml:space="preserve"> 9/30 196R to count in the calculation, each GY’s MOE must be reported on the </w:t>
      </w:r>
      <w:r w:rsidRPr="00297323">
        <w:rPr>
          <w:rFonts w:ascii="Times New Roman" w:hAnsi="Times New Roman"/>
          <w:sz w:val="24"/>
          <w:szCs w:val="24"/>
        </w:rPr>
        <w:t>first year</w:t>
      </w:r>
      <w:r w:rsidRPr="00297323">
        <w:rPr>
          <w:rFonts w:ascii="Times New Roman" w:hAnsi="Times New Roman"/>
          <w:sz w:val="24"/>
          <w:szCs w:val="24"/>
        </w:rPr>
        <w:t xml:space="preserve"> </w:t>
      </w:r>
      <w:r w:rsidRPr="00297323" w:rsidR="001F4D2E">
        <w:rPr>
          <w:rFonts w:ascii="Times New Roman" w:hAnsi="Times New Roman"/>
          <w:sz w:val="24"/>
          <w:szCs w:val="24"/>
        </w:rPr>
        <w:t>quarter ended September 30</w:t>
      </w:r>
      <w:r w:rsidRPr="00297323">
        <w:rPr>
          <w:rFonts w:ascii="Times New Roman" w:hAnsi="Times New Roman"/>
          <w:sz w:val="24"/>
          <w:szCs w:val="24"/>
        </w:rPr>
        <w:t xml:space="preserve"> 196R</w:t>
      </w:r>
      <w:r w:rsidRPr="008D3A2F">
        <w:rPr>
          <w:rFonts w:ascii="Times New Roman" w:hAnsi="Times New Roman"/>
          <w:sz w:val="24"/>
          <w:szCs w:val="24"/>
        </w:rPr>
        <w:t xml:space="preserve"> report by December 31.  Subsequent revisions to the </w:t>
      </w:r>
      <w:r w:rsidRPr="008D3A2F">
        <w:rPr>
          <w:rFonts w:ascii="Times New Roman" w:hAnsi="Times New Roman"/>
          <w:sz w:val="24"/>
          <w:szCs w:val="24"/>
        </w:rPr>
        <w:t>first year</w:t>
      </w:r>
      <w:r w:rsidRPr="008D3A2F">
        <w:rPr>
          <w:rFonts w:ascii="Times New Roman" w:hAnsi="Times New Roman"/>
          <w:sz w:val="24"/>
          <w:szCs w:val="24"/>
        </w:rPr>
        <w:t xml:space="preserve"> </w:t>
      </w:r>
      <w:r w:rsidR="00DA62D1">
        <w:rPr>
          <w:rFonts w:ascii="Times New Roman" w:hAnsi="Times New Roman"/>
          <w:sz w:val="24"/>
          <w:szCs w:val="24"/>
        </w:rPr>
        <w:t>quarter ended</w:t>
      </w:r>
      <w:r w:rsidRPr="008D3A2F">
        <w:rPr>
          <w:rFonts w:ascii="Times New Roman" w:hAnsi="Times New Roman"/>
          <w:sz w:val="24"/>
          <w:szCs w:val="24"/>
        </w:rPr>
        <w:t xml:space="preserve"> 9/30 196R that increase MOE will not be reflected in the caseload reduction credit.  Subsequent revisions to the </w:t>
      </w:r>
      <w:r w:rsidRPr="008D3A2F">
        <w:rPr>
          <w:rFonts w:ascii="Times New Roman" w:hAnsi="Times New Roman"/>
          <w:sz w:val="24"/>
          <w:szCs w:val="24"/>
        </w:rPr>
        <w:t>first year</w:t>
      </w:r>
      <w:r w:rsidRPr="008D3A2F">
        <w:rPr>
          <w:rFonts w:ascii="Times New Roman" w:hAnsi="Times New Roman"/>
          <w:sz w:val="24"/>
          <w:szCs w:val="24"/>
        </w:rPr>
        <w:t xml:space="preserve"> </w:t>
      </w:r>
      <w:r w:rsidR="00DA62D1">
        <w:rPr>
          <w:rFonts w:ascii="Times New Roman" w:hAnsi="Times New Roman"/>
          <w:sz w:val="24"/>
          <w:szCs w:val="24"/>
        </w:rPr>
        <w:t>quarter ended</w:t>
      </w:r>
      <w:r w:rsidRPr="008D3A2F">
        <w:rPr>
          <w:rFonts w:ascii="Times New Roman" w:hAnsi="Times New Roman"/>
          <w:sz w:val="24"/>
          <w:szCs w:val="24"/>
        </w:rPr>
        <w:t xml:space="preserve"> 9/30 196R that decrease MOE could invalidate the caseload reduction credit.   </w:t>
      </w:r>
    </w:p>
    <w:p w:rsidR="00E317D4" w:rsidRPr="008D3A2F" w:rsidP="004A3183" w14:paraId="14CAEF24" w14:textId="52437621">
      <w:pPr>
        <w:ind w:left="360" w:hanging="360"/>
      </w:pPr>
    </w:p>
    <w:p w:rsidR="00BC1895" w:rsidRPr="008D3A2F" w:rsidP="004A3183" w14:paraId="5A680E0D" w14:textId="2E84F3FE">
      <w:pPr>
        <w:widowControl w:val="0"/>
        <w:numPr>
          <w:ilvl w:val="0"/>
          <w:numId w:val="19"/>
        </w:numPr>
        <w:tabs>
          <w:tab w:val="left" w:pos="-720"/>
          <w:tab w:val="clear" w:pos="0"/>
        </w:tabs>
        <w:suppressAutoHyphens/>
        <w:ind w:left="360" w:right="-48"/>
      </w:pPr>
      <w:r w:rsidRPr="008D3A2F">
        <w:rPr>
          <w:b/>
          <w:bCs/>
        </w:rPr>
        <w:t xml:space="preserve">Column </w:t>
      </w:r>
      <w:r w:rsidRPr="008D3A2F" w:rsidR="00CE5CF5">
        <w:rPr>
          <w:b/>
          <w:bCs/>
        </w:rPr>
        <w:t xml:space="preserve">C </w:t>
      </w:r>
      <w:r w:rsidRPr="008D3A2F" w:rsidR="00560EBB">
        <w:t>is for reporting</w:t>
      </w:r>
      <w:r w:rsidRPr="008D3A2F" w:rsidR="00CE5CF5">
        <w:t xml:space="preserve"> </w:t>
      </w:r>
      <w:r w:rsidRPr="008D3A2F" w:rsidR="00D30D35">
        <w:t xml:space="preserve">state </w:t>
      </w:r>
      <w:r w:rsidRPr="008D3A2F" w:rsidR="001B1E4C">
        <w:t xml:space="preserve">MOE </w:t>
      </w:r>
      <w:r w:rsidRPr="008D3A2F" w:rsidR="00D30D35">
        <w:t xml:space="preserve">expenditures </w:t>
      </w:r>
      <w:r w:rsidRPr="008D3A2F" w:rsidR="00CE5CF5">
        <w:t xml:space="preserve">in </w:t>
      </w:r>
      <w:r w:rsidRPr="008D3A2F" w:rsidR="00AA7590">
        <w:t>s</w:t>
      </w:r>
      <w:r w:rsidRPr="008D3A2F" w:rsidR="00D30D35">
        <w:t>eparate s</w:t>
      </w:r>
      <w:r w:rsidRPr="008D3A2F" w:rsidR="00CE5CF5">
        <w:t xml:space="preserve">tate </w:t>
      </w:r>
      <w:r w:rsidRPr="008D3A2F" w:rsidR="00AA7590">
        <w:t>p</w:t>
      </w:r>
      <w:r w:rsidRPr="008D3A2F" w:rsidR="00D30D35">
        <w:t>rograms, outside the s</w:t>
      </w:r>
      <w:r w:rsidRPr="008D3A2F" w:rsidR="00CE5CF5">
        <w:t>tate TANF program</w:t>
      </w:r>
      <w:r w:rsidRPr="008D3A2F" w:rsidR="009C1487">
        <w:t>.  Include all MOE funds contributed to a tribe or consortium of tribes operating an approved Tribal TANF Plan</w:t>
      </w:r>
      <w:r w:rsidRPr="008D3A2F" w:rsidR="008C705A">
        <w:t xml:space="preserve"> (see </w:t>
      </w:r>
      <w:hyperlink r:id="rId13" w:history="1">
        <w:r w:rsidRPr="008D3A2F" w:rsidR="008C705A">
          <w:rPr>
            <w:rStyle w:val="Hyperlink"/>
          </w:rPr>
          <w:t>TANF-ACF-PA-2000-04</w:t>
        </w:r>
      </w:hyperlink>
      <w:r w:rsidRPr="008D3A2F" w:rsidR="008C705A">
        <w:t xml:space="preserve"> for more information</w:t>
      </w:r>
      <w:r w:rsidR="00064BE9">
        <w:t>)</w:t>
      </w:r>
      <w:r w:rsidRPr="008D3A2F" w:rsidR="004D000B">
        <w:t xml:space="preserve">. </w:t>
      </w:r>
      <w:r w:rsidRPr="008D3A2F" w:rsidR="00E53105">
        <w:t xml:space="preserve"> A state will only report expenditures claimed as MOE for a GY in the first FFY year</w:t>
      </w:r>
      <w:r w:rsidR="0035220E">
        <w:t>-</w:t>
      </w:r>
      <w:r w:rsidRPr="008D3A2F" w:rsidR="00E53105">
        <w:t>end report.</w:t>
      </w:r>
    </w:p>
    <w:p w:rsidR="00BC1895" w:rsidRPr="008D3A2F" w:rsidP="004A3183" w14:paraId="64EFEFAC" w14:textId="77777777">
      <w:pPr>
        <w:widowControl w:val="0"/>
        <w:tabs>
          <w:tab w:val="left" w:pos="-720"/>
          <w:tab w:val="num" w:pos="840"/>
        </w:tabs>
        <w:suppressAutoHyphens/>
        <w:ind w:left="360" w:right="-48" w:hanging="360"/>
        <w:rPr>
          <w:b/>
          <w:bCs/>
        </w:rPr>
      </w:pPr>
    </w:p>
    <w:p w:rsidR="00BC1895" w:rsidRPr="008D3A2F" w:rsidP="004A3183" w14:paraId="63CA895A" w14:textId="45EB3F1E">
      <w:pPr>
        <w:keepNext/>
        <w:keepLines/>
        <w:widowControl w:val="0"/>
        <w:tabs>
          <w:tab w:val="left" w:pos="-720"/>
          <w:tab w:val="num" w:pos="840"/>
        </w:tabs>
        <w:suppressAutoHyphens/>
        <w:ind w:left="360" w:right="-43" w:hanging="360"/>
      </w:pPr>
      <w:r w:rsidRPr="008D3A2F">
        <w:rPr>
          <w:b/>
          <w:bCs/>
        </w:rPr>
        <w:tab/>
      </w:r>
      <w:r w:rsidRPr="008D3A2F" w:rsidR="00CE5CF5">
        <w:rPr>
          <w:b/>
          <w:bCs/>
        </w:rPr>
        <w:t>NOTE:</w:t>
      </w:r>
      <w:r w:rsidRPr="008D3A2F" w:rsidR="00CE5CF5">
        <w:t xml:space="preserve"> </w:t>
      </w:r>
      <w:r w:rsidRPr="008D3A2F" w:rsidR="00AA7590">
        <w:t xml:space="preserve"> </w:t>
      </w:r>
      <w:r w:rsidRPr="008D3A2F" w:rsidR="00CE5CF5">
        <w:t xml:space="preserve">For the basic MOE requirement, the cumulative total expenditures (i.e., the sum of </w:t>
      </w:r>
      <w:r w:rsidRPr="008D3A2F" w:rsidR="007A5D59">
        <w:t xml:space="preserve">Columns </w:t>
      </w:r>
      <w:r w:rsidRPr="008D3A2F" w:rsidR="008C4F41">
        <w:t xml:space="preserve">B and C on </w:t>
      </w:r>
      <w:r w:rsidRPr="008D3A2F" w:rsidR="0095311F">
        <w:t xml:space="preserve">Line </w:t>
      </w:r>
      <w:r w:rsidRPr="008D3A2F" w:rsidR="00053E38">
        <w:t>2</w:t>
      </w:r>
      <w:r w:rsidRPr="008D3A2F" w:rsidR="00A95E23">
        <w:t>4</w:t>
      </w:r>
      <w:r w:rsidRPr="008D3A2F" w:rsidR="0095311F">
        <w:t xml:space="preserve"> </w:t>
      </w:r>
      <w:r w:rsidRPr="008D3A2F" w:rsidR="00CE5CF5">
        <w:t xml:space="preserve">reported at the end of the </w:t>
      </w:r>
      <w:r w:rsidRPr="008D3A2F" w:rsidR="00E53105">
        <w:t>FFY</w:t>
      </w:r>
      <w:r w:rsidRPr="008D3A2F" w:rsidR="003574EC">
        <w:t xml:space="preserve">) </w:t>
      </w:r>
      <w:r w:rsidRPr="008D3A2F" w:rsidR="00CE5CF5">
        <w:t>should add up to</w:t>
      </w:r>
      <w:r w:rsidRPr="008D3A2F" w:rsidR="008D4A6E">
        <w:t xml:space="preserve"> at least</w:t>
      </w:r>
      <w:r w:rsidRPr="008D3A2F" w:rsidR="00CE5CF5">
        <w:t xml:space="preserve"> 80</w:t>
      </w:r>
      <w:r w:rsidRPr="008D3A2F" w:rsidR="00624BF0">
        <w:t xml:space="preserve"> percent</w:t>
      </w:r>
      <w:r w:rsidRPr="008D3A2F" w:rsidR="00D30D35">
        <w:t xml:space="preserve"> of </w:t>
      </w:r>
      <w:r w:rsidRPr="008D3A2F" w:rsidR="001B1E4C">
        <w:t>F</w:t>
      </w:r>
      <w:r w:rsidRPr="008D3A2F" w:rsidR="00E53105">
        <w:t>F</w:t>
      </w:r>
      <w:r w:rsidRPr="008D3A2F" w:rsidR="001B1E4C">
        <w:t>Y</w:t>
      </w:r>
      <w:r w:rsidRPr="008D3A2F" w:rsidR="00D30D35">
        <w:t xml:space="preserve"> 1994 historic s</w:t>
      </w:r>
      <w:r w:rsidRPr="008D3A2F" w:rsidR="00CE5CF5">
        <w:t xml:space="preserve">tate expenditures if the </w:t>
      </w:r>
      <w:r w:rsidRPr="008D3A2F" w:rsidR="00D30D35">
        <w:t>s</w:t>
      </w:r>
      <w:r w:rsidRPr="008D3A2F" w:rsidR="00CE5CF5">
        <w:t xml:space="preserve">tate did not meet the TANF work participation requirements, or </w:t>
      </w:r>
      <w:r w:rsidRPr="008D3A2F" w:rsidR="008D4A6E">
        <w:t xml:space="preserve">at least </w:t>
      </w:r>
      <w:r w:rsidRPr="008D3A2F" w:rsidR="00CE5CF5">
        <w:t>75</w:t>
      </w:r>
      <w:r w:rsidRPr="008D3A2F" w:rsidR="00624BF0">
        <w:t xml:space="preserve"> percent</w:t>
      </w:r>
      <w:r w:rsidRPr="008D3A2F" w:rsidR="00CE5CF5">
        <w:t xml:space="preserve"> of </w:t>
      </w:r>
      <w:r w:rsidRPr="008D3A2F" w:rsidR="00E53105">
        <w:t>FFY</w:t>
      </w:r>
      <w:r w:rsidRPr="008D3A2F" w:rsidR="00CE5CF5">
        <w:t xml:space="preserve"> 1994 historic </w:t>
      </w:r>
      <w:r w:rsidRPr="008D3A2F" w:rsidR="00D30D35">
        <w:t>s</w:t>
      </w:r>
      <w:r w:rsidRPr="008D3A2F" w:rsidR="00CE5CF5">
        <w:t xml:space="preserve">tate expenditures if the </w:t>
      </w:r>
      <w:r w:rsidRPr="008D3A2F" w:rsidR="00D30D35">
        <w:t>s</w:t>
      </w:r>
      <w:r w:rsidRPr="008D3A2F" w:rsidR="00CE5CF5">
        <w:t>tate met the TANF work participation requirements</w:t>
      </w:r>
      <w:r w:rsidRPr="008D3A2F" w:rsidR="002E6225">
        <w:t>.</w:t>
      </w:r>
      <w:r w:rsidRPr="008D3A2F">
        <w:t xml:space="preserve"> </w:t>
      </w:r>
      <w:r w:rsidRPr="008D3A2F" w:rsidR="00952E25">
        <w:t xml:space="preserve"> </w:t>
      </w:r>
      <w:r w:rsidRPr="008D3A2F" w:rsidR="00A03BDA">
        <w:t xml:space="preserve">See </w:t>
      </w:r>
      <w:hyperlink r:id="rId14" w:history="1">
        <w:r w:rsidRPr="008D3A2F" w:rsidR="00A03BDA">
          <w:rPr>
            <w:rStyle w:val="Hyperlink"/>
          </w:rPr>
          <w:t>TANF-ACF-PI-1996-02</w:t>
        </w:r>
      </w:hyperlink>
      <w:r w:rsidRPr="008D3A2F" w:rsidR="00A03BDA">
        <w:t xml:space="preserve"> for more information. </w:t>
      </w:r>
    </w:p>
    <w:p w:rsidR="00BC1895" w:rsidRPr="008D3A2F" w:rsidP="004A3183" w14:paraId="6C0422CD" w14:textId="77777777">
      <w:pPr>
        <w:widowControl w:val="0"/>
        <w:tabs>
          <w:tab w:val="left" w:pos="-720"/>
          <w:tab w:val="num" w:pos="840"/>
        </w:tabs>
        <w:suppressAutoHyphens/>
        <w:ind w:left="360" w:right="-48" w:hanging="360"/>
        <w:rPr>
          <w:b/>
          <w:bCs/>
        </w:rPr>
      </w:pPr>
    </w:p>
    <w:p w:rsidR="00502525" w:rsidRPr="008D3A2F" w:rsidP="004A3183" w14:paraId="75B7FBE5" w14:textId="2A59E555">
      <w:pPr>
        <w:widowControl w:val="0"/>
        <w:numPr>
          <w:ilvl w:val="0"/>
          <w:numId w:val="19"/>
        </w:numPr>
        <w:tabs>
          <w:tab w:val="clear" w:pos="0"/>
          <w:tab w:val="num" w:pos="840"/>
        </w:tabs>
        <w:suppressAutoHyphens/>
        <w:spacing w:after="200"/>
        <w:ind w:left="360" w:right="-43"/>
      </w:pPr>
      <w:r w:rsidRPr="008D3A2F">
        <w:rPr>
          <w:b/>
          <w:bCs/>
        </w:rPr>
        <w:t xml:space="preserve">Column </w:t>
      </w:r>
      <w:r w:rsidRPr="008D3A2F" w:rsidR="00CE5CF5">
        <w:rPr>
          <w:b/>
          <w:bCs/>
        </w:rPr>
        <w:t xml:space="preserve">D </w:t>
      </w:r>
      <w:r w:rsidRPr="008D3A2F" w:rsidR="00FC1BA2">
        <w:t>i</w:t>
      </w:r>
      <w:r w:rsidRPr="008D3A2F" w:rsidR="00CE5CF5">
        <w:t>s</w:t>
      </w:r>
      <w:r w:rsidRPr="008D3A2F" w:rsidR="00FC1BA2">
        <w:t xml:space="preserve"> for reporting</w:t>
      </w:r>
      <w:r w:rsidRPr="008D3A2F" w:rsidR="00CE5CF5">
        <w:t xml:space="preserve"> </w:t>
      </w:r>
      <w:r w:rsidRPr="008D3A2F" w:rsidR="00936C7B">
        <w:t xml:space="preserve">the </w:t>
      </w:r>
      <w:r w:rsidRPr="008D3A2F" w:rsidR="00D30D35">
        <w:t>f</w:t>
      </w:r>
      <w:r w:rsidRPr="008D3A2F" w:rsidR="00CE5CF5">
        <w:t>ederal Contingency Fund grant award</w:t>
      </w:r>
      <w:r w:rsidR="00B274A4">
        <w:t>s</w:t>
      </w:r>
      <w:r w:rsidRPr="008D3A2F" w:rsidR="002271A4">
        <w:t xml:space="preserve"> and how those funds were utilized</w:t>
      </w:r>
      <w:r w:rsidRPr="008D3A2F" w:rsidR="00CE5CF5">
        <w:t>.</w:t>
      </w:r>
      <w:r w:rsidRPr="008D3A2F" w:rsidR="007E45A4">
        <w:t xml:space="preserve">  Because Contingency Funds must be expended in the </w:t>
      </w:r>
      <w:r w:rsidRPr="008D3A2F" w:rsidR="00E53105">
        <w:t>FFY</w:t>
      </w:r>
      <w:r w:rsidRPr="008D3A2F">
        <w:t xml:space="preserve"> in which they were awarded</w:t>
      </w:r>
      <w:r w:rsidRPr="008D3A2F" w:rsidR="007E45A4">
        <w:t>, a state will only</w:t>
      </w:r>
      <w:r w:rsidR="00757C48">
        <w:t xml:space="preserve"> </w:t>
      </w:r>
      <w:r w:rsidRPr="005A33B1" w:rsidR="00757C48">
        <w:t xml:space="preserve">report Contingency Fund expenditures in the </w:t>
      </w:r>
      <w:r w:rsidR="00757C48">
        <w:t>GY</w:t>
      </w:r>
      <w:r w:rsidRPr="005A33B1" w:rsidR="00757C48">
        <w:t xml:space="preserve"> report of the corresponding </w:t>
      </w:r>
      <w:r w:rsidR="00757C48">
        <w:t>FFY</w:t>
      </w:r>
      <w:r w:rsidRPr="008D3A2F" w:rsidR="007E45A4">
        <w:t xml:space="preserve"> (e.g., GY 20</w:t>
      </w:r>
      <w:r w:rsidRPr="008D3A2F" w:rsidR="00E53105">
        <w:t>20</w:t>
      </w:r>
      <w:r w:rsidRPr="008D3A2F" w:rsidR="007E45A4">
        <w:t xml:space="preserve"> expended in F</w:t>
      </w:r>
      <w:r w:rsidRPr="008D3A2F" w:rsidR="00E53105">
        <w:t>F</w:t>
      </w:r>
      <w:r w:rsidRPr="008D3A2F" w:rsidR="007E45A4">
        <w:t>Y 20</w:t>
      </w:r>
      <w:r w:rsidRPr="008D3A2F" w:rsidR="00E53105">
        <w:t>20</w:t>
      </w:r>
      <w:r w:rsidRPr="008D3A2F" w:rsidR="007E45A4">
        <w:t>).</w:t>
      </w:r>
      <w:r w:rsidRPr="008D3A2F" w:rsidR="00560EBB">
        <w:t xml:space="preserve">  This report is also </w:t>
      </w:r>
      <w:r w:rsidRPr="008D3A2F" w:rsidR="00B015A8">
        <w:t xml:space="preserve">used for </w:t>
      </w:r>
      <w:r w:rsidRPr="008D3A2F" w:rsidR="00560EBB">
        <w:t xml:space="preserve">the </w:t>
      </w:r>
      <w:r w:rsidRPr="008D3A2F" w:rsidR="00750BD5">
        <w:t xml:space="preserve">annual reconciliation of the Contingency Fund.  </w:t>
      </w:r>
      <w:r w:rsidRPr="008D3A2F" w:rsidR="00E53105">
        <w:t>The</w:t>
      </w:r>
      <w:r w:rsidRPr="008D3A2F" w:rsidR="00750BD5">
        <w:t xml:space="preserve"> Federal Medical Assistance Perc</w:t>
      </w:r>
      <w:r w:rsidRPr="008D3A2F" w:rsidR="00D30D35">
        <w:t xml:space="preserve">entage Rate (FMAP) </w:t>
      </w:r>
      <w:r w:rsidRPr="008D3A2F" w:rsidR="00E53105">
        <w:t xml:space="preserve">for </w:t>
      </w:r>
      <w:r w:rsidRPr="008D3A2F" w:rsidR="00D30D35">
        <w:t>the s</w:t>
      </w:r>
      <w:r w:rsidRPr="008D3A2F" w:rsidR="00E53105">
        <w:t>tate for the FFY</w:t>
      </w:r>
      <w:r w:rsidRPr="008D3A2F" w:rsidR="00750BD5">
        <w:t xml:space="preserve"> for which </w:t>
      </w:r>
      <w:r w:rsidRPr="008D3A2F" w:rsidR="00E53105">
        <w:t>Contingency Funds were received is shown</w:t>
      </w:r>
      <w:r w:rsidRPr="008D3A2F" w:rsidR="00647BC2">
        <w:t xml:space="preserve"> above this column.</w:t>
      </w:r>
    </w:p>
    <w:p w:rsidR="00E37A01" w:rsidP="0055032C" w14:paraId="2E476FE9" w14:textId="1A5E3513">
      <w:pPr>
        <w:ind w:left="360"/>
        <w:textAlignment w:val="baseline"/>
        <w:rPr>
          <w:color w:val="19150F"/>
        </w:rPr>
      </w:pPr>
      <w:r w:rsidRPr="008D3A2F">
        <w:rPr>
          <w:color w:val="19150F"/>
        </w:rPr>
        <w:t xml:space="preserve">Except as discussed below, the same financial and programmatic rules pertaining to the appropriate use of the </w:t>
      </w:r>
      <w:r w:rsidRPr="008D3A2F" w:rsidR="005A33B1">
        <w:rPr>
          <w:color w:val="19150F"/>
        </w:rPr>
        <w:t>s</w:t>
      </w:r>
      <w:r w:rsidRPr="008D3A2F">
        <w:rPr>
          <w:color w:val="19150F"/>
        </w:rPr>
        <w:t>tate</w:t>
      </w:r>
      <w:r w:rsidR="00571E75">
        <w:rPr>
          <w:color w:val="19150F"/>
        </w:rPr>
        <w:t>’</w:t>
      </w:r>
      <w:r w:rsidRPr="008D3A2F">
        <w:rPr>
          <w:color w:val="19150F"/>
        </w:rPr>
        <w:t xml:space="preserve">s TANF block grant funds also apply when using Contingency Funds. </w:t>
      </w:r>
      <w:r w:rsidRPr="008D3A2F" w:rsidR="00A64A63">
        <w:rPr>
          <w:color w:val="19150F"/>
        </w:rPr>
        <w:t xml:space="preserve"> </w:t>
      </w:r>
      <w:r w:rsidRPr="008D3A2F">
        <w:rPr>
          <w:color w:val="19150F"/>
        </w:rPr>
        <w:t xml:space="preserve">However, there are two key differences between the </w:t>
      </w:r>
      <w:r w:rsidRPr="008D3A2F" w:rsidR="005A33B1">
        <w:rPr>
          <w:color w:val="19150F"/>
        </w:rPr>
        <w:t>s</w:t>
      </w:r>
      <w:r w:rsidRPr="008D3A2F">
        <w:rPr>
          <w:color w:val="19150F"/>
        </w:rPr>
        <w:t>tate</w:t>
      </w:r>
      <w:r w:rsidR="00571E75">
        <w:rPr>
          <w:color w:val="19150F"/>
        </w:rPr>
        <w:t>’</w:t>
      </w:r>
      <w:r w:rsidRPr="008D3A2F">
        <w:rPr>
          <w:color w:val="19150F"/>
        </w:rPr>
        <w:t>s annual TANF block grant funds and Contingency Funds:</w:t>
      </w:r>
    </w:p>
    <w:p w:rsidR="0055032C" w:rsidRPr="0055032C" w:rsidP="0055032C" w14:paraId="0C2B7C8F" w14:textId="77777777">
      <w:pPr>
        <w:ind w:left="360"/>
        <w:textAlignment w:val="baseline"/>
        <w:rPr>
          <w:color w:val="19150F"/>
          <w:sz w:val="16"/>
          <w:szCs w:val="16"/>
        </w:rPr>
      </w:pPr>
    </w:p>
    <w:p w:rsidR="00E37A01" w:rsidP="0055032C" w14:paraId="059D10E5" w14:textId="039481F8">
      <w:pPr>
        <w:numPr>
          <w:ilvl w:val="2"/>
          <w:numId w:val="31"/>
        </w:numPr>
        <w:tabs>
          <w:tab w:val="clear" w:pos="1440"/>
        </w:tabs>
        <w:ind w:left="720" w:hanging="360"/>
        <w:textAlignment w:val="baseline"/>
        <w:rPr>
          <w:color w:val="19150F"/>
        </w:rPr>
      </w:pPr>
      <w:r w:rsidRPr="008D3A2F">
        <w:rPr>
          <w:color w:val="19150F"/>
        </w:rPr>
        <w:t xml:space="preserve">States may not transfer any Contingency Funds to the Child Care and Development Block Grant Program (also known as the Child Care Discretionary Fund within the Child Care and Development Fund) or the Social Services Block Grant Program under title XX of the </w:t>
      </w:r>
      <w:r w:rsidR="0035220E">
        <w:rPr>
          <w:color w:val="19150F"/>
        </w:rPr>
        <w:t xml:space="preserve">Social Security </w:t>
      </w:r>
      <w:r w:rsidRPr="008D3A2F">
        <w:rPr>
          <w:color w:val="19150F"/>
        </w:rPr>
        <w:t>Act</w:t>
      </w:r>
      <w:r w:rsidR="0035220E">
        <w:rPr>
          <w:color w:val="19150F"/>
        </w:rPr>
        <w:t xml:space="preserve"> (the Act)</w:t>
      </w:r>
      <w:r w:rsidRPr="008D3A2F">
        <w:rPr>
          <w:color w:val="19150F"/>
        </w:rPr>
        <w:t>.</w:t>
      </w:r>
    </w:p>
    <w:p w:rsidR="0055032C" w:rsidRPr="0055032C" w:rsidP="0055032C" w14:paraId="13DD0741" w14:textId="77777777">
      <w:pPr>
        <w:ind w:left="360"/>
        <w:textAlignment w:val="baseline"/>
        <w:rPr>
          <w:color w:val="19150F"/>
          <w:sz w:val="20"/>
          <w:szCs w:val="20"/>
        </w:rPr>
      </w:pPr>
    </w:p>
    <w:p w:rsidR="00E37A01" w:rsidRPr="008D3A2F" w:rsidP="0055032C" w14:paraId="759DCD19" w14:textId="2B26C7AF">
      <w:pPr>
        <w:numPr>
          <w:ilvl w:val="2"/>
          <w:numId w:val="31"/>
        </w:numPr>
        <w:tabs>
          <w:tab w:val="clear" w:pos="1440"/>
        </w:tabs>
        <w:ind w:left="720" w:hanging="360"/>
        <w:textAlignment w:val="baseline"/>
        <w:rPr>
          <w:color w:val="19150F"/>
        </w:rPr>
      </w:pPr>
      <w:r w:rsidRPr="008D3A2F">
        <w:rPr>
          <w:color w:val="19150F"/>
        </w:rPr>
        <w:t xml:space="preserve">Contingency Funds are available only for allowable expenditures made in the </w:t>
      </w:r>
      <w:r w:rsidRPr="008D3A2F" w:rsidR="000D290C">
        <w:rPr>
          <w:color w:val="19150F"/>
        </w:rPr>
        <w:t>FFY</w:t>
      </w:r>
      <w:r w:rsidRPr="008D3A2F">
        <w:rPr>
          <w:color w:val="19150F"/>
        </w:rPr>
        <w:t xml:space="preserve"> for which they are awarded.  States may not carry over </w:t>
      </w:r>
      <w:r w:rsidRPr="008D3A2F" w:rsidR="005A33B1">
        <w:rPr>
          <w:color w:val="19150F"/>
        </w:rPr>
        <w:t xml:space="preserve">any Contingency Funds </w:t>
      </w:r>
      <w:r w:rsidRPr="008D3A2F">
        <w:rPr>
          <w:color w:val="19150F"/>
        </w:rPr>
        <w:t xml:space="preserve">for use in a succeeding </w:t>
      </w:r>
      <w:r w:rsidRPr="008D3A2F" w:rsidR="000D290C">
        <w:rPr>
          <w:color w:val="19150F"/>
        </w:rPr>
        <w:t>FFY</w:t>
      </w:r>
      <w:r w:rsidR="00A50EC5">
        <w:rPr>
          <w:color w:val="19150F"/>
        </w:rPr>
        <w:t>.</w:t>
      </w:r>
    </w:p>
    <w:p w:rsidR="00647BC2" w:rsidRPr="008D3A2F" w:rsidP="004A3183" w14:paraId="089D4645" w14:textId="77777777">
      <w:pPr>
        <w:pStyle w:val="NormalWeb"/>
        <w:spacing w:before="0" w:beforeAutospacing="0" w:after="0" w:afterAutospacing="0"/>
        <w:ind w:left="360" w:hanging="360"/>
      </w:pPr>
    </w:p>
    <w:p w:rsidR="00647BC2" w:rsidP="004A3183" w14:paraId="15014749" w14:textId="02C37F72">
      <w:pPr>
        <w:pStyle w:val="NormalWeb"/>
        <w:spacing w:before="0" w:beforeAutospacing="0" w:after="0" w:afterAutospacing="0"/>
        <w:ind w:left="360" w:hanging="360"/>
      </w:pPr>
    </w:p>
    <w:p w:rsidR="00953AEC" w:rsidP="004A3183" w14:paraId="20FCE872" w14:textId="216E2174">
      <w:pPr>
        <w:pStyle w:val="NormalWeb"/>
        <w:spacing w:before="0" w:beforeAutospacing="0" w:after="0" w:afterAutospacing="0"/>
        <w:ind w:left="360" w:hanging="360"/>
      </w:pPr>
    </w:p>
    <w:p w:rsidR="00953AEC" w:rsidP="004A3183" w14:paraId="190626ED" w14:textId="1C100607">
      <w:pPr>
        <w:pStyle w:val="NormalWeb"/>
        <w:spacing w:before="0" w:beforeAutospacing="0" w:after="0" w:afterAutospacing="0"/>
        <w:ind w:left="360" w:hanging="360"/>
      </w:pPr>
    </w:p>
    <w:p w:rsidR="00953AEC" w:rsidRPr="008D3A2F" w:rsidP="004A3183" w14:paraId="2DC3E94D" w14:textId="77777777">
      <w:pPr>
        <w:pStyle w:val="NormalWeb"/>
        <w:spacing w:before="0" w:beforeAutospacing="0" w:after="0" w:afterAutospacing="0"/>
        <w:ind w:left="360" w:hanging="360"/>
      </w:pPr>
    </w:p>
    <w:p w:rsidR="00CE5CF5" w:rsidP="0055032C" w14:paraId="12D5560B" w14:textId="6DC34A94">
      <w:pPr>
        <w:pStyle w:val="NormalWeb"/>
        <w:spacing w:before="0" w:beforeAutospacing="0" w:after="0" w:afterAutospacing="0"/>
        <w:ind w:left="360" w:hanging="360"/>
        <w:rPr>
          <w:b/>
          <w:bCs/>
          <w:sz w:val="28"/>
          <w:szCs w:val="28"/>
          <w:u w:val="single"/>
        </w:rPr>
      </w:pPr>
      <w:r w:rsidRPr="008D3A2F">
        <w:rPr>
          <w:b/>
          <w:bCs/>
          <w:sz w:val="28"/>
          <w:szCs w:val="28"/>
          <w:u w:val="single"/>
        </w:rPr>
        <w:t>Line</w:t>
      </w:r>
      <w:r w:rsidRPr="008D3A2F">
        <w:rPr>
          <w:b/>
          <w:bCs/>
          <w:sz w:val="28"/>
          <w:szCs w:val="28"/>
          <w:u w:val="single"/>
        </w:rPr>
        <w:t xml:space="preserve"> Item</w:t>
      </w:r>
      <w:r w:rsidRPr="008D3A2F">
        <w:rPr>
          <w:b/>
          <w:bCs/>
          <w:sz w:val="28"/>
          <w:szCs w:val="28"/>
          <w:u w:val="single"/>
        </w:rPr>
        <w:t xml:space="preserve"> Instructions</w:t>
      </w:r>
    </w:p>
    <w:p w:rsidR="0055032C" w:rsidRPr="008D3A2F" w:rsidP="0055032C" w14:paraId="78110D6B" w14:textId="77777777">
      <w:pPr>
        <w:pStyle w:val="NormalWeb"/>
        <w:spacing w:before="0" w:beforeAutospacing="0" w:after="0" w:afterAutospacing="0"/>
        <w:ind w:left="360" w:hanging="360"/>
        <w:rPr>
          <w:b/>
          <w:bCs/>
          <w:sz w:val="28"/>
          <w:szCs w:val="28"/>
          <w:u w:val="single"/>
        </w:rPr>
      </w:pPr>
    </w:p>
    <w:p w:rsidR="00641559" w:rsidRPr="008D3A2F" w:rsidP="0055032C" w14:paraId="1D52A496" w14:textId="55BFCA0A">
      <w:pPr>
        <w:pStyle w:val="NormalWeb"/>
        <w:keepNext/>
        <w:keepLines/>
        <w:spacing w:before="0" w:beforeAutospacing="0" w:after="0" w:afterAutospacing="0"/>
      </w:pPr>
      <w:r w:rsidRPr="008D3A2F">
        <w:rPr>
          <w:b/>
          <w:bCs/>
          <w:u w:val="single"/>
        </w:rPr>
        <w:t>Line 1.</w:t>
      </w:r>
      <w:r w:rsidRPr="008D3A2F">
        <w:rPr>
          <w:b/>
          <w:bCs/>
        </w:rPr>
        <w:t xml:space="preserve"> </w:t>
      </w:r>
      <w:r w:rsidRPr="008D3A2F" w:rsidR="00617B56">
        <w:rPr>
          <w:b/>
          <w:bCs/>
        </w:rPr>
        <w:t xml:space="preserve"> </w:t>
      </w:r>
      <w:r w:rsidRPr="008D3A2F">
        <w:rPr>
          <w:b/>
          <w:bCs/>
        </w:rPr>
        <w:t>Awarded</w:t>
      </w:r>
      <w:r w:rsidRPr="008D3A2F" w:rsidR="00802A89">
        <w:rPr>
          <w:b/>
          <w:bCs/>
        </w:rPr>
        <w:t xml:space="preserve">. </w:t>
      </w:r>
      <w:r w:rsidRPr="008D3A2F">
        <w:t xml:space="preserve"> </w:t>
      </w:r>
      <w:r w:rsidRPr="008D3A2F" w:rsidR="00276A65">
        <w:t xml:space="preserve">Automatically generated in OLDC, </w:t>
      </w:r>
      <w:r w:rsidRPr="008D3A2F" w:rsidR="003C3231">
        <w:t>C</w:t>
      </w:r>
      <w:r w:rsidRPr="008D3A2F">
        <w:t xml:space="preserve">olumn A </w:t>
      </w:r>
      <w:r w:rsidRPr="008D3A2F" w:rsidR="00617B56">
        <w:t xml:space="preserve">represents </w:t>
      </w:r>
      <w:r w:rsidRPr="008D3A2F">
        <w:t xml:space="preserve">the cumulative total of </w:t>
      </w:r>
      <w:r w:rsidRPr="008D3A2F" w:rsidR="00D30D35">
        <w:t>f</w:t>
      </w:r>
      <w:r w:rsidRPr="008D3A2F">
        <w:t xml:space="preserve">ederal TANF funds awarded </w:t>
      </w:r>
      <w:r w:rsidRPr="008D3A2F" w:rsidR="00617B56">
        <w:t xml:space="preserve">(not including Contingency Funds) </w:t>
      </w:r>
      <w:r w:rsidRPr="008D3A2F">
        <w:t xml:space="preserve">to the </w:t>
      </w:r>
      <w:r w:rsidRPr="008D3A2F" w:rsidR="00D30D35">
        <w:t>state (after any t</w:t>
      </w:r>
      <w:r w:rsidRPr="008D3A2F">
        <w:t>ribal adju</w:t>
      </w:r>
      <w:r w:rsidRPr="008D3A2F" w:rsidR="00D30D35">
        <w:t xml:space="preserve">stments) </w:t>
      </w:r>
      <w:r w:rsidR="00350A8F">
        <w:t>for</w:t>
      </w:r>
      <w:r w:rsidRPr="008D3A2F" w:rsidR="00D71908">
        <w:t xml:space="preserve"> a particular </w:t>
      </w:r>
      <w:r w:rsidR="00350A8F">
        <w:t>G</w:t>
      </w:r>
      <w:r w:rsidRPr="008D3A2F" w:rsidR="000D290C">
        <w:t>Y</w:t>
      </w:r>
      <w:r w:rsidRPr="008D3A2F">
        <w:t>.</w:t>
      </w:r>
      <w:r w:rsidRPr="008D3A2F" w:rsidR="00D71908">
        <w:t xml:space="preserve">  </w:t>
      </w:r>
    </w:p>
    <w:p w:rsidR="004A5765" w:rsidRPr="00AA0C60" w:rsidP="004A5765" w14:paraId="17EB32BF" w14:textId="738599FB">
      <w:pPr>
        <w:pStyle w:val="NormalWeb"/>
      </w:pPr>
      <w:r w:rsidRPr="008D3A2F">
        <w:t xml:space="preserve">Automatically generated in OLDC, Column </w:t>
      </w:r>
      <w:r w:rsidRPr="008D3A2F" w:rsidR="00641559">
        <w:t>D</w:t>
      </w:r>
      <w:r w:rsidRPr="008D3A2F">
        <w:t xml:space="preserve"> represents</w:t>
      </w:r>
      <w:r w:rsidRPr="008D3A2F" w:rsidR="00641559">
        <w:t xml:space="preserve"> the cumulative total of </w:t>
      </w:r>
      <w:r w:rsidRPr="008D3A2F" w:rsidR="00802A89">
        <w:t>C</w:t>
      </w:r>
      <w:r w:rsidRPr="008D3A2F" w:rsidR="00641559">
        <w:t xml:space="preserve">ontingency </w:t>
      </w:r>
      <w:r w:rsidRPr="008D3A2F" w:rsidR="00802A89">
        <w:t>F</w:t>
      </w:r>
      <w:r w:rsidRPr="008D3A2F" w:rsidR="00641559">
        <w:t xml:space="preserve">unds awarded </w:t>
      </w:r>
      <w:r w:rsidRPr="008D3A2F" w:rsidR="00FD0246">
        <w:t xml:space="preserve">under section 403(b) </w:t>
      </w:r>
      <w:r w:rsidRPr="008D3A2F" w:rsidR="00641559">
        <w:t xml:space="preserve">to the </w:t>
      </w:r>
      <w:r w:rsidRPr="008D3A2F" w:rsidR="00D30D35">
        <w:t>s</w:t>
      </w:r>
      <w:r w:rsidRPr="008D3A2F" w:rsidR="00641559">
        <w:t xml:space="preserve">tate </w:t>
      </w:r>
      <w:r w:rsidRPr="008D3A2F" w:rsidR="00F533D5">
        <w:t>during the</w:t>
      </w:r>
      <w:r w:rsidRPr="008D3A2F" w:rsidR="00D30D35">
        <w:t xml:space="preserve"> </w:t>
      </w:r>
      <w:r w:rsidRPr="008D3A2F" w:rsidR="000D290C">
        <w:t>FFY</w:t>
      </w:r>
      <w:r w:rsidRPr="008D3A2F">
        <w:t xml:space="preserve"> as of the date the report is being submitted</w:t>
      </w:r>
      <w:r w:rsidRPr="008D3A2F" w:rsidR="00641559">
        <w:t>.</w:t>
      </w:r>
      <w:r w:rsidRPr="008D3A2F" w:rsidR="00D71908">
        <w:t xml:space="preserve"> </w:t>
      </w:r>
      <w:r w:rsidR="002D7CC1">
        <w:t xml:space="preserve">                                                    </w:t>
      </w:r>
      <w:r w:rsidR="00EC206E">
        <w:rPr>
          <w:color w:val="70AD47" w:themeColor="accent6"/>
        </w:rPr>
        <w:t xml:space="preserve">  </w:t>
      </w:r>
    </w:p>
    <w:p w:rsidR="00E24A3C" w:rsidRPr="008D3A2F" w:rsidP="000E2031" w14:paraId="6B9D1946" w14:textId="09AD76EB">
      <w:pPr>
        <w:keepNext/>
        <w:spacing w:before="100" w:beforeAutospacing="1" w:after="100" w:afterAutospacing="1"/>
      </w:pPr>
      <w:r w:rsidRPr="008D3A2F">
        <w:rPr>
          <w:b/>
          <w:bCs/>
          <w:u w:val="single"/>
        </w:rPr>
        <w:t>Lines 2 and 3.</w:t>
      </w:r>
      <w:r w:rsidRPr="008D3A2F">
        <w:rPr>
          <w:b/>
          <w:bCs/>
        </w:rPr>
        <w:t xml:space="preserve"> </w:t>
      </w:r>
      <w:r w:rsidR="00571E75">
        <w:rPr>
          <w:b/>
          <w:bCs/>
        </w:rPr>
        <w:t xml:space="preserve"> </w:t>
      </w:r>
      <w:r w:rsidRPr="008D3A2F">
        <w:rPr>
          <w:b/>
          <w:bCs/>
        </w:rPr>
        <w:t>Transfers</w:t>
      </w:r>
      <w:r w:rsidRPr="008D3A2F" w:rsidR="00023117">
        <w:rPr>
          <w:b/>
          <w:bCs/>
        </w:rPr>
        <w:t>.</w:t>
      </w:r>
      <w:r w:rsidRPr="000E2031" w:rsidR="00571E75">
        <w:rPr>
          <w:bCs/>
        </w:rPr>
        <w:t xml:space="preserve">  </w:t>
      </w:r>
      <w:r w:rsidRPr="008D3A2F">
        <w:t>Section 404(d)(1) of the Act governs the transfer of TANF funds to the CCDF Discretionary Fund and prohibits a state from transferring more than 30 percent of its total annual SFAG funds.  Section 404(d)(2) of the Act governs the transfer of TANF funds to the SSBG program and prohibits a state from transferring more than 10 percent of its total annual SFAG funds to the SSBG.  Also, the combined amount transferred to the SSBG and the CCDF Discretionary Fund may not exceed 30 percent of the annual SFAG funds.  In other words, the sum of the total cumulative amount reported on Lines 2 and 3 of Column A cannot exceed 30 percent of the annual TANF block grant.</w:t>
      </w:r>
    </w:p>
    <w:p w:rsidR="00E24A3C" w:rsidRPr="008D3A2F" w:rsidP="00E24A3C" w14:paraId="04DF8B71" w14:textId="77777777">
      <w:pPr>
        <w:pStyle w:val="NormalWeb"/>
      </w:pPr>
      <w:r w:rsidRPr="008D3A2F">
        <w:t>Furthermore, the total amount transferred to SSBG and CCDF affects the amount available for Jobs Access activities that may be used as the non-federal match under that program.  The amount of TANF funds expended on Job Access programs that may be used as non-federal matching under the Job Access program is limited to the difference between 30 percent of TANF funds (amount reported on Line 1, Column A) and the total amount transferred to SSBG and the Discretionary Fund of CCDF (sum of amounts reported on Line 2, Column A, and Line 3, Column A).</w:t>
      </w:r>
    </w:p>
    <w:p w:rsidR="005B22BE" w:rsidRPr="008D3A2F" w:rsidP="00023117" w14:paraId="35068C73" w14:textId="3BA95709">
      <w:pPr>
        <w:ind w:left="360"/>
      </w:pPr>
      <w:r w:rsidRPr="008D3A2F">
        <w:rPr>
          <w:b/>
          <w:bCs/>
          <w:u w:val="single"/>
        </w:rPr>
        <w:t>Line 2.</w:t>
      </w:r>
      <w:r w:rsidRPr="008D3A2F">
        <w:rPr>
          <w:b/>
          <w:bCs/>
        </w:rPr>
        <w:t xml:space="preserve"> </w:t>
      </w:r>
      <w:r w:rsidRPr="008D3A2F" w:rsidR="00617B56">
        <w:rPr>
          <w:b/>
          <w:bCs/>
        </w:rPr>
        <w:t xml:space="preserve"> </w:t>
      </w:r>
      <w:r w:rsidRPr="008D3A2F">
        <w:rPr>
          <w:b/>
          <w:bCs/>
        </w:rPr>
        <w:t>Transfer</w:t>
      </w:r>
      <w:r w:rsidRPr="008D3A2F" w:rsidR="00D42CA5">
        <w:rPr>
          <w:b/>
          <w:bCs/>
        </w:rPr>
        <w:t>s</w:t>
      </w:r>
      <w:r w:rsidRPr="008D3A2F">
        <w:rPr>
          <w:b/>
          <w:bCs/>
        </w:rPr>
        <w:t xml:space="preserve"> to Child Care and Development Fund</w:t>
      </w:r>
      <w:r w:rsidRPr="008D3A2F" w:rsidR="003C3231">
        <w:rPr>
          <w:b/>
          <w:bCs/>
        </w:rPr>
        <w:t xml:space="preserve"> (CCDF)</w:t>
      </w:r>
      <w:r w:rsidRPr="008D3A2F" w:rsidR="00015CBE">
        <w:rPr>
          <w:b/>
          <w:bCs/>
        </w:rPr>
        <w:t xml:space="preserve"> Discretionary</w:t>
      </w:r>
      <w:r w:rsidRPr="008D3A2F" w:rsidR="00617B56">
        <w:rPr>
          <w:b/>
          <w:bCs/>
        </w:rPr>
        <w:t xml:space="preserve">. </w:t>
      </w:r>
      <w:r w:rsidRPr="008D3A2F">
        <w:t xml:space="preserve"> Enter in </w:t>
      </w:r>
      <w:r w:rsidRPr="008D3A2F" w:rsidR="00617B56">
        <w:t>C</w:t>
      </w:r>
      <w:r w:rsidRPr="008D3A2F" w:rsidR="007A5D59">
        <w:t xml:space="preserve">olumn </w:t>
      </w:r>
      <w:r w:rsidRPr="008D3A2F">
        <w:t xml:space="preserve">A the total </w:t>
      </w:r>
      <w:r w:rsidRPr="008D3A2F" w:rsidR="0061459C">
        <w:t xml:space="preserve">SFAG </w:t>
      </w:r>
      <w:r w:rsidRPr="008D3A2F" w:rsidR="00D30D35">
        <w:t>funds that the s</w:t>
      </w:r>
      <w:r w:rsidRPr="008D3A2F">
        <w:t>tate transferred to the Discretionary Fund of the C</w:t>
      </w:r>
      <w:r w:rsidRPr="008D3A2F" w:rsidR="00617B56">
        <w:t>CDF</w:t>
      </w:r>
      <w:r w:rsidRPr="008D3A2F">
        <w:t xml:space="preserve"> </w:t>
      </w:r>
      <w:r w:rsidRPr="008D3A2F" w:rsidR="00117DC2">
        <w:t>during</w:t>
      </w:r>
      <w:r w:rsidRPr="008D3A2F">
        <w:t xml:space="preserve"> the </w:t>
      </w:r>
      <w:r w:rsidRPr="008D3A2F" w:rsidR="0000796F">
        <w:t>FFY</w:t>
      </w:r>
      <w:r w:rsidRPr="008D3A2F">
        <w:t xml:space="preserve">. </w:t>
      </w:r>
      <w:r w:rsidRPr="008D3A2F" w:rsidR="00327EA8">
        <w:t xml:space="preserve"> </w:t>
      </w:r>
      <w:r w:rsidRPr="008D3A2F" w:rsidR="0061459C">
        <w:t>These funds</w:t>
      </w:r>
      <w:r w:rsidRPr="008D3A2F" w:rsidR="006E531C">
        <w:t xml:space="preserve"> are subject to the rules and regulations </w:t>
      </w:r>
      <w:r w:rsidRPr="008D3A2F" w:rsidR="0000796F">
        <w:t>of that Fund in place for the FFY</w:t>
      </w:r>
      <w:r w:rsidRPr="008D3A2F" w:rsidR="006E531C">
        <w:t xml:space="preserve"> at the time when the transfer occurs. </w:t>
      </w:r>
      <w:r w:rsidRPr="008D3A2F" w:rsidR="00025501">
        <w:t xml:space="preserve"> </w:t>
      </w:r>
      <w:r w:rsidRPr="008D3A2F" w:rsidR="006E531C">
        <w:t xml:space="preserve">A state can only transfer current-year </w:t>
      </w:r>
      <w:r w:rsidRPr="008D3A2F" w:rsidR="0061459C">
        <w:t>SFAG</w:t>
      </w:r>
      <w:r w:rsidRPr="008D3A2F" w:rsidR="00D42CA5">
        <w:t xml:space="preserve"> funds </w:t>
      </w:r>
      <w:r w:rsidRPr="008D3A2F" w:rsidR="006E531C">
        <w:t>(i.e., this line item is only applicable in the</w:t>
      </w:r>
      <w:r w:rsidRPr="008D3A2F" w:rsidR="0000796F">
        <w:t xml:space="preserve"> </w:t>
      </w:r>
      <w:r w:rsidRPr="008D3A2F" w:rsidR="00D42CA5">
        <w:t xml:space="preserve">first </w:t>
      </w:r>
      <w:r w:rsidRPr="008D3A2F" w:rsidR="0000796F">
        <w:t>FFY</w:t>
      </w:r>
      <w:r w:rsidRPr="008D3A2F" w:rsidR="006E531C">
        <w:t xml:space="preserve"> that a </w:t>
      </w:r>
      <w:r w:rsidRPr="008D3A2F" w:rsidR="00950C78">
        <w:t>GY</w:t>
      </w:r>
      <w:r w:rsidRPr="008D3A2F" w:rsidR="006E531C">
        <w:t xml:space="preserve"> award is made).</w:t>
      </w:r>
      <w:r w:rsidRPr="008D3A2F" w:rsidR="00E24A3C">
        <w:rPr>
          <w:bCs/>
        </w:rPr>
        <w:t xml:space="preserve"> </w:t>
      </w:r>
    </w:p>
    <w:p w:rsidR="009B4281" w:rsidRPr="008D3A2F" w:rsidP="00023117" w14:paraId="2BAC26E0" w14:textId="5849F5A7">
      <w:pPr>
        <w:pStyle w:val="NormalWeb"/>
        <w:ind w:left="360"/>
      </w:pPr>
      <w:r w:rsidRPr="66EA34D8">
        <w:rPr>
          <w:b/>
          <w:bCs/>
          <w:u w:val="single"/>
        </w:rPr>
        <w:t>Line 3.</w:t>
      </w:r>
      <w:r w:rsidRPr="66EA34D8">
        <w:rPr>
          <w:b/>
          <w:bCs/>
        </w:rPr>
        <w:t xml:space="preserve"> </w:t>
      </w:r>
      <w:r w:rsidRPr="66EA34D8" w:rsidR="00D627A8">
        <w:rPr>
          <w:b/>
          <w:bCs/>
        </w:rPr>
        <w:t xml:space="preserve"> </w:t>
      </w:r>
      <w:r w:rsidRPr="66EA34D8">
        <w:rPr>
          <w:b/>
          <w:bCs/>
        </w:rPr>
        <w:t>Transfer</w:t>
      </w:r>
      <w:r w:rsidRPr="66EA34D8" w:rsidR="00FD0246">
        <w:rPr>
          <w:b/>
          <w:bCs/>
        </w:rPr>
        <w:t>s</w:t>
      </w:r>
      <w:r w:rsidRPr="66EA34D8">
        <w:rPr>
          <w:b/>
          <w:bCs/>
        </w:rPr>
        <w:t xml:space="preserve"> to</w:t>
      </w:r>
      <w:r w:rsidRPr="66EA34D8" w:rsidR="001C3D99">
        <w:rPr>
          <w:b/>
          <w:bCs/>
        </w:rPr>
        <w:t xml:space="preserve"> </w:t>
      </w:r>
      <w:r w:rsidRPr="66EA34D8" w:rsidR="003C3231">
        <w:rPr>
          <w:b/>
          <w:bCs/>
        </w:rPr>
        <w:t>Social Services Block Grant (</w:t>
      </w:r>
      <w:r w:rsidRPr="66EA34D8">
        <w:rPr>
          <w:b/>
          <w:bCs/>
        </w:rPr>
        <w:t>SSBG</w:t>
      </w:r>
      <w:r w:rsidRPr="66EA34D8" w:rsidR="003C3231">
        <w:rPr>
          <w:b/>
          <w:bCs/>
        </w:rPr>
        <w:t>)</w:t>
      </w:r>
      <w:r w:rsidRPr="66EA34D8" w:rsidR="00025501">
        <w:rPr>
          <w:b/>
          <w:bCs/>
        </w:rPr>
        <w:t xml:space="preserve">. </w:t>
      </w:r>
      <w:r>
        <w:t xml:space="preserve"> Enter in </w:t>
      </w:r>
      <w:r w:rsidR="00D627A8">
        <w:t>C</w:t>
      </w:r>
      <w:r w:rsidR="007A5D59">
        <w:t xml:space="preserve">olumn </w:t>
      </w:r>
      <w:r>
        <w:t xml:space="preserve">A the total </w:t>
      </w:r>
      <w:r w:rsidR="00D30D35">
        <w:t>f</w:t>
      </w:r>
      <w:r w:rsidR="00FD0246">
        <w:t xml:space="preserve">ederal </w:t>
      </w:r>
      <w:r w:rsidR="00327EA8">
        <w:t xml:space="preserve">SFAG </w:t>
      </w:r>
      <w:r w:rsidR="00D30D35">
        <w:t>funds the s</w:t>
      </w:r>
      <w:r>
        <w:t>tate transferred to the S</w:t>
      </w:r>
      <w:r w:rsidR="00D627A8">
        <w:t>SBG</w:t>
      </w:r>
      <w:r>
        <w:t xml:space="preserve"> </w:t>
      </w:r>
      <w:r w:rsidR="00117DC2">
        <w:t>during</w:t>
      </w:r>
      <w:r w:rsidR="00D30D35">
        <w:t xml:space="preserve"> the </w:t>
      </w:r>
      <w:r w:rsidR="000D290C">
        <w:t>FFY</w:t>
      </w:r>
      <w:r>
        <w:t xml:space="preserve">. </w:t>
      </w:r>
      <w:r w:rsidR="00D627A8">
        <w:t xml:space="preserve"> </w:t>
      </w:r>
      <w:r w:rsidR="006E531C">
        <w:t xml:space="preserve">All funds transferred to the SSBG program are subject to the </w:t>
      </w:r>
      <w:r w:rsidR="008A5E5B">
        <w:t xml:space="preserve">statute and regulations of the </w:t>
      </w:r>
      <w:r w:rsidR="006E531C">
        <w:t xml:space="preserve">SSBG program in place for the </w:t>
      </w:r>
      <w:r w:rsidR="000D290C">
        <w:t>FFY</w:t>
      </w:r>
      <w:r w:rsidR="006E531C">
        <w:t xml:space="preserve"> at the time when the transfer occurs</w:t>
      </w:r>
      <w:r w:rsidR="00040977">
        <w:t xml:space="preserve"> and pursuant to Section 404(a)(3) shall be used only for programs and services to children or their families whose income is less than 200 percent of the income official poverty line (as defined by the Office of Management and Budget)</w:t>
      </w:r>
      <w:r w:rsidR="006E531C">
        <w:t xml:space="preserve">.  A state may only transfer current-year federal </w:t>
      </w:r>
      <w:r w:rsidR="00327EA8">
        <w:t>SFAG</w:t>
      </w:r>
      <w:r w:rsidR="00D42CA5">
        <w:t xml:space="preserve"> funds </w:t>
      </w:r>
      <w:r w:rsidR="006E531C">
        <w:t xml:space="preserve">(i.e., </w:t>
      </w:r>
      <w:r w:rsidR="00D42CA5">
        <w:t>this line item is only applicable in the first FFY that a GY award is made</w:t>
      </w:r>
      <w:r w:rsidR="006E531C">
        <w:t>).</w:t>
      </w:r>
    </w:p>
    <w:p w:rsidR="164FA58F" w:rsidRPr="006E7F3E" w:rsidP="00633F1D" w14:paraId="3F343823" w14:textId="75BADD85">
      <w:pPr>
        <w:ind w:left="360"/>
      </w:pPr>
      <w:r w:rsidRPr="006E7F3E">
        <w:rPr>
          <w:b/>
          <w:bCs/>
        </w:rPr>
        <w:t>Transferring funds back to TANF</w:t>
      </w:r>
      <w:r w:rsidRPr="006E7F3E">
        <w:t>. States wishing to transfer funds back to the TANF block grant must do so within the obligation period</w:t>
      </w:r>
      <w:r w:rsidRPr="006E7F3E" w:rsidR="00633F1D">
        <w:t xml:space="preserve">s established by the </w:t>
      </w:r>
      <w:hyperlink r:id="rId15" w:history="1">
        <w:r w:rsidRPr="006E7F3E" w:rsidR="00633F1D">
          <w:t>Terms and Conditions</w:t>
        </w:r>
      </w:hyperlink>
      <w:r w:rsidRPr="006E7F3E" w:rsidR="00633F1D">
        <w:t xml:space="preserve"> of the</w:t>
      </w:r>
      <w:r w:rsidRPr="006E7F3E">
        <w:t xml:space="preserve"> CCDF Discretionary and SSBG </w:t>
      </w:r>
      <w:r w:rsidRPr="006E7F3E" w:rsidR="00633F1D">
        <w:t>grants</w:t>
      </w:r>
      <w:r w:rsidRPr="006E7F3E">
        <w:t xml:space="preserve">. </w:t>
      </w:r>
      <w:r w:rsidRPr="006E7F3E" w:rsidR="530ABAB3">
        <w:t>A state documents th</w:t>
      </w:r>
      <w:r w:rsidRPr="006E7F3E" w:rsidR="00633F1D">
        <w:t>e return of TANF funds</w:t>
      </w:r>
      <w:r w:rsidRPr="006E7F3E" w:rsidR="530ABAB3">
        <w:t xml:space="preserve"> by revi</w:t>
      </w:r>
      <w:r w:rsidRPr="006E7F3E">
        <w:t xml:space="preserve">sing the </w:t>
      </w:r>
      <w:r w:rsidRPr="006E7F3E" w:rsidR="00DA62D1">
        <w:t xml:space="preserve">quarter ended </w:t>
      </w:r>
      <w:r w:rsidRPr="006E7F3E">
        <w:t xml:space="preserve"> 9/30 196R report </w:t>
      </w:r>
      <w:r w:rsidRPr="006E7F3E" w:rsidR="009F6978">
        <w:t xml:space="preserve">for the same </w:t>
      </w:r>
      <w:r w:rsidRPr="006E7F3E" w:rsidR="00633F1D">
        <w:t xml:space="preserve">GY and </w:t>
      </w:r>
      <w:r w:rsidRPr="006E7F3E" w:rsidR="6A9B7C19">
        <w:t xml:space="preserve">FFY </w:t>
      </w:r>
      <w:r w:rsidRPr="006E7F3E" w:rsidR="009F6978">
        <w:t xml:space="preserve">that </w:t>
      </w:r>
      <w:r w:rsidRPr="006E7F3E" w:rsidR="6A9B7C19">
        <w:t xml:space="preserve">the funds were </w:t>
      </w:r>
      <w:r w:rsidRPr="006E7F3E" w:rsidR="00633F1D">
        <w:t xml:space="preserve">initially </w:t>
      </w:r>
      <w:r w:rsidRPr="006E7F3E" w:rsidR="6A9B7C19">
        <w:t xml:space="preserve">transferred </w:t>
      </w:r>
      <w:r w:rsidRPr="006E7F3E" w:rsidR="00633F1D">
        <w:t>from</w:t>
      </w:r>
      <w:r w:rsidRPr="006E7F3E">
        <w:t>. Th</w:t>
      </w:r>
      <w:r w:rsidRPr="006E7F3E" w:rsidR="00633F1D">
        <w:t>is action will increase the available TANF</w:t>
      </w:r>
      <w:r w:rsidRPr="006E7F3E">
        <w:t xml:space="preserve"> funds </w:t>
      </w:r>
      <w:r w:rsidRPr="006E7F3E" w:rsidR="00633F1D">
        <w:t>for this GY and allow for further expenditure</w:t>
      </w:r>
      <w:r w:rsidRPr="006E7F3E" w:rsidR="009025A5">
        <w:t>s</w:t>
      </w:r>
      <w:r w:rsidRPr="006E7F3E" w:rsidR="00633F1D">
        <w:t xml:space="preserve"> on allowable TANF activities</w:t>
      </w:r>
      <w:r w:rsidRPr="006E7F3E">
        <w:t xml:space="preserve">. </w:t>
      </w:r>
      <w:r w:rsidRPr="006E7F3E" w:rsidR="3EA627F2">
        <w:t xml:space="preserve">States </w:t>
      </w:r>
      <w:r w:rsidRPr="006E7F3E" w:rsidR="00633F1D">
        <w:t xml:space="preserve">should </w:t>
      </w:r>
      <w:r w:rsidRPr="006E7F3E" w:rsidR="3EA627F2">
        <w:t>also document the</w:t>
      </w:r>
      <w:r w:rsidRPr="006E7F3E" w:rsidR="00633F1D">
        <w:t xml:space="preserve"> return of these TANF funds</w:t>
      </w:r>
      <w:r w:rsidRPr="006E7F3E" w:rsidR="3EA627F2">
        <w:t xml:space="preserve"> on the </w:t>
      </w:r>
      <w:r w:rsidRPr="006E7F3E">
        <w:t>respective CCDF and SSBG expenditure reports.</w:t>
      </w:r>
    </w:p>
    <w:p w:rsidR="00104FBA" w:rsidRPr="008D3A2F" w:rsidP="00AA0C60" w14:paraId="37C9795D" w14:textId="6EC7EB3F">
      <w:pPr>
        <w:pStyle w:val="NormalWeb"/>
        <w:ind w:right="-360"/>
      </w:pPr>
      <w:r w:rsidRPr="2E2B722A">
        <w:rPr>
          <w:b/>
          <w:bCs/>
          <w:u w:val="single"/>
        </w:rPr>
        <w:t xml:space="preserve">Line </w:t>
      </w:r>
      <w:r w:rsidRPr="2E2B722A" w:rsidR="00117DC2">
        <w:rPr>
          <w:b/>
          <w:bCs/>
          <w:u w:val="single"/>
        </w:rPr>
        <w:t>4</w:t>
      </w:r>
      <w:r w:rsidRPr="2E2B722A">
        <w:rPr>
          <w:b/>
          <w:bCs/>
          <w:u w:val="single"/>
        </w:rPr>
        <w:t>.</w:t>
      </w:r>
      <w:r>
        <w:t xml:space="preserve"> </w:t>
      </w:r>
      <w:r w:rsidR="00356C5F">
        <w:t xml:space="preserve"> </w:t>
      </w:r>
      <w:r w:rsidRPr="2E2B722A">
        <w:rPr>
          <w:b/>
          <w:bCs/>
        </w:rPr>
        <w:t xml:space="preserve">Adjusted </w:t>
      </w:r>
      <w:r w:rsidRPr="2E2B722A">
        <w:rPr>
          <w:b/>
          <w:bCs/>
        </w:rPr>
        <w:t>Award</w:t>
      </w:r>
      <w:r w:rsidRPr="2E2B722A" w:rsidR="00356C5F">
        <w:rPr>
          <w:b/>
          <w:bCs/>
        </w:rPr>
        <w:t xml:space="preserve">. </w:t>
      </w:r>
      <w:r>
        <w:t xml:space="preserve"> </w:t>
      </w:r>
      <w:r w:rsidR="0061459C">
        <w:t>OLDC automatically generate</w:t>
      </w:r>
      <w:r>
        <w:t xml:space="preserve"> the </w:t>
      </w:r>
      <w:r w:rsidR="00E24A3C">
        <w:t>net</w:t>
      </w:r>
      <w:r>
        <w:t xml:space="preserve"> total of funds available for TANF after </w:t>
      </w:r>
      <w:r w:rsidR="001E2717">
        <w:t>subtracting</w:t>
      </w:r>
      <w:r>
        <w:t xml:space="preserve"> the amounts transferred to the CCDF program (</w:t>
      </w:r>
      <w:r w:rsidR="000470AC">
        <w:t xml:space="preserve">Line </w:t>
      </w:r>
      <w:r>
        <w:t>2) and/or the SSBG program (</w:t>
      </w:r>
      <w:r w:rsidR="000470AC">
        <w:t>L</w:t>
      </w:r>
      <w:r>
        <w:t>ine 3</w:t>
      </w:r>
      <w:r w:rsidR="00E24A3C">
        <w:t>)</w:t>
      </w:r>
      <w:r>
        <w:t xml:space="preserve">. </w:t>
      </w:r>
      <w:r w:rsidR="00E24A3C">
        <w:t xml:space="preserve">  </w:t>
      </w:r>
    </w:p>
    <w:p w:rsidR="00117DC2" w:rsidRPr="008D3A2F" w:rsidP="66EA34D8" w14:paraId="1091884A" w14:textId="789F5D8B">
      <w:pPr>
        <w:pStyle w:val="NormalWeb"/>
        <w:rPr>
          <w:b/>
          <w:bCs/>
        </w:rPr>
      </w:pPr>
      <w:r w:rsidRPr="0F8BF2F9">
        <w:rPr>
          <w:b/>
          <w:bCs/>
          <w:u w:val="single"/>
        </w:rPr>
        <w:t>Line 5.</w:t>
      </w:r>
      <w:r>
        <w:t xml:space="preserve"> </w:t>
      </w:r>
      <w:r w:rsidR="00E24A3C">
        <w:t xml:space="preserve"> </w:t>
      </w:r>
      <w:r w:rsidRPr="0F8BF2F9" w:rsidR="0058289E">
        <w:rPr>
          <w:b/>
          <w:bCs/>
        </w:rPr>
        <w:t>Carryover</w:t>
      </w:r>
      <w:r w:rsidRPr="0F8BF2F9">
        <w:rPr>
          <w:b/>
          <w:bCs/>
        </w:rPr>
        <w:t>.</w:t>
      </w:r>
      <w:r>
        <w:t xml:space="preserve"> </w:t>
      </w:r>
      <w:r w:rsidR="00796171">
        <w:t xml:space="preserve"> </w:t>
      </w:r>
      <w:r w:rsidR="00AE23E5">
        <w:t xml:space="preserve">OLDC automatically </w:t>
      </w:r>
      <w:r w:rsidR="00E24A3C">
        <w:t>calculate</w:t>
      </w:r>
      <w:r w:rsidR="34F4ED69">
        <w:t>s</w:t>
      </w:r>
      <w:r w:rsidR="00AE23E5">
        <w:t xml:space="preserve"> this amount, which represents the sum the Federal </w:t>
      </w:r>
      <w:r w:rsidR="00F1366A">
        <w:t>u</w:t>
      </w:r>
      <w:r w:rsidR="00AE23E5">
        <w:t xml:space="preserve">nliquidated </w:t>
      </w:r>
      <w:r w:rsidR="00F1366A">
        <w:t>o</w:t>
      </w:r>
      <w:r w:rsidR="00AE23E5">
        <w:t xml:space="preserve">bligations and </w:t>
      </w:r>
      <w:r w:rsidR="00F1366A">
        <w:t>u</w:t>
      </w:r>
      <w:r w:rsidR="00AE23E5">
        <w:t>nobligated Balance</w:t>
      </w:r>
      <w:r w:rsidR="00327EA8">
        <w:t>s</w:t>
      </w:r>
      <w:r w:rsidR="00AE23E5">
        <w:t xml:space="preserve"> for a </w:t>
      </w:r>
      <w:r w:rsidR="00950C78">
        <w:t>GY</w:t>
      </w:r>
      <w:r w:rsidR="00AE23E5">
        <w:t xml:space="preserve"> award, as of the end of the previous </w:t>
      </w:r>
      <w:r w:rsidR="00E24A3C">
        <w:t>FFY</w:t>
      </w:r>
      <w:r w:rsidR="00AE23E5">
        <w:t>.</w:t>
      </w:r>
      <w:r w:rsidR="004F64AD">
        <w:t xml:space="preserve"> </w:t>
      </w:r>
      <w:r w:rsidR="00327EA8">
        <w:t xml:space="preserve"> </w:t>
      </w:r>
      <w:r w:rsidR="00A70C79">
        <w:t>R</w:t>
      </w:r>
      <w:r w:rsidR="001F36A6">
        <w:t>evision</w:t>
      </w:r>
      <w:r w:rsidR="00A70C79">
        <w:t>s</w:t>
      </w:r>
      <w:r w:rsidR="001F36A6">
        <w:t xml:space="preserve"> to reports submitted in prior </w:t>
      </w:r>
      <w:r w:rsidR="00A65355">
        <w:t>FFYs</w:t>
      </w:r>
      <w:r w:rsidR="001F36A6">
        <w:t xml:space="preserve"> will result in an automatic recalculation of </w:t>
      </w:r>
      <w:r w:rsidR="00A70C79">
        <w:t>available TANF balances</w:t>
      </w:r>
      <w:r w:rsidR="001F36A6">
        <w:t xml:space="preserve"> in </w:t>
      </w:r>
      <w:r w:rsidR="00A70C79">
        <w:t>the most current subsequent</w:t>
      </w:r>
      <w:r w:rsidR="001F36A6">
        <w:t xml:space="preserve"> FFY report.  </w:t>
      </w:r>
    </w:p>
    <w:p w:rsidR="00E62630" w:rsidRPr="008D3A2F" w:rsidP="2E2B722A" w14:paraId="3516CC29" w14:textId="14D48DBE">
      <w:pPr>
        <w:pStyle w:val="Style1"/>
        <w:spacing w:after="0"/>
        <w:rPr>
          <w:b w:val="0"/>
        </w:rPr>
      </w:pPr>
      <w:r w:rsidRPr="2E2B722A">
        <w:rPr>
          <w:rStyle w:val="Heading1Char"/>
          <w:b/>
          <w:bCs/>
          <w:u w:val="single"/>
        </w:rPr>
        <w:t xml:space="preserve">Line </w:t>
      </w:r>
      <w:r w:rsidRPr="2E2B722A" w:rsidR="00715CF5">
        <w:rPr>
          <w:rStyle w:val="Heading1Char"/>
          <w:b/>
          <w:bCs/>
          <w:u w:val="single"/>
        </w:rPr>
        <w:t>6</w:t>
      </w:r>
      <w:r w:rsidRPr="2E2B722A">
        <w:rPr>
          <w:rStyle w:val="Heading1Char"/>
          <w:b/>
          <w:bCs/>
          <w:u w:val="single"/>
        </w:rPr>
        <w:t>.</w:t>
      </w:r>
      <w:r w:rsidRPr="2E2B722A">
        <w:rPr>
          <w:rStyle w:val="Heading1Char"/>
        </w:rPr>
        <w:t xml:space="preserve">  </w:t>
      </w:r>
      <w:r w:rsidRPr="2E2B722A">
        <w:rPr>
          <w:rStyle w:val="Heading1Char"/>
          <w:b/>
          <w:bCs/>
        </w:rPr>
        <w:t>Basic Assistance</w:t>
      </w:r>
      <w:r w:rsidRPr="2E2B722A" w:rsidR="00FD67C6">
        <w:rPr>
          <w:rStyle w:val="Heading1Char"/>
          <w:b/>
          <w:bCs/>
        </w:rPr>
        <w:t>.</w:t>
      </w:r>
      <w:r w:rsidRPr="2E2B722A" w:rsidR="00FD67C6">
        <w:rPr>
          <w:rStyle w:val="Heading1Char"/>
        </w:rPr>
        <w:t xml:space="preserve">  OLDC automatically calculate</w:t>
      </w:r>
      <w:r w:rsidRPr="2E2B722A" w:rsidR="0F96765B">
        <w:rPr>
          <w:rStyle w:val="Heading1Char"/>
        </w:rPr>
        <w:t>s</w:t>
      </w:r>
      <w:r w:rsidRPr="2E2B722A" w:rsidR="00FD67C6">
        <w:rPr>
          <w:rStyle w:val="Heading1Char"/>
        </w:rPr>
        <w:t xml:space="preserve"> this amount, which represents the </w:t>
      </w:r>
      <w:r w:rsidRPr="2E2B722A" w:rsidR="002E28B2">
        <w:rPr>
          <w:rStyle w:val="Heading1Char"/>
        </w:rPr>
        <w:t>total expenditures from lines 6</w:t>
      </w:r>
      <w:r w:rsidRPr="2E2B722A" w:rsidR="00FD67C6">
        <w:rPr>
          <w:rStyle w:val="Heading1Char"/>
        </w:rPr>
        <w:t xml:space="preserve">a.and 6b.  </w:t>
      </w:r>
    </w:p>
    <w:p w:rsidR="00A65355" w:rsidRPr="008D3A2F" w:rsidP="00370EA1" w14:paraId="06B82744" w14:textId="77777777">
      <w:pPr>
        <w:pStyle w:val="Style1"/>
        <w:spacing w:after="0"/>
        <w:rPr>
          <w:rStyle w:val="Heading1Char"/>
          <w:szCs w:val="24"/>
          <w:highlight w:val="yellow"/>
        </w:rPr>
      </w:pPr>
    </w:p>
    <w:p w:rsidR="00370EA1" w:rsidRPr="008D3A2F" w:rsidP="00023117" w14:paraId="648F5A4D" w14:textId="5EB7DB21">
      <w:pPr>
        <w:pStyle w:val="Style1"/>
        <w:tabs>
          <w:tab w:val="left" w:pos="1080"/>
        </w:tabs>
        <w:spacing w:after="0"/>
        <w:ind w:left="1260" w:hanging="900"/>
        <w:rPr>
          <w:szCs w:val="24"/>
        </w:rPr>
      </w:pPr>
      <w:r w:rsidRPr="008D3A2F">
        <w:rPr>
          <w:rStyle w:val="Heading1Char"/>
          <w:b/>
          <w:u w:val="single"/>
        </w:rPr>
        <w:t>Line 6</w:t>
      </w:r>
      <w:r w:rsidRPr="008D3A2F" w:rsidR="00E62630">
        <w:rPr>
          <w:rStyle w:val="Heading1Char"/>
          <w:b/>
          <w:u w:val="single"/>
        </w:rPr>
        <w:t>a</w:t>
      </w:r>
      <w:r w:rsidRPr="008D3A2F" w:rsidR="00E62630">
        <w:rPr>
          <w:rStyle w:val="Heading1Char"/>
          <w:b/>
        </w:rPr>
        <w:t>.</w:t>
      </w:r>
      <w:r w:rsidRPr="008D3A2F" w:rsidR="00E62630">
        <w:rPr>
          <w:rStyle w:val="Heading1Char"/>
          <w:b/>
        </w:rPr>
        <w:tab/>
      </w:r>
      <w:r w:rsidRPr="008D3A2F" w:rsidR="00796171">
        <w:rPr>
          <w:rStyle w:val="Heading1Char"/>
          <w:b/>
        </w:rPr>
        <w:t>Basic Assistance (e</w:t>
      </w:r>
      <w:r w:rsidRPr="008D3A2F">
        <w:rPr>
          <w:rStyle w:val="Heading1Char"/>
          <w:b/>
        </w:rPr>
        <w:t>xcluding Payments for Relative Foster Care</w:t>
      </w:r>
      <w:r w:rsidRPr="008D3A2F" w:rsidR="00CA0169">
        <w:rPr>
          <w:rStyle w:val="Heading1Char"/>
          <w:b/>
        </w:rPr>
        <w:t>,</w:t>
      </w:r>
      <w:r w:rsidRPr="008D3A2F" w:rsidR="00C96BD3">
        <w:rPr>
          <w:rStyle w:val="Heading1Char"/>
          <w:b/>
        </w:rPr>
        <w:t xml:space="preserve"> and </w:t>
      </w:r>
      <w:r w:rsidRPr="008D3A2F">
        <w:rPr>
          <w:rStyle w:val="Heading1Char"/>
          <w:b/>
        </w:rPr>
        <w:t>Adoption and Guardianship Subsidies)</w:t>
      </w:r>
      <w:r w:rsidRPr="008D3A2F" w:rsidR="00023117">
        <w:rPr>
          <w:rStyle w:val="Heading1Char"/>
          <w:b/>
        </w:rPr>
        <w:t>.</w:t>
      </w:r>
      <w:r w:rsidRPr="008D3A2F" w:rsidR="001404B9">
        <w:rPr>
          <w:rStyle w:val="Heading1Char"/>
        </w:rPr>
        <w:t xml:space="preserve"> </w:t>
      </w:r>
      <w:r w:rsidRPr="008D3A2F" w:rsidR="0061459C">
        <w:rPr>
          <w:rStyle w:val="Heading1Char"/>
        </w:rPr>
        <w:t xml:space="preserve"> </w:t>
      </w:r>
      <w:r w:rsidRPr="008D3A2F" w:rsidR="00E62630">
        <w:rPr>
          <w:rStyle w:val="Heading1Char"/>
        </w:rPr>
        <w:t>Basic assistance is defined as cash, payments, vouchers, and other forms of benefits designed to meet a family</w:t>
      </w:r>
      <w:r w:rsidR="00571E75">
        <w:rPr>
          <w:rStyle w:val="Heading1Char"/>
        </w:rPr>
        <w:t>’</w:t>
      </w:r>
      <w:r w:rsidRPr="008D3A2F" w:rsidR="00E62630">
        <w:rPr>
          <w:rStyle w:val="Heading1Char"/>
        </w:rPr>
        <w:t xml:space="preserve">s ongoing basic needs (i.e., for food, clothing, shelter, utilities, household goods, personal care items, and general incidental expenses).  </w:t>
      </w:r>
      <w:r w:rsidRPr="008D3A2F" w:rsidR="00E62630">
        <w:rPr>
          <w:b w:val="0"/>
          <w:szCs w:val="24"/>
        </w:rPr>
        <w:t>P</w:t>
      </w:r>
      <w:r w:rsidRPr="008D3A2F">
        <w:rPr>
          <w:b w:val="0"/>
          <w:szCs w:val="24"/>
        </w:rPr>
        <w:t>ayments on behalf of children</w:t>
      </w:r>
      <w:r w:rsidRPr="008D3A2F" w:rsidR="00040977">
        <w:rPr>
          <w:b w:val="0"/>
          <w:szCs w:val="24"/>
        </w:rPr>
        <w:t xml:space="preserve"> for whom the child welfare agency does not have legal care and responsibility</w:t>
      </w:r>
      <w:r w:rsidRPr="008D3A2F">
        <w:rPr>
          <w:b w:val="0"/>
          <w:szCs w:val="24"/>
        </w:rPr>
        <w:t xml:space="preserve"> who are living with caretaker relatives.  </w:t>
      </w:r>
      <w:r w:rsidRPr="008D3A2F" w:rsidR="00C96BD3">
        <w:rPr>
          <w:b w:val="0"/>
          <w:szCs w:val="24"/>
        </w:rPr>
        <w:t xml:space="preserve">Include </w:t>
      </w:r>
      <w:r w:rsidRPr="008D3A2F" w:rsidR="00952D54">
        <w:rPr>
          <w:b w:val="0"/>
          <w:szCs w:val="24"/>
        </w:rPr>
        <w:t xml:space="preserve">in this line item </w:t>
      </w:r>
      <w:r w:rsidRPr="008D3A2F" w:rsidR="00C96BD3">
        <w:rPr>
          <w:b w:val="0"/>
          <w:szCs w:val="24"/>
        </w:rPr>
        <w:t xml:space="preserve">child support pass-through payments, i.e., the amount of the state’s share of the assigned child support that it pays to the family (provided the state disregards this amount in determining the family’s eligibility for and the amount of TANF assistance, in accordance with </w:t>
      </w:r>
      <w:r w:rsidRPr="008D3A2F" w:rsidR="00C96BD3">
        <w:rPr>
          <w:b w:val="0"/>
          <w:color w:val="2D261A"/>
          <w:szCs w:val="24"/>
          <w:lang w:val="en"/>
        </w:rPr>
        <w:t>sections 409(a)(7)(B)(i)(I)(aa) and 457(a)(1)(B) of the Act and the TANF MOE regulations at 45 CFR 263.2(a)(1))</w:t>
      </w:r>
      <w:r w:rsidRPr="008D3A2F" w:rsidR="00C96BD3">
        <w:rPr>
          <w:b w:val="0"/>
          <w:szCs w:val="24"/>
        </w:rPr>
        <w:t>.</w:t>
      </w:r>
    </w:p>
    <w:p w:rsidR="00A65355" w:rsidRPr="008D3A2F" w:rsidP="00023117" w14:paraId="3B8EAC12" w14:textId="77777777">
      <w:pPr>
        <w:pStyle w:val="Style1"/>
        <w:tabs>
          <w:tab w:val="left" w:pos="1080"/>
        </w:tabs>
        <w:spacing w:after="0"/>
        <w:ind w:left="1260" w:hanging="900"/>
        <w:rPr>
          <w:szCs w:val="24"/>
        </w:rPr>
      </w:pPr>
    </w:p>
    <w:p w:rsidR="00370EA1" w:rsidRPr="008D3A2F" w:rsidP="00023117" w14:paraId="6A882D0A" w14:textId="20452151">
      <w:pPr>
        <w:ind w:left="1260" w:hanging="900"/>
        <w:rPr>
          <w:bCs/>
        </w:rPr>
      </w:pPr>
      <w:r w:rsidRPr="008D3A2F">
        <w:rPr>
          <w:rStyle w:val="Heading1Char"/>
          <w:u w:val="single"/>
        </w:rPr>
        <w:t>Line 6</w:t>
      </w:r>
      <w:r w:rsidRPr="008D3A2F" w:rsidR="00E62630">
        <w:rPr>
          <w:rStyle w:val="Heading1Char"/>
          <w:u w:val="single"/>
        </w:rPr>
        <w:t>b</w:t>
      </w:r>
      <w:r w:rsidRPr="008D3A2F" w:rsidR="00E62630">
        <w:rPr>
          <w:rStyle w:val="Heading1Char"/>
        </w:rPr>
        <w:t>.</w:t>
      </w:r>
      <w:r w:rsidRPr="008D3A2F" w:rsidR="00E62630">
        <w:rPr>
          <w:rStyle w:val="Heading1Char"/>
        </w:rPr>
        <w:tab/>
      </w:r>
      <w:r w:rsidRPr="008D3A2F">
        <w:rPr>
          <w:rStyle w:val="Heading1Char"/>
        </w:rPr>
        <w:t>Relative Foster Care Maintenance Payments and Adoption and Guardianship Subsidies</w:t>
      </w:r>
      <w:r w:rsidRPr="008D3A2F" w:rsidR="00023117">
        <w:rPr>
          <w:rStyle w:val="Heading1Char"/>
        </w:rPr>
        <w:t>.</w:t>
      </w:r>
      <w:r w:rsidRPr="008D3A2F" w:rsidR="001404B9">
        <w:rPr>
          <w:rStyle w:val="Heading1Char"/>
          <w:b w:val="0"/>
        </w:rPr>
        <w:t xml:space="preserve"> </w:t>
      </w:r>
      <w:r w:rsidRPr="008D3A2F" w:rsidR="0061459C">
        <w:rPr>
          <w:bCs/>
        </w:rPr>
        <w:t xml:space="preserve"> </w:t>
      </w:r>
      <w:r w:rsidRPr="008D3A2F" w:rsidR="00E62630">
        <w:rPr>
          <w:bCs/>
        </w:rPr>
        <w:t>Ba</w:t>
      </w:r>
      <w:r w:rsidRPr="008D3A2F">
        <w:rPr>
          <w:bCs/>
        </w:rPr>
        <w:t xml:space="preserve">sic assistance provided on behalf of a child or children for whom the child welfare agency has legal placement and care responsibility and is living with a caretaker relative; or child or children living with legal guardians. </w:t>
      </w:r>
      <w:r w:rsidRPr="008D3A2F" w:rsidR="00C957D8">
        <w:rPr>
          <w:bCs/>
        </w:rPr>
        <w:t xml:space="preserve"> </w:t>
      </w:r>
      <w:r w:rsidRPr="008D3A2F">
        <w:rPr>
          <w:bCs/>
        </w:rPr>
        <w:t>This category also includes ongoing adoption subsidies.  All expenditures are for cases that are not eligible for IV-E foster care assistance or subsidies</w:t>
      </w:r>
      <w:r w:rsidRPr="008D3A2F" w:rsidR="003F625A">
        <w:rPr>
          <w:bCs/>
        </w:rPr>
        <w:t xml:space="preserve"> (reference TANF Q &amp; A: Use of Funds</w:t>
      </w:r>
      <w:r w:rsidRPr="008D3A2F" w:rsidR="00892A5F">
        <w:rPr>
          <w:bCs/>
        </w:rPr>
        <w:t>,</w:t>
      </w:r>
      <w:r w:rsidRPr="008D3A2F" w:rsidR="003F625A">
        <w:rPr>
          <w:bCs/>
        </w:rPr>
        <w:t xml:space="preserve"> published May 2, 2013</w:t>
      </w:r>
      <w:r w:rsidRPr="008D3A2F" w:rsidR="00892A5F">
        <w:rPr>
          <w:bCs/>
        </w:rPr>
        <w:t xml:space="preserve">, </w:t>
      </w:r>
      <w:hyperlink r:id="rId16" w:history="1">
        <w:r w:rsidRPr="008D3A2F" w:rsidR="00892A5F">
          <w:rPr>
            <w:rStyle w:val="Hyperlink"/>
            <w:bCs/>
          </w:rPr>
          <w:t>https://www.acf.hhs.gov/ofa/resource/q-a-use-of-funds?page=all</w:t>
        </w:r>
      </w:hyperlink>
      <w:r w:rsidRPr="008D3A2F" w:rsidR="003F625A">
        <w:rPr>
          <w:bCs/>
        </w:rPr>
        <w:t>)</w:t>
      </w:r>
      <w:r w:rsidRPr="008D3A2F">
        <w:rPr>
          <w:bCs/>
        </w:rPr>
        <w:t>.</w:t>
      </w:r>
      <w:r w:rsidRPr="008D3A2F" w:rsidR="001404B9">
        <w:rPr>
          <w:bCs/>
        </w:rPr>
        <w:t xml:space="preserve"> </w:t>
      </w:r>
      <w:r w:rsidRPr="008D3A2F">
        <w:rPr>
          <w:bCs/>
        </w:rPr>
        <w:t xml:space="preserve"> Include expenditures for payments made to foster parents standing </w:t>
      </w:r>
      <w:r w:rsidRPr="008D3A2F">
        <w:rPr>
          <w:bCs/>
          <w:i/>
        </w:rPr>
        <w:t xml:space="preserve">in loco </w:t>
      </w:r>
      <w:r w:rsidRPr="008D3A2F">
        <w:rPr>
          <w:bCs/>
          <w:i/>
        </w:rPr>
        <w:t>parentis</w:t>
      </w:r>
      <w:r w:rsidRPr="000E2031">
        <w:rPr>
          <w:bCs/>
        </w:rPr>
        <w:t>,</w:t>
      </w:r>
      <w:r w:rsidRPr="008D3A2F">
        <w:rPr>
          <w:bCs/>
          <w:i/>
        </w:rPr>
        <w:t xml:space="preserve"> </w:t>
      </w:r>
      <w:r w:rsidRPr="008D3A2F">
        <w:rPr>
          <w:bCs/>
        </w:rPr>
        <w:t>if</w:t>
      </w:r>
      <w:r w:rsidRPr="008D3A2F">
        <w:rPr>
          <w:bCs/>
        </w:rPr>
        <w:t xml:space="preserve"> state law provides. </w:t>
      </w:r>
    </w:p>
    <w:p w:rsidR="00370EA1" w:rsidRPr="008D3A2F" w:rsidP="00370EA1" w14:paraId="0534B626" w14:textId="77777777">
      <w:pPr>
        <w:rPr>
          <w:bCs/>
        </w:rPr>
      </w:pPr>
    </w:p>
    <w:p w:rsidR="002E28B2" w:rsidP="2E2B722A" w14:paraId="123F6371" w14:textId="394E6965">
      <w:pPr>
        <w:pStyle w:val="ListParagraph"/>
        <w:spacing w:after="0" w:line="240" w:lineRule="auto"/>
        <w:ind w:left="0"/>
        <w:rPr>
          <w:rFonts w:ascii="Times New Roman" w:hAnsi="Times New Roman"/>
          <w:sz w:val="24"/>
          <w:szCs w:val="24"/>
        </w:rPr>
      </w:pPr>
      <w:r w:rsidRPr="2E2B722A">
        <w:rPr>
          <w:rStyle w:val="Heading1Char"/>
          <w:rFonts w:ascii="Times New Roman" w:hAnsi="Times New Roman"/>
          <w:u w:val="single"/>
        </w:rPr>
        <w:t xml:space="preserve">Line </w:t>
      </w:r>
      <w:r w:rsidRPr="2E2B722A" w:rsidR="00715CF5">
        <w:rPr>
          <w:rStyle w:val="Heading1Char"/>
          <w:rFonts w:ascii="Times New Roman" w:hAnsi="Times New Roman"/>
          <w:u w:val="single"/>
        </w:rPr>
        <w:t>7</w:t>
      </w:r>
      <w:r w:rsidRPr="2E2B722A">
        <w:rPr>
          <w:rStyle w:val="Heading1Char"/>
          <w:rFonts w:ascii="Times New Roman" w:hAnsi="Times New Roman"/>
          <w:u w:val="single"/>
        </w:rPr>
        <w:t>.</w:t>
      </w:r>
      <w:r w:rsidRPr="2E2B722A">
        <w:rPr>
          <w:rStyle w:val="Heading1Char"/>
          <w:rFonts w:ascii="Times New Roman" w:hAnsi="Times New Roman"/>
        </w:rPr>
        <w:t xml:space="preserve">  Assistance Authorized Solely Under Prior Law</w:t>
      </w:r>
      <w:r w:rsidRPr="2E2B722A">
        <w:rPr>
          <w:rStyle w:val="Heading1Char"/>
          <w:rFonts w:ascii="Times New Roman" w:hAnsi="Times New Roman"/>
        </w:rPr>
        <w:t xml:space="preserve">. </w:t>
      </w:r>
      <w:r w:rsidRPr="2E2B722A">
        <w:rPr>
          <w:rFonts w:ascii="Times New Roman" w:hAnsi="Times New Roman"/>
          <w:b/>
          <w:bCs/>
          <w:sz w:val="24"/>
          <w:szCs w:val="24"/>
        </w:rPr>
        <w:t xml:space="preserve"> </w:t>
      </w:r>
      <w:r w:rsidRPr="2E2B722A">
        <w:rPr>
          <w:rFonts w:ascii="Times New Roman" w:hAnsi="Times New Roman"/>
          <w:sz w:val="24"/>
          <w:szCs w:val="24"/>
        </w:rPr>
        <w:t>OLDC automatically calculate</w:t>
      </w:r>
      <w:r w:rsidRPr="2E2B722A" w:rsidR="60A6559E">
        <w:rPr>
          <w:rFonts w:ascii="Times New Roman" w:hAnsi="Times New Roman"/>
          <w:sz w:val="24"/>
          <w:szCs w:val="24"/>
        </w:rPr>
        <w:t>s</w:t>
      </w:r>
      <w:r w:rsidRPr="2E2B722A">
        <w:rPr>
          <w:rFonts w:ascii="Times New Roman" w:hAnsi="Times New Roman"/>
          <w:sz w:val="24"/>
          <w:szCs w:val="24"/>
        </w:rPr>
        <w:t xml:space="preserve"> this amount, which represents the total expenditures from lines 7a.,</w:t>
      </w:r>
      <w:r w:rsidRPr="2E2B722A" w:rsidR="00117B64">
        <w:rPr>
          <w:rFonts w:ascii="Times New Roman" w:hAnsi="Times New Roman"/>
          <w:sz w:val="24"/>
          <w:szCs w:val="24"/>
        </w:rPr>
        <w:t xml:space="preserve"> </w:t>
      </w:r>
      <w:r w:rsidRPr="2E2B722A">
        <w:rPr>
          <w:rFonts w:ascii="Times New Roman" w:hAnsi="Times New Roman"/>
          <w:sz w:val="24"/>
          <w:szCs w:val="24"/>
        </w:rPr>
        <w:t>7b.</w:t>
      </w:r>
      <w:r w:rsidRPr="2E2B722A" w:rsidR="00821E4F">
        <w:rPr>
          <w:rFonts w:ascii="Times New Roman" w:hAnsi="Times New Roman"/>
          <w:sz w:val="24"/>
          <w:szCs w:val="24"/>
        </w:rPr>
        <w:t>,</w:t>
      </w:r>
      <w:r w:rsidRPr="2E2B722A" w:rsidR="00117B64">
        <w:rPr>
          <w:rFonts w:ascii="Times New Roman" w:hAnsi="Times New Roman"/>
          <w:sz w:val="24"/>
          <w:szCs w:val="24"/>
        </w:rPr>
        <w:t xml:space="preserve"> </w:t>
      </w:r>
      <w:r w:rsidRPr="2E2B722A">
        <w:rPr>
          <w:rFonts w:ascii="Times New Roman" w:hAnsi="Times New Roman"/>
          <w:sz w:val="24"/>
          <w:szCs w:val="24"/>
        </w:rPr>
        <w:t>and 7c.</w:t>
      </w:r>
    </w:p>
    <w:p w:rsidR="009F6978" w:rsidRPr="000E2031" w:rsidP="2E2B722A" w14:paraId="6CF66759" w14:textId="77777777">
      <w:pPr>
        <w:pStyle w:val="ListParagraph"/>
        <w:spacing w:after="0" w:line="240" w:lineRule="auto"/>
        <w:ind w:left="0"/>
        <w:rPr>
          <w:rFonts w:ascii="Times New Roman" w:hAnsi="Times New Roman"/>
          <w:sz w:val="24"/>
          <w:szCs w:val="24"/>
        </w:rPr>
      </w:pPr>
    </w:p>
    <w:p w:rsidR="00986D4D" w:rsidRPr="008D3A2F" w:rsidP="00370EA1" w14:paraId="523C774B" w14:textId="3FB7D2D8">
      <w:pPr>
        <w:pStyle w:val="ListParagraph"/>
        <w:spacing w:after="0" w:line="240" w:lineRule="auto"/>
        <w:ind w:left="0"/>
        <w:contextualSpacing w:val="0"/>
        <w:rPr>
          <w:rFonts w:ascii="Times New Roman" w:hAnsi="Times New Roman"/>
          <w:sz w:val="24"/>
          <w:szCs w:val="24"/>
        </w:rPr>
      </w:pPr>
      <w:r w:rsidRPr="008D3A2F">
        <w:rPr>
          <w:rStyle w:val="Heading1Char"/>
          <w:rFonts w:ascii="Times New Roman" w:hAnsi="Times New Roman"/>
          <w:b w:val="0"/>
        </w:rPr>
        <w:t xml:space="preserve">Expenditures associated with the activities </w:t>
      </w:r>
      <w:r w:rsidRPr="008D3A2F" w:rsidR="00FD00E0">
        <w:rPr>
          <w:rStyle w:val="Heading1Char"/>
          <w:rFonts w:ascii="Times New Roman" w:hAnsi="Times New Roman"/>
          <w:b w:val="0"/>
        </w:rPr>
        <w:t xml:space="preserve">reported </w:t>
      </w:r>
      <w:r w:rsidRPr="008D3A2F">
        <w:rPr>
          <w:rStyle w:val="Heading1Char"/>
          <w:rFonts w:ascii="Times New Roman" w:hAnsi="Times New Roman"/>
          <w:b w:val="0"/>
        </w:rPr>
        <w:t>on this line item</w:t>
      </w:r>
      <w:r w:rsidRPr="008D3A2F" w:rsidR="00370EA1">
        <w:rPr>
          <w:rFonts w:ascii="Times New Roman" w:hAnsi="Times New Roman"/>
          <w:sz w:val="24"/>
          <w:szCs w:val="24"/>
        </w:rPr>
        <w:t xml:space="preserve"> </w:t>
      </w:r>
      <w:r w:rsidRPr="008D3A2F">
        <w:rPr>
          <w:rFonts w:ascii="Times New Roman" w:hAnsi="Times New Roman"/>
          <w:sz w:val="24"/>
          <w:szCs w:val="24"/>
        </w:rPr>
        <w:t>may not comply</w:t>
      </w:r>
      <w:r w:rsidRPr="008D3A2F" w:rsidR="00370EA1">
        <w:rPr>
          <w:rFonts w:ascii="Times New Roman" w:hAnsi="Times New Roman"/>
          <w:sz w:val="24"/>
          <w:szCs w:val="24"/>
        </w:rPr>
        <w:t xml:space="preserve"> with the purposes of TANF and/or with the prohibitions in section 408, but are allowable expenditures of federal TANF funds as per</w:t>
      </w:r>
      <w:r w:rsidRPr="008D3A2F" w:rsidR="00C957D8">
        <w:rPr>
          <w:rFonts w:ascii="Times New Roman" w:hAnsi="Times New Roman"/>
          <w:sz w:val="24"/>
          <w:szCs w:val="24"/>
        </w:rPr>
        <w:t xml:space="preserve"> section 404(a)(2), i.e., </w:t>
      </w:r>
      <w:r w:rsidRPr="008D3A2F" w:rsidR="00370EA1">
        <w:rPr>
          <w:rFonts w:ascii="Times New Roman" w:hAnsi="Times New Roman"/>
          <w:sz w:val="24"/>
          <w:szCs w:val="24"/>
        </w:rPr>
        <w:t xml:space="preserve">activities </w:t>
      </w:r>
      <w:r w:rsidRPr="008D3A2F" w:rsidR="0061459C">
        <w:rPr>
          <w:rFonts w:ascii="Times New Roman" w:hAnsi="Times New Roman"/>
          <w:sz w:val="24"/>
          <w:szCs w:val="24"/>
        </w:rPr>
        <w:t xml:space="preserve">for </w:t>
      </w:r>
      <w:r w:rsidRPr="008D3A2F" w:rsidR="00370EA1">
        <w:rPr>
          <w:rFonts w:ascii="Times New Roman" w:hAnsi="Times New Roman"/>
          <w:sz w:val="24"/>
          <w:szCs w:val="24"/>
        </w:rPr>
        <w:t xml:space="preserve">which the state was authorized to use amounts received under part A or F, as such parts were in effect on September 30, 1995, or (at the option of the state) August 21, 1996. </w:t>
      </w:r>
      <w:r w:rsidRPr="008D3A2F" w:rsidR="00C957D8">
        <w:rPr>
          <w:rFonts w:ascii="Times New Roman" w:hAnsi="Times New Roman"/>
          <w:sz w:val="24"/>
          <w:szCs w:val="24"/>
        </w:rPr>
        <w:t xml:space="preserve"> </w:t>
      </w:r>
    </w:p>
    <w:p w:rsidR="00986D4D" w:rsidRPr="008D3A2F" w:rsidP="00370EA1" w14:paraId="74B94784" w14:textId="77777777">
      <w:pPr>
        <w:pStyle w:val="ListParagraph"/>
        <w:spacing w:after="0" w:line="240" w:lineRule="auto"/>
        <w:ind w:left="0"/>
        <w:contextualSpacing w:val="0"/>
        <w:rPr>
          <w:rFonts w:ascii="Times New Roman" w:hAnsi="Times New Roman"/>
          <w:sz w:val="24"/>
          <w:szCs w:val="24"/>
        </w:rPr>
      </w:pPr>
    </w:p>
    <w:p w:rsidR="00370EA1" w:rsidRPr="008D3A2F" w:rsidP="00370EA1" w14:paraId="02F999E7" w14:textId="16635544">
      <w:pPr>
        <w:pStyle w:val="ListParagraph"/>
        <w:spacing w:after="0" w:line="240" w:lineRule="auto"/>
        <w:ind w:left="0"/>
        <w:contextualSpacing w:val="0"/>
        <w:rPr>
          <w:rFonts w:ascii="Times New Roman" w:hAnsi="Times New Roman"/>
          <w:sz w:val="24"/>
          <w:szCs w:val="24"/>
        </w:rPr>
      </w:pPr>
      <w:r w:rsidRPr="008D3A2F">
        <w:rPr>
          <w:rFonts w:ascii="Times New Roman" w:hAnsi="Times New Roman"/>
          <w:sz w:val="24"/>
          <w:szCs w:val="24"/>
        </w:rPr>
        <w:t>Any expenditures that are consistent with the purposes of TANF, even if authorized under prior law, should not be reported in this category.</w:t>
      </w:r>
      <w:r w:rsidRPr="008D3A2F" w:rsidR="00C957D8">
        <w:rPr>
          <w:rFonts w:ascii="Times New Roman" w:hAnsi="Times New Roman"/>
          <w:sz w:val="24"/>
          <w:szCs w:val="24"/>
        </w:rPr>
        <w:t xml:space="preserve"> </w:t>
      </w:r>
      <w:r w:rsidRPr="008D3A2F">
        <w:rPr>
          <w:rFonts w:ascii="Times New Roman" w:hAnsi="Times New Roman"/>
          <w:sz w:val="24"/>
          <w:szCs w:val="24"/>
        </w:rPr>
        <w:t xml:space="preserve"> For each subcategory below under which a state is reporting expenditures, the state must include a</w:t>
      </w:r>
      <w:r w:rsidRPr="008D3A2F" w:rsidR="00610A1B">
        <w:rPr>
          <w:rFonts w:ascii="Times New Roman" w:hAnsi="Times New Roman"/>
          <w:sz w:val="24"/>
          <w:szCs w:val="24"/>
        </w:rPr>
        <w:t xml:space="preserve"> description of</w:t>
      </w:r>
      <w:r w:rsidRPr="008D3A2F">
        <w:rPr>
          <w:rFonts w:ascii="Times New Roman" w:hAnsi="Times New Roman"/>
          <w:sz w:val="24"/>
          <w:szCs w:val="24"/>
        </w:rPr>
        <w:t xml:space="preserve"> the nature of these benefits, including information regarding the target population and the specific assistance provided</w:t>
      </w:r>
      <w:r w:rsidRPr="008D3A2F" w:rsidR="00610A1B">
        <w:rPr>
          <w:rFonts w:ascii="Times New Roman" w:hAnsi="Times New Roman"/>
          <w:sz w:val="24"/>
          <w:szCs w:val="24"/>
        </w:rPr>
        <w:t xml:space="preserve">, in Part </w:t>
      </w:r>
      <w:r w:rsidRPr="008D3A2F" w:rsidR="00AF6649">
        <w:rPr>
          <w:rFonts w:ascii="Times New Roman" w:hAnsi="Times New Roman"/>
          <w:sz w:val="24"/>
          <w:szCs w:val="24"/>
        </w:rPr>
        <w:t>II</w:t>
      </w:r>
      <w:r w:rsidRPr="008D3A2F" w:rsidR="00610A1B">
        <w:rPr>
          <w:rFonts w:ascii="Times New Roman" w:hAnsi="Times New Roman"/>
          <w:sz w:val="24"/>
          <w:szCs w:val="24"/>
        </w:rPr>
        <w:t xml:space="preserve"> of the ACF-196R</w:t>
      </w:r>
      <w:r w:rsidRPr="008D3A2F">
        <w:rPr>
          <w:rFonts w:ascii="Times New Roman" w:hAnsi="Times New Roman"/>
          <w:sz w:val="24"/>
          <w:szCs w:val="24"/>
        </w:rPr>
        <w:t>.  The</w:t>
      </w:r>
      <w:r w:rsidRPr="008D3A2F" w:rsidR="00AF6649">
        <w:rPr>
          <w:rFonts w:ascii="Times New Roman" w:hAnsi="Times New Roman"/>
          <w:sz w:val="24"/>
          <w:szCs w:val="24"/>
        </w:rPr>
        <w:t xml:space="preserve"> Part II</w:t>
      </w:r>
      <w:r w:rsidRPr="008D3A2F">
        <w:rPr>
          <w:rFonts w:ascii="Times New Roman" w:hAnsi="Times New Roman"/>
          <w:sz w:val="24"/>
          <w:szCs w:val="24"/>
        </w:rPr>
        <w:t xml:space="preserve"> </w:t>
      </w:r>
      <w:r w:rsidRPr="008D3A2F" w:rsidR="00AF6649">
        <w:rPr>
          <w:rFonts w:ascii="Times New Roman" w:hAnsi="Times New Roman"/>
          <w:sz w:val="24"/>
          <w:szCs w:val="24"/>
        </w:rPr>
        <w:t>Narrative</w:t>
      </w:r>
      <w:r w:rsidRPr="008D3A2F">
        <w:rPr>
          <w:rFonts w:ascii="Times New Roman" w:hAnsi="Times New Roman"/>
          <w:sz w:val="24"/>
          <w:szCs w:val="24"/>
        </w:rPr>
        <w:t xml:space="preserve"> must also reference the state </w:t>
      </w:r>
      <w:r w:rsidRPr="008D3A2F" w:rsidR="0061459C">
        <w:rPr>
          <w:rFonts w:ascii="Times New Roman" w:hAnsi="Times New Roman"/>
          <w:sz w:val="24"/>
          <w:szCs w:val="24"/>
        </w:rPr>
        <w:t>Aid to Families with Dependent Children (AFDC)</w:t>
      </w:r>
      <w:r w:rsidRPr="008D3A2F">
        <w:rPr>
          <w:rFonts w:ascii="Times New Roman" w:hAnsi="Times New Roman"/>
          <w:sz w:val="24"/>
          <w:szCs w:val="24"/>
        </w:rPr>
        <w:t xml:space="preserve"> plan provision under which these expenditures are authorized.  (Note that</w:t>
      </w:r>
      <w:r w:rsidRPr="008D3A2F">
        <w:rPr>
          <w:rFonts w:ascii="Times New Roman" w:hAnsi="Times New Roman"/>
          <w:b/>
          <w:sz w:val="24"/>
          <w:szCs w:val="24"/>
        </w:rPr>
        <w:t xml:space="preserve"> </w:t>
      </w:r>
      <w:r w:rsidRPr="008D3A2F">
        <w:rPr>
          <w:rFonts w:ascii="Times New Roman" w:hAnsi="Times New Roman"/>
          <w:sz w:val="24"/>
          <w:szCs w:val="24"/>
        </w:rPr>
        <w:t>states may not report MOE expenditures in this category; all state MOE expenditures must be consistent with the purposes of TANF).</w:t>
      </w:r>
    </w:p>
    <w:p w:rsidR="00A65355" w:rsidRPr="008D3A2F" w:rsidP="00370EA1" w14:paraId="2215A159" w14:textId="77777777">
      <w:pPr>
        <w:pStyle w:val="ListParagraph"/>
        <w:spacing w:after="0" w:line="240" w:lineRule="auto"/>
        <w:ind w:left="0"/>
        <w:contextualSpacing w:val="0"/>
        <w:rPr>
          <w:rFonts w:ascii="Times New Roman" w:hAnsi="Times New Roman"/>
          <w:sz w:val="24"/>
          <w:szCs w:val="24"/>
        </w:rPr>
      </w:pPr>
    </w:p>
    <w:p w:rsidR="00370EA1" w:rsidRPr="008D3A2F" w:rsidP="00023117" w14:paraId="3C91EBA4" w14:textId="49B6745C">
      <w:pPr>
        <w:ind w:left="1350" w:hanging="990"/>
      </w:pPr>
      <w:r w:rsidRPr="008D3A2F">
        <w:rPr>
          <w:rStyle w:val="Heading2Char"/>
          <w:rFonts w:eastAsia="Calibri"/>
          <w:u w:val="single"/>
        </w:rPr>
        <w:t>Line</w:t>
      </w:r>
      <w:r w:rsidRPr="008D3A2F" w:rsidR="002E28B2">
        <w:rPr>
          <w:rStyle w:val="Heading2Char"/>
          <w:rFonts w:eastAsia="Calibri"/>
          <w:u w:val="single"/>
        </w:rPr>
        <w:t>7a</w:t>
      </w:r>
      <w:r w:rsidRPr="008D3A2F" w:rsidR="002E28B2">
        <w:rPr>
          <w:rStyle w:val="Heading2Char"/>
          <w:rFonts w:eastAsia="Calibri"/>
        </w:rPr>
        <w:t>.</w:t>
      </w:r>
      <w:r w:rsidRPr="008D3A2F" w:rsidR="002E28B2">
        <w:rPr>
          <w:rStyle w:val="Heading2Char"/>
          <w:rFonts w:eastAsia="Calibri"/>
        </w:rPr>
        <w:tab/>
      </w:r>
      <w:r w:rsidRPr="008D3A2F">
        <w:rPr>
          <w:rStyle w:val="Heading2Char"/>
          <w:rFonts w:eastAsia="Calibri"/>
        </w:rPr>
        <w:t>Foster Care Payments</w:t>
      </w:r>
      <w:r w:rsidRPr="008D3A2F" w:rsidR="00023117">
        <w:rPr>
          <w:rStyle w:val="Heading2Char"/>
          <w:rFonts w:eastAsia="Calibri"/>
        </w:rPr>
        <w:t>.</w:t>
      </w:r>
      <w:r w:rsidRPr="008D3A2F" w:rsidR="00023117">
        <w:t xml:space="preserve"> </w:t>
      </w:r>
      <w:r w:rsidR="00821E4F">
        <w:t xml:space="preserve"> </w:t>
      </w:r>
      <w:r w:rsidRPr="008D3A2F" w:rsidR="00023117">
        <w:t>F</w:t>
      </w:r>
      <w:r w:rsidRPr="008D3A2F">
        <w:t>oster care assistance on behalf of children, authorized solely under section 404(a)(2) of the Act and referenced in a state’s former AFDC or Emergency Assistance plan.</w:t>
      </w:r>
    </w:p>
    <w:p w:rsidR="002E28B2" w:rsidRPr="008D3A2F" w:rsidP="00023117" w14:paraId="0D2B5769" w14:textId="77777777">
      <w:pPr>
        <w:ind w:left="1350" w:hanging="990"/>
      </w:pPr>
    </w:p>
    <w:p w:rsidR="00370EA1" w:rsidRPr="008D3A2F" w:rsidP="00023117" w14:paraId="4509B950" w14:textId="56F12B75">
      <w:pPr>
        <w:pStyle w:val="ListParagraph"/>
        <w:spacing w:after="0" w:line="240" w:lineRule="auto"/>
        <w:ind w:left="1350" w:hanging="990"/>
        <w:contextualSpacing w:val="0"/>
        <w:rPr>
          <w:rFonts w:ascii="Times New Roman" w:hAnsi="Times New Roman"/>
          <w:sz w:val="24"/>
          <w:szCs w:val="24"/>
        </w:rPr>
      </w:pPr>
      <w:r w:rsidRPr="008D3A2F">
        <w:rPr>
          <w:rFonts w:ascii="Times New Roman" w:hAnsi="Times New Roman"/>
          <w:b/>
          <w:u w:val="single"/>
        </w:rPr>
        <w:t xml:space="preserve">Line </w:t>
      </w:r>
      <w:r w:rsidRPr="008D3A2F" w:rsidR="002E28B2">
        <w:rPr>
          <w:rFonts w:ascii="Times New Roman" w:hAnsi="Times New Roman"/>
          <w:b/>
          <w:u w:val="single"/>
        </w:rPr>
        <w:t>7b</w:t>
      </w:r>
      <w:r w:rsidRPr="008D3A2F" w:rsidR="002E28B2">
        <w:rPr>
          <w:rFonts w:ascii="Times New Roman" w:hAnsi="Times New Roman"/>
          <w:b/>
        </w:rPr>
        <w:t>.</w:t>
      </w:r>
      <w:r w:rsidRPr="008D3A2F" w:rsidR="002E28B2">
        <w:rPr>
          <w:rFonts w:ascii="Times New Roman" w:hAnsi="Times New Roman"/>
          <w:b/>
        </w:rPr>
        <w:tab/>
      </w:r>
      <w:r w:rsidRPr="008D3A2F">
        <w:rPr>
          <w:rStyle w:val="Heading2Char"/>
          <w:rFonts w:ascii="Times New Roman" w:eastAsia="Calibri" w:hAnsi="Times New Roman"/>
        </w:rPr>
        <w:t>Juvenile Justice Payments</w:t>
      </w:r>
      <w:r w:rsidRPr="008D3A2F" w:rsidR="00023117">
        <w:rPr>
          <w:rStyle w:val="Heading2Char"/>
          <w:rFonts w:ascii="Times New Roman" w:eastAsia="Calibri" w:hAnsi="Times New Roman"/>
        </w:rPr>
        <w:t>.</w:t>
      </w:r>
      <w:r w:rsidRPr="008D3A2F" w:rsidR="00023117">
        <w:rPr>
          <w:rFonts w:ascii="Times New Roman" w:hAnsi="Times New Roman"/>
          <w:sz w:val="24"/>
          <w:szCs w:val="24"/>
        </w:rPr>
        <w:t xml:space="preserve"> </w:t>
      </w:r>
      <w:r w:rsidR="00821E4F">
        <w:rPr>
          <w:rFonts w:ascii="Times New Roman" w:hAnsi="Times New Roman"/>
          <w:sz w:val="24"/>
          <w:szCs w:val="24"/>
        </w:rPr>
        <w:t xml:space="preserve"> </w:t>
      </w:r>
      <w:r w:rsidRPr="008D3A2F" w:rsidR="00023117">
        <w:rPr>
          <w:rFonts w:ascii="Times New Roman" w:hAnsi="Times New Roman"/>
          <w:sz w:val="24"/>
          <w:szCs w:val="24"/>
        </w:rPr>
        <w:t>A</w:t>
      </w:r>
      <w:r w:rsidRPr="008D3A2F">
        <w:rPr>
          <w:rFonts w:ascii="Times New Roman" w:hAnsi="Times New Roman"/>
          <w:sz w:val="24"/>
          <w:szCs w:val="24"/>
        </w:rPr>
        <w:t>ssistance payments on behalf of children in the state’s juvenile justice system, authorized solely under section 404(a)(2) of the Act and referenced in a state’s former AFDC or Emergency Assistance plan.</w:t>
      </w:r>
    </w:p>
    <w:p w:rsidR="002E28B2" w:rsidRPr="008D3A2F" w:rsidP="00023117" w14:paraId="52EC395F" w14:textId="77777777">
      <w:pPr>
        <w:pStyle w:val="ListParagraph"/>
        <w:spacing w:after="0" w:line="240" w:lineRule="auto"/>
        <w:ind w:left="1350" w:hanging="990"/>
        <w:contextualSpacing w:val="0"/>
        <w:rPr>
          <w:rFonts w:ascii="Times New Roman" w:hAnsi="Times New Roman"/>
          <w:sz w:val="24"/>
          <w:szCs w:val="24"/>
        </w:rPr>
      </w:pPr>
    </w:p>
    <w:p w:rsidR="00370EA1" w:rsidRPr="008D3A2F" w:rsidP="00023117" w14:paraId="21170E87" w14:textId="698A7646">
      <w:pPr>
        <w:ind w:left="1350" w:hanging="990"/>
        <w:rPr>
          <w:b/>
        </w:rPr>
      </w:pPr>
      <w:r w:rsidRPr="008D3A2F">
        <w:rPr>
          <w:rStyle w:val="Heading2Char"/>
          <w:rFonts w:eastAsia="Calibri"/>
          <w:u w:val="single"/>
        </w:rPr>
        <w:t xml:space="preserve">Line </w:t>
      </w:r>
      <w:r w:rsidRPr="008D3A2F" w:rsidR="002E28B2">
        <w:rPr>
          <w:rStyle w:val="Heading2Char"/>
          <w:rFonts w:eastAsia="Calibri"/>
          <w:u w:val="single"/>
        </w:rPr>
        <w:t>7c</w:t>
      </w:r>
      <w:r w:rsidRPr="008D3A2F" w:rsidR="002E28B2">
        <w:rPr>
          <w:rStyle w:val="Heading2Char"/>
          <w:rFonts w:eastAsia="Calibri"/>
        </w:rPr>
        <w:t>.</w:t>
      </w:r>
      <w:r w:rsidRPr="008D3A2F" w:rsidR="002E28B2">
        <w:rPr>
          <w:rStyle w:val="Heading2Char"/>
          <w:rFonts w:eastAsia="Calibri"/>
        </w:rPr>
        <w:tab/>
      </w:r>
      <w:r w:rsidRPr="008D3A2F">
        <w:rPr>
          <w:rStyle w:val="Heading2Char"/>
          <w:rFonts w:eastAsia="Calibri"/>
        </w:rPr>
        <w:t>Emergency Assistance Authorized Solely Under Prior Law</w:t>
      </w:r>
      <w:r w:rsidRPr="008D3A2F" w:rsidR="00023117">
        <w:rPr>
          <w:rStyle w:val="Heading2Char"/>
          <w:rFonts w:eastAsia="Calibri"/>
        </w:rPr>
        <w:t>.</w:t>
      </w:r>
      <w:r w:rsidRPr="008D3A2F" w:rsidR="00023117">
        <w:t xml:space="preserve"> </w:t>
      </w:r>
      <w:r w:rsidR="00821E4F">
        <w:t xml:space="preserve"> </w:t>
      </w:r>
      <w:r w:rsidRPr="008D3A2F" w:rsidR="00023117">
        <w:t>O</w:t>
      </w:r>
      <w:r w:rsidRPr="008D3A2F">
        <w:t>ther benefits authorized solely under section 404(a)(2) of the Act and referenced in a state’s former AFDC or Emergency Assistance plan.</w:t>
      </w:r>
    </w:p>
    <w:p w:rsidR="00370EA1" w:rsidRPr="008D3A2F" w:rsidP="00370EA1" w14:paraId="0C950A11" w14:textId="77777777">
      <w:pPr>
        <w:pStyle w:val="ListParagraph"/>
        <w:spacing w:after="0" w:line="240" w:lineRule="auto"/>
        <w:ind w:left="1080"/>
        <w:contextualSpacing w:val="0"/>
        <w:rPr>
          <w:rFonts w:ascii="Times New Roman" w:hAnsi="Times New Roman"/>
          <w:b/>
          <w:sz w:val="24"/>
          <w:szCs w:val="24"/>
        </w:rPr>
      </w:pPr>
    </w:p>
    <w:p w:rsidR="002E28B2" w:rsidRPr="008D3A2F" w:rsidP="2E2B722A" w14:paraId="0A44D386" w14:textId="102E2A73">
      <w:pPr>
        <w:pStyle w:val="ListParagraph"/>
        <w:spacing w:after="0" w:line="240" w:lineRule="auto"/>
        <w:ind w:left="0"/>
        <w:rPr>
          <w:rFonts w:ascii="Times New Roman" w:hAnsi="Times New Roman"/>
        </w:rPr>
      </w:pPr>
      <w:r w:rsidRPr="2E2B722A">
        <w:rPr>
          <w:rStyle w:val="Heading1Char"/>
          <w:rFonts w:ascii="Times New Roman" w:hAnsi="Times New Roman"/>
          <w:u w:val="single"/>
        </w:rPr>
        <w:t xml:space="preserve">Line </w:t>
      </w:r>
      <w:r w:rsidRPr="2E2B722A" w:rsidR="00715CF5">
        <w:rPr>
          <w:rStyle w:val="Heading1Char"/>
          <w:rFonts w:ascii="Times New Roman" w:hAnsi="Times New Roman"/>
          <w:u w:val="single"/>
        </w:rPr>
        <w:t>8</w:t>
      </w:r>
      <w:r w:rsidRPr="2E2B722A">
        <w:rPr>
          <w:rStyle w:val="Heading1Char"/>
          <w:rFonts w:ascii="Times New Roman" w:hAnsi="Times New Roman"/>
          <w:u w:val="single"/>
        </w:rPr>
        <w:t>.</w:t>
      </w:r>
      <w:r w:rsidRPr="2E2B722A">
        <w:rPr>
          <w:rStyle w:val="Heading1Char"/>
          <w:rFonts w:ascii="Times New Roman" w:hAnsi="Times New Roman"/>
        </w:rPr>
        <w:t xml:space="preserve">  Non-Assistance Authorized Solely Under Prior Law</w:t>
      </w:r>
      <w:r w:rsidRPr="2E2B722A">
        <w:rPr>
          <w:rFonts w:ascii="Times New Roman" w:hAnsi="Times New Roman"/>
          <w:b/>
          <w:bCs/>
          <w:sz w:val="24"/>
          <w:szCs w:val="24"/>
        </w:rPr>
        <w:t>.</w:t>
      </w:r>
      <w:r w:rsidRPr="2E2B722A">
        <w:rPr>
          <w:rFonts w:ascii="Times New Roman" w:hAnsi="Times New Roman"/>
          <w:b/>
          <w:bCs/>
          <w:sz w:val="24"/>
          <w:szCs w:val="24"/>
        </w:rPr>
        <w:t xml:space="preserve"> </w:t>
      </w:r>
      <w:r w:rsidRPr="2E2B722A" w:rsidR="00821E4F">
        <w:rPr>
          <w:rFonts w:ascii="Times New Roman" w:hAnsi="Times New Roman"/>
          <w:b/>
          <w:bCs/>
          <w:sz w:val="24"/>
          <w:szCs w:val="24"/>
        </w:rPr>
        <w:t xml:space="preserve"> </w:t>
      </w:r>
      <w:r w:rsidRPr="2E2B722A">
        <w:rPr>
          <w:rFonts w:ascii="Times New Roman" w:hAnsi="Times New Roman"/>
          <w:sz w:val="24"/>
          <w:szCs w:val="24"/>
        </w:rPr>
        <w:t>OLDC automatically calculate</w:t>
      </w:r>
      <w:r w:rsidRPr="2E2B722A" w:rsidR="57B4F594">
        <w:rPr>
          <w:rFonts w:ascii="Times New Roman" w:hAnsi="Times New Roman"/>
          <w:sz w:val="24"/>
          <w:szCs w:val="24"/>
        </w:rPr>
        <w:t>s</w:t>
      </w:r>
      <w:r w:rsidRPr="2E2B722A">
        <w:rPr>
          <w:rFonts w:ascii="Times New Roman" w:hAnsi="Times New Roman"/>
          <w:sz w:val="24"/>
          <w:szCs w:val="24"/>
        </w:rPr>
        <w:t xml:space="preserve"> this amount, which represents the total expenditures from lines 8a., 8b.</w:t>
      </w:r>
      <w:r w:rsidRPr="2E2B722A" w:rsidR="00821E4F">
        <w:rPr>
          <w:rFonts w:ascii="Times New Roman" w:hAnsi="Times New Roman"/>
          <w:sz w:val="24"/>
          <w:szCs w:val="24"/>
        </w:rPr>
        <w:t>,</w:t>
      </w:r>
      <w:r w:rsidRPr="2E2B722A">
        <w:rPr>
          <w:rFonts w:ascii="Times New Roman" w:hAnsi="Times New Roman"/>
          <w:sz w:val="24"/>
          <w:szCs w:val="24"/>
        </w:rPr>
        <w:t xml:space="preserve"> and 8c.</w:t>
      </w:r>
    </w:p>
    <w:p w:rsidR="002E28B2" w:rsidRPr="008D3A2F" w:rsidP="00370EA1" w14:paraId="0C819823" w14:textId="77777777">
      <w:pPr>
        <w:pStyle w:val="ListParagraph"/>
        <w:spacing w:after="0" w:line="240" w:lineRule="auto"/>
        <w:ind w:left="0"/>
        <w:contextualSpacing w:val="0"/>
        <w:rPr>
          <w:rFonts w:ascii="Times New Roman" w:hAnsi="Times New Roman"/>
          <w:szCs w:val="24"/>
        </w:rPr>
      </w:pPr>
    </w:p>
    <w:p w:rsidR="00986D4D" w:rsidRPr="00821E4F" w:rsidP="00370EA1" w14:paraId="4CAFEA6B" w14:textId="3169445F">
      <w:pPr>
        <w:pStyle w:val="ListParagraph"/>
        <w:spacing w:after="0" w:line="240" w:lineRule="auto"/>
        <w:ind w:left="0"/>
        <w:contextualSpacing w:val="0"/>
        <w:rPr>
          <w:rFonts w:ascii="Times New Roman" w:hAnsi="Times New Roman"/>
          <w:sz w:val="24"/>
          <w:szCs w:val="24"/>
        </w:rPr>
      </w:pPr>
      <w:r w:rsidRPr="000E2031">
        <w:rPr>
          <w:rFonts w:ascii="Times New Roman" w:hAnsi="Times New Roman"/>
          <w:sz w:val="24"/>
          <w:szCs w:val="24"/>
        </w:rPr>
        <w:t xml:space="preserve">Expenditures associated with </w:t>
      </w:r>
      <w:r w:rsidRPr="00821E4F" w:rsidR="00370EA1">
        <w:rPr>
          <w:rFonts w:ascii="Times New Roman" w:hAnsi="Times New Roman"/>
          <w:sz w:val="24"/>
          <w:szCs w:val="24"/>
        </w:rPr>
        <w:t xml:space="preserve">activities </w:t>
      </w:r>
      <w:r w:rsidRPr="00821E4F" w:rsidR="00FD00E0">
        <w:rPr>
          <w:rFonts w:ascii="Times New Roman" w:hAnsi="Times New Roman"/>
          <w:sz w:val="24"/>
          <w:szCs w:val="24"/>
        </w:rPr>
        <w:t xml:space="preserve">reported on this line item </w:t>
      </w:r>
      <w:r w:rsidRPr="00E62F96" w:rsidR="00370EA1">
        <w:rPr>
          <w:rFonts w:ascii="Times New Roman" w:hAnsi="Times New Roman"/>
          <w:sz w:val="24"/>
          <w:szCs w:val="24"/>
        </w:rPr>
        <w:t xml:space="preserve">are not otherwise consistent with the purposes of TANF and/or with the prohibitions in section 408, but are allowable expenditures of federal TANF funds </w:t>
      </w:r>
      <w:r w:rsidRPr="00821E4F" w:rsidR="00C957D8">
        <w:rPr>
          <w:rFonts w:ascii="Times New Roman" w:hAnsi="Times New Roman"/>
          <w:sz w:val="24"/>
          <w:szCs w:val="24"/>
        </w:rPr>
        <w:t>as per section 404(a)(2), i.e.,</w:t>
      </w:r>
      <w:r w:rsidRPr="00821E4F" w:rsidR="00370EA1">
        <w:rPr>
          <w:rFonts w:ascii="Times New Roman" w:hAnsi="Times New Roman"/>
          <w:sz w:val="24"/>
          <w:szCs w:val="24"/>
        </w:rPr>
        <w:t xml:space="preserve"> activities </w:t>
      </w:r>
      <w:r w:rsidRPr="00821E4F" w:rsidR="0061459C">
        <w:rPr>
          <w:rFonts w:ascii="Times New Roman" w:hAnsi="Times New Roman"/>
          <w:sz w:val="24"/>
          <w:szCs w:val="24"/>
        </w:rPr>
        <w:t>for</w:t>
      </w:r>
      <w:r w:rsidRPr="00821E4F" w:rsidR="00370EA1">
        <w:rPr>
          <w:rFonts w:ascii="Times New Roman" w:hAnsi="Times New Roman"/>
          <w:sz w:val="24"/>
          <w:szCs w:val="24"/>
        </w:rPr>
        <w:t xml:space="preserve"> which the state was authorized to use amounts received under part A or F, as such parts were in effect on September 30, 1995 (to continue approved juvenile justice services), or (at the option of the state) August 21, 1996.  </w:t>
      </w:r>
    </w:p>
    <w:p w:rsidR="00986D4D" w:rsidRPr="008D3A2F" w:rsidP="00370EA1" w14:paraId="13C0E636" w14:textId="77777777">
      <w:pPr>
        <w:pStyle w:val="ListParagraph"/>
        <w:spacing w:after="0" w:line="240" w:lineRule="auto"/>
        <w:ind w:left="0"/>
        <w:contextualSpacing w:val="0"/>
        <w:rPr>
          <w:rFonts w:ascii="Times New Roman" w:hAnsi="Times New Roman"/>
          <w:sz w:val="24"/>
          <w:szCs w:val="24"/>
        </w:rPr>
      </w:pPr>
    </w:p>
    <w:p w:rsidR="00370EA1" w:rsidRPr="008D3A2F" w:rsidP="00370EA1" w14:paraId="6A4C6933" w14:textId="34053EC1">
      <w:pPr>
        <w:pStyle w:val="ListParagraph"/>
        <w:spacing w:after="0" w:line="240" w:lineRule="auto"/>
        <w:ind w:left="0"/>
        <w:contextualSpacing w:val="0"/>
        <w:rPr>
          <w:rFonts w:ascii="Times New Roman" w:hAnsi="Times New Roman"/>
          <w:sz w:val="24"/>
          <w:szCs w:val="24"/>
        </w:rPr>
      </w:pPr>
      <w:r w:rsidRPr="008D3A2F">
        <w:rPr>
          <w:rFonts w:ascii="Times New Roman" w:hAnsi="Times New Roman"/>
          <w:sz w:val="24"/>
          <w:szCs w:val="24"/>
        </w:rPr>
        <w:t xml:space="preserve">Any expenditures that are consistent with the purposes of TANF, even if authorized under prior law, should not be reported in this category. </w:t>
      </w:r>
      <w:r w:rsidRPr="008D3A2F" w:rsidR="00610A1B">
        <w:rPr>
          <w:rFonts w:ascii="Times New Roman" w:hAnsi="Times New Roman"/>
          <w:sz w:val="24"/>
          <w:szCs w:val="24"/>
        </w:rPr>
        <w:t xml:space="preserve"> For each subcategory below under which a state is reporting expenditures, the state must include a description of the nature of these benefits, including information regarding the target population and the specific assistance provided, in Part</w:t>
      </w:r>
      <w:r w:rsidRPr="008D3A2F" w:rsidR="00AF6649">
        <w:rPr>
          <w:rFonts w:ascii="Times New Roman" w:hAnsi="Times New Roman"/>
          <w:sz w:val="24"/>
          <w:szCs w:val="24"/>
        </w:rPr>
        <w:t xml:space="preserve"> II</w:t>
      </w:r>
      <w:r w:rsidRPr="008D3A2F" w:rsidR="00610A1B">
        <w:rPr>
          <w:rFonts w:ascii="Times New Roman" w:hAnsi="Times New Roman"/>
          <w:sz w:val="24"/>
          <w:szCs w:val="24"/>
        </w:rPr>
        <w:t xml:space="preserve"> of the ACF-196R.  </w:t>
      </w:r>
      <w:r w:rsidRPr="008D3A2F">
        <w:rPr>
          <w:rFonts w:ascii="Times New Roman" w:hAnsi="Times New Roman"/>
          <w:sz w:val="24"/>
          <w:szCs w:val="24"/>
        </w:rPr>
        <w:t xml:space="preserve">The </w:t>
      </w:r>
      <w:r w:rsidRPr="008D3A2F" w:rsidR="00AF6649">
        <w:rPr>
          <w:rFonts w:ascii="Times New Roman" w:hAnsi="Times New Roman"/>
          <w:sz w:val="24"/>
          <w:szCs w:val="24"/>
        </w:rPr>
        <w:t>Part II Narrative</w:t>
      </w:r>
      <w:r w:rsidRPr="008D3A2F">
        <w:rPr>
          <w:rFonts w:ascii="Times New Roman" w:hAnsi="Times New Roman"/>
          <w:sz w:val="24"/>
          <w:szCs w:val="24"/>
        </w:rPr>
        <w:t xml:space="preserve"> must also reference the state AFDC plan provision under which these expenditures are authorized.  (Note that</w:t>
      </w:r>
      <w:r w:rsidRPr="008D3A2F">
        <w:rPr>
          <w:rFonts w:ascii="Times New Roman" w:hAnsi="Times New Roman"/>
          <w:b/>
          <w:sz w:val="24"/>
          <w:szCs w:val="24"/>
        </w:rPr>
        <w:t xml:space="preserve"> </w:t>
      </w:r>
      <w:r w:rsidRPr="008D3A2F">
        <w:rPr>
          <w:rFonts w:ascii="Times New Roman" w:hAnsi="Times New Roman"/>
          <w:sz w:val="24"/>
          <w:szCs w:val="24"/>
        </w:rPr>
        <w:t xml:space="preserve">states may not report MOE expenditures in this category; all state MOE expenditures must be consistent with the purposes of TANF).  </w:t>
      </w:r>
    </w:p>
    <w:p w:rsidR="00A65355" w:rsidRPr="008D3A2F" w:rsidP="00370EA1" w14:paraId="4D6D4904" w14:textId="77777777">
      <w:pPr>
        <w:pStyle w:val="ListParagraph"/>
        <w:spacing w:after="0" w:line="240" w:lineRule="auto"/>
        <w:ind w:left="0"/>
        <w:contextualSpacing w:val="0"/>
        <w:rPr>
          <w:rFonts w:ascii="Times New Roman" w:hAnsi="Times New Roman"/>
          <w:sz w:val="24"/>
          <w:szCs w:val="24"/>
        </w:rPr>
      </w:pPr>
    </w:p>
    <w:p w:rsidR="00370EA1" w:rsidRPr="008D3A2F" w:rsidP="00AF6649" w14:paraId="106CC397" w14:textId="56EA8C1D">
      <w:pPr>
        <w:ind w:left="1440" w:hanging="1080"/>
      </w:pPr>
      <w:r w:rsidRPr="008D3A2F">
        <w:rPr>
          <w:rStyle w:val="Heading2Char"/>
          <w:rFonts w:eastAsia="Calibri"/>
          <w:u w:val="single"/>
        </w:rPr>
        <w:t xml:space="preserve">Line </w:t>
      </w:r>
      <w:r w:rsidRPr="008D3A2F" w:rsidR="00FD00E0">
        <w:rPr>
          <w:rStyle w:val="Heading2Char"/>
          <w:rFonts w:eastAsia="Calibri"/>
          <w:u w:val="single"/>
        </w:rPr>
        <w:t>8a</w:t>
      </w:r>
      <w:r w:rsidRPr="008D3A2F" w:rsidR="00FD00E0">
        <w:rPr>
          <w:rStyle w:val="Heading2Char"/>
          <w:rFonts w:eastAsia="Calibri"/>
        </w:rPr>
        <w:t>.</w:t>
      </w:r>
      <w:r w:rsidRPr="008D3A2F" w:rsidR="00FD00E0">
        <w:rPr>
          <w:rStyle w:val="Heading2Char"/>
          <w:rFonts w:eastAsia="Calibri"/>
        </w:rPr>
        <w:tab/>
      </w:r>
      <w:r w:rsidRPr="008D3A2F">
        <w:rPr>
          <w:rStyle w:val="Heading2Char"/>
          <w:rFonts w:eastAsia="Calibri"/>
        </w:rPr>
        <w:t>Child Welfare or Foster Care Services</w:t>
      </w:r>
      <w:r w:rsidRPr="008D3A2F" w:rsidR="00023117">
        <w:rPr>
          <w:rStyle w:val="Heading2Char"/>
          <w:rFonts w:eastAsia="Calibri"/>
        </w:rPr>
        <w:t>.</w:t>
      </w:r>
      <w:r w:rsidRPr="008D3A2F">
        <w:t xml:space="preserve"> </w:t>
      </w:r>
      <w:r w:rsidR="00E62F96">
        <w:t xml:space="preserve"> </w:t>
      </w:r>
      <w:r w:rsidR="00092B62">
        <w:t>S</w:t>
      </w:r>
      <w:r w:rsidRPr="008D3A2F">
        <w:t>ervices provided to children and their families involved in the state’s child welfare system, authorized solely under section 404(a)(2) of the Act, and referenced in a state’s former AFDC or Emergency Assistance plan.</w:t>
      </w:r>
    </w:p>
    <w:p w:rsidR="00FD00E0" w:rsidRPr="008D3A2F" w:rsidP="00AF6649" w14:paraId="3D63A0DC" w14:textId="77777777">
      <w:pPr>
        <w:ind w:left="1440" w:hanging="1080"/>
        <w:rPr>
          <w:b/>
        </w:rPr>
      </w:pPr>
    </w:p>
    <w:p w:rsidR="00370EA1" w:rsidRPr="008D3A2F" w:rsidP="00AF6649" w14:paraId="37982736" w14:textId="2713C53E">
      <w:pPr>
        <w:ind w:left="1440" w:hanging="1080"/>
      </w:pPr>
      <w:r w:rsidRPr="008D3A2F">
        <w:rPr>
          <w:rStyle w:val="Heading2Char"/>
          <w:rFonts w:eastAsia="Calibri"/>
          <w:u w:val="single"/>
        </w:rPr>
        <w:t xml:space="preserve">Line </w:t>
      </w:r>
      <w:r w:rsidRPr="008D3A2F" w:rsidR="00FD00E0">
        <w:rPr>
          <w:rStyle w:val="Heading2Char"/>
          <w:rFonts w:eastAsia="Calibri"/>
          <w:u w:val="single"/>
        </w:rPr>
        <w:t>8b</w:t>
      </w:r>
      <w:r w:rsidRPr="008D3A2F" w:rsidR="00FD00E0">
        <w:rPr>
          <w:rStyle w:val="Heading2Char"/>
          <w:rFonts w:eastAsia="Calibri"/>
        </w:rPr>
        <w:t>.</w:t>
      </w:r>
      <w:r w:rsidRPr="008D3A2F" w:rsidR="00FD00E0">
        <w:rPr>
          <w:rStyle w:val="Heading2Char"/>
          <w:rFonts w:eastAsia="Calibri"/>
        </w:rPr>
        <w:tab/>
      </w:r>
      <w:r w:rsidRPr="008D3A2F">
        <w:rPr>
          <w:rStyle w:val="Heading2Char"/>
          <w:rFonts w:eastAsia="Calibri"/>
        </w:rPr>
        <w:t>Juvenile Justice Services</w:t>
      </w:r>
      <w:r w:rsidRPr="008D3A2F" w:rsidR="00023117">
        <w:rPr>
          <w:rStyle w:val="Heading2Char"/>
          <w:rFonts w:eastAsia="Calibri"/>
        </w:rPr>
        <w:t>.</w:t>
      </w:r>
      <w:r w:rsidRPr="008D3A2F">
        <w:t xml:space="preserve"> </w:t>
      </w:r>
      <w:r w:rsidR="00E62F96">
        <w:t xml:space="preserve"> </w:t>
      </w:r>
      <w:r w:rsidR="00092B62">
        <w:t>J</w:t>
      </w:r>
      <w:r w:rsidRPr="008D3A2F">
        <w:t>uvenile justice services provided to children, youth, and families, authorized solely under section 404(a)(2) of the Act, and referenced in a state’s former AFDC or Emergency Assistance plan.</w:t>
      </w:r>
    </w:p>
    <w:p w:rsidR="00FD00E0" w:rsidRPr="008D3A2F" w:rsidP="00AF6649" w14:paraId="5FB9ACA9" w14:textId="77777777">
      <w:pPr>
        <w:ind w:left="1440" w:hanging="1080"/>
        <w:rPr>
          <w:b/>
        </w:rPr>
      </w:pPr>
    </w:p>
    <w:p w:rsidR="00370EA1" w:rsidRPr="008D3A2F" w:rsidP="00AF6649" w14:paraId="632514A9" w14:textId="40BFD2D6">
      <w:pPr>
        <w:ind w:left="1440" w:hanging="1080"/>
        <w:rPr>
          <w:b/>
        </w:rPr>
      </w:pPr>
      <w:r w:rsidRPr="008D3A2F">
        <w:rPr>
          <w:rStyle w:val="Heading2Char"/>
          <w:rFonts w:eastAsia="Calibri"/>
          <w:u w:val="single"/>
        </w:rPr>
        <w:t xml:space="preserve">Line </w:t>
      </w:r>
      <w:r w:rsidRPr="008D3A2F" w:rsidR="00FD00E0">
        <w:rPr>
          <w:rStyle w:val="Heading2Char"/>
          <w:rFonts w:eastAsia="Calibri"/>
          <w:u w:val="single"/>
        </w:rPr>
        <w:t>8c</w:t>
      </w:r>
      <w:r w:rsidRPr="008D3A2F" w:rsidR="00FD00E0">
        <w:rPr>
          <w:rStyle w:val="Heading2Char"/>
          <w:rFonts w:eastAsia="Calibri"/>
        </w:rPr>
        <w:t>.</w:t>
      </w:r>
      <w:r w:rsidRPr="008D3A2F" w:rsidR="00FD00E0">
        <w:rPr>
          <w:rStyle w:val="Heading2Char"/>
          <w:rFonts w:eastAsia="Calibri"/>
        </w:rPr>
        <w:tab/>
      </w:r>
      <w:r w:rsidRPr="008D3A2F">
        <w:rPr>
          <w:rStyle w:val="Heading2Char"/>
          <w:rFonts w:eastAsia="Calibri"/>
        </w:rPr>
        <w:t>Emergency Services Authorized Solely Under Prior Law</w:t>
      </w:r>
      <w:r w:rsidRPr="008D3A2F" w:rsidR="00023117">
        <w:rPr>
          <w:b/>
        </w:rPr>
        <w:t>.</w:t>
      </w:r>
      <w:r w:rsidRPr="008D3A2F">
        <w:t xml:space="preserve"> </w:t>
      </w:r>
      <w:r w:rsidR="00E62F96">
        <w:t xml:space="preserve"> </w:t>
      </w:r>
      <w:r w:rsidR="00092B62">
        <w:t>O</w:t>
      </w:r>
      <w:r w:rsidRPr="008D3A2F">
        <w:t>ther services, authorized solely under section 404(a)(2) of the Act, and referenced in a state’s former AFDC or Emergency Assistance plan.</w:t>
      </w:r>
    </w:p>
    <w:p w:rsidR="00370EA1" w:rsidRPr="008D3A2F" w:rsidP="00370EA1" w14:paraId="209693A1" w14:textId="77777777">
      <w:pPr>
        <w:pStyle w:val="ListParagraph"/>
        <w:spacing w:after="0" w:line="240" w:lineRule="auto"/>
        <w:ind w:left="1080"/>
        <w:contextualSpacing w:val="0"/>
        <w:rPr>
          <w:rFonts w:ascii="Times New Roman" w:hAnsi="Times New Roman"/>
          <w:b/>
          <w:sz w:val="24"/>
          <w:szCs w:val="24"/>
        </w:rPr>
      </w:pPr>
    </w:p>
    <w:p w:rsidR="00E62F96" w:rsidP="2E2B722A" w14:paraId="539E52D5" w14:textId="561F40B0">
      <w:pPr>
        <w:pStyle w:val="Heading1"/>
        <w:keepNext/>
        <w:spacing w:after="0"/>
        <w:rPr>
          <w:b w:val="0"/>
        </w:rPr>
      </w:pPr>
      <w:r w:rsidRPr="2E2B722A">
        <w:rPr>
          <w:rStyle w:val="Heading1Char"/>
          <w:b/>
          <w:bCs/>
          <w:u w:val="single"/>
        </w:rPr>
        <w:t xml:space="preserve">Line </w:t>
      </w:r>
      <w:r w:rsidRPr="2E2B722A" w:rsidR="00715CF5">
        <w:rPr>
          <w:rStyle w:val="Heading1Char"/>
          <w:b/>
          <w:bCs/>
          <w:u w:val="single"/>
          <w:lang w:val="en-US"/>
        </w:rPr>
        <w:t>9</w:t>
      </w:r>
      <w:r w:rsidRPr="2E2B722A">
        <w:rPr>
          <w:rStyle w:val="Heading1Char"/>
          <w:b/>
          <w:bCs/>
          <w:u w:val="single"/>
        </w:rPr>
        <w:t>.</w:t>
      </w:r>
      <w:r w:rsidRPr="2E2B722A">
        <w:rPr>
          <w:rStyle w:val="Heading1Char"/>
        </w:rPr>
        <w:t xml:space="preserve">  </w:t>
      </w:r>
      <w:r>
        <w:t>Work, Education, and Training Activities</w:t>
      </w:r>
      <w:r w:rsidR="00AF6649">
        <w:t xml:space="preserve">.  </w:t>
      </w:r>
      <w:r w:rsidR="00AF6649">
        <w:rPr>
          <w:b w:val="0"/>
        </w:rPr>
        <w:t>OLDC automatically calculate</w:t>
      </w:r>
      <w:r w:rsidR="7355E6A8">
        <w:rPr>
          <w:b w:val="0"/>
        </w:rPr>
        <w:t>s</w:t>
      </w:r>
      <w:r w:rsidR="00AF6649">
        <w:rPr>
          <w:b w:val="0"/>
        </w:rPr>
        <w:t xml:space="preserve"> this amount, </w:t>
      </w:r>
    </w:p>
    <w:p w:rsidR="00370EA1" w:rsidRPr="008D3A2F" w:rsidP="00E62F96" w14:paraId="4BAA411C" w14:textId="400E920E">
      <w:pPr>
        <w:pStyle w:val="Heading1"/>
        <w:keepNext/>
        <w:spacing w:after="0"/>
        <w:rPr>
          <w:bCs/>
          <w:szCs w:val="24"/>
        </w:rPr>
      </w:pPr>
      <w:r w:rsidRPr="008D3A2F">
        <w:rPr>
          <w:b w:val="0"/>
          <w:szCs w:val="24"/>
        </w:rPr>
        <w:t>which represents the total expenditures from lines 9a., 9b.</w:t>
      </w:r>
      <w:r w:rsidR="00E62F96">
        <w:rPr>
          <w:b w:val="0"/>
          <w:szCs w:val="24"/>
          <w:lang w:val="en-US"/>
        </w:rPr>
        <w:t>,</w:t>
      </w:r>
      <w:r w:rsidRPr="008D3A2F">
        <w:rPr>
          <w:b w:val="0"/>
          <w:szCs w:val="24"/>
        </w:rPr>
        <w:t xml:space="preserve"> and 9c.</w:t>
      </w:r>
    </w:p>
    <w:p w:rsidR="00A65355" w:rsidRPr="008D3A2F" w:rsidP="00A65355" w14:paraId="456DB8EC" w14:textId="77777777">
      <w:pPr>
        <w:rPr>
          <w:lang w:val="x-none" w:eastAsia="x-none"/>
        </w:rPr>
      </w:pPr>
    </w:p>
    <w:p w:rsidR="00370EA1" w:rsidRPr="008D3A2F" w:rsidP="00023117" w14:paraId="5D909CCC" w14:textId="64563DAC">
      <w:pPr>
        <w:ind w:left="1440" w:hanging="1080"/>
      </w:pPr>
      <w:r w:rsidRPr="008D3A2F">
        <w:rPr>
          <w:rStyle w:val="Heading2Char"/>
          <w:rFonts w:eastAsia="Calibri"/>
          <w:u w:val="single"/>
        </w:rPr>
        <w:t xml:space="preserve">Line </w:t>
      </w:r>
      <w:r w:rsidRPr="008D3A2F" w:rsidR="00FD00E0">
        <w:rPr>
          <w:rStyle w:val="Heading2Char"/>
          <w:rFonts w:eastAsia="Calibri"/>
          <w:u w:val="single"/>
        </w:rPr>
        <w:t>9a</w:t>
      </w:r>
      <w:r w:rsidRPr="008D3A2F" w:rsidR="00FD00E0">
        <w:rPr>
          <w:rStyle w:val="Heading2Char"/>
          <w:rFonts w:eastAsia="Calibri"/>
        </w:rPr>
        <w:t>.</w:t>
      </w:r>
      <w:r w:rsidRPr="008D3A2F" w:rsidR="00FD00E0">
        <w:rPr>
          <w:rStyle w:val="Heading2Char"/>
          <w:rFonts w:eastAsia="Calibri"/>
        </w:rPr>
        <w:tab/>
      </w:r>
      <w:r w:rsidRPr="008D3A2F">
        <w:rPr>
          <w:rStyle w:val="Heading2Char"/>
          <w:rFonts w:eastAsia="Calibri"/>
        </w:rPr>
        <w:t>Subsidized Employment</w:t>
      </w:r>
      <w:r w:rsidRPr="008D3A2F" w:rsidR="00023117">
        <w:rPr>
          <w:b/>
          <w:bCs/>
        </w:rPr>
        <w:t>.</w:t>
      </w:r>
      <w:r w:rsidRPr="008D3A2F">
        <w:t xml:space="preserve"> </w:t>
      </w:r>
      <w:r w:rsidR="00E62F96">
        <w:t xml:space="preserve"> </w:t>
      </w:r>
      <w:r w:rsidRPr="008D3A2F">
        <w:t>P</w:t>
      </w:r>
      <w:r w:rsidRPr="008D3A2F">
        <w:t>ayments to employers or third parties to help cover the costs of employee wages, benefits, supervision, or training.  Also</w:t>
      </w:r>
      <w:r w:rsidR="00E62F96">
        <w:t>,</w:t>
      </w:r>
      <w:r w:rsidRPr="008D3A2F">
        <w:t xml:space="preserve"> include costs for subsidizing a portion of the participant’s wage to compensate an employer for training costs.  Include expenditures for subsidized employment targeted for youth. </w:t>
      </w:r>
    </w:p>
    <w:p w:rsidR="00FD00E0" w:rsidRPr="008D3A2F" w:rsidP="00023117" w14:paraId="45AA2713" w14:textId="77777777">
      <w:pPr>
        <w:ind w:left="1440" w:hanging="1080"/>
      </w:pPr>
    </w:p>
    <w:p w:rsidR="00FD00E0" w:rsidRPr="008D3A2F" w:rsidP="00023117" w14:paraId="65E199E7" w14:textId="7096420B">
      <w:pPr>
        <w:ind w:left="1440" w:hanging="1080"/>
      </w:pPr>
      <w:r w:rsidRPr="008D3A2F">
        <w:rPr>
          <w:rStyle w:val="Heading2Char"/>
          <w:rFonts w:eastAsia="Calibri"/>
          <w:u w:val="single"/>
        </w:rPr>
        <w:t xml:space="preserve">Line </w:t>
      </w:r>
      <w:r w:rsidRPr="008D3A2F">
        <w:rPr>
          <w:rStyle w:val="Heading2Char"/>
          <w:rFonts w:eastAsia="Calibri"/>
          <w:u w:val="single"/>
        </w:rPr>
        <w:t>9b</w:t>
      </w:r>
      <w:r w:rsidRPr="008D3A2F">
        <w:rPr>
          <w:rStyle w:val="Heading2Char"/>
          <w:rFonts w:eastAsia="Calibri"/>
        </w:rPr>
        <w:t>.</w:t>
      </w:r>
      <w:r w:rsidRPr="008D3A2F">
        <w:rPr>
          <w:rStyle w:val="Heading2Char"/>
          <w:rFonts w:eastAsia="Calibri"/>
        </w:rPr>
        <w:tab/>
      </w:r>
      <w:r w:rsidRPr="008D3A2F" w:rsidR="00370EA1">
        <w:rPr>
          <w:rStyle w:val="Heading2Char"/>
          <w:rFonts w:eastAsia="Calibri"/>
        </w:rPr>
        <w:t>Education and Training</w:t>
      </w:r>
      <w:r w:rsidRPr="008D3A2F" w:rsidR="00023117">
        <w:rPr>
          <w:rStyle w:val="Heading2Char"/>
          <w:rFonts w:eastAsia="Calibri"/>
        </w:rPr>
        <w:t>.</w:t>
      </w:r>
      <w:r w:rsidRPr="008D3A2F" w:rsidR="00370EA1">
        <w:rPr>
          <w:b/>
          <w:bCs/>
        </w:rPr>
        <w:t xml:space="preserve"> </w:t>
      </w:r>
      <w:r w:rsidR="00E62F96">
        <w:rPr>
          <w:b/>
          <w:bCs/>
        </w:rPr>
        <w:t xml:space="preserve"> </w:t>
      </w:r>
      <w:r w:rsidRPr="008D3A2F">
        <w:t>E</w:t>
      </w:r>
      <w:r w:rsidRPr="008D3A2F" w:rsidR="00370EA1">
        <w:t xml:space="preserve">ducation and training activities, including secondary education (including alternative programs); adult education, </w:t>
      </w:r>
      <w:r w:rsidRPr="008D3A2F" w:rsidR="005E23F6">
        <w:t xml:space="preserve">high school diploma-equivalent (such as </w:t>
      </w:r>
      <w:r w:rsidRPr="008D3A2F" w:rsidR="00370EA1">
        <w:t>GED</w:t>
      </w:r>
      <w:r w:rsidRPr="008D3A2F" w:rsidR="005E23F6">
        <w:t xml:space="preserve">) </w:t>
      </w:r>
      <w:r w:rsidRPr="008D3A2F" w:rsidR="00370EA1">
        <w:t>and ESL classes; education directly related to employment; job skills training; education provided as vocational educational training or career and technical education; and post-secondary education.  Do not include costs of early care and education or after-school or summer enrichment programs for children and youth in elementary, middle school, or high school.</w:t>
      </w:r>
      <w:r w:rsidR="001F4D2E">
        <w:t xml:space="preserve"> </w:t>
      </w:r>
    </w:p>
    <w:p w:rsidR="00370EA1" w:rsidRPr="008D3A2F" w:rsidP="00023117" w14:paraId="0FDC1ED8" w14:textId="0F69B8C2">
      <w:pPr>
        <w:ind w:left="1440" w:hanging="1080"/>
      </w:pPr>
      <w:r w:rsidRPr="008D3A2F">
        <w:t xml:space="preserve">  </w:t>
      </w:r>
    </w:p>
    <w:p w:rsidR="00C02FAB" w:rsidP="00C02FAB" w14:paraId="1FE22376" w14:textId="3ED6CF40">
      <w:pPr>
        <w:ind w:left="1440" w:hanging="1080"/>
      </w:pPr>
      <w:r w:rsidRPr="008D3A2F">
        <w:rPr>
          <w:rStyle w:val="Heading2Char"/>
          <w:rFonts w:eastAsia="Calibri"/>
          <w:u w:val="single"/>
        </w:rPr>
        <w:t xml:space="preserve">Line </w:t>
      </w:r>
      <w:r w:rsidRPr="008D3A2F" w:rsidR="00FD00E0">
        <w:rPr>
          <w:rStyle w:val="Heading2Char"/>
          <w:rFonts w:eastAsia="Calibri"/>
          <w:u w:val="single"/>
        </w:rPr>
        <w:t>9c</w:t>
      </w:r>
      <w:r w:rsidRPr="008D3A2F" w:rsidR="00FD00E0">
        <w:rPr>
          <w:rStyle w:val="Heading2Char"/>
          <w:rFonts w:eastAsia="Calibri"/>
        </w:rPr>
        <w:t>.</w:t>
      </w:r>
      <w:r w:rsidRPr="008D3A2F" w:rsidR="00FD00E0">
        <w:rPr>
          <w:rStyle w:val="Heading2Char"/>
          <w:rFonts w:eastAsia="Calibri"/>
        </w:rPr>
        <w:tab/>
      </w:r>
      <w:r w:rsidRPr="008D3A2F" w:rsidR="00370EA1">
        <w:rPr>
          <w:rStyle w:val="Heading2Char"/>
          <w:rFonts w:eastAsia="Calibri"/>
        </w:rPr>
        <w:t>Additional Work Activities</w:t>
      </w:r>
      <w:r w:rsidRPr="008D3A2F" w:rsidR="00023117">
        <w:rPr>
          <w:rStyle w:val="Heading2Char"/>
          <w:rFonts w:eastAsia="Calibri"/>
        </w:rPr>
        <w:t>.</w:t>
      </w:r>
      <w:r w:rsidRPr="008D3A2F" w:rsidR="00370EA1">
        <w:rPr>
          <w:b/>
          <w:bCs/>
        </w:rPr>
        <w:t xml:space="preserve"> </w:t>
      </w:r>
      <w:r w:rsidR="00E62F96">
        <w:rPr>
          <w:b/>
          <w:bCs/>
        </w:rPr>
        <w:t xml:space="preserve"> </w:t>
      </w:r>
      <w:r w:rsidRPr="008D3A2F">
        <w:t>Wor</w:t>
      </w:r>
      <w:r w:rsidRPr="008D3A2F" w:rsidR="00370EA1">
        <w:t xml:space="preserve">k activities that have not been reported in employment subsidies or education and training. </w:t>
      </w:r>
      <w:r w:rsidRPr="008D3A2F" w:rsidR="00C957D8">
        <w:t xml:space="preserve"> </w:t>
      </w:r>
      <w:r w:rsidRPr="008D3A2F" w:rsidR="00370EA1">
        <w:t xml:space="preserve">Include costs related to providing work experience and community service activities, job search assistance and job readiness, related services (such as employment counseling, coaching, job development, information and referral, and outreach to business and non-profit community groups). </w:t>
      </w:r>
    </w:p>
    <w:p w:rsidR="00C02FAB" w:rsidP="00C02FAB" w14:paraId="18814714" w14:textId="77777777">
      <w:pPr>
        <w:ind w:left="1440" w:hanging="1080"/>
        <w:rPr>
          <w:rStyle w:val="Heading1Char"/>
          <w:u w:val="single"/>
        </w:rPr>
      </w:pPr>
    </w:p>
    <w:p w:rsidR="00370EA1" w:rsidRPr="008D3A2F" w:rsidP="00C02FAB" w14:paraId="05ECCF9D" w14:textId="39B6CB82">
      <w:pPr>
        <w:rPr>
          <w:b/>
        </w:rPr>
      </w:pPr>
      <w:r>
        <w:rPr>
          <w:rStyle w:val="Heading1Char"/>
          <w:u w:val="single"/>
        </w:rPr>
        <w:t>L</w:t>
      </w:r>
      <w:r w:rsidRPr="008D3A2F">
        <w:rPr>
          <w:rStyle w:val="Heading1Char"/>
          <w:u w:val="single"/>
        </w:rPr>
        <w:t xml:space="preserve">ine </w:t>
      </w:r>
      <w:r w:rsidRPr="008D3A2F" w:rsidR="00715CF5">
        <w:rPr>
          <w:rStyle w:val="Heading1Char"/>
          <w:u w:val="single"/>
        </w:rPr>
        <w:t>10</w:t>
      </w:r>
      <w:r w:rsidRPr="008D3A2F">
        <w:rPr>
          <w:rStyle w:val="Heading1Char"/>
          <w:u w:val="single"/>
        </w:rPr>
        <w:t>.</w:t>
      </w:r>
      <w:r w:rsidRPr="008D3A2F">
        <w:rPr>
          <w:rStyle w:val="Heading1Char"/>
        </w:rPr>
        <w:t xml:space="preserve">  </w:t>
      </w:r>
      <w:r w:rsidRPr="008D3A2F">
        <w:rPr>
          <w:rStyle w:val="Heading1Char"/>
          <w:szCs w:val="24"/>
        </w:rPr>
        <w:t>Work Supports</w:t>
      </w:r>
      <w:r w:rsidRPr="008D3A2F" w:rsidR="00AF6649">
        <w:rPr>
          <w:rStyle w:val="Heading1Char"/>
          <w:szCs w:val="24"/>
        </w:rPr>
        <w:t xml:space="preserve">. </w:t>
      </w:r>
      <w:r w:rsidR="00E62F96">
        <w:rPr>
          <w:rStyle w:val="Heading1Char"/>
          <w:szCs w:val="24"/>
        </w:rPr>
        <w:t xml:space="preserve"> </w:t>
      </w:r>
      <w:r w:rsidRPr="008D3A2F" w:rsidR="00AF6649">
        <w:rPr>
          <w:rStyle w:val="Heading1Char"/>
          <w:b w:val="0"/>
          <w:szCs w:val="24"/>
        </w:rPr>
        <w:t>A</w:t>
      </w:r>
      <w:r w:rsidRPr="008D3A2F">
        <w:rPr>
          <w:rStyle w:val="Heading1Char"/>
          <w:b w:val="0"/>
        </w:rPr>
        <w:t xml:space="preserve">ssistance and </w:t>
      </w:r>
      <w:r w:rsidRPr="008D3A2F" w:rsidR="000C35D0">
        <w:rPr>
          <w:rStyle w:val="Heading1Char"/>
          <w:b w:val="0"/>
        </w:rPr>
        <w:t>n</w:t>
      </w:r>
      <w:r w:rsidRPr="008D3A2F">
        <w:rPr>
          <w:rStyle w:val="Heading1Char"/>
          <w:b w:val="0"/>
        </w:rPr>
        <w:t>on-</w:t>
      </w:r>
      <w:r w:rsidRPr="008D3A2F" w:rsidR="000C35D0">
        <w:rPr>
          <w:rStyle w:val="Heading1Char"/>
          <w:b w:val="0"/>
        </w:rPr>
        <w:t>a</w:t>
      </w:r>
      <w:r w:rsidRPr="008D3A2F">
        <w:rPr>
          <w:rStyle w:val="Heading1Char"/>
          <w:b w:val="0"/>
        </w:rPr>
        <w:t>ssistance</w:t>
      </w:r>
      <w:r w:rsidRPr="008D3A2F">
        <w:rPr>
          <w:b/>
          <w:bCs/>
        </w:rPr>
        <w:t xml:space="preserve"> </w:t>
      </w:r>
      <w:r w:rsidRPr="008D3A2F">
        <w:t xml:space="preserve">transportation benefits, such as the value of allowances, bus tokens, car payments, auto repair, auto insurance reimbursement, and van services provided </w:t>
      </w:r>
      <w:r w:rsidRPr="008D3A2F">
        <w:t>in order to</w:t>
      </w:r>
      <w:r w:rsidRPr="008D3A2F">
        <w:t xml:space="preserve"> help families obtain, retain, or advance</w:t>
      </w:r>
      <w:r w:rsidRPr="008D3A2F" w:rsidR="0061459C">
        <w:t xml:space="preserve"> in</w:t>
      </w:r>
      <w:r w:rsidRPr="008D3A2F">
        <w:t xml:space="preserve"> employment, participate in other work activities, or as a non-recurrent, short-term benefit</w:t>
      </w:r>
      <w:r w:rsidRPr="008D3A2F" w:rsidR="00056943">
        <w:t>.</w:t>
      </w:r>
      <w:r w:rsidRPr="008D3A2F" w:rsidR="000C35D0">
        <w:t xml:space="preserve"> </w:t>
      </w:r>
      <w:r w:rsidR="00E62F96">
        <w:t xml:space="preserve"> </w:t>
      </w:r>
      <w:r w:rsidRPr="008D3A2F" w:rsidR="00056943">
        <w:t xml:space="preserve">It also includes </w:t>
      </w:r>
      <w:r w:rsidRPr="008D3A2F">
        <w:t xml:space="preserve">goods provided to individuals </w:t>
      </w:r>
      <w:r w:rsidRPr="008D3A2F">
        <w:t>in order to</w:t>
      </w:r>
      <w:r w:rsidRPr="008D3A2F">
        <w:t xml:space="preserve"> help them obtain or maintain employment, e.g., tools, uniforms, fees to obtain special licenses, as well as bonuses, incentives, and work support allowances (that do not meet the definition of “assistance”).  Do not include </w:t>
      </w:r>
      <w:r w:rsidRPr="008D3A2F">
        <w:t>child care</w:t>
      </w:r>
      <w:r w:rsidRPr="008D3A2F">
        <w:t xml:space="preserve">; such expenditures should be reported under Early Care and Education, under </w:t>
      </w:r>
      <w:r w:rsidRPr="008D3A2F" w:rsidR="00327EA8">
        <w:t>Line</w:t>
      </w:r>
      <w:r w:rsidRPr="008D3A2F" w:rsidR="00540BD1">
        <w:t xml:space="preserve"> 11</w:t>
      </w:r>
      <w:r w:rsidRPr="008D3A2F">
        <w:t xml:space="preserve">.a.  Do not include supportive services, such as substance abuse, mental health, and domestic violence services; such expenditures should be reported under Supportive Services on </w:t>
      </w:r>
      <w:r w:rsidRPr="008D3A2F" w:rsidR="00327EA8">
        <w:t>L</w:t>
      </w:r>
      <w:r w:rsidRPr="008D3A2F">
        <w:t>ine 1</w:t>
      </w:r>
      <w:r w:rsidRPr="008D3A2F" w:rsidR="00D83123">
        <w:t>6</w:t>
      </w:r>
      <w:r w:rsidRPr="008D3A2F">
        <w:t>.</w:t>
      </w:r>
      <w:r w:rsidRPr="008D3A2F" w:rsidR="000C35D0">
        <w:t xml:space="preserve"> Include expenditures for Job Access, which should also be reported on Line 26.</w:t>
      </w:r>
    </w:p>
    <w:p w:rsidR="00370EA1" w:rsidRPr="008D3A2F" w:rsidP="00370EA1" w14:paraId="68E55E00" w14:textId="77777777">
      <w:pPr>
        <w:pStyle w:val="ListParagraph"/>
        <w:tabs>
          <w:tab w:val="left" w:pos="1260"/>
        </w:tabs>
        <w:spacing w:after="0" w:line="240" w:lineRule="auto"/>
        <w:ind w:left="360"/>
        <w:contextualSpacing w:val="0"/>
        <w:rPr>
          <w:rFonts w:ascii="Times New Roman" w:hAnsi="Times New Roman"/>
          <w:sz w:val="24"/>
          <w:szCs w:val="24"/>
        </w:rPr>
      </w:pPr>
    </w:p>
    <w:p w:rsidR="00370EA1" w:rsidRPr="008D3A2F" w:rsidP="00370EA1" w14:paraId="42540708" w14:textId="080181A6">
      <w:pPr>
        <w:pStyle w:val="Heading1"/>
        <w:keepNext/>
        <w:spacing w:after="0"/>
        <w:rPr>
          <w:b w:val="0"/>
          <w:lang w:val="en-US"/>
        </w:rPr>
      </w:pPr>
      <w:r w:rsidRPr="2E2B722A">
        <w:rPr>
          <w:rStyle w:val="Heading1Char"/>
          <w:b/>
          <w:bCs/>
          <w:u w:val="single"/>
        </w:rPr>
        <w:t>Line 1</w:t>
      </w:r>
      <w:r w:rsidRPr="2E2B722A" w:rsidR="00715CF5">
        <w:rPr>
          <w:rStyle w:val="Heading1Char"/>
          <w:b/>
          <w:bCs/>
          <w:u w:val="single"/>
          <w:lang w:val="en-US"/>
        </w:rPr>
        <w:t>1</w:t>
      </w:r>
      <w:r w:rsidRPr="2E2B722A">
        <w:rPr>
          <w:rStyle w:val="Heading1Char"/>
          <w:b/>
          <w:bCs/>
          <w:u w:val="single"/>
        </w:rPr>
        <w:t>.</w:t>
      </w:r>
      <w:r w:rsidRPr="2E2B722A">
        <w:rPr>
          <w:rStyle w:val="Heading1Char"/>
        </w:rPr>
        <w:t xml:space="preserve">  </w:t>
      </w:r>
      <w:r>
        <w:t>Early Care and Education</w:t>
      </w:r>
      <w:r w:rsidRPr="2E2B722A" w:rsidR="00AF6649">
        <w:rPr>
          <w:lang w:val="en-US"/>
        </w:rPr>
        <w:t xml:space="preserve">.  </w:t>
      </w:r>
      <w:r w:rsidR="00AF6649">
        <w:rPr>
          <w:b w:val="0"/>
        </w:rPr>
        <w:t>OLDC automatically calculate</w:t>
      </w:r>
      <w:r w:rsidR="5EF153E7">
        <w:rPr>
          <w:b w:val="0"/>
        </w:rPr>
        <w:t>s</w:t>
      </w:r>
      <w:r w:rsidR="00AF6649">
        <w:rPr>
          <w:b w:val="0"/>
        </w:rPr>
        <w:t xml:space="preserve"> this amount, which represents the total expenditures from lines 11a. and 11b.</w:t>
      </w:r>
    </w:p>
    <w:p w:rsidR="00FD00E0" w:rsidRPr="008D3A2F" w:rsidP="00FD00E0" w14:paraId="01E3038C" w14:textId="77777777">
      <w:pPr>
        <w:rPr>
          <w:lang w:val="x-none" w:eastAsia="x-none"/>
        </w:rPr>
      </w:pPr>
    </w:p>
    <w:p w:rsidR="00370EA1" w:rsidRPr="008D3A2F" w:rsidP="00023117" w14:paraId="2C9EA05D" w14:textId="773DE859">
      <w:pPr>
        <w:ind w:left="1440" w:hanging="1080"/>
      </w:pPr>
      <w:r w:rsidRPr="008D3A2F">
        <w:rPr>
          <w:rStyle w:val="Heading2Char"/>
          <w:rFonts w:eastAsia="Calibri"/>
          <w:u w:val="single"/>
        </w:rPr>
        <w:t xml:space="preserve">Line </w:t>
      </w:r>
      <w:r w:rsidRPr="008D3A2F" w:rsidR="00FD00E0">
        <w:rPr>
          <w:rStyle w:val="Heading2Char"/>
          <w:rFonts w:eastAsia="Calibri"/>
          <w:u w:val="single"/>
        </w:rPr>
        <w:t>11a</w:t>
      </w:r>
      <w:r w:rsidRPr="008D3A2F" w:rsidR="00FD00E0">
        <w:rPr>
          <w:rStyle w:val="Heading2Char"/>
          <w:rFonts w:eastAsia="Calibri"/>
        </w:rPr>
        <w:t>.</w:t>
      </w:r>
      <w:r w:rsidRPr="008D3A2F" w:rsidR="00FD00E0">
        <w:rPr>
          <w:rStyle w:val="Heading2Char"/>
          <w:rFonts w:eastAsia="Calibri"/>
        </w:rPr>
        <w:tab/>
      </w:r>
      <w:r w:rsidRPr="008D3A2F">
        <w:rPr>
          <w:rStyle w:val="Heading2Char"/>
          <w:rFonts w:eastAsia="Calibri"/>
        </w:rPr>
        <w:t>Child Care (Assistance and Non-Assistance)</w:t>
      </w:r>
      <w:r w:rsidRPr="008D3A2F" w:rsidR="00023117">
        <w:rPr>
          <w:rStyle w:val="Heading2Char"/>
          <w:rFonts w:eastAsia="Calibri"/>
        </w:rPr>
        <w:t>.</w:t>
      </w:r>
      <w:r w:rsidRPr="008D3A2F">
        <w:rPr>
          <w:b/>
          <w:bCs/>
        </w:rPr>
        <w:t xml:space="preserve"> </w:t>
      </w:r>
      <w:r w:rsidR="00E62F96">
        <w:rPr>
          <w:b/>
          <w:bCs/>
        </w:rPr>
        <w:t xml:space="preserve"> </w:t>
      </w:r>
      <w:r w:rsidRPr="008D3A2F" w:rsidR="00023117">
        <w:t>C</w:t>
      </w:r>
      <w:r w:rsidRPr="008D3A2F">
        <w:t>hild care</w:t>
      </w:r>
      <w:r w:rsidRPr="008D3A2F">
        <w:t xml:space="preserve"> expenditures for families that need child care to work, participate in work activities (such as job search, community service, education, or training), or for respite purposes. </w:t>
      </w:r>
      <w:r w:rsidRPr="008D3A2F" w:rsidR="00C957D8">
        <w:t xml:space="preserve"> </w:t>
      </w:r>
      <w:r w:rsidRPr="008D3A2F">
        <w:t xml:space="preserve">This includes </w:t>
      </w:r>
      <w:r w:rsidRPr="008D3A2F">
        <w:t>child care</w:t>
      </w:r>
      <w:r w:rsidRPr="008D3A2F">
        <w:t xml:space="preserve"> provided to families who </w:t>
      </w:r>
      <w:r w:rsidRPr="008D3A2F" w:rsidR="0061459C">
        <w:t>receive</w:t>
      </w:r>
      <w:r w:rsidRPr="008D3A2F">
        <w:t xml:space="preserve"> child care during a temporary period of unemployment. </w:t>
      </w:r>
      <w:r w:rsidRPr="008D3A2F" w:rsidR="00C957D8">
        <w:t xml:space="preserve"> </w:t>
      </w:r>
      <w:r w:rsidRPr="008D3A2F">
        <w:t xml:space="preserve">The amounts reported in this category do not include funds transferred to the CCDF (Discretionary Fund - reported on the ACF-696) or the SSBG programs.  </w:t>
      </w:r>
    </w:p>
    <w:p w:rsidR="00FD00E0" w:rsidRPr="008D3A2F" w:rsidP="00023117" w14:paraId="5E186E54" w14:textId="77777777">
      <w:pPr>
        <w:ind w:left="1440" w:hanging="1080"/>
        <w:rPr>
          <w:strike/>
        </w:rPr>
      </w:pPr>
    </w:p>
    <w:p w:rsidR="00370EA1" w:rsidRPr="008D3A2F" w:rsidP="00023117" w14:paraId="5C7ADD2F" w14:textId="19976AC7">
      <w:pPr>
        <w:ind w:left="1440" w:hanging="1080"/>
      </w:pPr>
      <w:r w:rsidRPr="008D3A2F">
        <w:rPr>
          <w:rStyle w:val="Heading2Char"/>
          <w:rFonts w:eastAsia="Calibri"/>
          <w:u w:val="single"/>
        </w:rPr>
        <w:t xml:space="preserve">Line </w:t>
      </w:r>
      <w:r w:rsidRPr="008D3A2F" w:rsidR="00FD00E0">
        <w:rPr>
          <w:rStyle w:val="Heading2Char"/>
          <w:rFonts w:eastAsia="Calibri"/>
          <w:u w:val="single"/>
        </w:rPr>
        <w:t>11b</w:t>
      </w:r>
      <w:r w:rsidRPr="008D3A2F" w:rsidR="00FD00E0">
        <w:rPr>
          <w:rStyle w:val="Heading2Char"/>
          <w:rFonts w:eastAsia="Calibri"/>
        </w:rPr>
        <w:t>.</w:t>
      </w:r>
      <w:r w:rsidRPr="008D3A2F" w:rsidR="00FD00E0">
        <w:rPr>
          <w:rStyle w:val="Heading2Char"/>
          <w:rFonts w:eastAsia="Calibri"/>
        </w:rPr>
        <w:tab/>
      </w:r>
      <w:r w:rsidRPr="008D3A2F">
        <w:rPr>
          <w:rStyle w:val="Heading2Char"/>
          <w:rFonts w:eastAsia="Calibri"/>
        </w:rPr>
        <w:t>Pre-Kindergarten/Head Start</w:t>
      </w:r>
      <w:r w:rsidRPr="008D3A2F" w:rsidR="00023117">
        <w:rPr>
          <w:rStyle w:val="Heading2Char"/>
          <w:rFonts w:eastAsia="Calibri"/>
        </w:rPr>
        <w:t>.</w:t>
      </w:r>
      <w:r w:rsidRPr="008D3A2F">
        <w:rPr>
          <w:b/>
        </w:rPr>
        <w:t xml:space="preserve"> </w:t>
      </w:r>
      <w:r w:rsidR="00E62F96">
        <w:rPr>
          <w:b/>
        </w:rPr>
        <w:t xml:space="preserve"> </w:t>
      </w:r>
      <w:r w:rsidRPr="008D3A2F" w:rsidR="00023117">
        <w:t>P</w:t>
      </w:r>
      <w:r w:rsidRPr="008D3A2F">
        <w:t>re-kindergarten or kindergarten education programs (</w:t>
      </w:r>
      <w:r w:rsidRPr="008D3A2F" w:rsidR="0061459C">
        <w:t xml:space="preserve">allowable </w:t>
      </w:r>
      <w:r w:rsidRPr="008D3A2F">
        <w:t xml:space="preserve">if they do not meet the definition of a “general state expense”), expansion of Head Start programs, or other school readiness programs. </w:t>
      </w:r>
    </w:p>
    <w:p w:rsidR="00370EA1" w:rsidRPr="008D3A2F" w:rsidP="00370EA1" w14:paraId="70844643" w14:textId="77777777">
      <w:pPr>
        <w:pStyle w:val="ListParagraph"/>
        <w:spacing w:after="0" w:line="240" w:lineRule="auto"/>
        <w:ind w:left="1080"/>
        <w:contextualSpacing w:val="0"/>
        <w:rPr>
          <w:rFonts w:ascii="Times New Roman" w:hAnsi="Times New Roman"/>
        </w:rPr>
      </w:pPr>
    </w:p>
    <w:p w:rsidR="00370EA1" w:rsidRPr="008D3A2F" w:rsidP="00370EA1" w14:paraId="1D8871A7" w14:textId="3AD20C56">
      <w:pPr>
        <w:pStyle w:val="ListParagraph"/>
        <w:spacing w:after="0" w:line="240" w:lineRule="auto"/>
        <w:ind w:left="0"/>
        <w:contextualSpacing w:val="0"/>
        <w:rPr>
          <w:rFonts w:ascii="Times New Roman" w:hAnsi="Times New Roman"/>
          <w:sz w:val="24"/>
          <w:szCs w:val="24"/>
        </w:rPr>
      </w:pPr>
      <w:r w:rsidRPr="008D3A2F">
        <w:rPr>
          <w:rStyle w:val="Heading1Char"/>
          <w:rFonts w:ascii="Times New Roman" w:hAnsi="Times New Roman"/>
          <w:u w:val="single"/>
        </w:rPr>
        <w:t>Line 1</w:t>
      </w:r>
      <w:r w:rsidRPr="008D3A2F" w:rsidR="00715CF5">
        <w:rPr>
          <w:rStyle w:val="Heading1Char"/>
          <w:rFonts w:ascii="Times New Roman" w:hAnsi="Times New Roman"/>
          <w:u w:val="single"/>
        </w:rPr>
        <w:t>2</w:t>
      </w:r>
      <w:r w:rsidRPr="008D3A2F">
        <w:rPr>
          <w:rStyle w:val="Heading1Char"/>
          <w:rFonts w:ascii="Times New Roman" w:hAnsi="Times New Roman"/>
          <w:u w:val="single"/>
        </w:rPr>
        <w:t>.</w:t>
      </w:r>
      <w:r w:rsidRPr="008D3A2F">
        <w:rPr>
          <w:rStyle w:val="Heading1Char"/>
          <w:rFonts w:ascii="Times New Roman" w:hAnsi="Times New Roman"/>
        </w:rPr>
        <w:t xml:space="preserve">  Financial </w:t>
      </w:r>
      <w:r w:rsidRPr="008D3A2F" w:rsidR="00796171">
        <w:rPr>
          <w:rStyle w:val="Heading1Char"/>
          <w:rFonts w:ascii="Times New Roman" w:hAnsi="Times New Roman"/>
        </w:rPr>
        <w:t>Education and Asset Development</w:t>
      </w:r>
      <w:r w:rsidRPr="008D3A2F">
        <w:rPr>
          <w:rStyle w:val="Heading1Char"/>
          <w:rFonts w:ascii="Times New Roman" w:hAnsi="Times New Roman"/>
        </w:rPr>
        <w:t>s</w:t>
      </w:r>
      <w:r w:rsidRPr="008D3A2F" w:rsidR="00AF6649">
        <w:rPr>
          <w:rStyle w:val="Heading1Char"/>
          <w:rFonts w:ascii="Times New Roman" w:hAnsi="Times New Roman"/>
        </w:rPr>
        <w:t>.</w:t>
      </w:r>
      <w:r w:rsidRPr="008D3A2F" w:rsidR="00AF6649">
        <w:rPr>
          <w:rFonts w:ascii="Times New Roman" w:hAnsi="Times New Roman"/>
          <w:sz w:val="24"/>
          <w:szCs w:val="24"/>
        </w:rPr>
        <w:t xml:space="preserve"> </w:t>
      </w:r>
      <w:r w:rsidR="00E62F96">
        <w:rPr>
          <w:rFonts w:ascii="Times New Roman" w:hAnsi="Times New Roman"/>
          <w:sz w:val="24"/>
          <w:szCs w:val="24"/>
        </w:rPr>
        <w:t xml:space="preserve"> </w:t>
      </w:r>
      <w:r w:rsidRPr="008D3A2F" w:rsidR="00AF6649">
        <w:rPr>
          <w:rFonts w:ascii="Times New Roman" w:hAnsi="Times New Roman"/>
          <w:sz w:val="24"/>
          <w:szCs w:val="24"/>
        </w:rPr>
        <w:t>P</w:t>
      </w:r>
      <w:r w:rsidRPr="008D3A2F">
        <w:rPr>
          <w:rFonts w:ascii="Times New Roman" w:hAnsi="Times New Roman"/>
          <w:sz w:val="24"/>
          <w:szCs w:val="24"/>
        </w:rPr>
        <w:t xml:space="preserve">rograms and initiatives designed to support the development and protection of assets including contributions to Individual Development Accounts (IDAs) and related operational costs (that fall outside the definition of administrative costs), financial education services, tax credit outreach campaigns and tax filing assistance programs, initiatives to support access to mainstream banking, and credit and debt management counseling.  </w:t>
      </w:r>
    </w:p>
    <w:p w:rsidR="00370EA1" w:rsidRPr="008D3A2F" w:rsidP="00370EA1" w14:paraId="167CCA25" w14:textId="77777777">
      <w:pPr>
        <w:pStyle w:val="ListParagraph"/>
        <w:spacing w:after="0" w:line="240" w:lineRule="auto"/>
        <w:ind w:left="360"/>
        <w:contextualSpacing w:val="0"/>
        <w:rPr>
          <w:rFonts w:ascii="Times New Roman" w:hAnsi="Times New Roman"/>
          <w:sz w:val="24"/>
          <w:szCs w:val="24"/>
        </w:rPr>
      </w:pPr>
    </w:p>
    <w:p w:rsidR="00370EA1" w:rsidRPr="008D3A2F" w:rsidP="00370EA1" w14:paraId="4C63A2F1" w14:textId="118C7A03">
      <w:pPr>
        <w:pStyle w:val="ListParagraph"/>
        <w:spacing w:after="0" w:line="240" w:lineRule="auto"/>
        <w:ind w:left="0"/>
        <w:contextualSpacing w:val="0"/>
        <w:rPr>
          <w:rFonts w:ascii="Times New Roman" w:hAnsi="Times New Roman"/>
          <w:sz w:val="24"/>
          <w:szCs w:val="24"/>
        </w:rPr>
      </w:pPr>
      <w:r w:rsidRPr="008D3A2F">
        <w:rPr>
          <w:rStyle w:val="Heading1Char"/>
          <w:rFonts w:ascii="Times New Roman" w:hAnsi="Times New Roman"/>
          <w:u w:val="single"/>
        </w:rPr>
        <w:t>Line 1</w:t>
      </w:r>
      <w:r w:rsidRPr="008D3A2F" w:rsidR="00715CF5">
        <w:rPr>
          <w:rStyle w:val="Heading1Char"/>
          <w:rFonts w:ascii="Times New Roman" w:hAnsi="Times New Roman"/>
          <w:u w:val="single"/>
        </w:rPr>
        <w:t>3</w:t>
      </w:r>
      <w:r w:rsidRPr="008D3A2F">
        <w:rPr>
          <w:rStyle w:val="Heading1Char"/>
          <w:rFonts w:ascii="Times New Roman" w:hAnsi="Times New Roman"/>
          <w:u w:val="single"/>
        </w:rPr>
        <w:t>.</w:t>
      </w:r>
      <w:r w:rsidRPr="008D3A2F">
        <w:rPr>
          <w:rStyle w:val="Heading1Char"/>
          <w:rFonts w:ascii="Times New Roman" w:hAnsi="Times New Roman"/>
        </w:rPr>
        <w:t xml:space="preserve">  Refundable Earned Income Tax Credits</w:t>
      </w:r>
      <w:r w:rsidRPr="008D3A2F" w:rsidR="00AF6649">
        <w:rPr>
          <w:rStyle w:val="Heading1Char"/>
          <w:rFonts w:ascii="Times New Roman" w:hAnsi="Times New Roman"/>
        </w:rPr>
        <w:t>.</w:t>
      </w:r>
      <w:r w:rsidRPr="008D3A2F">
        <w:rPr>
          <w:rFonts w:ascii="Times New Roman" w:hAnsi="Times New Roman"/>
          <w:b/>
          <w:bCs/>
          <w:sz w:val="24"/>
          <w:szCs w:val="24"/>
        </w:rPr>
        <w:t xml:space="preserve"> </w:t>
      </w:r>
      <w:r w:rsidR="00E62F96">
        <w:rPr>
          <w:rFonts w:ascii="Times New Roman" w:hAnsi="Times New Roman"/>
          <w:b/>
          <w:bCs/>
          <w:sz w:val="24"/>
          <w:szCs w:val="24"/>
        </w:rPr>
        <w:t xml:space="preserve"> </w:t>
      </w:r>
      <w:r w:rsidRPr="008D3A2F" w:rsidR="00023117">
        <w:rPr>
          <w:rFonts w:ascii="Times New Roman" w:hAnsi="Times New Roman"/>
          <w:bCs/>
          <w:sz w:val="24"/>
          <w:szCs w:val="24"/>
        </w:rPr>
        <w:t>R</w:t>
      </w:r>
      <w:r w:rsidRPr="008D3A2F">
        <w:rPr>
          <w:rFonts w:ascii="Times New Roman" w:hAnsi="Times New Roman"/>
          <w:sz w:val="24"/>
          <w:szCs w:val="24"/>
        </w:rPr>
        <w:t xml:space="preserve">efundable portion of state or local earned income tax credits (EITC) paid to families and otherwise consistent with the requirements of 45 CFR </w:t>
      </w:r>
      <w:r w:rsidRPr="008D3A2F" w:rsidR="00CD0ACA">
        <w:rPr>
          <w:rFonts w:ascii="Times New Roman" w:hAnsi="Times New Roman"/>
          <w:sz w:val="24"/>
          <w:szCs w:val="24"/>
        </w:rPr>
        <w:t>P</w:t>
      </w:r>
      <w:r w:rsidRPr="008D3A2F">
        <w:rPr>
          <w:rFonts w:ascii="Times New Roman" w:hAnsi="Times New Roman"/>
          <w:sz w:val="24"/>
          <w:szCs w:val="24"/>
        </w:rPr>
        <w:t>arts 260 and 263 of the TANF</w:t>
      </w:r>
      <w:r w:rsidRPr="008D3A2F" w:rsidR="00CD0ACA">
        <w:rPr>
          <w:rFonts w:ascii="Times New Roman" w:hAnsi="Times New Roman"/>
          <w:sz w:val="24"/>
          <w:szCs w:val="24"/>
        </w:rPr>
        <w:t xml:space="preserve"> regulations</w:t>
      </w:r>
      <w:r w:rsidRPr="008D3A2F">
        <w:rPr>
          <w:rFonts w:ascii="Times New Roman" w:hAnsi="Times New Roman"/>
          <w:sz w:val="24"/>
          <w:szCs w:val="24"/>
        </w:rPr>
        <w:t xml:space="preserve">.  </w:t>
      </w:r>
      <w:r w:rsidRPr="008D3A2F" w:rsidR="00486E89">
        <w:rPr>
          <w:rFonts w:ascii="Times New Roman" w:hAnsi="Times New Roman"/>
          <w:sz w:val="24"/>
          <w:szCs w:val="24"/>
        </w:rPr>
        <w:t xml:space="preserve">If the state is using an intercept to recoup a debt owed to </w:t>
      </w:r>
      <w:r w:rsidRPr="008D3A2F" w:rsidR="00486E89">
        <w:rPr>
          <w:rFonts w:ascii="Times New Roman" w:hAnsi="Times New Roman"/>
          <w:sz w:val="24"/>
          <w:szCs w:val="24"/>
        </w:rPr>
        <w:t xml:space="preserve">the state, only the portion of the refundable EITC that is </w:t>
      </w:r>
      <w:r w:rsidRPr="008D3A2F" w:rsidR="00486E89">
        <w:rPr>
          <w:rFonts w:ascii="Times New Roman" w:hAnsi="Times New Roman"/>
          <w:sz w:val="24"/>
          <w:szCs w:val="24"/>
        </w:rPr>
        <w:t>actually received</w:t>
      </w:r>
      <w:r w:rsidRPr="008D3A2F" w:rsidR="00486E89">
        <w:rPr>
          <w:rFonts w:ascii="Times New Roman" w:hAnsi="Times New Roman"/>
          <w:sz w:val="24"/>
          <w:szCs w:val="24"/>
        </w:rPr>
        <w:t xml:space="preserve"> by the family may be considered a federal TANF or MOE expenditure. </w:t>
      </w:r>
      <w:r w:rsidRPr="008D3A2F">
        <w:rPr>
          <w:rFonts w:ascii="Times New Roman" w:hAnsi="Times New Roman"/>
          <w:sz w:val="24"/>
          <w:szCs w:val="24"/>
        </w:rPr>
        <w:t xml:space="preserve"> </w:t>
      </w:r>
    </w:p>
    <w:p w:rsidR="00370EA1" w:rsidRPr="008D3A2F" w:rsidP="00370EA1" w14:paraId="256EC58E" w14:textId="77777777"/>
    <w:p w:rsidR="00370EA1" w:rsidRPr="008D3A2F" w:rsidP="00370EA1" w14:paraId="259D8F6F" w14:textId="65B52781">
      <w:pPr>
        <w:pStyle w:val="ListParagraph"/>
        <w:spacing w:after="0" w:line="240" w:lineRule="auto"/>
        <w:ind w:left="0"/>
        <w:contextualSpacing w:val="0"/>
        <w:rPr>
          <w:rFonts w:ascii="Times New Roman" w:hAnsi="Times New Roman"/>
          <w:sz w:val="24"/>
          <w:szCs w:val="24"/>
        </w:rPr>
      </w:pPr>
      <w:r w:rsidRPr="008D3A2F">
        <w:rPr>
          <w:rStyle w:val="Heading1Char"/>
          <w:rFonts w:ascii="Times New Roman" w:hAnsi="Times New Roman"/>
          <w:u w:val="single"/>
        </w:rPr>
        <w:t>Line 1</w:t>
      </w:r>
      <w:r w:rsidRPr="008D3A2F" w:rsidR="00715CF5">
        <w:rPr>
          <w:rStyle w:val="Heading1Char"/>
          <w:rFonts w:ascii="Times New Roman" w:hAnsi="Times New Roman"/>
          <w:u w:val="single"/>
        </w:rPr>
        <w:t>4</w:t>
      </w:r>
      <w:r w:rsidRPr="008D3A2F" w:rsidR="00715CF5">
        <w:rPr>
          <w:rStyle w:val="Heading1Char"/>
          <w:rFonts w:ascii="Times New Roman" w:hAnsi="Times New Roman"/>
        </w:rPr>
        <w:t>.</w:t>
      </w:r>
      <w:r w:rsidRPr="008D3A2F">
        <w:rPr>
          <w:rStyle w:val="Heading1Char"/>
          <w:rFonts w:ascii="Times New Roman" w:hAnsi="Times New Roman"/>
        </w:rPr>
        <w:t xml:space="preserve">  Non-EITC Refundable State Tax Credits</w:t>
      </w:r>
      <w:r w:rsidRPr="008D3A2F" w:rsidR="00AF6649">
        <w:rPr>
          <w:rStyle w:val="Heading1Char"/>
          <w:rFonts w:ascii="Times New Roman" w:hAnsi="Times New Roman"/>
        </w:rPr>
        <w:t>.</w:t>
      </w:r>
      <w:r w:rsidRPr="008D3A2F">
        <w:rPr>
          <w:rFonts w:ascii="Times New Roman" w:hAnsi="Times New Roman"/>
          <w:b/>
          <w:bCs/>
          <w:sz w:val="24"/>
          <w:szCs w:val="24"/>
        </w:rPr>
        <w:t xml:space="preserve"> </w:t>
      </w:r>
      <w:r w:rsidR="00E62F96">
        <w:rPr>
          <w:rFonts w:ascii="Times New Roman" w:hAnsi="Times New Roman"/>
          <w:b/>
          <w:bCs/>
          <w:sz w:val="24"/>
          <w:szCs w:val="24"/>
        </w:rPr>
        <w:t xml:space="preserve"> </w:t>
      </w:r>
      <w:r w:rsidRPr="008D3A2F" w:rsidR="00023117">
        <w:rPr>
          <w:rFonts w:ascii="Times New Roman" w:hAnsi="Times New Roman"/>
          <w:bCs/>
          <w:sz w:val="24"/>
          <w:szCs w:val="24"/>
        </w:rPr>
        <w:t>R</w:t>
      </w:r>
      <w:r w:rsidRPr="008D3A2F">
        <w:rPr>
          <w:rFonts w:ascii="Times New Roman" w:hAnsi="Times New Roman"/>
          <w:sz w:val="24"/>
          <w:szCs w:val="24"/>
        </w:rPr>
        <w:t xml:space="preserve">efundable portion of other tax credits provided under state or local law that are consistent with the purposes of TANF </w:t>
      </w:r>
      <w:r w:rsidRPr="008D3A2F" w:rsidR="00CD0ACA">
        <w:rPr>
          <w:rFonts w:ascii="Times New Roman" w:hAnsi="Times New Roman"/>
          <w:sz w:val="24"/>
          <w:szCs w:val="24"/>
        </w:rPr>
        <w:t>and the requirements of 45 CFR P</w:t>
      </w:r>
      <w:r w:rsidRPr="008D3A2F">
        <w:rPr>
          <w:rFonts w:ascii="Times New Roman" w:hAnsi="Times New Roman"/>
          <w:sz w:val="24"/>
          <w:szCs w:val="24"/>
        </w:rPr>
        <w:t>arts 260 and 263 of the TANF regulations (e.g.</w:t>
      </w:r>
      <w:r w:rsidRPr="008D3A2F" w:rsidR="004F0F1A">
        <w:rPr>
          <w:rFonts w:ascii="Times New Roman" w:hAnsi="Times New Roman"/>
          <w:sz w:val="24"/>
          <w:szCs w:val="24"/>
        </w:rPr>
        <w:t>,</w:t>
      </w:r>
      <w:r w:rsidRPr="008D3A2F">
        <w:rPr>
          <w:rFonts w:ascii="Times New Roman" w:hAnsi="Times New Roman"/>
          <w:sz w:val="24"/>
          <w:szCs w:val="24"/>
        </w:rPr>
        <w:t xml:space="preserve"> state refundable </w:t>
      </w:r>
      <w:r w:rsidRPr="008D3A2F">
        <w:rPr>
          <w:rFonts w:ascii="Times New Roman" w:hAnsi="Times New Roman"/>
          <w:sz w:val="24"/>
          <w:szCs w:val="24"/>
        </w:rPr>
        <w:t>child care</w:t>
      </w:r>
      <w:r w:rsidRPr="008D3A2F">
        <w:rPr>
          <w:rFonts w:ascii="Times New Roman" w:hAnsi="Times New Roman"/>
          <w:sz w:val="24"/>
          <w:szCs w:val="24"/>
        </w:rPr>
        <w:t xml:space="preserve"> tax credit).  </w:t>
      </w:r>
      <w:r w:rsidRPr="008D3A2F" w:rsidR="00486E89">
        <w:rPr>
          <w:rFonts w:ascii="Times New Roman" w:hAnsi="Times New Roman"/>
          <w:sz w:val="24"/>
          <w:szCs w:val="24"/>
        </w:rPr>
        <w:t xml:space="preserve">If the state is using an intercept to recoup a debt owed to the state, only the portion of the refundable tax credit that is </w:t>
      </w:r>
      <w:r w:rsidRPr="008D3A2F" w:rsidR="00486E89">
        <w:rPr>
          <w:rFonts w:ascii="Times New Roman" w:hAnsi="Times New Roman"/>
          <w:sz w:val="24"/>
          <w:szCs w:val="24"/>
        </w:rPr>
        <w:t>actually received</w:t>
      </w:r>
      <w:r w:rsidRPr="008D3A2F" w:rsidR="00486E89">
        <w:rPr>
          <w:rFonts w:ascii="Times New Roman" w:hAnsi="Times New Roman"/>
          <w:sz w:val="24"/>
          <w:szCs w:val="24"/>
        </w:rPr>
        <w:t xml:space="preserve"> by the family may be considered a federal TANF or MOE expenditure. </w:t>
      </w:r>
    </w:p>
    <w:p w:rsidR="00370EA1" w:rsidRPr="008D3A2F" w:rsidP="00370EA1" w14:paraId="28946DAB" w14:textId="77777777">
      <w:pPr>
        <w:pStyle w:val="ListParagraph"/>
        <w:rPr>
          <w:rStyle w:val="Heading1Char"/>
          <w:rFonts w:ascii="Times New Roman" w:hAnsi="Times New Roman"/>
        </w:rPr>
      </w:pPr>
    </w:p>
    <w:p w:rsidR="00370EA1" w:rsidRPr="008D3A2F" w:rsidP="00370EA1" w14:paraId="613FF284" w14:textId="5CFB1348">
      <w:pPr>
        <w:pStyle w:val="ListParagraph"/>
        <w:spacing w:after="0" w:line="240" w:lineRule="auto"/>
        <w:ind w:left="0"/>
        <w:contextualSpacing w:val="0"/>
        <w:rPr>
          <w:rFonts w:ascii="Times New Roman" w:hAnsi="Times New Roman"/>
          <w:sz w:val="24"/>
          <w:szCs w:val="24"/>
        </w:rPr>
      </w:pPr>
      <w:r w:rsidRPr="008D3A2F">
        <w:rPr>
          <w:rStyle w:val="Heading1Char"/>
          <w:rFonts w:ascii="Times New Roman" w:hAnsi="Times New Roman"/>
          <w:u w:val="single"/>
        </w:rPr>
        <w:t>Line 1</w:t>
      </w:r>
      <w:r w:rsidRPr="008D3A2F" w:rsidR="00D83123">
        <w:rPr>
          <w:rStyle w:val="Heading1Char"/>
          <w:rFonts w:ascii="Times New Roman" w:hAnsi="Times New Roman"/>
          <w:u w:val="single"/>
        </w:rPr>
        <w:t>5</w:t>
      </w:r>
      <w:r w:rsidRPr="008D3A2F">
        <w:rPr>
          <w:rStyle w:val="Heading1Char"/>
          <w:rFonts w:ascii="Times New Roman" w:hAnsi="Times New Roman"/>
        </w:rPr>
        <w:t>.  Non-Recurrent Short</w:t>
      </w:r>
      <w:r w:rsidR="006E2A2F">
        <w:rPr>
          <w:rStyle w:val="Heading1Char"/>
          <w:rFonts w:ascii="Times New Roman" w:hAnsi="Times New Roman"/>
        </w:rPr>
        <w:t>-</w:t>
      </w:r>
      <w:r w:rsidRPr="008D3A2F">
        <w:rPr>
          <w:rStyle w:val="Heading1Char"/>
          <w:rFonts w:ascii="Times New Roman" w:hAnsi="Times New Roman"/>
        </w:rPr>
        <w:t>Term Benefits</w:t>
      </w:r>
      <w:r w:rsidRPr="008D3A2F" w:rsidR="00AF6649">
        <w:rPr>
          <w:rStyle w:val="Heading1Char"/>
          <w:rFonts w:ascii="Times New Roman" w:hAnsi="Times New Roman"/>
        </w:rPr>
        <w:t>.</w:t>
      </w:r>
      <w:r w:rsidRPr="008D3A2F">
        <w:rPr>
          <w:rFonts w:ascii="Times New Roman" w:hAnsi="Times New Roman"/>
          <w:b/>
          <w:bCs/>
          <w:sz w:val="24"/>
          <w:szCs w:val="24"/>
        </w:rPr>
        <w:t xml:space="preserve"> </w:t>
      </w:r>
      <w:r w:rsidR="00E62F96">
        <w:rPr>
          <w:rFonts w:ascii="Times New Roman" w:hAnsi="Times New Roman"/>
          <w:b/>
          <w:bCs/>
          <w:sz w:val="24"/>
          <w:szCs w:val="24"/>
        </w:rPr>
        <w:t xml:space="preserve"> </w:t>
      </w:r>
      <w:r w:rsidRPr="008D3A2F" w:rsidR="00023117">
        <w:rPr>
          <w:rFonts w:ascii="Times New Roman" w:hAnsi="Times New Roman"/>
          <w:sz w:val="24"/>
          <w:szCs w:val="24"/>
        </w:rPr>
        <w:t>S</w:t>
      </w:r>
      <w:r w:rsidRPr="008D3A2F">
        <w:rPr>
          <w:rFonts w:ascii="Times New Roman" w:hAnsi="Times New Roman"/>
          <w:sz w:val="24"/>
          <w:szCs w:val="24"/>
        </w:rPr>
        <w:t xml:space="preserve">hort-term benefits to families in the form of cash, vouchers, subsidies, or similar form of payment to deal with a specific </w:t>
      </w:r>
      <w:r w:rsidRPr="008D3A2F">
        <w:rPr>
          <w:rFonts w:ascii="Times New Roman" w:hAnsi="Times New Roman"/>
          <w:sz w:val="24"/>
          <w:szCs w:val="24"/>
        </w:rPr>
        <w:t>crisis situation</w:t>
      </w:r>
      <w:r w:rsidRPr="008D3A2F">
        <w:rPr>
          <w:rFonts w:ascii="Times New Roman" w:hAnsi="Times New Roman"/>
          <w:sz w:val="24"/>
          <w:szCs w:val="24"/>
        </w:rPr>
        <w:t xml:space="preserve"> or episode of need and excluded from the definition of assistance on that basis. </w:t>
      </w:r>
      <w:r w:rsidRPr="008D3A2F" w:rsidR="00C957D8">
        <w:rPr>
          <w:rFonts w:ascii="Times New Roman" w:hAnsi="Times New Roman"/>
          <w:sz w:val="24"/>
          <w:szCs w:val="24"/>
        </w:rPr>
        <w:t xml:space="preserve"> </w:t>
      </w:r>
      <w:r w:rsidRPr="008D3A2F">
        <w:rPr>
          <w:rFonts w:ascii="Times New Roman" w:hAnsi="Times New Roman"/>
          <w:sz w:val="24"/>
          <w:szCs w:val="24"/>
        </w:rPr>
        <w:t xml:space="preserve">This category includes expenditures such as emergency assistance and diversion payments, emergency housing and short-term homelessness assistance, emergency food aid, short-term utilities payments, burial assistance, clothing allowances, and back-to-school payments.  It does not include tax credits, </w:t>
      </w:r>
      <w:r w:rsidRPr="008D3A2F">
        <w:rPr>
          <w:rFonts w:ascii="Times New Roman" w:hAnsi="Times New Roman"/>
          <w:sz w:val="24"/>
          <w:szCs w:val="24"/>
        </w:rPr>
        <w:t xml:space="preserve">child </w:t>
      </w:r>
      <w:r w:rsidRPr="008D3A2F" w:rsidR="00641A1A">
        <w:rPr>
          <w:rFonts w:ascii="Times New Roman" w:hAnsi="Times New Roman"/>
          <w:sz w:val="24"/>
          <w:szCs w:val="24"/>
        </w:rPr>
        <w:t>care</w:t>
      </w:r>
      <w:r w:rsidRPr="008D3A2F" w:rsidR="00641A1A">
        <w:rPr>
          <w:rFonts w:ascii="Times New Roman" w:hAnsi="Times New Roman"/>
          <w:sz w:val="24"/>
          <w:szCs w:val="24"/>
        </w:rPr>
        <w:t>, transportation, or short-</w:t>
      </w:r>
      <w:r w:rsidRPr="008D3A2F">
        <w:rPr>
          <w:rFonts w:ascii="Times New Roman" w:hAnsi="Times New Roman"/>
          <w:sz w:val="24"/>
          <w:szCs w:val="24"/>
        </w:rPr>
        <w:t xml:space="preserve">term education and training; such expenditures should be reported </w:t>
      </w:r>
      <w:r w:rsidRPr="008D3A2F" w:rsidR="004B1842">
        <w:rPr>
          <w:rFonts w:ascii="Times New Roman" w:hAnsi="Times New Roman"/>
          <w:sz w:val="24"/>
          <w:szCs w:val="24"/>
        </w:rPr>
        <w:t>under other categories, as appropriate</w:t>
      </w:r>
      <w:r w:rsidRPr="008D3A2F">
        <w:rPr>
          <w:rFonts w:ascii="Times New Roman" w:hAnsi="Times New Roman"/>
          <w:sz w:val="24"/>
          <w:szCs w:val="24"/>
        </w:rPr>
        <w:t>.</w:t>
      </w:r>
      <w:r w:rsidRPr="008D3A2F" w:rsidR="00C957D8">
        <w:rPr>
          <w:rFonts w:ascii="Times New Roman" w:hAnsi="Times New Roman"/>
          <w:sz w:val="24"/>
          <w:szCs w:val="24"/>
        </w:rPr>
        <w:t xml:space="preserve"> </w:t>
      </w:r>
      <w:r w:rsidRPr="008D3A2F">
        <w:rPr>
          <w:rFonts w:ascii="Times New Roman" w:hAnsi="Times New Roman"/>
          <w:sz w:val="24"/>
          <w:szCs w:val="24"/>
        </w:rPr>
        <w:t xml:space="preserve"> Note, if there is another category specific to an activity, the related expenditures should be reported un</w:t>
      </w:r>
      <w:r w:rsidRPr="008D3A2F" w:rsidR="00A95E23">
        <w:rPr>
          <w:rFonts w:ascii="Times New Roman" w:hAnsi="Times New Roman"/>
          <w:sz w:val="24"/>
          <w:szCs w:val="24"/>
        </w:rPr>
        <w:t>der that category, rather than L</w:t>
      </w:r>
      <w:r w:rsidRPr="008D3A2F">
        <w:rPr>
          <w:rFonts w:ascii="Times New Roman" w:hAnsi="Times New Roman"/>
          <w:sz w:val="24"/>
          <w:szCs w:val="24"/>
        </w:rPr>
        <w:t>ine 1</w:t>
      </w:r>
      <w:r w:rsidRPr="008D3A2F" w:rsidR="00D83123">
        <w:rPr>
          <w:rFonts w:ascii="Times New Roman" w:hAnsi="Times New Roman"/>
          <w:sz w:val="24"/>
          <w:szCs w:val="24"/>
        </w:rPr>
        <w:t>5</w:t>
      </w:r>
      <w:r w:rsidRPr="008D3A2F">
        <w:rPr>
          <w:rFonts w:ascii="Times New Roman" w:hAnsi="Times New Roman"/>
          <w:sz w:val="24"/>
          <w:szCs w:val="24"/>
        </w:rPr>
        <w:t xml:space="preserve">, regardless of whether the activity meets the definition of  Non-Recurrent </w:t>
      </w:r>
      <w:r w:rsidRPr="008D3A2F">
        <w:rPr>
          <w:rFonts w:ascii="Times New Roman" w:hAnsi="Times New Roman"/>
          <w:sz w:val="24"/>
          <w:szCs w:val="24"/>
        </w:rPr>
        <w:t>Short Term</w:t>
      </w:r>
      <w:r w:rsidRPr="008D3A2F">
        <w:rPr>
          <w:rFonts w:ascii="Times New Roman" w:hAnsi="Times New Roman"/>
          <w:sz w:val="24"/>
          <w:szCs w:val="24"/>
        </w:rPr>
        <w:t xml:space="preserve"> Benefit at 45 CFR 26</w:t>
      </w:r>
      <w:r w:rsidR="007B4A6E">
        <w:rPr>
          <w:rFonts w:ascii="Times New Roman" w:hAnsi="Times New Roman"/>
          <w:sz w:val="24"/>
          <w:szCs w:val="24"/>
        </w:rPr>
        <w:t>0</w:t>
      </w:r>
      <w:r w:rsidRPr="008D3A2F">
        <w:rPr>
          <w:rFonts w:ascii="Times New Roman" w:hAnsi="Times New Roman"/>
          <w:sz w:val="24"/>
          <w:szCs w:val="24"/>
        </w:rPr>
        <w:t>.31(b)(1).</w:t>
      </w:r>
    </w:p>
    <w:p w:rsidR="00370EA1" w:rsidRPr="008D3A2F" w:rsidP="00370EA1" w14:paraId="6D479109" w14:textId="77777777">
      <w:pPr>
        <w:pStyle w:val="ListParagraph"/>
        <w:ind w:left="1440"/>
        <w:rPr>
          <w:rFonts w:ascii="Times New Roman" w:hAnsi="Times New Roman"/>
          <w:strike/>
          <w:sz w:val="24"/>
          <w:szCs w:val="24"/>
        </w:rPr>
      </w:pPr>
    </w:p>
    <w:p w:rsidR="00370EA1" w:rsidRPr="008D3A2F" w:rsidP="00370EA1" w14:paraId="6D93F35D" w14:textId="47B333D4">
      <w:pPr>
        <w:pStyle w:val="ListParagraph"/>
        <w:spacing w:after="0" w:line="240" w:lineRule="auto"/>
        <w:ind w:left="0"/>
        <w:contextualSpacing w:val="0"/>
        <w:rPr>
          <w:rFonts w:ascii="Times New Roman" w:hAnsi="Times New Roman"/>
          <w:sz w:val="24"/>
          <w:szCs w:val="24"/>
        </w:rPr>
      </w:pPr>
      <w:r w:rsidRPr="008D3A2F">
        <w:rPr>
          <w:rStyle w:val="Heading1Char"/>
          <w:rFonts w:ascii="Times New Roman" w:hAnsi="Times New Roman"/>
          <w:u w:val="single"/>
        </w:rPr>
        <w:t>Line 1</w:t>
      </w:r>
      <w:r w:rsidRPr="008D3A2F" w:rsidR="00D83123">
        <w:rPr>
          <w:rStyle w:val="Heading1Char"/>
          <w:rFonts w:ascii="Times New Roman" w:hAnsi="Times New Roman"/>
          <w:u w:val="single"/>
        </w:rPr>
        <w:t>6</w:t>
      </w:r>
      <w:r w:rsidRPr="008D3A2F">
        <w:rPr>
          <w:rStyle w:val="Heading1Char"/>
          <w:rFonts w:ascii="Times New Roman" w:hAnsi="Times New Roman"/>
          <w:u w:val="single"/>
        </w:rPr>
        <w:t>.</w:t>
      </w:r>
      <w:r w:rsidRPr="008D3A2F">
        <w:rPr>
          <w:rStyle w:val="Heading1Char"/>
          <w:rFonts w:ascii="Times New Roman" w:hAnsi="Times New Roman"/>
        </w:rPr>
        <w:t xml:space="preserve">  </w:t>
      </w:r>
      <w:r w:rsidRPr="008D3A2F">
        <w:rPr>
          <w:rStyle w:val="Heading1Char"/>
          <w:rFonts w:ascii="Times New Roman" w:hAnsi="Times New Roman"/>
          <w:szCs w:val="24"/>
        </w:rPr>
        <w:t>Supportive Services</w:t>
      </w:r>
      <w:r w:rsidRPr="008D3A2F" w:rsidR="00023117">
        <w:rPr>
          <w:rStyle w:val="Heading1Char"/>
          <w:rFonts w:ascii="Times New Roman" w:hAnsi="Times New Roman"/>
          <w:szCs w:val="24"/>
        </w:rPr>
        <w:t>.</w:t>
      </w:r>
      <w:r w:rsidRPr="008D3A2F">
        <w:rPr>
          <w:rFonts w:ascii="Times New Roman" w:hAnsi="Times New Roman"/>
          <w:color w:val="FF0000"/>
          <w:sz w:val="24"/>
          <w:szCs w:val="24"/>
        </w:rPr>
        <w:t xml:space="preserve"> </w:t>
      </w:r>
      <w:r w:rsidR="00E62F96">
        <w:rPr>
          <w:rFonts w:ascii="Times New Roman" w:hAnsi="Times New Roman"/>
          <w:color w:val="FF0000"/>
          <w:sz w:val="24"/>
          <w:szCs w:val="24"/>
        </w:rPr>
        <w:t xml:space="preserve"> </w:t>
      </w:r>
      <w:r w:rsidRPr="008D3A2F" w:rsidR="00023117">
        <w:rPr>
          <w:rFonts w:ascii="Times New Roman" w:hAnsi="Times New Roman"/>
          <w:sz w:val="24"/>
          <w:szCs w:val="24"/>
        </w:rPr>
        <w:t>S</w:t>
      </w:r>
      <w:r w:rsidRPr="008D3A2F">
        <w:rPr>
          <w:rFonts w:ascii="Times New Roman" w:hAnsi="Times New Roman"/>
          <w:sz w:val="24"/>
          <w:szCs w:val="24"/>
        </w:rPr>
        <w:t>ervices such as domestic violence services, and health, mental health, substance abuse and disability services, housing counseling services, and other family supports.  (Note that a state may not use federal TANF funds on expenditures for medical services).</w:t>
      </w:r>
    </w:p>
    <w:p w:rsidR="00370EA1" w:rsidRPr="008D3A2F" w:rsidP="00370EA1" w14:paraId="5FEC229B" w14:textId="77777777">
      <w:pPr>
        <w:pStyle w:val="ListParagraph"/>
        <w:spacing w:after="0" w:line="240" w:lineRule="auto"/>
        <w:ind w:left="0"/>
        <w:contextualSpacing w:val="0"/>
        <w:rPr>
          <w:rFonts w:ascii="Times New Roman" w:hAnsi="Times New Roman"/>
          <w:sz w:val="24"/>
          <w:szCs w:val="24"/>
        </w:rPr>
      </w:pPr>
    </w:p>
    <w:p w:rsidR="00370EA1" w:rsidRPr="008D3A2F" w:rsidP="00370EA1" w14:paraId="00F87CD6" w14:textId="4DDC78BB">
      <w:pPr>
        <w:pStyle w:val="ListParagraph"/>
        <w:spacing w:after="0" w:line="240" w:lineRule="auto"/>
        <w:ind w:left="0"/>
        <w:contextualSpacing w:val="0"/>
        <w:rPr>
          <w:rFonts w:ascii="Times New Roman" w:hAnsi="Times New Roman"/>
          <w:b/>
          <w:sz w:val="24"/>
          <w:szCs w:val="24"/>
        </w:rPr>
      </w:pPr>
      <w:r w:rsidRPr="008D3A2F">
        <w:rPr>
          <w:rStyle w:val="Heading1Char"/>
          <w:rFonts w:ascii="Times New Roman" w:hAnsi="Times New Roman"/>
          <w:u w:val="single"/>
        </w:rPr>
        <w:t>Line 1</w:t>
      </w:r>
      <w:r w:rsidRPr="008D3A2F" w:rsidR="00D83123">
        <w:rPr>
          <w:rStyle w:val="Heading1Char"/>
          <w:rFonts w:ascii="Times New Roman" w:hAnsi="Times New Roman"/>
          <w:u w:val="single"/>
        </w:rPr>
        <w:t>7</w:t>
      </w:r>
      <w:r w:rsidRPr="008D3A2F">
        <w:rPr>
          <w:rStyle w:val="Heading1Char"/>
          <w:rFonts w:ascii="Times New Roman" w:hAnsi="Times New Roman"/>
          <w:u w:val="single"/>
        </w:rPr>
        <w:t>.</w:t>
      </w:r>
      <w:r w:rsidRPr="008D3A2F">
        <w:rPr>
          <w:rStyle w:val="Heading1Char"/>
          <w:rFonts w:ascii="Times New Roman" w:hAnsi="Times New Roman"/>
        </w:rPr>
        <w:t xml:space="preserve">  Services for Children and</w:t>
      </w:r>
      <w:r w:rsidRPr="008D3A2F" w:rsidR="000956A5">
        <w:rPr>
          <w:rStyle w:val="Heading1Char"/>
          <w:rFonts w:ascii="Times New Roman" w:hAnsi="Times New Roman"/>
        </w:rPr>
        <w:t xml:space="preserve"> </w:t>
      </w:r>
      <w:r w:rsidRPr="008D3A2F">
        <w:rPr>
          <w:rStyle w:val="Heading1Char"/>
          <w:rFonts w:ascii="Times New Roman" w:hAnsi="Times New Roman"/>
        </w:rPr>
        <w:t>Youth</w:t>
      </w:r>
      <w:r w:rsidRPr="008D3A2F" w:rsidR="00023117">
        <w:rPr>
          <w:rStyle w:val="Heading1Char"/>
          <w:rFonts w:ascii="Times New Roman" w:hAnsi="Times New Roman"/>
        </w:rPr>
        <w:t>.</w:t>
      </w:r>
      <w:r w:rsidRPr="008D3A2F">
        <w:rPr>
          <w:rFonts w:ascii="Times New Roman" w:hAnsi="Times New Roman"/>
          <w:b/>
          <w:sz w:val="24"/>
          <w:szCs w:val="24"/>
        </w:rPr>
        <w:t xml:space="preserve"> </w:t>
      </w:r>
      <w:r w:rsidR="00E62F96">
        <w:rPr>
          <w:rFonts w:ascii="Times New Roman" w:hAnsi="Times New Roman"/>
          <w:b/>
          <w:sz w:val="24"/>
          <w:szCs w:val="24"/>
        </w:rPr>
        <w:t xml:space="preserve"> </w:t>
      </w:r>
      <w:r w:rsidRPr="008D3A2F" w:rsidR="00023117">
        <w:rPr>
          <w:rFonts w:ascii="Times New Roman" w:hAnsi="Times New Roman"/>
          <w:sz w:val="24"/>
          <w:szCs w:val="24"/>
        </w:rPr>
        <w:t>P</w:t>
      </w:r>
      <w:r w:rsidRPr="008D3A2F">
        <w:rPr>
          <w:rFonts w:ascii="Times New Roman" w:hAnsi="Times New Roman"/>
          <w:sz w:val="24"/>
          <w:szCs w:val="24"/>
        </w:rPr>
        <w:t>rograms designed to support and enrich the development and improve the life-skills and educational attainment of children and</w:t>
      </w:r>
      <w:r w:rsidRPr="008D3A2F" w:rsidR="003E5A4B">
        <w:rPr>
          <w:rFonts w:ascii="Times New Roman" w:hAnsi="Times New Roman"/>
          <w:sz w:val="24"/>
          <w:szCs w:val="24"/>
        </w:rPr>
        <w:t xml:space="preserve"> </w:t>
      </w:r>
      <w:r w:rsidRPr="008D3A2F">
        <w:rPr>
          <w:rFonts w:ascii="Times New Roman" w:hAnsi="Times New Roman"/>
          <w:sz w:val="24"/>
          <w:szCs w:val="24"/>
        </w:rPr>
        <w:t xml:space="preserve">youth. </w:t>
      </w:r>
      <w:r w:rsidR="00E62F96">
        <w:rPr>
          <w:rFonts w:ascii="Times New Roman" w:hAnsi="Times New Roman"/>
          <w:sz w:val="24"/>
          <w:szCs w:val="24"/>
        </w:rPr>
        <w:t xml:space="preserve"> </w:t>
      </w:r>
      <w:r w:rsidRPr="008D3A2F">
        <w:rPr>
          <w:rFonts w:ascii="Times New Roman" w:hAnsi="Times New Roman"/>
          <w:sz w:val="24"/>
          <w:szCs w:val="24"/>
        </w:rPr>
        <w:t xml:space="preserve">This may include after-school </w:t>
      </w:r>
      <w:r w:rsidRPr="008D3A2F">
        <w:rPr>
          <w:rFonts w:ascii="Times New Roman" w:hAnsi="Times New Roman"/>
          <w:sz w:val="24"/>
          <w:szCs w:val="24"/>
        </w:rPr>
        <w:t>programs, and</w:t>
      </w:r>
      <w:r w:rsidRPr="008D3A2F">
        <w:rPr>
          <w:rFonts w:ascii="Times New Roman" w:hAnsi="Times New Roman"/>
          <w:sz w:val="24"/>
          <w:szCs w:val="24"/>
        </w:rPr>
        <w:t xml:space="preserve"> mentoring or tutoring programs.</w:t>
      </w:r>
      <w:r w:rsidRPr="008D3A2F" w:rsidR="00090F91">
        <w:rPr>
          <w:rFonts w:ascii="Times New Roman" w:hAnsi="Times New Roman"/>
          <w:sz w:val="24"/>
          <w:szCs w:val="24"/>
        </w:rPr>
        <w:t xml:space="preserve"> </w:t>
      </w:r>
      <w:r w:rsidRPr="008D3A2F" w:rsidR="000956A5">
        <w:rPr>
          <w:rFonts w:ascii="Times New Roman" w:hAnsi="Times New Roman"/>
          <w:sz w:val="24"/>
          <w:szCs w:val="24"/>
        </w:rPr>
        <w:t xml:space="preserve"> Note that if there is another category specific to an activity, the related expenditures should be reported under that category, rather than Line 17; for example, subsidized youth employment programs should be reported under Line 9.a.</w:t>
      </w:r>
    </w:p>
    <w:p w:rsidR="00370EA1" w:rsidRPr="008D3A2F" w:rsidP="00370EA1" w14:paraId="57D9E021" w14:textId="77777777">
      <w:pPr>
        <w:rPr>
          <w:b/>
        </w:rPr>
      </w:pPr>
    </w:p>
    <w:p w:rsidR="00370EA1" w:rsidRPr="008D3A2F" w:rsidP="00370EA1" w14:paraId="5C782948" w14:textId="171BDCE5">
      <w:pPr>
        <w:pStyle w:val="ListParagraph"/>
        <w:spacing w:after="0" w:line="240" w:lineRule="auto"/>
        <w:ind w:left="0"/>
        <w:contextualSpacing w:val="0"/>
        <w:rPr>
          <w:rFonts w:ascii="Times New Roman" w:hAnsi="Times New Roman"/>
          <w:sz w:val="24"/>
          <w:szCs w:val="24"/>
        </w:rPr>
      </w:pPr>
      <w:r w:rsidRPr="008D3A2F">
        <w:rPr>
          <w:rStyle w:val="Heading1Char"/>
          <w:rFonts w:ascii="Times New Roman" w:hAnsi="Times New Roman"/>
          <w:u w:val="single"/>
        </w:rPr>
        <w:t>Line 1</w:t>
      </w:r>
      <w:r w:rsidRPr="008D3A2F" w:rsidR="00D83123">
        <w:rPr>
          <w:rStyle w:val="Heading1Char"/>
          <w:rFonts w:ascii="Times New Roman" w:hAnsi="Times New Roman"/>
          <w:u w:val="single"/>
        </w:rPr>
        <w:t>8</w:t>
      </w:r>
      <w:r w:rsidRPr="008D3A2F">
        <w:rPr>
          <w:rStyle w:val="Heading1Char"/>
          <w:rFonts w:ascii="Times New Roman" w:hAnsi="Times New Roman"/>
          <w:u w:val="single"/>
        </w:rPr>
        <w:t>.</w:t>
      </w:r>
      <w:r w:rsidRPr="008D3A2F">
        <w:rPr>
          <w:rStyle w:val="Heading1Char"/>
          <w:rFonts w:ascii="Times New Roman" w:hAnsi="Times New Roman"/>
        </w:rPr>
        <w:t xml:space="preserve">  Prevention of Out-of-Wedlock Pregnancies</w:t>
      </w:r>
      <w:r w:rsidRPr="008D3A2F" w:rsidR="00AF6649">
        <w:rPr>
          <w:rStyle w:val="Heading1Char"/>
          <w:rFonts w:ascii="Times New Roman" w:hAnsi="Times New Roman"/>
        </w:rPr>
        <w:t>.</w:t>
      </w:r>
      <w:r w:rsidRPr="008D3A2F">
        <w:rPr>
          <w:rFonts w:ascii="Times New Roman" w:hAnsi="Times New Roman"/>
          <w:b/>
          <w:bCs/>
          <w:sz w:val="24"/>
          <w:szCs w:val="24"/>
        </w:rPr>
        <w:t xml:space="preserve"> </w:t>
      </w:r>
      <w:r w:rsidR="00E62F96">
        <w:rPr>
          <w:rFonts w:ascii="Times New Roman" w:hAnsi="Times New Roman"/>
          <w:b/>
          <w:bCs/>
          <w:sz w:val="24"/>
          <w:szCs w:val="24"/>
        </w:rPr>
        <w:t xml:space="preserve"> </w:t>
      </w:r>
      <w:r w:rsidRPr="008D3A2F" w:rsidR="008B36F2">
        <w:rPr>
          <w:rFonts w:ascii="Times New Roman" w:hAnsi="Times New Roman"/>
          <w:sz w:val="24"/>
          <w:szCs w:val="24"/>
        </w:rPr>
        <w:t>P</w:t>
      </w:r>
      <w:r w:rsidRPr="008D3A2F">
        <w:rPr>
          <w:rFonts w:ascii="Times New Roman" w:hAnsi="Times New Roman"/>
          <w:sz w:val="24"/>
          <w:szCs w:val="24"/>
        </w:rPr>
        <w:t>rograms that provide sex</w:t>
      </w:r>
      <w:r w:rsidRPr="008D3A2F" w:rsidR="00BA4D46">
        <w:rPr>
          <w:rFonts w:ascii="Times New Roman" w:hAnsi="Times New Roman"/>
          <w:sz w:val="24"/>
          <w:szCs w:val="24"/>
        </w:rPr>
        <w:t xml:space="preserve"> education</w:t>
      </w:r>
      <w:r w:rsidRPr="008D3A2F">
        <w:rPr>
          <w:rFonts w:ascii="Times New Roman" w:hAnsi="Times New Roman"/>
          <w:sz w:val="24"/>
          <w:szCs w:val="24"/>
        </w:rPr>
        <w:t xml:space="preserve"> or abstinence education and family planning services to individuals, couples, and families </w:t>
      </w:r>
      <w:r w:rsidRPr="008D3A2F">
        <w:rPr>
          <w:rFonts w:ascii="Times New Roman" w:hAnsi="Times New Roman"/>
          <w:sz w:val="24"/>
          <w:szCs w:val="24"/>
        </w:rPr>
        <w:t>in an effort to</w:t>
      </w:r>
      <w:r w:rsidRPr="008D3A2F">
        <w:rPr>
          <w:rFonts w:ascii="Times New Roman" w:hAnsi="Times New Roman"/>
          <w:sz w:val="24"/>
          <w:szCs w:val="24"/>
        </w:rPr>
        <w:t xml:space="preserve"> reduce out-of-wedlock pregnancies. </w:t>
      </w:r>
      <w:r w:rsidRPr="008D3A2F" w:rsidR="00C957D8">
        <w:rPr>
          <w:rFonts w:ascii="Times New Roman" w:hAnsi="Times New Roman"/>
          <w:sz w:val="24"/>
          <w:szCs w:val="24"/>
        </w:rPr>
        <w:t xml:space="preserve"> </w:t>
      </w:r>
      <w:r w:rsidRPr="008D3A2F">
        <w:rPr>
          <w:rFonts w:ascii="Times New Roman" w:hAnsi="Times New Roman"/>
          <w:sz w:val="24"/>
          <w:szCs w:val="24"/>
        </w:rPr>
        <w:t>Includes expenditures related to comprehensive sex education or abstinence programs for teens and pre-teens.</w:t>
      </w:r>
      <w:r w:rsidRPr="008D3A2F" w:rsidR="00090F91">
        <w:rPr>
          <w:rFonts w:ascii="Times New Roman" w:hAnsi="Times New Roman"/>
          <w:sz w:val="24"/>
          <w:szCs w:val="24"/>
        </w:rPr>
        <w:t xml:space="preserve">  Other benefits or services that </w:t>
      </w:r>
      <w:r w:rsidRPr="008D3A2F" w:rsidR="000956A5">
        <w:rPr>
          <w:rFonts w:ascii="Times New Roman" w:hAnsi="Times New Roman"/>
          <w:sz w:val="24"/>
          <w:szCs w:val="24"/>
        </w:rPr>
        <w:t>a state provides under</w:t>
      </w:r>
      <w:r w:rsidRPr="008D3A2F" w:rsidR="00090F91">
        <w:rPr>
          <w:rFonts w:ascii="Times New Roman" w:hAnsi="Times New Roman"/>
          <w:sz w:val="24"/>
          <w:szCs w:val="24"/>
        </w:rPr>
        <w:t xml:space="preserve"> TANF purpose </w:t>
      </w:r>
      <w:r w:rsidR="00E62F96">
        <w:rPr>
          <w:rFonts w:ascii="Times New Roman" w:hAnsi="Times New Roman"/>
          <w:sz w:val="24"/>
          <w:szCs w:val="24"/>
        </w:rPr>
        <w:t>three</w:t>
      </w:r>
      <w:r w:rsidRPr="008D3A2F" w:rsidR="00090F91">
        <w:rPr>
          <w:rFonts w:ascii="Times New Roman" w:hAnsi="Times New Roman"/>
          <w:sz w:val="24"/>
          <w:szCs w:val="24"/>
        </w:rPr>
        <w:t xml:space="preserve"> (</w:t>
      </w:r>
      <w:r w:rsidRPr="008D3A2F" w:rsidR="00386D0D">
        <w:rPr>
          <w:rFonts w:ascii="Times New Roman" w:hAnsi="Times New Roman"/>
          <w:sz w:val="24"/>
          <w:szCs w:val="24"/>
        </w:rPr>
        <w:t xml:space="preserve">to </w:t>
      </w:r>
      <w:r w:rsidRPr="008D3A2F" w:rsidR="00090F91">
        <w:rPr>
          <w:rFonts w:ascii="Times New Roman" w:hAnsi="Times New Roman"/>
          <w:sz w:val="24"/>
          <w:szCs w:val="24"/>
        </w:rPr>
        <w:t xml:space="preserve">prevent and reduce the instances of out-of-wedlock pregnancies), should be reported under a more appropriate subcategory, e.g., Services for Children and Youth.  </w:t>
      </w:r>
    </w:p>
    <w:p w:rsidR="00370EA1" w:rsidRPr="008D3A2F" w:rsidP="00370EA1" w14:paraId="08D4858D" w14:textId="77777777"/>
    <w:p w:rsidR="00370EA1" w:rsidRPr="008D3A2F" w:rsidP="00370EA1" w14:paraId="5C143642" w14:textId="31E6C36A">
      <w:pPr>
        <w:pStyle w:val="ListParagraph"/>
        <w:spacing w:after="0" w:line="240" w:lineRule="auto"/>
        <w:ind w:left="0"/>
        <w:contextualSpacing w:val="0"/>
        <w:rPr>
          <w:rFonts w:ascii="Times New Roman" w:hAnsi="Times New Roman"/>
          <w:sz w:val="24"/>
          <w:szCs w:val="24"/>
        </w:rPr>
      </w:pPr>
      <w:r w:rsidRPr="008D3A2F">
        <w:rPr>
          <w:rStyle w:val="Heading1Char"/>
          <w:rFonts w:ascii="Times New Roman" w:hAnsi="Times New Roman"/>
          <w:u w:val="single"/>
        </w:rPr>
        <w:t>Line 1</w:t>
      </w:r>
      <w:r w:rsidRPr="008D3A2F" w:rsidR="00D83123">
        <w:rPr>
          <w:rStyle w:val="Heading1Char"/>
          <w:rFonts w:ascii="Times New Roman" w:hAnsi="Times New Roman"/>
          <w:u w:val="single"/>
        </w:rPr>
        <w:t>9</w:t>
      </w:r>
      <w:r w:rsidRPr="008D3A2F">
        <w:rPr>
          <w:rStyle w:val="Heading1Char"/>
          <w:rFonts w:ascii="Times New Roman" w:hAnsi="Times New Roman"/>
          <w:u w:val="single"/>
        </w:rPr>
        <w:t>.</w:t>
      </w:r>
      <w:r w:rsidRPr="008D3A2F">
        <w:rPr>
          <w:rStyle w:val="Heading1Char"/>
          <w:rFonts w:ascii="Times New Roman" w:hAnsi="Times New Roman"/>
        </w:rPr>
        <w:t xml:space="preserve">  Fatherhood and Two-Parent Family Formation and Maintenance Programs</w:t>
      </w:r>
      <w:r w:rsidRPr="008D3A2F" w:rsidR="000D332D">
        <w:rPr>
          <w:rStyle w:val="Heading1Char"/>
          <w:rFonts w:ascii="Times New Roman" w:hAnsi="Times New Roman"/>
        </w:rPr>
        <w:t>.</w:t>
      </w:r>
      <w:r w:rsidRPr="008D3A2F">
        <w:rPr>
          <w:rFonts w:ascii="Times New Roman" w:hAnsi="Times New Roman"/>
          <w:b/>
          <w:bCs/>
          <w:sz w:val="24"/>
          <w:szCs w:val="24"/>
        </w:rPr>
        <w:t xml:space="preserve"> </w:t>
      </w:r>
      <w:r w:rsidR="006613BB">
        <w:rPr>
          <w:rFonts w:ascii="Times New Roman" w:hAnsi="Times New Roman"/>
          <w:b/>
          <w:bCs/>
          <w:sz w:val="24"/>
          <w:szCs w:val="24"/>
        </w:rPr>
        <w:t xml:space="preserve"> </w:t>
      </w:r>
      <w:r w:rsidRPr="008D3A2F" w:rsidR="008B36F2">
        <w:rPr>
          <w:rFonts w:ascii="Times New Roman" w:hAnsi="Times New Roman"/>
          <w:bCs/>
          <w:sz w:val="24"/>
          <w:szCs w:val="24"/>
        </w:rPr>
        <w:t>P</w:t>
      </w:r>
      <w:r w:rsidRPr="008D3A2F">
        <w:rPr>
          <w:rFonts w:ascii="Times New Roman" w:hAnsi="Times New Roman"/>
          <w:bCs/>
          <w:sz w:val="24"/>
          <w:szCs w:val="24"/>
        </w:rPr>
        <w:t xml:space="preserve">rograms that aim to promote responsible fatherhood and/or encourage the formation and maintenance of two-parent families. </w:t>
      </w:r>
      <w:r w:rsidRPr="008D3A2F" w:rsidR="00C957D8">
        <w:rPr>
          <w:rFonts w:ascii="Times New Roman" w:hAnsi="Times New Roman"/>
          <w:bCs/>
          <w:sz w:val="24"/>
          <w:szCs w:val="24"/>
        </w:rPr>
        <w:t xml:space="preserve"> </w:t>
      </w:r>
      <w:r w:rsidRPr="008D3A2F">
        <w:rPr>
          <w:rFonts w:ascii="Times New Roman" w:hAnsi="Times New Roman"/>
          <w:sz w:val="24"/>
          <w:szCs w:val="24"/>
        </w:rPr>
        <w:t>For example, activities within these programs may include</w:t>
      </w:r>
      <w:r w:rsidRPr="008D3A2F">
        <w:rPr>
          <w:rFonts w:ascii="Times New Roman" w:hAnsi="Times New Roman"/>
          <w:bCs/>
          <w:sz w:val="24"/>
          <w:szCs w:val="24"/>
        </w:rPr>
        <w:t xml:space="preserve"> </w:t>
      </w:r>
      <w:r w:rsidRPr="008D3A2F">
        <w:rPr>
          <w:rFonts w:ascii="Times New Roman" w:hAnsi="Times New Roman"/>
          <w:sz w:val="24"/>
          <w:szCs w:val="24"/>
        </w:rPr>
        <w:t xml:space="preserve">marriage education, marriage and relationship skills, fatherhood skills programs; parent skills </w:t>
      </w:r>
      <w:r w:rsidRPr="008D3A2F">
        <w:rPr>
          <w:rFonts w:ascii="Times New Roman" w:hAnsi="Times New Roman"/>
          <w:bCs/>
          <w:sz w:val="24"/>
          <w:szCs w:val="24"/>
        </w:rPr>
        <w:t>workshops;</w:t>
      </w:r>
      <w:r w:rsidRPr="008D3A2F">
        <w:rPr>
          <w:rFonts w:ascii="Times New Roman" w:hAnsi="Times New Roman"/>
          <w:sz w:val="24"/>
          <w:szCs w:val="24"/>
        </w:rPr>
        <w:t xml:space="preserve"> public advertising campaigns on the value of marriage and responsible fatherhood; education regarding how to control aggressive behavior; financial planning seminars</w:t>
      </w:r>
      <w:r w:rsidRPr="008D3A2F" w:rsidR="00BA4D46">
        <w:rPr>
          <w:rFonts w:ascii="Times New Roman" w:hAnsi="Times New Roman"/>
          <w:sz w:val="24"/>
          <w:szCs w:val="24"/>
        </w:rPr>
        <w:t>;</w:t>
      </w:r>
      <w:r w:rsidRPr="008D3A2F">
        <w:rPr>
          <w:rFonts w:ascii="Times New Roman" w:hAnsi="Times New Roman"/>
          <w:sz w:val="24"/>
          <w:szCs w:val="24"/>
        </w:rPr>
        <w:t xml:space="preserve"> and divorce education and reduction programs.</w:t>
      </w:r>
    </w:p>
    <w:p w:rsidR="00370EA1" w:rsidRPr="008D3A2F" w:rsidP="00370EA1" w14:paraId="0E72591F" w14:textId="77777777"/>
    <w:p w:rsidR="00370EA1" w:rsidRPr="008D3A2F" w:rsidP="2E2B722A" w14:paraId="53D1B741" w14:textId="3CD76B63">
      <w:pPr>
        <w:pStyle w:val="ListParagraph"/>
        <w:keepNext/>
        <w:keepLines/>
        <w:spacing w:after="0" w:line="240" w:lineRule="auto"/>
        <w:ind w:left="0"/>
        <w:rPr>
          <w:rFonts w:ascii="Times New Roman" w:hAnsi="Times New Roman"/>
          <w:b/>
          <w:bCs/>
          <w:color w:val="000000"/>
          <w:sz w:val="24"/>
          <w:szCs w:val="24"/>
        </w:rPr>
      </w:pPr>
      <w:r w:rsidRPr="2E2B722A">
        <w:rPr>
          <w:rStyle w:val="Heading1Char"/>
          <w:rFonts w:ascii="Times New Roman" w:hAnsi="Times New Roman"/>
          <w:u w:val="single"/>
        </w:rPr>
        <w:t xml:space="preserve">Line </w:t>
      </w:r>
      <w:r w:rsidRPr="2E2B722A" w:rsidR="00D83123">
        <w:rPr>
          <w:rStyle w:val="Heading1Char"/>
          <w:rFonts w:ascii="Times New Roman" w:hAnsi="Times New Roman"/>
          <w:u w:val="single"/>
        </w:rPr>
        <w:t>20</w:t>
      </w:r>
      <w:r w:rsidRPr="2E2B722A">
        <w:rPr>
          <w:rStyle w:val="Heading1Char"/>
          <w:rFonts w:ascii="Times New Roman" w:hAnsi="Times New Roman"/>
          <w:u w:val="single"/>
        </w:rPr>
        <w:t>.</w:t>
      </w:r>
      <w:r w:rsidRPr="2E2B722A">
        <w:rPr>
          <w:rStyle w:val="Heading1Char"/>
          <w:rFonts w:ascii="Times New Roman" w:hAnsi="Times New Roman"/>
        </w:rPr>
        <w:t xml:space="preserve">  Child Welfare</w:t>
      </w:r>
      <w:r w:rsidRPr="2E2B722A" w:rsidR="000D332D">
        <w:rPr>
          <w:rFonts w:ascii="Times New Roman" w:hAnsi="Times New Roman"/>
          <w:b/>
          <w:bCs/>
          <w:color w:val="000000" w:themeColor="text1"/>
          <w:sz w:val="24"/>
          <w:szCs w:val="24"/>
        </w:rPr>
        <w:t xml:space="preserve"> Services.  </w:t>
      </w:r>
      <w:r w:rsidRPr="2E2B722A" w:rsidR="000D332D">
        <w:rPr>
          <w:rFonts w:ascii="Times New Roman" w:hAnsi="Times New Roman"/>
          <w:sz w:val="24"/>
          <w:szCs w:val="24"/>
        </w:rPr>
        <w:t>OLDC automatically calculate</w:t>
      </w:r>
      <w:r w:rsidRPr="2E2B722A" w:rsidR="0AE6A80F">
        <w:rPr>
          <w:rFonts w:ascii="Times New Roman" w:hAnsi="Times New Roman"/>
          <w:sz w:val="24"/>
          <w:szCs w:val="24"/>
        </w:rPr>
        <w:t>s</w:t>
      </w:r>
      <w:r w:rsidRPr="2E2B722A" w:rsidR="000D332D">
        <w:rPr>
          <w:rFonts w:ascii="Times New Roman" w:hAnsi="Times New Roman"/>
          <w:sz w:val="24"/>
          <w:szCs w:val="24"/>
        </w:rPr>
        <w:t xml:space="preserve"> this amount, which represents the total expenditures from lines 20a., 20b.</w:t>
      </w:r>
      <w:r w:rsidRPr="2E2B722A" w:rsidR="006613BB">
        <w:rPr>
          <w:rFonts w:ascii="Times New Roman" w:hAnsi="Times New Roman"/>
          <w:sz w:val="24"/>
          <w:szCs w:val="24"/>
        </w:rPr>
        <w:t>,</w:t>
      </w:r>
      <w:r w:rsidRPr="2E2B722A" w:rsidR="000D332D">
        <w:rPr>
          <w:rFonts w:ascii="Times New Roman" w:hAnsi="Times New Roman"/>
          <w:sz w:val="24"/>
          <w:szCs w:val="24"/>
        </w:rPr>
        <w:t xml:space="preserve"> and 20c.</w:t>
      </w:r>
    </w:p>
    <w:p w:rsidR="00FD00E0" w:rsidRPr="008D3A2F" w:rsidP="00370EA1" w14:paraId="676758DE" w14:textId="77777777">
      <w:pPr>
        <w:pStyle w:val="ListParagraph"/>
        <w:keepNext/>
        <w:keepLines/>
        <w:spacing w:after="0" w:line="240" w:lineRule="auto"/>
        <w:ind w:left="0"/>
        <w:contextualSpacing w:val="0"/>
        <w:rPr>
          <w:rFonts w:ascii="Times New Roman" w:hAnsi="Times New Roman"/>
          <w:b/>
          <w:color w:val="000000"/>
          <w:sz w:val="24"/>
          <w:szCs w:val="24"/>
        </w:rPr>
      </w:pPr>
    </w:p>
    <w:p w:rsidR="00370EA1" w:rsidRPr="008D3A2F" w:rsidP="008B36F2" w14:paraId="2F700CE9" w14:textId="22F60713">
      <w:pPr>
        <w:ind w:left="1440" w:hanging="1080"/>
        <w:rPr>
          <w:iCs/>
        </w:rPr>
      </w:pPr>
      <w:r w:rsidRPr="008D3A2F">
        <w:rPr>
          <w:rStyle w:val="Heading2Char"/>
          <w:rFonts w:eastAsia="Calibri"/>
          <w:u w:val="single"/>
        </w:rPr>
        <w:t xml:space="preserve">Line </w:t>
      </w:r>
      <w:r w:rsidRPr="008D3A2F" w:rsidR="00FD00E0">
        <w:rPr>
          <w:rStyle w:val="Heading2Char"/>
          <w:rFonts w:eastAsia="Calibri"/>
          <w:u w:val="single"/>
        </w:rPr>
        <w:t>20a</w:t>
      </w:r>
      <w:r w:rsidRPr="008D3A2F" w:rsidR="00FD00E0">
        <w:rPr>
          <w:rStyle w:val="Heading2Char"/>
          <w:rFonts w:eastAsia="Calibri"/>
        </w:rPr>
        <w:t>.</w:t>
      </w:r>
      <w:r w:rsidRPr="008D3A2F" w:rsidR="00FD00E0">
        <w:rPr>
          <w:rStyle w:val="Heading2Char"/>
          <w:rFonts w:eastAsia="Calibri"/>
        </w:rPr>
        <w:tab/>
      </w:r>
      <w:r w:rsidRPr="008D3A2F" w:rsidR="00641A1A">
        <w:rPr>
          <w:rStyle w:val="Heading2Char"/>
          <w:rFonts w:eastAsia="Calibri"/>
        </w:rPr>
        <w:t>Family Support/Family Preservation</w:t>
      </w:r>
      <w:r w:rsidRPr="008D3A2F">
        <w:rPr>
          <w:rStyle w:val="Heading2Char"/>
          <w:rFonts w:eastAsia="Calibri"/>
        </w:rPr>
        <w:t>/Reunification Services</w:t>
      </w:r>
      <w:r w:rsidR="006613BB">
        <w:rPr>
          <w:rStyle w:val="Heading2Char"/>
          <w:rFonts w:eastAsia="Calibri"/>
        </w:rPr>
        <w:t xml:space="preserve">.  </w:t>
      </w:r>
      <w:r w:rsidRPr="008D3A2F" w:rsidR="008B36F2">
        <w:rPr>
          <w:iCs/>
        </w:rPr>
        <w:t>C</w:t>
      </w:r>
      <w:r w:rsidRPr="008D3A2F">
        <w:rPr>
          <w:iCs/>
        </w:rPr>
        <w:t xml:space="preserve">ommunity-based services, provided to families involved in the child welfare system that are designed to </w:t>
      </w:r>
      <w:r w:rsidRPr="008D3A2F">
        <w:rPr>
          <w:iCs/>
        </w:rPr>
        <w:t xml:space="preserve">increase the strength and stability of families so children may remain in or return to their homes. </w:t>
      </w:r>
      <w:r w:rsidRPr="008D3A2F" w:rsidR="00C957D8">
        <w:rPr>
          <w:iCs/>
        </w:rPr>
        <w:t xml:space="preserve"> </w:t>
      </w:r>
      <w:r w:rsidRPr="008D3A2F">
        <w:rPr>
          <w:iCs/>
        </w:rPr>
        <w:t>These services may include respite care for parents and relative caregivers; individual, group, and family counseling; parenting skills classes;</w:t>
      </w:r>
      <w:r w:rsidRPr="008D3A2F" w:rsidR="000956A5">
        <w:rPr>
          <w:iCs/>
        </w:rPr>
        <w:t xml:space="preserve"> </w:t>
      </w:r>
      <w:r w:rsidRPr="008D3A2F">
        <w:rPr>
          <w:iCs/>
        </w:rPr>
        <w:t xml:space="preserve">case management; etc. </w:t>
      </w:r>
    </w:p>
    <w:p w:rsidR="00FD00E0" w:rsidRPr="008D3A2F" w:rsidP="008B36F2" w14:paraId="30A3C6DA" w14:textId="77777777">
      <w:pPr>
        <w:ind w:left="1440" w:hanging="1080"/>
        <w:rPr>
          <w:b/>
          <w:iCs/>
        </w:rPr>
      </w:pPr>
    </w:p>
    <w:p w:rsidR="00370EA1" w:rsidRPr="008D3A2F" w:rsidP="008B36F2" w14:paraId="78AC0761" w14:textId="7C2E939D">
      <w:pPr>
        <w:ind w:left="1440" w:hanging="1080"/>
        <w:rPr>
          <w:iCs/>
        </w:rPr>
      </w:pPr>
      <w:r w:rsidRPr="008D3A2F">
        <w:rPr>
          <w:rStyle w:val="Heading2Char"/>
          <w:rFonts w:eastAsia="Calibri"/>
          <w:u w:val="single"/>
        </w:rPr>
        <w:t xml:space="preserve">Line </w:t>
      </w:r>
      <w:r w:rsidRPr="008D3A2F" w:rsidR="00FD00E0">
        <w:rPr>
          <w:rStyle w:val="Heading2Char"/>
          <w:rFonts w:eastAsia="Calibri"/>
          <w:u w:val="single"/>
        </w:rPr>
        <w:t>20b</w:t>
      </w:r>
      <w:r w:rsidRPr="008D3A2F" w:rsidR="00FD00E0">
        <w:rPr>
          <w:rStyle w:val="Heading2Char"/>
          <w:rFonts w:eastAsia="Calibri"/>
        </w:rPr>
        <w:t>.</w:t>
      </w:r>
      <w:r w:rsidRPr="008D3A2F" w:rsidR="00FD00E0">
        <w:rPr>
          <w:rStyle w:val="Heading2Char"/>
          <w:rFonts w:eastAsia="Calibri"/>
        </w:rPr>
        <w:tab/>
      </w:r>
      <w:r w:rsidRPr="008D3A2F">
        <w:rPr>
          <w:rStyle w:val="Heading2Char"/>
          <w:rFonts w:eastAsia="Calibri"/>
        </w:rPr>
        <w:t>Adoption Services</w:t>
      </w:r>
      <w:r w:rsidRPr="008D3A2F" w:rsidR="008B36F2">
        <w:rPr>
          <w:rStyle w:val="Heading2Char"/>
          <w:rFonts w:eastAsia="Calibri"/>
        </w:rPr>
        <w:t>.</w:t>
      </w:r>
      <w:r w:rsidRPr="008D3A2F" w:rsidR="008B36F2">
        <w:rPr>
          <w:iCs/>
        </w:rPr>
        <w:t xml:space="preserve"> </w:t>
      </w:r>
      <w:r w:rsidR="006613BB">
        <w:rPr>
          <w:iCs/>
        </w:rPr>
        <w:t xml:space="preserve"> </w:t>
      </w:r>
      <w:r w:rsidRPr="008D3A2F" w:rsidR="008B36F2">
        <w:rPr>
          <w:iCs/>
        </w:rPr>
        <w:t>S</w:t>
      </w:r>
      <w:r w:rsidRPr="008D3A2F">
        <w:rPr>
          <w:iCs/>
        </w:rPr>
        <w:t>ervices and activities designed to promote and support successful adoptions</w:t>
      </w:r>
      <w:r w:rsidRPr="008D3A2F" w:rsidR="00BA4D46">
        <w:rPr>
          <w:iCs/>
        </w:rPr>
        <w:t xml:space="preserve">.  </w:t>
      </w:r>
      <w:r w:rsidRPr="008D3A2F">
        <w:rPr>
          <w:iCs/>
        </w:rPr>
        <w:t>Services may include pre- and post-adoptive services to support adoptive families, as well as adoptive parent training and recruitment.</w:t>
      </w:r>
    </w:p>
    <w:p w:rsidR="00FD00E0" w:rsidRPr="008D3A2F" w:rsidP="008B36F2" w14:paraId="28D27553" w14:textId="77777777">
      <w:pPr>
        <w:ind w:left="1440" w:hanging="1080"/>
        <w:rPr>
          <w:b/>
          <w:iCs/>
        </w:rPr>
      </w:pPr>
    </w:p>
    <w:p w:rsidR="00370EA1" w:rsidRPr="008D3A2F" w:rsidP="008B36F2" w14:paraId="7AA4120A" w14:textId="0A254CF1">
      <w:pPr>
        <w:pStyle w:val="ListParagraph"/>
        <w:spacing w:line="240" w:lineRule="auto"/>
        <w:ind w:left="1440" w:hanging="1080"/>
        <w:contextualSpacing w:val="0"/>
        <w:rPr>
          <w:rFonts w:ascii="Times New Roman" w:hAnsi="Times New Roman"/>
          <w:iCs/>
          <w:sz w:val="24"/>
          <w:szCs w:val="24"/>
        </w:rPr>
      </w:pPr>
      <w:r w:rsidRPr="008D3A2F">
        <w:rPr>
          <w:rStyle w:val="Heading2Char"/>
          <w:rFonts w:ascii="Times New Roman" w:eastAsia="Calibri" w:hAnsi="Times New Roman"/>
          <w:u w:val="single"/>
        </w:rPr>
        <w:t xml:space="preserve">Line </w:t>
      </w:r>
      <w:r w:rsidRPr="008D3A2F" w:rsidR="00FD00E0">
        <w:rPr>
          <w:rStyle w:val="Heading2Char"/>
          <w:rFonts w:ascii="Times New Roman" w:eastAsia="Calibri" w:hAnsi="Times New Roman"/>
          <w:u w:val="single"/>
        </w:rPr>
        <w:t>20c</w:t>
      </w:r>
      <w:r w:rsidRPr="008D3A2F" w:rsidR="00FD00E0">
        <w:rPr>
          <w:rStyle w:val="Heading2Char"/>
          <w:rFonts w:ascii="Times New Roman" w:eastAsia="Calibri" w:hAnsi="Times New Roman"/>
        </w:rPr>
        <w:t>.</w:t>
      </w:r>
      <w:r w:rsidRPr="008D3A2F" w:rsidR="00FD00E0">
        <w:rPr>
          <w:rStyle w:val="Heading2Char"/>
          <w:rFonts w:ascii="Times New Roman" w:eastAsia="Calibri" w:hAnsi="Times New Roman"/>
        </w:rPr>
        <w:tab/>
      </w:r>
      <w:r w:rsidRPr="008D3A2F">
        <w:rPr>
          <w:rStyle w:val="Heading2Char"/>
          <w:rFonts w:ascii="Times New Roman" w:eastAsia="Calibri" w:hAnsi="Times New Roman"/>
        </w:rPr>
        <w:t>Additional Child Welfare Services</w:t>
      </w:r>
      <w:r w:rsidRPr="008D3A2F" w:rsidR="008B36F2">
        <w:rPr>
          <w:rStyle w:val="Heading2Char"/>
          <w:rFonts w:ascii="Times New Roman" w:eastAsia="Calibri" w:hAnsi="Times New Roman"/>
        </w:rPr>
        <w:t>.</w:t>
      </w:r>
      <w:r w:rsidRPr="008D3A2F" w:rsidR="008B36F2">
        <w:rPr>
          <w:rFonts w:ascii="Times New Roman" w:hAnsi="Times New Roman"/>
          <w:iCs/>
          <w:sz w:val="24"/>
          <w:szCs w:val="24"/>
        </w:rPr>
        <w:t xml:space="preserve"> </w:t>
      </w:r>
      <w:r w:rsidR="006613BB">
        <w:rPr>
          <w:rFonts w:ascii="Times New Roman" w:hAnsi="Times New Roman"/>
          <w:iCs/>
          <w:sz w:val="24"/>
          <w:szCs w:val="24"/>
        </w:rPr>
        <w:t xml:space="preserve"> </w:t>
      </w:r>
      <w:r w:rsidRPr="008D3A2F" w:rsidR="008B36F2">
        <w:rPr>
          <w:rFonts w:ascii="Times New Roman" w:hAnsi="Times New Roman"/>
          <w:iCs/>
          <w:sz w:val="24"/>
          <w:szCs w:val="24"/>
        </w:rPr>
        <w:t>O</w:t>
      </w:r>
      <w:r w:rsidRPr="008D3A2F">
        <w:rPr>
          <w:rFonts w:ascii="Times New Roman" w:hAnsi="Times New Roman"/>
          <w:iCs/>
          <w:sz w:val="24"/>
          <w:szCs w:val="24"/>
        </w:rPr>
        <w:t>ther services provided to children and families at risk of being in the child welfare system, or who are involved in the child welfare system.</w:t>
      </w:r>
      <w:r w:rsidRPr="008D3A2F" w:rsidR="00C957D8">
        <w:rPr>
          <w:rFonts w:ascii="Times New Roman" w:hAnsi="Times New Roman"/>
          <w:iCs/>
          <w:sz w:val="24"/>
          <w:szCs w:val="24"/>
        </w:rPr>
        <w:t xml:space="preserve"> </w:t>
      </w:r>
      <w:r w:rsidRPr="008D3A2F">
        <w:rPr>
          <w:rFonts w:ascii="Times New Roman" w:hAnsi="Times New Roman"/>
          <w:iCs/>
          <w:sz w:val="24"/>
          <w:szCs w:val="24"/>
        </w:rPr>
        <w:t xml:space="preserve"> This may include independent living services</w:t>
      </w:r>
      <w:r w:rsidRPr="008D3A2F" w:rsidR="00641A1A">
        <w:rPr>
          <w:rFonts w:ascii="Times New Roman" w:hAnsi="Times New Roman"/>
          <w:iCs/>
          <w:sz w:val="24"/>
          <w:szCs w:val="24"/>
        </w:rPr>
        <w:t xml:space="preserve">, service coordination costs, </w:t>
      </w:r>
      <w:r w:rsidRPr="008D3A2F">
        <w:rPr>
          <w:rFonts w:ascii="Times New Roman" w:hAnsi="Times New Roman"/>
          <w:iCs/>
          <w:sz w:val="24"/>
          <w:szCs w:val="24"/>
        </w:rPr>
        <w:t>legal action, developing case plans, assessment/evaluation of family circumstances</w:t>
      </w:r>
      <w:r w:rsidRPr="008D3A2F" w:rsidR="000956A5">
        <w:rPr>
          <w:rFonts w:ascii="Times New Roman" w:hAnsi="Times New Roman"/>
          <w:iCs/>
          <w:sz w:val="24"/>
          <w:szCs w:val="24"/>
        </w:rPr>
        <w:t xml:space="preserve">, </w:t>
      </w:r>
      <w:r w:rsidRPr="008D3A2F">
        <w:rPr>
          <w:rFonts w:ascii="Times New Roman" w:hAnsi="Times New Roman"/>
          <w:iCs/>
          <w:sz w:val="24"/>
          <w:szCs w:val="24"/>
        </w:rPr>
        <w:t>and transportation to or from any of the services or activities described above.</w:t>
      </w:r>
      <w:r w:rsidRPr="008D3A2F">
        <w:rPr>
          <w:rFonts w:ascii="Times New Roman" w:hAnsi="Times New Roman"/>
          <w:sz w:val="24"/>
          <w:szCs w:val="24"/>
        </w:rPr>
        <w:t xml:space="preserve"> </w:t>
      </w:r>
    </w:p>
    <w:p w:rsidR="00370EA1" w:rsidRPr="008D3A2F" w:rsidP="00370EA1" w14:paraId="035508F1" w14:textId="7B23BD2E">
      <w:pPr>
        <w:pStyle w:val="ListParagraph"/>
        <w:spacing w:line="240" w:lineRule="auto"/>
        <w:ind w:left="0"/>
        <w:contextualSpacing w:val="0"/>
        <w:rPr>
          <w:rFonts w:ascii="Times New Roman" w:hAnsi="Times New Roman"/>
          <w:iCs/>
          <w:sz w:val="24"/>
          <w:szCs w:val="24"/>
        </w:rPr>
      </w:pPr>
      <w:r w:rsidRPr="008D3A2F">
        <w:rPr>
          <w:rStyle w:val="Heading1Char"/>
          <w:rFonts w:ascii="Times New Roman" w:hAnsi="Times New Roman"/>
          <w:u w:val="single"/>
        </w:rPr>
        <w:t>Line 2</w:t>
      </w:r>
      <w:r w:rsidRPr="008D3A2F" w:rsidR="00D83123">
        <w:rPr>
          <w:rStyle w:val="Heading1Char"/>
          <w:rFonts w:ascii="Times New Roman" w:hAnsi="Times New Roman"/>
          <w:u w:val="single"/>
        </w:rPr>
        <w:t>1</w:t>
      </w:r>
      <w:r w:rsidRPr="008D3A2F">
        <w:rPr>
          <w:rStyle w:val="Heading1Char"/>
          <w:rFonts w:ascii="Times New Roman" w:hAnsi="Times New Roman"/>
          <w:u w:val="single"/>
        </w:rPr>
        <w:t>.</w:t>
      </w:r>
      <w:r w:rsidRPr="008D3A2F">
        <w:rPr>
          <w:rStyle w:val="Heading1Char"/>
          <w:rFonts w:ascii="Times New Roman" w:hAnsi="Times New Roman"/>
        </w:rPr>
        <w:t xml:space="preserve">  </w:t>
      </w:r>
      <w:r w:rsidRPr="008D3A2F">
        <w:rPr>
          <w:rFonts w:ascii="Times New Roman" w:hAnsi="Times New Roman"/>
          <w:b/>
          <w:iCs/>
          <w:sz w:val="24"/>
          <w:szCs w:val="24"/>
        </w:rPr>
        <w:t>Home Visiting Programs</w:t>
      </w:r>
      <w:r w:rsidRPr="008D3A2F" w:rsidR="000D332D">
        <w:rPr>
          <w:rFonts w:ascii="Times New Roman" w:hAnsi="Times New Roman"/>
          <w:b/>
          <w:iCs/>
          <w:sz w:val="24"/>
          <w:szCs w:val="24"/>
        </w:rPr>
        <w:t>.</w:t>
      </w:r>
      <w:r w:rsidRPr="008D3A2F">
        <w:rPr>
          <w:rFonts w:ascii="Times New Roman" w:hAnsi="Times New Roman"/>
          <w:iCs/>
          <w:sz w:val="24"/>
          <w:szCs w:val="24"/>
        </w:rPr>
        <w:t xml:space="preserve"> </w:t>
      </w:r>
      <w:r w:rsidR="006613BB">
        <w:rPr>
          <w:rFonts w:ascii="Times New Roman" w:hAnsi="Times New Roman"/>
          <w:iCs/>
          <w:sz w:val="24"/>
          <w:szCs w:val="24"/>
        </w:rPr>
        <w:t xml:space="preserve"> </w:t>
      </w:r>
      <w:r w:rsidRPr="008D3A2F" w:rsidR="008B36F2">
        <w:rPr>
          <w:rFonts w:ascii="Times New Roman" w:hAnsi="Times New Roman"/>
          <w:iCs/>
          <w:sz w:val="24"/>
          <w:szCs w:val="24"/>
        </w:rPr>
        <w:t>E</w:t>
      </w:r>
      <w:r w:rsidRPr="008D3A2F">
        <w:rPr>
          <w:rFonts w:ascii="Times New Roman" w:hAnsi="Times New Roman"/>
          <w:iCs/>
          <w:sz w:val="24"/>
          <w:szCs w:val="24"/>
        </w:rPr>
        <w:t>xpenditures on programs where nurses, social workers, or other professionals/</w:t>
      </w:r>
      <w:r w:rsidRPr="008D3A2F">
        <w:rPr>
          <w:rFonts w:ascii="Times New Roman" w:hAnsi="Times New Roman"/>
          <w:iCs/>
          <w:sz w:val="24"/>
          <w:szCs w:val="24"/>
        </w:rPr>
        <w:t>para-professionals</w:t>
      </w:r>
      <w:r w:rsidRPr="008D3A2F">
        <w:rPr>
          <w:rFonts w:ascii="Times New Roman" w:hAnsi="Times New Roman"/>
          <w:iCs/>
          <w:sz w:val="24"/>
          <w:szCs w:val="24"/>
        </w:rPr>
        <w:t xml:space="preserve"> provide services to families in their homes, including evaluating the families’ circumstances; providing information and </w:t>
      </w:r>
      <w:r w:rsidRPr="008D3A2F" w:rsidR="00641A1A">
        <w:rPr>
          <w:rFonts w:ascii="Times New Roman" w:hAnsi="Times New Roman"/>
          <w:iCs/>
          <w:sz w:val="24"/>
          <w:szCs w:val="24"/>
        </w:rPr>
        <w:t>guidance around maternal health</w:t>
      </w:r>
      <w:r w:rsidRPr="008D3A2F">
        <w:rPr>
          <w:rFonts w:ascii="Times New Roman" w:hAnsi="Times New Roman"/>
          <w:iCs/>
          <w:sz w:val="24"/>
          <w:szCs w:val="24"/>
        </w:rPr>
        <w:t xml:space="preserve"> and child health and development; and connecting families to necessary resources and services.</w:t>
      </w:r>
    </w:p>
    <w:p w:rsidR="0085508A" w:rsidRPr="008D3A2F" w:rsidP="2E2B722A" w14:paraId="1EBEAD5F" w14:textId="2F3F83A4">
      <w:pPr>
        <w:pStyle w:val="ListParagraph"/>
        <w:keepNext/>
        <w:keepLines/>
        <w:spacing w:after="0" w:line="240" w:lineRule="auto"/>
        <w:ind w:left="0"/>
        <w:rPr>
          <w:rFonts w:ascii="Times New Roman" w:hAnsi="Times New Roman"/>
          <w:sz w:val="24"/>
          <w:szCs w:val="24"/>
        </w:rPr>
      </w:pPr>
      <w:r w:rsidRPr="2E2B722A">
        <w:rPr>
          <w:rStyle w:val="Heading1Char"/>
          <w:rFonts w:ascii="Times New Roman" w:hAnsi="Times New Roman"/>
          <w:u w:val="single"/>
        </w:rPr>
        <w:t>Line 2</w:t>
      </w:r>
      <w:r w:rsidRPr="2E2B722A" w:rsidR="00D83123">
        <w:rPr>
          <w:rStyle w:val="Heading1Char"/>
          <w:rFonts w:ascii="Times New Roman" w:hAnsi="Times New Roman"/>
          <w:u w:val="single"/>
        </w:rPr>
        <w:t>2</w:t>
      </w:r>
      <w:r w:rsidRPr="2E2B722A">
        <w:rPr>
          <w:rStyle w:val="Heading1Char"/>
          <w:rFonts w:ascii="Times New Roman" w:hAnsi="Times New Roman"/>
          <w:u w:val="single"/>
        </w:rPr>
        <w:t>.</w:t>
      </w:r>
      <w:r w:rsidRPr="2E2B722A">
        <w:rPr>
          <w:rStyle w:val="Heading1Char"/>
          <w:rFonts w:ascii="Times New Roman" w:hAnsi="Times New Roman"/>
        </w:rPr>
        <w:t xml:space="preserve">  </w:t>
      </w:r>
      <w:r w:rsidRPr="2E2B722A">
        <w:rPr>
          <w:rFonts w:ascii="Times New Roman" w:hAnsi="Times New Roman"/>
          <w:b/>
          <w:bCs/>
          <w:sz w:val="24"/>
          <w:szCs w:val="24"/>
        </w:rPr>
        <w:t>Program Management</w:t>
      </w:r>
      <w:r w:rsidRPr="2E2B722A" w:rsidR="008B36F2">
        <w:rPr>
          <w:rFonts w:ascii="Times New Roman" w:hAnsi="Times New Roman"/>
          <w:b/>
          <w:bCs/>
        </w:rPr>
        <w:t>.</w:t>
      </w:r>
      <w:r w:rsidRPr="2E2B722A" w:rsidR="00157793">
        <w:rPr>
          <w:rFonts w:ascii="Times New Roman" w:hAnsi="Times New Roman"/>
          <w:b/>
          <w:bCs/>
        </w:rPr>
        <w:t xml:space="preserve">  </w:t>
      </w:r>
      <w:r w:rsidRPr="2E2B722A">
        <w:rPr>
          <w:rFonts w:ascii="Times New Roman" w:hAnsi="Times New Roman"/>
          <w:sz w:val="24"/>
          <w:szCs w:val="24"/>
        </w:rPr>
        <w:t>OLDC automatically calculate</w:t>
      </w:r>
      <w:r w:rsidRPr="2E2B722A" w:rsidR="74D33031">
        <w:rPr>
          <w:rFonts w:ascii="Times New Roman" w:hAnsi="Times New Roman"/>
          <w:sz w:val="24"/>
          <w:szCs w:val="24"/>
        </w:rPr>
        <w:t>s</w:t>
      </w:r>
      <w:r w:rsidRPr="2E2B722A">
        <w:rPr>
          <w:rFonts w:ascii="Times New Roman" w:hAnsi="Times New Roman"/>
          <w:sz w:val="24"/>
          <w:szCs w:val="24"/>
        </w:rPr>
        <w:t xml:space="preserve"> this amount, which represents the total expenditures from lines 22a., 22b.</w:t>
      </w:r>
      <w:r w:rsidRPr="2E2B722A" w:rsidR="006613BB">
        <w:rPr>
          <w:rFonts w:ascii="Times New Roman" w:hAnsi="Times New Roman"/>
          <w:sz w:val="24"/>
          <w:szCs w:val="24"/>
        </w:rPr>
        <w:t>,</w:t>
      </w:r>
      <w:r w:rsidRPr="2E2B722A">
        <w:rPr>
          <w:rFonts w:ascii="Times New Roman" w:hAnsi="Times New Roman"/>
          <w:sz w:val="24"/>
          <w:szCs w:val="24"/>
        </w:rPr>
        <w:t xml:space="preserve"> and 22c.</w:t>
      </w:r>
    </w:p>
    <w:p w:rsidR="008B36F2" w:rsidRPr="008D3A2F" w:rsidP="0085508A" w14:paraId="4D349864" w14:textId="77777777">
      <w:pPr>
        <w:pStyle w:val="ListParagraph"/>
        <w:keepNext/>
        <w:keepLines/>
        <w:spacing w:after="0" w:line="240" w:lineRule="auto"/>
        <w:ind w:left="0"/>
        <w:contextualSpacing w:val="0"/>
        <w:rPr>
          <w:rFonts w:ascii="Times New Roman" w:hAnsi="Times New Roman"/>
          <w:iCs/>
          <w:sz w:val="24"/>
          <w:szCs w:val="24"/>
        </w:rPr>
      </w:pPr>
    </w:p>
    <w:p w:rsidR="0085508A" w:rsidRPr="008D3A2F" w:rsidP="008B36F2" w14:paraId="35E5A6F7" w14:textId="459A2AF3">
      <w:pPr>
        <w:spacing w:after="120"/>
        <w:ind w:left="1440" w:hanging="1080"/>
        <w:rPr>
          <w:u w:val="single"/>
        </w:rPr>
      </w:pPr>
      <w:r w:rsidRPr="008D3A2F">
        <w:rPr>
          <w:rStyle w:val="Heading2Char"/>
          <w:rFonts w:eastAsia="Calibri"/>
        </w:rPr>
        <w:t xml:space="preserve">Line </w:t>
      </w:r>
      <w:r w:rsidRPr="008D3A2F" w:rsidR="00FD00E0">
        <w:rPr>
          <w:rStyle w:val="Heading2Char"/>
          <w:rFonts w:eastAsia="Calibri"/>
        </w:rPr>
        <w:t>22a.</w:t>
      </w:r>
      <w:r w:rsidRPr="008D3A2F" w:rsidR="00FD00E0">
        <w:rPr>
          <w:rStyle w:val="Heading2Char"/>
          <w:rFonts w:eastAsia="Calibri"/>
        </w:rPr>
        <w:tab/>
      </w:r>
      <w:r w:rsidRPr="008D3A2F" w:rsidR="00370EA1">
        <w:rPr>
          <w:b/>
          <w:iCs/>
        </w:rPr>
        <w:t>Administrative Costs</w:t>
      </w:r>
      <w:r w:rsidR="00092B62">
        <w:rPr>
          <w:b/>
          <w:iCs/>
        </w:rPr>
        <w:t>.</w:t>
      </w:r>
      <w:r w:rsidRPr="008D3A2F" w:rsidR="00370EA1">
        <w:t xml:space="preserve"> </w:t>
      </w:r>
      <w:r w:rsidR="006613BB">
        <w:t xml:space="preserve"> </w:t>
      </w:r>
      <w:r w:rsidR="00092B62">
        <w:t>D</w:t>
      </w:r>
      <w:r w:rsidRPr="008D3A2F" w:rsidR="00370EA1">
        <w:t xml:space="preserve">efined in 45 CFR Part 263.0. </w:t>
      </w:r>
      <w:r w:rsidRPr="008D3A2F" w:rsidR="00ED68C2">
        <w:t xml:space="preserve"> </w:t>
      </w:r>
      <w:r w:rsidRPr="008D3A2F" w:rsidR="00ED68C2">
        <w:rPr>
          <w:bCs/>
        </w:rPr>
        <w:t>Based on the nature or function of the contract, states must include appropriate administrative costs associated with contracts and subcontracts that count towards the 15</w:t>
      </w:r>
      <w:r w:rsidRPr="008D3A2F" w:rsidR="00624BF0">
        <w:rPr>
          <w:bCs/>
        </w:rPr>
        <w:t xml:space="preserve"> percent</w:t>
      </w:r>
      <w:r w:rsidRPr="008D3A2F" w:rsidR="00ED68C2">
        <w:rPr>
          <w:bCs/>
        </w:rPr>
        <w:t xml:space="preserve"> administrative cost caps. </w:t>
      </w:r>
      <w:r w:rsidRPr="008D3A2F" w:rsidR="00FD6A11">
        <w:rPr>
          <w:bCs/>
        </w:rPr>
        <w:t xml:space="preserve"> </w:t>
      </w:r>
      <w:r w:rsidRPr="008D3A2F">
        <w:rPr>
          <w:u w:val="single"/>
        </w:rPr>
        <w:t xml:space="preserve"> </w:t>
      </w:r>
    </w:p>
    <w:p w:rsidR="0085508A" w:rsidRPr="008D3A2F" w:rsidP="008B36F2" w14:paraId="04334AC3" w14:textId="3C196933">
      <w:pPr>
        <w:spacing w:after="120"/>
        <w:ind w:left="1440"/>
        <w:rPr>
          <w:u w:val="single"/>
        </w:rPr>
      </w:pPr>
      <w:r w:rsidRPr="008D3A2F">
        <w:rPr>
          <w:u w:val="single"/>
        </w:rPr>
        <w:t>Cap on Administrative Costs</w:t>
      </w:r>
    </w:p>
    <w:p w:rsidR="0085508A" w:rsidRPr="008D3A2F" w:rsidP="008B36F2" w14:paraId="3EC7C147" w14:textId="37537581">
      <w:pPr>
        <w:ind w:left="1440" w:right="-180"/>
        <w:rPr>
          <w:bCs/>
        </w:rPr>
      </w:pPr>
      <w:r w:rsidRPr="008D3A2F">
        <w:t>S</w:t>
      </w:r>
      <w:r w:rsidRPr="008D3A2F">
        <w:rPr>
          <w:bCs/>
        </w:rPr>
        <w:t xml:space="preserve">tates have two administrative expenditure caps that must not be exceeded on the ACF-196R: </w:t>
      </w:r>
    </w:p>
    <w:p w:rsidR="0085508A" w:rsidRPr="008D3A2F" w:rsidP="008B36F2" w14:paraId="104EA19B" w14:textId="77777777">
      <w:pPr>
        <w:ind w:left="1440" w:hanging="1080"/>
        <w:rPr>
          <w:sz w:val="10"/>
          <w:szCs w:val="10"/>
        </w:rPr>
      </w:pPr>
    </w:p>
    <w:p w:rsidR="00297323" w:rsidRPr="008D3A2F" w:rsidP="00B80C77" w14:paraId="5B3B61EB" w14:textId="5984E376">
      <w:pPr>
        <w:pStyle w:val="NormalWeb"/>
        <w:spacing w:before="0" w:beforeAutospacing="0" w:after="0" w:afterAutospacing="0"/>
        <w:ind w:left="1800"/>
      </w:pPr>
      <w:r>
        <w:t xml:space="preserve">For the administrative expenditure cap applicable to federal funds (Columns A and D), cumulative </w:t>
      </w:r>
      <w:r w:rsidR="0062234D">
        <w:t>a</w:t>
      </w:r>
      <w:r>
        <w:t xml:space="preserve">dministrative </w:t>
      </w:r>
      <w:r w:rsidR="0062234D">
        <w:t>c</w:t>
      </w:r>
      <w:r>
        <w:t xml:space="preserve">osts (reported on Line 22.a. of the ACF-196R) may not exceed 15 percent of the sum of the </w:t>
      </w:r>
      <w:r w:rsidRPr="008E6FFE" w:rsidR="00DA62D1">
        <w:t>total a</w:t>
      </w:r>
      <w:r w:rsidRPr="008E6FFE" w:rsidR="00CE55A4">
        <w:t>djusted SFAG</w:t>
      </w:r>
      <w:r w:rsidRPr="00B80C77" w:rsidR="008E6FFE">
        <w:t xml:space="preserve"> </w:t>
      </w:r>
      <w:r w:rsidR="00282B84">
        <w:t>reported over the</w:t>
      </w:r>
      <w:r w:rsidR="0062234D">
        <w:t xml:space="preserve"> full</w:t>
      </w:r>
      <w:r w:rsidR="00282B84">
        <w:t xml:space="preserve"> life </w:t>
      </w:r>
      <w:r w:rsidR="0062234D">
        <w:t xml:space="preserve">cycle </w:t>
      </w:r>
      <w:r w:rsidR="00282B84">
        <w:t xml:space="preserve">of each TANF grant.  TANF Contingency funds are limited to one FFY for expenditure while TANF expenditures could extend over multiple FFYs as they are available until expended.  </w:t>
      </w:r>
      <w:r>
        <w:t xml:space="preserve">  </w:t>
      </w:r>
    </w:p>
    <w:p w:rsidR="0085508A" w:rsidRPr="00282B84" w:rsidP="00B80C77" w14:paraId="442807E7" w14:textId="77777777">
      <w:pPr>
        <w:pStyle w:val="NormalWeb"/>
        <w:spacing w:before="0" w:beforeAutospacing="0" w:after="0" w:afterAutospacing="0"/>
        <w:ind w:left="1800"/>
        <w:rPr>
          <w:bCs/>
        </w:rPr>
      </w:pPr>
    </w:p>
    <w:p w:rsidR="0085508A" w:rsidRPr="008D3A2F" w:rsidP="008B36F2" w14:paraId="4EC3F39F" w14:textId="5849F300">
      <w:pPr>
        <w:pStyle w:val="NormalWeb"/>
        <w:numPr>
          <w:ilvl w:val="0"/>
          <w:numId w:val="4"/>
        </w:numPr>
        <w:tabs>
          <w:tab w:val="clear" w:pos="720"/>
          <w:tab w:val="num" w:pos="1260"/>
        </w:tabs>
        <w:spacing w:before="0" w:beforeAutospacing="0" w:after="0" w:afterAutospacing="0"/>
        <w:ind w:left="1800"/>
      </w:pPr>
      <w:r w:rsidRPr="008D3A2F">
        <w:rPr>
          <w:bCs/>
        </w:rPr>
        <w:t xml:space="preserve">For the </w:t>
      </w:r>
      <w:r w:rsidR="00DA62D1">
        <w:rPr>
          <w:bCs/>
        </w:rPr>
        <w:t>a</w:t>
      </w:r>
      <w:r w:rsidRPr="008D3A2F">
        <w:rPr>
          <w:bCs/>
        </w:rPr>
        <w:t xml:space="preserve">dministrative </w:t>
      </w:r>
      <w:r w:rsidR="00DA62D1">
        <w:rPr>
          <w:bCs/>
        </w:rPr>
        <w:t>c</w:t>
      </w:r>
      <w:r w:rsidRPr="008D3A2F">
        <w:rPr>
          <w:bCs/>
        </w:rPr>
        <w:t xml:space="preserve">ost cap applicable to state </w:t>
      </w:r>
      <w:r w:rsidR="00282B84">
        <w:rPr>
          <w:bCs/>
        </w:rPr>
        <w:t xml:space="preserve">MOE </w:t>
      </w:r>
      <w:r w:rsidRPr="008D3A2F">
        <w:rPr>
          <w:bCs/>
        </w:rPr>
        <w:t xml:space="preserve">funds, </w:t>
      </w:r>
      <w:r w:rsidR="0062234D">
        <w:rPr>
          <w:bCs/>
        </w:rPr>
        <w:t>a</w:t>
      </w:r>
      <w:r w:rsidRPr="008D3A2F">
        <w:rPr>
          <w:bCs/>
        </w:rPr>
        <w:t xml:space="preserve">dministrative </w:t>
      </w:r>
      <w:r w:rsidR="0062234D">
        <w:rPr>
          <w:bCs/>
        </w:rPr>
        <w:t>c</w:t>
      </w:r>
      <w:r w:rsidRPr="008D3A2F">
        <w:rPr>
          <w:bCs/>
        </w:rPr>
        <w:t xml:space="preserve">osts reported on Line 22.a. </w:t>
      </w:r>
      <w:r w:rsidR="00282B84">
        <w:rPr>
          <w:bCs/>
        </w:rPr>
        <w:t>of</w:t>
      </w:r>
      <w:r w:rsidR="00CE4FD9">
        <w:rPr>
          <w:bCs/>
        </w:rPr>
        <w:t xml:space="preserve"> </w:t>
      </w:r>
      <w:r w:rsidR="00282B84">
        <w:rPr>
          <w:bCs/>
        </w:rPr>
        <w:t>c</w:t>
      </w:r>
      <w:r w:rsidRPr="008D3A2F">
        <w:rPr>
          <w:bCs/>
        </w:rPr>
        <w:t xml:space="preserve">olumns B and C may not exceed 15 percent of the </w:t>
      </w:r>
      <w:r w:rsidR="00DA62D1">
        <w:rPr>
          <w:bCs/>
        </w:rPr>
        <w:t>t</w:t>
      </w:r>
      <w:r w:rsidRPr="008D3A2F">
        <w:rPr>
          <w:bCs/>
        </w:rPr>
        <w:t xml:space="preserve">otal </w:t>
      </w:r>
      <w:r w:rsidR="00DA62D1">
        <w:rPr>
          <w:bCs/>
        </w:rPr>
        <w:t>e</w:t>
      </w:r>
      <w:r w:rsidRPr="008D3A2F">
        <w:rPr>
          <w:bCs/>
        </w:rPr>
        <w:t xml:space="preserve">xpenditures reported on Line 24 </w:t>
      </w:r>
      <w:r w:rsidR="00282B84">
        <w:rPr>
          <w:bCs/>
        </w:rPr>
        <w:t>of c</w:t>
      </w:r>
      <w:r w:rsidRPr="008D3A2F">
        <w:rPr>
          <w:bCs/>
        </w:rPr>
        <w:t>olumns B and C</w:t>
      </w:r>
      <w:r w:rsidR="00282B84">
        <w:rPr>
          <w:bCs/>
        </w:rPr>
        <w:t xml:space="preserve"> as of</w:t>
      </w:r>
      <w:r w:rsidRPr="008D3A2F">
        <w:rPr>
          <w:bCs/>
        </w:rPr>
        <w:t xml:space="preserve"> the end of the first FFY of the GY.      </w:t>
      </w:r>
    </w:p>
    <w:p w:rsidR="0085508A" w:rsidRPr="008D3A2F" w:rsidP="008B36F2" w14:paraId="45D7906E" w14:textId="57FEF2D3">
      <w:pPr>
        <w:pStyle w:val="NormalWeb"/>
        <w:ind w:left="1440"/>
        <w:rPr>
          <w:bCs/>
        </w:rPr>
      </w:pPr>
      <w:r w:rsidRPr="008D3A2F">
        <w:rPr>
          <w:b/>
          <w:bCs/>
        </w:rPr>
        <w:t>NOTE:</w:t>
      </w:r>
      <w:r w:rsidRPr="008D3A2F">
        <w:rPr>
          <w:bCs/>
        </w:rPr>
        <w:t xml:space="preserve"> </w:t>
      </w:r>
      <w:r w:rsidR="006613BB">
        <w:rPr>
          <w:bCs/>
        </w:rPr>
        <w:t xml:space="preserve"> </w:t>
      </w:r>
      <w:r w:rsidRPr="008D3A2F">
        <w:rPr>
          <w:bCs/>
        </w:rPr>
        <w:t xml:space="preserve">Based on the nature or function of the contract, states must include appropriate administrative costs associated with contracts and subcontracts that count towards the 15 percent administrative cost caps. </w:t>
      </w:r>
    </w:p>
    <w:p w:rsidR="00370EA1" w:rsidRPr="008D3A2F" w:rsidP="008B36F2" w14:paraId="409A5B51" w14:textId="6C880A60">
      <w:pPr>
        <w:ind w:left="1440" w:hanging="1080"/>
        <w:rPr>
          <w:bCs/>
        </w:rPr>
      </w:pPr>
      <w:r w:rsidRPr="008D3A2F">
        <w:rPr>
          <w:rStyle w:val="Heading2Char"/>
          <w:rFonts w:eastAsia="Calibri"/>
        </w:rPr>
        <w:t xml:space="preserve">Line </w:t>
      </w:r>
      <w:r w:rsidRPr="008D3A2F" w:rsidR="00FD00E0">
        <w:rPr>
          <w:rStyle w:val="Heading2Char"/>
          <w:rFonts w:eastAsia="Calibri"/>
        </w:rPr>
        <w:t>22b.</w:t>
      </w:r>
      <w:r w:rsidRPr="008D3A2F" w:rsidR="00FD00E0">
        <w:rPr>
          <w:rStyle w:val="Heading2Char"/>
          <w:rFonts w:eastAsia="Calibri"/>
        </w:rPr>
        <w:tab/>
      </w:r>
      <w:r w:rsidRPr="008D3A2F">
        <w:rPr>
          <w:rStyle w:val="Heading2Char"/>
          <w:rFonts w:eastAsia="Calibri"/>
        </w:rPr>
        <w:t>Assessment/Service Provision</w:t>
      </w:r>
      <w:r w:rsidR="00092B62">
        <w:rPr>
          <w:rStyle w:val="Heading2Char"/>
          <w:rFonts w:eastAsia="Calibri"/>
        </w:rPr>
        <w:t>.</w:t>
      </w:r>
      <w:r w:rsidRPr="008D3A2F">
        <w:rPr>
          <w:rStyle w:val="Heading2Char"/>
          <w:rFonts w:eastAsia="Calibri"/>
        </w:rPr>
        <w:t xml:space="preserve"> </w:t>
      </w:r>
      <w:r w:rsidR="006613BB">
        <w:rPr>
          <w:rStyle w:val="Heading2Char"/>
          <w:rFonts w:eastAsia="Calibri"/>
        </w:rPr>
        <w:t xml:space="preserve"> </w:t>
      </w:r>
      <w:r w:rsidR="00FB6174">
        <w:rPr>
          <w:bCs/>
        </w:rPr>
        <w:t>C</w:t>
      </w:r>
      <w:r w:rsidRPr="008D3A2F" w:rsidR="006E327D">
        <w:rPr>
          <w:bCs/>
        </w:rPr>
        <w:t xml:space="preserve">osts associated with screening and assessment (including substance abuse screening), SSI/SSDI application services, </w:t>
      </w:r>
      <w:r w:rsidRPr="008D3A2F">
        <w:rPr>
          <w:bCs/>
        </w:rPr>
        <w:t xml:space="preserve">case planning and management, and direct service provision that are neither “administrative costs,” as defined at </w:t>
      </w:r>
      <w:r w:rsidRPr="008D3A2F">
        <w:t xml:space="preserve">45 CFR Part 263.0, nor are otherwise able to be allocated to another </w:t>
      </w:r>
      <w:r w:rsidRPr="008D3A2F">
        <w:t>expenditure category.  For example, case management for a TANF recipient related to the provision of an array of services</w:t>
      </w:r>
      <w:r w:rsidRPr="008D3A2F">
        <w:rPr>
          <w:bCs/>
        </w:rPr>
        <w:t xml:space="preserve">. </w:t>
      </w:r>
    </w:p>
    <w:p w:rsidR="00FD00E0" w:rsidRPr="008D3A2F" w:rsidP="008B36F2" w14:paraId="3C88FAFF" w14:textId="77777777">
      <w:pPr>
        <w:ind w:left="1440" w:hanging="1080"/>
        <w:rPr>
          <w:rStyle w:val="Heading2Char"/>
          <w:rFonts w:eastAsia="Calibri"/>
          <w:b w:val="0"/>
        </w:rPr>
      </w:pPr>
    </w:p>
    <w:p w:rsidR="005C10A8" w:rsidRPr="008D3A2F" w:rsidP="008B36F2" w14:paraId="7CAE0059" w14:textId="141C6B5F">
      <w:pPr>
        <w:ind w:left="1440" w:hanging="1080"/>
      </w:pPr>
      <w:r w:rsidRPr="008D3A2F">
        <w:rPr>
          <w:rStyle w:val="Heading2Char"/>
          <w:rFonts w:eastAsia="Calibri"/>
        </w:rPr>
        <w:t xml:space="preserve">Line </w:t>
      </w:r>
      <w:r w:rsidRPr="008D3A2F" w:rsidR="00FD00E0">
        <w:rPr>
          <w:rStyle w:val="Heading2Char"/>
          <w:rFonts w:eastAsia="Calibri"/>
        </w:rPr>
        <w:t>22c.</w:t>
      </w:r>
      <w:r w:rsidRPr="008D3A2F" w:rsidR="00FD00E0">
        <w:rPr>
          <w:rStyle w:val="Heading2Char"/>
          <w:rFonts w:eastAsia="Calibri"/>
        </w:rPr>
        <w:tab/>
      </w:r>
      <w:r w:rsidRPr="008D3A2F" w:rsidR="00370EA1">
        <w:rPr>
          <w:rStyle w:val="Heading2Char"/>
          <w:rFonts w:eastAsia="Calibri"/>
        </w:rPr>
        <w:t>Systems</w:t>
      </w:r>
      <w:r w:rsidR="00092B62">
        <w:rPr>
          <w:rStyle w:val="Heading2Char"/>
          <w:rFonts w:eastAsia="Calibri"/>
        </w:rPr>
        <w:t>.</w:t>
      </w:r>
      <w:r w:rsidRPr="008D3A2F" w:rsidR="00370EA1">
        <w:rPr>
          <w:b/>
          <w:bCs/>
        </w:rPr>
        <w:t xml:space="preserve"> </w:t>
      </w:r>
      <w:r w:rsidR="00CD5B50">
        <w:rPr>
          <w:b/>
          <w:bCs/>
        </w:rPr>
        <w:t xml:space="preserve"> </w:t>
      </w:r>
      <w:r w:rsidR="00FB6174">
        <w:t>C</w:t>
      </w:r>
      <w:r w:rsidRPr="008D3A2F" w:rsidR="00370EA1">
        <w:t xml:space="preserve">osts related to monitoring and tracking under the program. </w:t>
      </w:r>
      <w:r w:rsidRPr="008D3A2F" w:rsidR="00370EA1">
        <w:rPr>
          <w:bCs/>
        </w:rPr>
        <w:t xml:space="preserve"> </w:t>
      </w:r>
      <w:r w:rsidRPr="008D3A2F" w:rsidR="00370EA1">
        <w:t>Note that secti</w:t>
      </w:r>
      <w:r w:rsidRPr="008D3A2F" w:rsidR="00BA4D46">
        <w:t>on 404(b)(2) states that the 15</w:t>
      </w:r>
      <w:r w:rsidRPr="008D3A2F" w:rsidR="00624BF0">
        <w:t xml:space="preserve"> percent</w:t>
      </w:r>
      <w:r w:rsidRPr="008D3A2F" w:rsidR="00370EA1">
        <w:t xml:space="preserve"> administrative cost cap shall not apply to the use of </w:t>
      </w:r>
      <w:r w:rsidRPr="008D3A2F" w:rsidR="00BA4D46">
        <w:t>the</w:t>
      </w:r>
      <w:r w:rsidRPr="008D3A2F" w:rsidR="00370EA1">
        <w:t xml:space="preserve"> grant for information technology and computerization needed for tracking or monitoring required by or under part IV-A of the Act.  The systems exclusion applies to items that might normally be administrative </w:t>
      </w:r>
      <w:r w:rsidRPr="008D3A2F" w:rsidR="00370EA1">
        <w:t>costs, but</w:t>
      </w:r>
      <w:r w:rsidRPr="008D3A2F" w:rsidR="00370EA1">
        <w:t xml:space="preserve"> are systems-related and needed for monitoring or tracking purposes under TANF.  Under our final rules the same information technology exclusion applies to MOE expenditures.  The TANF regulations at 45 CFR 263.2 and 263.11 provide guidance about what is excluded under this definition.</w:t>
      </w:r>
    </w:p>
    <w:p w:rsidR="00370EA1" w:rsidRPr="008D3A2F" w:rsidP="003C7D2A" w14:paraId="3A5052F0" w14:textId="77777777">
      <w:pPr>
        <w:pStyle w:val="ListParagraph"/>
        <w:spacing w:after="0" w:line="240" w:lineRule="auto"/>
        <w:ind w:left="0"/>
        <w:contextualSpacing w:val="0"/>
        <w:rPr>
          <w:rFonts w:ascii="Times New Roman" w:hAnsi="Times New Roman"/>
          <w:sz w:val="24"/>
          <w:szCs w:val="24"/>
        </w:rPr>
      </w:pPr>
    </w:p>
    <w:p w:rsidR="00370EA1" w:rsidRPr="008D3A2F" w:rsidP="00370EA1" w14:paraId="368A9DBA" w14:textId="442C695B">
      <w:pPr>
        <w:pStyle w:val="ListParagraph"/>
        <w:spacing w:after="0" w:line="240" w:lineRule="auto"/>
        <w:ind w:left="0"/>
        <w:contextualSpacing w:val="0"/>
        <w:rPr>
          <w:rFonts w:ascii="Times New Roman" w:hAnsi="Times New Roman"/>
        </w:rPr>
      </w:pPr>
      <w:r w:rsidRPr="008D3A2F">
        <w:rPr>
          <w:rStyle w:val="Heading1Char"/>
          <w:rFonts w:ascii="Times New Roman" w:hAnsi="Times New Roman"/>
          <w:u w:val="single"/>
        </w:rPr>
        <w:t>Line 2</w:t>
      </w:r>
      <w:r w:rsidRPr="008D3A2F" w:rsidR="00CD3020">
        <w:rPr>
          <w:rStyle w:val="Heading1Char"/>
          <w:rFonts w:ascii="Times New Roman" w:hAnsi="Times New Roman"/>
          <w:u w:val="single"/>
        </w:rPr>
        <w:t>3</w:t>
      </w:r>
      <w:r w:rsidRPr="008D3A2F">
        <w:rPr>
          <w:rStyle w:val="Heading1Char"/>
          <w:rFonts w:ascii="Times New Roman" w:hAnsi="Times New Roman"/>
          <w:u w:val="single"/>
        </w:rPr>
        <w:t>.</w:t>
      </w:r>
      <w:r w:rsidRPr="008D3A2F">
        <w:rPr>
          <w:rStyle w:val="Heading1Char"/>
          <w:rFonts w:ascii="Times New Roman" w:hAnsi="Times New Roman"/>
        </w:rPr>
        <w:t xml:space="preserve">  Other</w:t>
      </w:r>
      <w:r w:rsidRPr="008D3A2F" w:rsidR="0085508A">
        <w:rPr>
          <w:rStyle w:val="Heading1Char"/>
          <w:rFonts w:ascii="Times New Roman" w:hAnsi="Times New Roman"/>
        </w:rPr>
        <w:t>.</w:t>
      </w:r>
      <w:r w:rsidRPr="008D3A2F">
        <w:rPr>
          <w:rFonts w:ascii="Times New Roman" w:hAnsi="Times New Roman"/>
          <w:b/>
          <w:bCs/>
          <w:sz w:val="24"/>
          <w:szCs w:val="24"/>
        </w:rPr>
        <w:t xml:space="preserve"> </w:t>
      </w:r>
      <w:r w:rsidRPr="008D3A2F" w:rsidR="008B36F2">
        <w:rPr>
          <w:rFonts w:ascii="Times New Roman" w:hAnsi="Times New Roman"/>
          <w:sz w:val="24"/>
          <w:szCs w:val="24"/>
        </w:rPr>
        <w:t xml:space="preserve"> N</w:t>
      </w:r>
      <w:r w:rsidRPr="008D3A2F">
        <w:rPr>
          <w:rFonts w:ascii="Times New Roman" w:hAnsi="Times New Roman"/>
          <w:sz w:val="24"/>
          <w:szCs w:val="24"/>
        </w:rPr>
        <w:t xml:space="preserve">on-assistance activities that were not included </w:t>
      </w:r>
      <w:r w:rsidRPr="008D3A2F" w:rsidR="00624BF0">
        <w:rPr>
          <w:rFonts w:ascii="Times New Roman" w:hAnsi="Times New Roman"/>
          <w:sz w:val="24"/>
          <w:szCs w:val="24"/>
        </w:rPr>
        <w:t>under</w:t>
      </w:r>
      <w:r w:rsidRPr="008D3A2F">
        <w:rPr>
          <w:rFonts w:ascii="Times New Roman" w:hAnsi="Times New Roman"/>
          <w:sz w:val="24"/>
          <w:szCs w:val="24"/>
        </w:rPr>
        <w:t xml:space="preserve"> Line </w:t>
      </w:r>
      <w:r w:rsidRPr="008D3A2F" w:rsidR="00D83123">
        <w:rPr>
          <w:rFonts w:ascii="Times New Roman" w:hAnsi="Times New Roman"/>
          <w:sz w:val="24"/>
          <w:szCs w:val="24"/>
        </w:rPr>
        <w:t>6</w:t>
      </w:r>
      <w:r w:rsidRPr="008D3A2F">
        <w:rPr>
          <w:rFonts w:ascii="Times New Roman" w:hAnsi="Times New Roman"/>
          <w:sz w:val="24"/>
          <w:szCs w:val="24"/>
        </w:rPr>
        <w:t xml:space="preserve"> through </w:t>
      </w:r>
      <w:r w:rsidRPr="008D3A2F" w:rsidR="00327EA8">
        <w:rPr>
          <w:rFonts w:ascii="Times New Roman" w:hAnsi="Times New Roman"/>
          <w:sz w:val="24"/>
          <w:szCs w:val="24"/>
        </w:rPr>
        <w:t xml:space="preserve">Line </w:t>
      </w:r>
      <w:r w:rsidRPr="008D3A2F">
        <w:rPr>
          <w:rFonts w:ascii="Times New Roman" w:hAnsi="Times New Roman"/>
          <w:sz w:val="24"/>
          <w:szCs w:val="24"/>
        </w:rPr>
        <w:t>2</w:t>
      </w:r>
      <w:r w:rsidRPr="008D3A2F" w:rsidR="00A95E23">
        <w:rPr>
          <w:rFonts w:ascii="Times New Roman" w:hAnsi="Times New Roman"/>
          <w:sz w:val="24"/>
          <w:szCs w:val="24"/>
        </w:rPr>
        <w:t>2</w:t>
      </w:r>
      <w:r w:rsidRPr="008D3A2F" w:rsidR="00624BF0">
        <w:rPr>
          <w:rFonts w:ascii="Times New Roman" w:hAnsi="Times New Roman"/>
          <w:sz w:val="24"/>
          <w:szCs w:val="24"/>
        </w:rPr>
        <w:t xml:space="preserve">.  </w:t>
      </w:r>
      <w:r w:rsidRPr="008D3A2F">
        <w:rPr>
          <w:rFonts w:ascii="Times New Roman" w:hAnsi="Times New Roman"/>
          <w:sz w:val="24"/>
          <w:szCs w:val="24"/>
        </w:rPr>
        <w:t xml:space="preserve">States including expenditures on this line must </w:t>
      </w:r>
      <w:r w:rsidRPr="008D3A2F" w:rsidR="00610A1B">
        <w:rPr>
          <w:rFonts w:ascii="Times New Roman" w:hAnsi="Times New Roman"/>
          <w:sz w:val="24"/>
          <w:szCs w:val="24"/>
        </w:rPr>
        <w:t xml:space="preserve">provide </w:t>
      </w:r>
      <w:r w:rsidRPr="008D3A2F" w:rsidR="00624BF0">
        <w:rPr>
          <w:rFonts w:ascii="Times New Roman" w:hAnsi="Times New Roman"/>
          <w:sz w:val="24"/>
          <w:szCs w:val="24"/>
        </w:rPr>
        <w:t>a description of</w:t>
      </w:r>
      <w:r w:rsidRPr="008D3A2F">
        <w:rPr>
          <w:rFonts w:ascii="Times New Roman" w:hAnsi="Times New Roman"/>
          <w:sz w:val="24"/>
          <w:szCs w:val="24"/>
        </w:rPr>
        <w:t xml:space="preserve"> the</w:t>
      </w:r>
      <w:r w:rsidRPr="008D3A2F" w:rsidR="00BA4D46">
        <w:rPr>
          <w:rFonts w:ascii="Times New Roman" w:hAnsi="Times New Roman"/>
          <w:sz w:val="24"/>
          <w:szCs w:val="24"/>
        </w:rPr>
        <w:t xml:space="preserve"> specific benefits provided and the target population</w:t>
      </w:r>
      <w:r w:rsidRPr="008D3A2F" w:rsidR="00610A1B">
        <w:rPr>
          <w:rFonts w:ascii="Times New Roman" w:hAnsi="Times New Roman"/>
          <w:sz w:val="24"/>
          <w:szCs w:val="24"/>
        </w:rPr>
        <w:t xml:space="preserve"> in Part </w:t>
      </w:r>
      <w:r w:rsidRPr="008D3A2F" w:rsidR="0085508A">
        <w:rPr>
          <w:rFonts w:ascii="Times New Roman" w:hAnsi="Times New Roman"/>
          <w:sz w:val="24"/>
          <w:szCs w:val="24"/>
        </w:rPr>
        <w:t>II</w:t>
      </w:r>
      <w:r w:rsidRPr="008D3A2F" w:rsidR="00610A1B">
        <w:rPr>
          <w:rFonts w:ascii="Times New Roman" w:hAnsi="Times New Roman"/>
          <w:sz w:val="24"/>
          <w:szCs w:val="24"/>
        </w:rPr>
        <w:t xml:space="preserve"> of the ACF-196R</w:t>
      </w:r>
      <w:r w:rsidRPr="008D3A2F" w:rsidR="00BA4D46">
        <w:rPr>
          <w:rFonts w:ascii="Times New Roman" w:hAnsi="Times New Roman"/>
        </w:rPr>
        <w:t>.</w:t>
      </w:r>
    </w:p>
    <w:p w:rsidR="00CE5CF5" w:rsidRPr="008D3A2F" w:rsidP="00CE5CF5" w14:paraId="7ED1A88E" w14:textId="74C0A401">
      <w:pPr>
        <w:pStyle w:val="NormalWeb"/>
      </w:pPr>
      <w:r w:rsidRPr="008D3A2F">
        <w:rPr>
          <w:b/>
          <w:bCs/>
          <w:u w:val="single"/>
        </w:rPr>
        <w:t xml:space="preserve">Line </w:t>
      </w:r>
      <w:r w:rsidRPr="008D3A2F" w:rsidR="00370EA1">
        <w:rPr>
          <w:b/>
          <w:bCs/>
          <w:u w:val="single"/>
        </w:rPr>
        <w:t>2</w:t>
      </w:r>
      <w:r w:rsidRPr="008D3A2F" w:rsidR="00CD3020">
        <w:rPr>
          <w:b/>
          <w:bCs/>
          <w:u w:val="single"/>
        </w:rPr>
        <w:t>4</w:t>
      </w:r>
      <w:r w:rsidRPr="008D3A2F">
        <w:rPr>
          <w:b/>
          <w:bCs/>
          <w:u w:val="single"/>
        </w:rPr>
        <w:t>.</w:t>
      </w:r>
      <w:r w:rsidRPr="008D3A2F">
        <w:t xml:space="preserve"> </w:t>
      </w:r>
      <w:r w:rsidRPr="008D3A2F" w:rsidR="00733851">
        <w:t xml:space="preserve"> </w:t>
      </w:r>
      <w:r w:rsidRPr="008D3A2F">
        <w:rPr>
          <w:b/>
          <w:bCs/>
        </w:rPr>
        <w:t>Total Expenditures</w:t>
      </w:r>
      <w:r w:rsidRPr="008D3A2F" w:rsidR="00733851">
        <w:rPr>
          <w:b/>
          <w:bCs/>
        </w:rPr>
        <w:t xml:space="preserve">. </w:t>
      </w:r>
      <w:r w:rsidRPr="008D3A2F" w:rsidR="00CB2E9C">
        <w:rPr>
          <w:b/>
          <w:bCs/>
        </w:rPr>
        <w:t xml:space="preserve"> </w:t>
      </w:r>
      <w:r w:rsidRPr="008D3A2F" w:rsidR="00D83123">
        <w:t xml:space="preserve">The </w:t>
      </w:r>
      <w:r w:rsidRPr="008D3A2F">
        <w:t xml:space="preserve">total expenditures (i.e., the sum of </w:t>
      </w:r>
      <w:r w:rsidRPr="008D3A2F" w:rsidR="00327EA8">
        <w:t>L</w:t>
      </w:r>
      <w:r w:rsidRPr="008D3A2F">
        <w:t xml:space="preserve">ine </w:t>
      </w:r>
      <w:r w:rsidRPr="008D3A2F" w:rsidR="00D83123">
        <w:t>6</w:t>
      </w:r>
      <w:r w:rsidRPr="008D3A2F">
        <w:t xml:space="preserve"> through </w:t>
      </w:r>
      <w:r w:rsidRPr="008D3A2F" w:rsidR="00327EA8">
        <w:t xml:space="preserve">Line </w:t>
      </w:r>
      <w:r w:rsidRPr="008D3A2F" w:rsidR="00573627">
        <w:t>23</w:t>
      </w:r>
      <w:r w:rsidRPr="008D3A2F">
        <w:t xml:space="preserve">) </w:t>
      </w:r>
      <w:r w:rsidRPr="008D3A2F" w:rsidR="00D83123">
        <w:t xml:space="preserve">of </w:t>
      </w:r>
      <w:r w:rsidRPr="008D3A2F" w:rsidR="00327EA8">
        <w:t>federal TANF and MOE</w:t>
      </w:r>
      <w:r w:rsidRPr="008D3A2F" w:rsidR="00D83123">
        <w:t xml:space="preserve"> funds expended in a </w:t>
      </w:r>
      <w:r w:rsidRPr="008D3A2F" w:rsidR="0089107D">
        <w:t xml:space="preserve">federal </w:t>
      </w:r>
      <w:r w:rsidRPr="008D3A2F" w:rsidR="000D290C">
        <w:t>FFY</w:t>
      </w:r>
      <w:r w:rsidRPr="008D3A2F">
        <w:t xml:space="preserve"> </w:t>
      </w:r>
      <w:r w:rsidRPr="008D3A2F" w:rsidR="00D83123">
        <w:t xml:space="preserve">will be automatically </w:t>
      </w:r>
      <w:r w:rsidRPr="008D3A2F" w:rsidR="0085508A">
        <w:t>calculated</w:t>
      </w:r>
      <w:r w:rsidRPr="008D3A2F" w:rsidR="00D83123">
        <w:t xml:space="preserve"> in OLDC for </w:t>
      </w:r>
      <w:r w:rsidRPr="008D3A2F" w:rsidR="007A5D59">
        <w:t>Columns A, B</w:t>
      </w:r>
      <w:r w:rsidRPr="008D3A2F" w:rsidR="00D83123">
        <w:t>, C</w:t>
      </w:r>
      <w:r w:rsidRPr="00905154" w:rsidR="007A5D59">
        <w:t xml:space="preserve">, </w:t>
      </w:r>
      <w:r w:rsidR="009F233F">
        <w:t xml:space="preserve">and </w:t>
      </w:r>
      <w:r w:rsidRPr="00905154" w:rsidR="007A5D59">
        <w:t>D</w:t>
      </w:r>
      <w:r w:rsidRPr="008D3A2F" w:rsidR="00D83123">
        <w:t>.</w:t>
      </w:r>
    </w:p>
    <w:p w:rsidR="00CD3020" w:rsidRPr="008D3A2F" w:rsidP="0085508A" w14:paraId="4C3C546F" w14:textId="2994D75D">
      <w:pPr>
        <w:pStyle w:val="NormalWeb"/>
      </w:pPr>
      <w:r w:rsidRPr="008D3A2F">
        <w:t>T</w:t>
      </w:r>
      <w:r w:rsidRPr="008D3A2F" w:rsidR="00D30D35">
        <w:t>he s</w:t>
      </w:r>
      <w:r w:rsidRPr="008D3A2F" w:rsidR="00AF0578">
        <w:t>tate must describe any estimates used in deriving any expenditures reported in any category</w:t>
      </w:r>
      <w:r w:rsidRPr="008D3A2F" w:rsidR="0085508A">
        <w:t xml:space="preserve"> in Part II</w:t>
      </w:r>
      <w:r w:rsidRPr="008D3A2F">
        <w:t xml:space="preserve"> of the ACF-196R</w:t>
      </w:r>
      <w:r w:rsidRPr="008D3A2F" w:rsidR="00444311">
        <w:t xml:space="preserve">.  </w:t>
      </w:r>
      <w:r w:rsidRPr="008D3A2F" w:rsidR="00EB3223">
        <w:t xml:space="preserve">A </w:t>
      </w:r>
      <w:r w:rsidRPr="008D3A2F" w:rsidR="00D30D35">
        <w:t>s</w:t>
      </w:r>
      <w:r w:rsidRPr="008D3A2F" w:rsidR="00EB3223">
        <w:t>tate may not report estimated expenditures if actual expenditures related to benefits provided to TANF-eligible recipients are reasonably available.  If requiring actual data would be infeasible or would materially interfere with delivering the</w:t>
      </w:r>
      <w:r w:rsidRPr="008D3A2F" w:rsidR="00D30D35">
        <w:t xml:space="preserve"> benefit or service and if the s</w:t>
      </w:r>
      <w:r w:rsidRPr="008D3A2F" w:rsidR="00EB3223">
        <w:t>tate seeks to use a reasonable estimation methodology, it must both describe the methodology and explain why it is reasonable, both in estimating the share of families that can be claimed and the estimates for their expenses.</w:t>
      </w:r>
    </w:p>
    <w:p w:rsidR="000C35D0" w:rsidRPr="008D3A2F" w:rsidP="0085508A" w14:paraId="66DDD991" w14:textId="271F8AFF">
      <w:pPr>
        <w:pStyle w:val="NormalWeb"/>
      </w:pPr>
      <w:r w:rsidRPr="2E2B722A">
        <w:rPr>
          <w:b/>
          <w:bCs/>
          <w:u w:val="single"/>
        </w:rPr>
        <w:t xml:space="preserve">Line </w:t>
      </w:r>
      <w:r w:rsidRPr="2E2B722A" w:rsidR="00370EA1">
        <w:rPr>
          <w:b/>
          <w:bCs/>
          <w:u w:val="single"/>
        </w:rPr>
        <w:t>2</w:t>
      </w:r>
      <w:r w:rsidRPr="2E2B722A" w:rsidR="00573627">
        <w:rPr>
          <w:b/>
          <w:bCs/>
          <w:u w:val="single"/>
        </w:rPr>
        <w:t>5</w:t>
      </w:r>
      <w:r w:rsidRPr="2E2B722A">
        <w:rPr>
          <w:b/>
          <w:bCs/>
          <w:u w:val="single"/>
        </w:rPr>
        <w:t>.</w:t>
      </w:r>
      <w:r w:rsidRPr="2E2B722A">
        <w:rPr>
          <w:b/>
          <w:bCs/>
        </w:rPr>
        <w:t xml:space="preserve"> </w:t>
      </w:r>
      <w:r w:rsidRPr="2E2B722A" w:rsidR="00733851">
        <w:rPr>
          <w:b/>
          <w:bCs/>
        </w:rPr>
        <w:t xml:space="preserve"> </w:t>
      </w:r>
      <w:r w:rsidRPr="2E2B722A">
        <w:rPr>
          <w:b/>
          <w:bCs/>
        </w:rPr>
        <w:t>Transitional Services for Employed</w:t>
      </w:r>
      <w:r w:rsidRPr="2E2B722A" w:rsidR="00733851">
        <w:rPr>
          <w:b/>
          <w:bCs/>
        </w:rPr>
        <w:t>.</w:t>
      </w:r>
      <w:r w:rsidRPr="2E2B722A" w:rsidR="00BA4D46">
        <w:rPr>
          <w:b/>
          <w:bCs/>
        </w:rPr>
        <w:t xml:space="preserve">  </w:t>
      </w:r>
      <w:r>
        <w:t xml:space="preserve">Enter in </w:t>
      </w:r>
      <w:r w:rsidR="007A5D59">
        <w:t xml:space="preserve">Columns A, B, C, </w:t>
      </w:r>
      <w:r w:rsidR="575B17D5">
        <w:t>a</w:t>
      </w:r>
      <w:r w:rsidR="009F233F">
        <w:t xml:space="preserve">nd </w:t>
      </w:r>
      <w:r w:rsidR="007A5D59">
        <w:t xml:space="preserve">D </w:t>
      </w:r>
      <w:r>
        <w:t xml:space="preserve">the total expenditures to provide transitional services to families that cease to receive assistance under the TANF program because of employment. </w:t>
      </w:r>
      <w:r w:rsidR="00733851">
        <w:t xml:space="preserve"> </w:t>
      </w:r>
      <w:r w:rsidR="00A95E23">
        <w:t xml:space="preserve">Expenditures reported on </w:t>
      </w:r>
      <w:r w:rsidR="00573627">
        <w:t>Line 25</w:t>
      </w:r>
      <w:r w:rsidR="00A95E23">
        <w:t xml:space="preserve"> must also be included in the expenditure categories reported on Line 6 through Line 23 above.  </w:t>
      </w:r>
      <w:r w:rsidR="00CB2E9C">
        <w:t>Section</w:t>
      </w:r>
      <w:r>
        <w:t xml:space="preserve"> 411(a)(5)</w:t>
      </w:r>
      <w:r w:rsidR="00695998">
        <w:t xml:space="preserve"> of the Act </w:t>
      </w:r>
      <w:r>
        <w:t>requires separate quarterly reporting of expenditures on</w:t>
      </w:r>
      <w:r w:rsidR="00CB2E9C">
        <w:t xml:space="preserve"> </w:t>
      </w:r>
      <w:r>
        <w:t xml:space="preserve">transitional services </w:t>
      </w:r>
      <w:r w:rsidR="00CB2E9C">
        <w:t xml:space="preserve">for </w:t>
      </w:r>
      <w:r>
        <w:t>families who have ceased to receive assistance</w:t>
      </w:r>
      <w:r w:rsidR="00CB2E9C">
        <w:t xml:space="preserve"> because </w:t>
      </w:r>
      <w:r>
        <w:t>of employment.</w:t>
      </w:r>
    </w:p>
    <w:p w:rsidR="000C35D0" w:rsidRPr="008D3A2F" w:rsidP="0085508A" w14:paraId="0E2C31B2" w14:textId="2AA9CA94">
      <w:pPr>
        <w:pStyle w:val="NormalWeb"/>
        <w:rPr>
          <w:b/>
        </w:rPr>
      </w:pPr>
      <w:r w:rsidRPr="008D3A2F">
        <w:rPr>
          <w:rStyle w:val="Heading1Char"/>
          <w:szCs w:val="24"/>
          <w:u w:val="single"/>
        </w:rPr>
        <w:t>Line 26.</w:t>
      </w:r>
      <w:r w:rsidRPr="008D3A2F">
        <w:rPr>
          <w:rStyle w:val="Heading1Char"/>
          <w:szCs w:val="24"/>
        </w:rPr>
        <w:t xml:space="preserve"> </w:t>
      </w:r>
      <w:r w:rsidR="006613BB">
        <w:rPr>
          <w:rStyle w:val="Heading1Char"/>
          <w:szCs w:val="24"/>
        </w:rPr>
        <w:t xml:space="preserve"> </w:t>
      </w:r>
      <w:r w:rsidRPr="008D3A2F">
        <w:rPr>
          <w:rStyle w:val="Heading1Char"/>
          <w:szCs w:val="24"/>
        </w:rPr>
        <w:t>Job Access</w:t>
      </w:r>
      <w:r w:rsidRPr="008D3A2F" w:rsidR="0085508A">
        <w:rPr>
          <w:rStyle w:val="Heading1Char"/>
          <w:szCs w:val="24"/>
        </w:rPr>
        <w:t>.</w:t>
      </w:r>
      <w:r w:rsidRPr="008D3A2F">
        <w:rPr>
          <w:rStyle w:val="Heading1Char"/>
          <w:szCs w:val="24"/>
        </w:rPr>
        <w:t xml:space="preserve"> </w:t>
      </w:r>
      <w:r w:rsidRPr="008D3A2F" w:rsidR="0085508A">
        <w:rPr>
          <w:rStyle w:val="Heading1Char"/>
          <w:szCs w:val="24"/>
        </w:rPr>
        <w:t xml:space="preserve"> </w:t>
      </w:r>
      <w:r w:rsidRPr="008D3A2F" w:rsidR="0085508A">
        <w:t>E</w:t>
      </w:r>
      <w:r w:rsidRPr="008D3A2F">
        <w:t xml:space="preserve">xpenditures for the Department of Transportation Access to JOBS program. </w:t>
      </w:r>
      <w:r w:rsidRPr="008D3A2F" w:rsidR="0085508A">
        <w:t xml:space="preserve"> </w:t>
      </w:r>
      <w:r w:rsidRPr="008D3A2F">
        <w:t xml:space="preserve">Column A must include only federal TANF expenditures that are used to meet matching requirements for the Department of Transportation Job Access program. </w:t>
      </w:r>
      <w:r w:rsidR="006613BB">
        <w:t xml:space="preserve"> </w:t>
      </w:r>
      <w:r w:rsidRPr="008D3A2F" w:rsidR="00816CF5">
        <w:rPr>
          <w:bCs/>
        </w:rPr>
        <w:t xml:space="preserve">Expenditures reported on Line 26 must also be included in the expenditure categories reported on Line 10 above.  </w:t>
      </w:r>
      <w:r w:rsidRPr="008D3A2F" w:rsidR="0085508A">
        <w:rPr>
          <w:bCs/>
        </w:rPr>
        <w:t xml:space="preserve"> </w:t>
      </w:r>
    </w:p>
    <w:p w:rsidR="00CE5CF5" w:rsidRPr="008D3A2F" w:rsidP="0079483D" w14:paraId="507B3695" w14:textId="4F41FFB2">
      <w:pPr>
        <w:pStyle w:val="NormalWeb"/>
      </w:pPr>
      <w:r w:rsidRPr="008D3A2F">
        <w:rPr>
          <w:b/>
          <w:bCs/>
          <w:u w:val="single"/>
        </w:rPr>
        <w:t xml:space="preserve">Line </w:t>
      </w:r>
      <w:r w:rsidRPr="008D3A2F" w:rsidR="00370EA1">
        <w:rPr>
          <w:b/>
          <w:bCs/>
          <w:u w:val="single"/>
        </w:rPr>
        <w:t>2</w:t>
      </w:r>
      <w:r w:rsidRPr="008D3A2F" w:rsidR="000C35D0">
        <w:rPr>
          <w:b/>
          <w:bCs/>
          <w:u w:val="single"/>
        </w:rPr>
        <w:t>7</w:t>
      </w:r>
      <w:r w:rsidRPr="008D3A2F">
        <w:rPr>
          <w:b/>
          <w:bCs/>
          <w:u w:val="single"/>
        </w:rPr>
        <w:t>.</w:t>
      </w:r>
      <w:r w:rsidRPr="008D3A2F">
        <w:rPr>
          <w:b/>
          <w:bCs/>
        </w:rPr>
        <w:t xml:space="preserve"> </w:t>
      </w:r>
      <w:r w:rsidRPr="008D3A2F" w:rsidR="00733851">
        <w:rPr>
          <w:b/>
          <w:bCs/>
        </w:rPr>
        <w:t xml:space="preserve"> </w:t>
      </w:r>
      <w:r w:rsidRPr="008D3A2F">
        <w:rPr>
          <w:b/>
          <w:bCs/>
        </w:rPr>
        <w:t xml:space="preserve">Federal Unliquidated </w:t>
      </w:r>
      <w:r w:rsidRPr="008D3A2F" w:rsidR="002356DF">
        <w:rPr>
          <w:b/>
          <w:bCs/>
        </w:rPr>
        <w:t>Obligations</w:t>
      </w:r>
      <w:r w:rsidRPr="008D3A2F" w:rsidR="00733851">
        <w:rPr>
          <w:b/>
          <w:bCs/>
        </w:rPr>
        <w:t>.</w:t>
      </w:r>
      <w:r w:rsidRPr="008D3A2F" w:rsidR="00BA4D46">
        <w:rPr>
          <w:b/>
          <w:bCs/>
        </w:rPr>
        <w:t xml:space="preserve">  </w:t>
      </w:r>
      <w:r w:rsidRPr="008D3A2F" w:rsidR="002356DF">
        <w:t>Enter</w:t>
      </w:r>
      <w:r w:rsidRPr="008D3A2F">
        <w:t xml:space="preserve"> in </w:t>
      </w:r>
      <w:r w:rsidRPr="008D3A2F" w:rsidR="00EE2EF7">
        <w:t>C</w:t>
      </w:r>
      <w:r w:rsidRPr="008D3A2F">
        <w:t>olumns A</w:t>
      </w:r>
      <w:r w:rsidR="009F233F">
        <w:t xml:space="preserve"> and </w:t>
      </w:r>
      <w:r w:rsidRPr="00905154" w:rsidR="00667884">
        <w:t xml:space="preserve">D </w:t>
      </w:r>
      <w:r w:rsidRPr="00905154">
        <w:t xml:space="preserve">the </w:t>
      </w:r>
      <w:r w:rsidRPr="00905154" w:rsidR="00D30D35">
        <w:t>f</w:t>
      </w:r>
      <w:r w:rsidRPr="00905154">
        <w:t xml:space="preserve">ederal </w:t>
      </w:r>
      <w:r w:rsidR="00F1366A">
        <w:t>u</w:t>
      </w:r>
      <w:r w:rsidRPr="00905154" w:rsidR="00CB2E9C">
        <w:t>nliquidated</w:t>
      </w:r>
      <w:r w:rsidRPr="00905154">
        <w:t xml:space="preserve"> </w:t>
      </w:r>
      <w:r w:rsidR="00F1366A">
        <w:t>o</w:t>
      </w:r>
      <w:r w:rsidRPr="00905154" w:rsidR="00C236D6">
        <w:t xml:space="preserve">bligations </w:t>
      </w:r>
      <w:r w:rsidRPr="00905154" w:rsidR="005368CD">
        <w:t>for the</w:t>
      </w:r>
      <w:r w:rsidRPr="00905154">
        <w:t xml:space="preserve"> </w:t>
      </w:r>
      <w:r w:rsidRPr="00905154" w:rsidR="00AA4760">
        <w:t>FFY</w:t>
      </w:r>
      <w:r w:rsidRPr="00905154">
        <w:t xml:space="preserve">. </w:t>
      </w:r>
      <w:r w:rsidRPr="00905154" w:rsidR="00590986">
        <w:t xml:space="preserve"> </w:t>
      </w:r>
      <w:r w:rsidRPr="00905154">
        <w:rPr>
          <w:bCs/>
        </w:rPr>
        <w:t xml:space="preserve">Obligations reported on this line must meet </w:t>
      </w:r>
      <w:r w:rsidRPr="008D3A2F">
        <w:rPr>
          <w:bCs/>
        </w:rPr>
        <w:t>the definition of obligations contained in 45 CFR 92.3</w:t>
      </w:r>
    </w:p>
    <w:p w:rsidR="00815F8E" w:rsidP="00AA4760" w14:paraId="2814B6DB" w14:textId="31FB3771">
      <w:r w:rsidRPr="2E2B722A">
        <w:rPr>
          <w:b/>
          <w:bCs/>
          <w:u w:val="single"/>
        </w:rPr>
        <w:t xml:space="preserve">Line </w:t>
      </w:r>
      <w:r w:rsidRPr="2E2B722A" w:rsidR="00370EA1">
        <w:rPr>
          <w:b/>
          <w:bCs/>
          <w:u w:val="single"/>
        </w:rPr>
        <w:t>2</w:t>
      </w:r>
      <w:r w:rsidRPr="2E2B722A" w:rsidR="000C35D0">
        <w:rPr>
          <w:b/>
          <w:bCs/>
          <w:u w:val="single"/>
        </w:rPr>
        <w:t>8</w:t>
      </w:r>
      <w:r w:rsidRPr="2E2B722A">
        <w:rPr>
          <w:b/>
          <w:bCs/>
          <w:u w:val="single"/>
        </w:rPr>
        <w:t>.</w:t>
      </w:r>
      <w:r w:rsidRPr="2E2B722A">
        <w:rPr>
          <w:b/>
          <w:bCs/>
        </w:rPr>
        <w:t xml:space="preserve"> </w:t>
      </w:r>
      <w:r w:rsidRPr="2E2B722A" w:rsidR="00733851">
        <w:rPr>
          <w:b/>
          <w:bCs/>
        </w:rPr>
        <w:t xml:space="preserve"> </w:t>
      </w:r>
      <w:r w:rsidRPr="2E2B722A">
        <w:rPr>
          <w:b/>
          <w:bCs/>
        </w:rPr>
        <w:t>Unobligated Balance</w:t>
      </w:r>
      <w:r w:rsidRPr="2E2B722A" w:rsidR="00733851">
        <w:rPr>
          <w:b/>
          <w:bCs/>
        </w:rPr>
        <w:t>.</w:t>
      </w:r>
      <w:r w:rsidRPr="2E2B722A" w:rsidR="00BA4D46">
        <w:rPr>
          <w:b/>
          <w:bCs/>
        </w:rPr>
        <w:t xml:space="preserve">  </w:t>
      </w:r>
      <w:r w:rsidR="0013149C">
        <w:t xml:space="preserve">OLDC automatically </w:t>
      </w:r>
      <w:r w:rsidR="0085508A">
        <w:t>calculate</w:t>
      </w:r>
      <w:r w:rsidR="1687E4F5">
        <w:t>s</w:t>
      </w:r>
      <w:r w:rsidR="0085508A">
        <w:t xml:space="preserve"> </w:t>
      </w:r>
      <w:r w:rsidR="00D30D35">
        <w:t>total f</w:t>
      </w:r>
      <w:r>
        <w:t>ederal unobligated balances</w:t>
      </w:r>
      <w:r w:rsidR="0013149C">
        <w:t xml:space="preserve"> of the </w:t>
      </w:r>
      <w:r w:rsidR="00950C78">
        <w:t>GY</w:t>
      </w:r>
      <w:r w:rsidR="0013149C">
        <w:t>’s funds</w:t>
      </w:r>
      <w:r w:rsidR="00AA4760">
        <w:t xml:space="preserve"> in Column</w:t>
      </w:r>
      <w:r w:rsidR="00707B00">
        <w:t>s</w:t>
      </w:r>
      <w:r w:rsidR="00AA4760">
        <w:t xml:space="preserve"> A</w:t>
      </w:r>
      <w:r w:rsidR="00743F47">
        <w:t xml:space="preserve"> and </w:t>
      </w:r>
      <w:r w:rsidR="00707B00">
        <w:t>D</w:t>
      </w:r>
      <w:r w:rsidR="00743F47">
        <w:t xml:space="preserve"> </w:t>
      </w:r>
      <w:r w:rsidR="0013149C">
        <w:t xml:space="preserve">as of the end of </w:t>
      </w:r>
      <w:r w:rsidR="00707B00">
        <w:t>each</w:t>
      </w:r>
      <w:r w:rsidR="0013149C">
        <w:t xml:space="preserve"> </w:t>
      </w:r>
      <w:r w:rsidR="00AA4760">
        <w:t>FFY</w:t>
      </w:r>
      <w:r>
        <w:t xml:space="preserve">. </w:t>
      </w:r>
      <w:r w:rsidR="00733851">
        <w:t xml:space="preserve"> </w:t>
      </w:r>
      <w:r>
        <w:t xml:space="preserve">After the end of the </w:t>
      </w:r>
      <w:r w:rsidR="00707B00">
        <w:t xml:space="preserve">first </w:t>
      </w:r>
      <w:r w:rsidR="0085508A">
        <w:t>FFY</w:t>
      </w:r>
      <w:r w:rsidR="009D340A">
        <w:t>,</w:t>
      </w:r>
      <w:r w:rsidR="00BE2084">
        <w:t xml:space="preserve"> any amount of un</w:t>
      </w:r>
      <w:r w:rsidR="00707B00">
        <w:t>spent</w:t>
      </w:r>
      <w:r w:rsidR="00BE2084">
        <w:t xml:space="preserve"> Contingency funds </w:t>
      </w:r>
      <w:r>
        <w:t xml:space="preserve">reported in </w:t>
      </w:r>
      <w:r w:rsidR="00733851">
        <w:t>C</w:t>
      </w:r>
      <w:r>
        <w:t xml:space="preserve">olumn D will be </w:t>
      </w:r>
      <w:r w:rsidR="00BE2084">
        <w:t>recouped</w:t>
      </w:r>
      <w:r>
        <w:t xml:space="preserve"> by ACF. </w:t>
      </w:r>
      <w:r w:rsidR="009B4281">
        <w:t xml:space="preserve"> </w:t>
      </w:r>
      <w:r>
        <w:t>Any</w:t>
      </w:r>
      <w:r w:rsidR="00BE2084">
        <w:t xml:space="preserve"> year</w:t>
      </w:r>
      <w:r w:rsidR="00CD5B50">
        <w:t>-</w:t>
      </w:r>
      <w:r w:rsidR="00BE2084">
        <w:t>end</w:t>
      </w:r>
      <w:r>
        <w:t xml:space="preserve"> </w:t>
      </w:r>
      <w:r w:rsidR="00BE2084">
        <w:t xml:space="preserve">report </w:t>
      </w:r>
      <w:r>
        <w:t xml:space="preserve">revisions submitted </w:t>
      </w:r>
      <w:r w:rsidR="00BE2084">
        <w:t>will</w:t>
      </w:r>
      <w:r>
        <w:t xml:space="preserve"> result in</w:t>
      </w:r>
      <w:r w:rsidR="004F64AD">
        <w:t xml:space="preserve"> an</w:t>
      </w:r>
      <w:r>
        <w:t xml:space="preserve"> </w:t>
      </w:r>
      <w:r w:rsidR="004F64AD">
        <w:t>automatic recalculation of the U</w:t>
      </w:r>
      <w:r>
        <w:t xml:space="preserve">nobligated </w:t>
      </w:r>
      <w:r w:rsidR="004F64AD">
        <w:t>B</w:t>
      </w:r>
      <w:r>
        <w:t xml:space="preserve">alance of a </w:t>
      </w:r>
      <w:r w:rsidR="00950C78">
        <w:t>GY</w:t>
      </w:r>
      <w:r>
        <w:t xml:space="preserve"> </w:t>
      </w:r>
      <w:r w:rsidR="00AA4760">
        <w:t>as described in “Revisions to Data Reported in Prior Years” above.</w:t>
      </w:r>
    </w:p>
    <w:p w:rsidR="00975EA1" w:rsidP="00CE5CF5" w14:paraId="3DB7A595" w14:textId="0130A872">
      <w:pPr>
        <w:pStyle w:val="NormalWeb"/>
        <w:rPr>
          <w:bCs/>
        </w:rPr>
      </w:pPr>
      <w:r w:rsidRPr="008D3A2F">
        <w:rPr>
          <w:b/>
          <w:bCs/>
          <w:u w:val="single"/>
        </w:rPr>
        <w:t xml:space="preserve">Line </w:t>
      </w:r>
      <w:r w:rsidRPr="008D3A2F" w:rsidR="00370EA1">
        <w:rPr>
          <w:b/>
          <w:bCs/>
          <w:u w:val="single"/>
        </w:rPr>
        <w:t>2</w:t>
      </w:r>
      <w:r w:rsidRPr="008D3A2F" w:rsidR="000C35D0">
        <w:rPr>
          <w:b/>
          <w:bCs/>
          <w:u w:val="single"/>
        </w:rPr>
        <w:t>9</w:t>
      </w:r>
      <w:r w:rsidRPr="008D3A2F">
        <w:rPr>
          <w:b/>
          <w:bCs/>
          <w:u w:val="single"/>
        </w:rPr>
        <w:t>.</w:t>
      </w:r>
      <w:r w:rsidRPr="008D3A2F">
        <w:rPr>
          <w:b/>
          <w:bCs/>
        </w:rPr>
        <w:t xml:space="preserve"> </w:t>
      </w:r>
      <w:r w:rsidRPr="008D3A2F" w:rsidR="00EE2EF7">
        <w:rPr>
          <w:b/>
          <w:bCs/>
        </w:rPr>
        <w:t xml:space="preserve"> </w:t>
      </w:r>
      <w:r w:rsidRPr="008D3A2F">
        <w:rPr>
          <w:b/>
          <w:bCs/>
        </w:rPr>
        <w:t>State Replacement Funds</w:t>
      </w:r>
      <w:r w:rsidRPr="008D3A2F" w:rsidR="00EE2EF7">
        <w:rPr>
          <w:b/>
          <w:bCs/>
        </w:rPr>
        <w:t xml:space="preserve">. </w:t>
      </w:r>
      <w:r w:rsidRPr="008D3A2F" w:rsidR="002A782D">
        <w:rPr>
          <w:b/>
          <w:bCs/>
        </w:rPr>
        <w:t xml:space="preserve"> </w:t>
      </w:r>
      <w:r w:rsidRPr="008D3A2F">
        <w:t xml:space="preserve">Enter in </w:t>
      </w:r>
      <w:r w:rsidRPr="008D3A2F" w:rsidR="00EE2EF7">
        <w:t>C</w:t>
      </w:r>
      <w:r w:rsidRPr="008D3A2F" w:rsidR="00D30D35">
        <w:t xml:space="preserve">olumn </w:t>
      </w:r>
      <w:r w:rsidRPr="008D3A2F" w:rsidR="007A5D59">
        <w:t>B</w:t>
      </w:r>
      <w:r w:rsidR="00BB6E29">
        <w:t>,</w:t>
      </w:r>
      <w:r w:rsidRPr="008D3A2F" w:rsidR="00D30D35">
        <w:t xml:space="preserve"> the cumulative total s</w:t>
      </w:r>
      <w:r w:rsidRPr="008D3A2F">
        <w:t xml:space="preserve">tate </w:t>
      </w:r>
      <w:r w:rsidRPr="008D3A2F" w:rsidR="00D30D35">
        <w:t>r</w:t>
      </w:r>
      <w:r w:rsidRPr="008D3A2F">
        <w:t xml:space="preserve">eplacement </w:t>
      </w:r>
      <w:r w:rsidRPr="008D3A2F" w:rsidR="00D30D35">
        <w:t>f</w:t>
      </w:r>
      <w:r w:rsidRPr="008D3A2F">
        <w:t xml:space="preserve">unds expended </w:t>
      </w:r>
      <w:r w:rsidRPr="008D3A2F">
        <w:t>as a result of</w:t>
      </w:r>
      <w:r w:rsidRPr="008D3A2F">
        <w:t xml:space="preserve"> the </w:t>
      </w:r>
      <w:r w:rsidRPr="00A50EC5">
        <w:t>imposition of a TANF penalty from October 1</w:t>
      </w:r>
      <w:r w:rsidRPr="00A50EC5" w:rsidR="002A782D">
        <w:t xml:space="preserve"> of</w:t>
      </w:r>
      <w:r w:rsidRPr="00A50EC5">
        <w:t xml:space="preserve"> the </w:t>
      </w:r>
      <w:r w:rsidRPr="00A50EC5" w:rsidR="00A73028">
        <w:t>FFY</w:t>
      </w:r>
      <w:r w:rsidRPr="00A50EC5">
        <w:t xml:space="preserve"> for which the report is being submitted through the current quarter being reported.</w:t>
      </w:r>
      <w:r w:rsidRPr="00A50EC5" w:rsidR="00FD6A11">
        <w:t xml:space="preserve"> </w:t>
      </w:r>
      <w:r w:rsidRPr="00A50EC5" w:rsidR="00D71908">
        <w:rPr>
          <w:b/>
          <w:bCs/>
        </w:rPr>
        <w:t xml:space="preserve"> </w:t>
      </w:r>
      <w:r w:rsidRPr="00A50EC5" w:rsidR="00D71908">
        <w:rPr>
          <w:bCs/>
        </w:rPr>
        <w:t>If a state’s SFAG is reduced because of the imposition of a penalty under section 409, section 409(a</w:t>
      </w:r>
      <w:r w:rsidRPr="008D3A2F" w:rsidR="00D71908">
        <w:rPr>
          <w:bCs/>
        </w:rPr>
        <w:t>)(12) provides that the state must replace funds lost due to the penalty with state funds in an amount that is no less than th</w:t>
      </w:r>
      <w:r w:rsidRPr="008D3A2F" w:rsidR="003574EC">
        <w:rPr>
          <w:bCs/>
        </w:rPr>
        <w:t xml:space="preserve">e amount withheld.  </w:t>
      </w:r>
      <w:r w:rsidRPr="008D3A2F" w:rsidR="00D71908">
        <w:rPr>
          <w:bCs/>
        </w:rPr>
        <w:t xml:space="preserve">These funds must be in addition to the funds reported under Line </w:t>
      </w:r>
      <w:r w:rsidRPr="008D3A2F" w:rsidR="005368CD">
        <w:rPr>
          <w:bCs/>
        </w:rPr>
        <w:t>2</w:t>
      </w:r>
      <w:r w:rsidRPr="008D3A2F" w:rsidR="00A95E23">
        <w:rPr>
          <w:bCs/>
        </w:rPr>
        <w:t>4</w:t>
      </w:r>
      <w:r w:rsidRPr="008D3A2F" w:rsidR="00D71908">
        <w:rPr>
          <w:bCs/>
        </w:rPr>
        <w:t xml:space="preserve">, Column B.  </w:t>
      </w:r>
    </w:p>
    <w:p w:rsidR="00C02FAB" w:rsidRPr="008D3A2F" w:rsidP="00C02FAB" w14:paraId="1F8544EC" w14:textId="77777777">
      <w:pPr>
        <w:spacing w:after="120"/>
        <w:rPr>
          <w:b/>
          <w:sz w:val="28"/>
        </w:rPr>
      </w:pPr>
      <w:r>
        <w:rPr>
          <w:b/>
          <w:sz w:val="28"/>
          <w:u w:val="single"/>
        </w:rPr>
        <w:t xml:space="preserve">Annual Narrative </w:t>
      </w:r>
      <w:r w:rsidRPr="008D3A2F">
        <w:rPr>
          <w:b/>
          <w:sz w:val="28"/>
          <w:u w:val="single"/>
        </w:rPr>
        <w:t>Report</w:t>
      </w:r>
      <w:r>
        <w:rPr>
          <w:b/>
          <w:sz w:val="28"/>
          <w:u w:val="single"/>
        </w:rPr>
        <w:t>s</w:t>
      </w:r>
    </w:p>
    <w:p w:rsidR="00C02FAB" w:rsidRPr="00C02FAB" w:rsidP="00C02FAB" w14:paraId="56B1C25D" w14:textId="77777777">
      <w:pPr>
        <w:pStyle w:val="ListParagraph"/>
        <w:spacing w:after="120"/>
        <w:ind w:left="0"/>
        <w:rPr>
          <w:rFonts w:ascii="Times New Roman" w:hAnsi="Times New Roman"/>
          <w:b/>
          <w:smallCaps/>
          <w:sz w:val="24"/>
          <w:szCs w:val="24"/>
        </w:rPr>
      </w:pPr>
      <w:r w:rsidRPr="00C02FAB">
        <w:rPr>
          <w:rFonts w:ascii="Times New Roman" w:hAnsi="Times New Roman"/>
          <w:b/>
          <w:smallCaps/>
          <w:sz w:val="24"/>
          <w:szCs w:val="24"/>
        </w:rPr>
        <w:t>Part II: Narrative Descriptions of Expenditures and Estimate</w:t>
      </w:r>
    </w:p>
    <w:p w:rsidR="00C02FAB" w:rsidP="00C02FAB" w14:paraId="7C7A3F33" w14:textId="42BACD98">
      <w:r w:rsidRPr="008D3A2F">
        <w:t>Narratives are required for expenditures for categories of Assistance Authorized Solely Under Prior Law, Non-Assistance Authorized Solely Under Prior Law, and Other.  Descriptions for these expenditure categories should include information regarding the target population (including estimated size, if available), and the types and amounts of benefits provided.  Attachments can be added to the report</w:t>
      </w:r>
      <w:r w:rsidR="006613BB">
        <w:t>,</w:t>
      </w:r>
      <w:r w:rsidRPr="008D3A2F">
        <w:t xml:space="preserve"> as needed.</w:t>
      </w:r>
    </w:p>
    <w:p w:rsidR="00A10C51" w:rsidRPr="008D3A2F" w:rsidP="00C02FAB" w14:paraId="4D81E326" w14:textId="77777777"/>
    <w:p w:rsidR="00C02FAB" w:rsidRPr="008D3A2F" w:rsidP="00C02FAB" w14:paraId="78D78A6D" w14:textId="77777777">
      <w:r w:rsidRPr="008D3A2F">
        <w:t xml:space="preserve">Additionally, a state must describe any estimates used in deriving any expenditures reported in </w:t>
      </w:r>
      <w:r w:rsidRPr="008D3A2F">
        <w:rPr>
          <w:i/>
        </w:rPr>
        <w:t>any</w:t>
      </w:r>
      <w:r w:rsidRPr="008D3A2F">
        <w:t xml:space="preserve"> category in Part II of the ACF-196R.  Estimates are not allowed if actual data are available.  If actual data are not available, please provide an explanation as to why estimates were used, as well as a description of the methods for estimation.  Note that states may not estimate assistance.  </w:t>
      </w:r>
    </w:p>
    <w:p w:rsidR="00C02FAB" w:rsidRPr="008D3A2F" w:rsidP="00C02FAB" w14:paraId="7FE65E05" w14:textId="77777777"/>
    <w:p w:rsidR="00C02FAB" w:rsidRPr="008D3A2F" w:rsidP="00C02FAB" w14:paraId="43B1F1B5" w14:textId="0D8AB37C">
      <w:r>
        <w:t xml:space="preserve">These narratives </w:t>
      </w:r>
      <w:r w:rsidR="2DD7C7F4">
        <w:t xml:space="preserve">are </w:t>
      </w:r>
      <w:r>
        <w:t xml:space="preserve">required once </w:t>
      </w:r>
      <w:r w:rsidR="00EF3460">
        <w:t>per year by November 14</w:t>
      </w:r>
      <w:r>
        <w:t>.  These narratives should encompass all applicable expenditures made</w:t>
      </w:r>
      <w:r w:rsidR="00EF3460">
        <w:t xml:space="preserve"> during the </w:t>
      </w:r>
      <w:r>
        <w:t xml:space="preserve">FFY for all open GYs.  A state must submit a Part II report for each </w:t>
      </w:r>
      <w:r>
        <w:t>FFY, or</w:t>
      </w:r>
      <w:r>
        <w:t xml:space="preserve"> validate that it does not have any information required by Part II to report.    </w:t>
      </w:r>
    </w:p>
    <w:p w:rsidR="00C02FAB" w:rsidRPr="008D3A2F" w:rsidP="00C02FAB" w14:paraId="1C928B64" w14:textId="77777777"/>
    <w:p w:rsidR="00C02FAB" w:rsidRPr="008D3A2F" w:rsidP="00C02FAB" w14:paraId="3CFA3E9D" w14:textId="1572747C">
      <w:pPr>
        <w:rPr>
          <w:b/>
          <w:sz w:val="28"/>
          <w:u w:val="single"/>
        </w:rPr>
      </w:pPr>
      <w:r>
        <w:rPr>
          <w:b/>
          <w:sz w:val="28"/>
          <w:u w:val="single"/>
        </w:rPr>
        <w:t>For Final Reports</w:t>
      </w:r>
    </w:p>
    <w:p w:rsidR="00C02FAB" w:rsidRPr="00C74B51" w:rsidP="00C02FAB" w14:paraId="6740EB38" w14:textId="77777777">
      <w:pPr>
        <w:rPr>
          <w:b/>
          <w:sz w:val="16"/>
          <w:szCs w:val="16"/>
          <w:u w:val="single"/>
        </w:rPr>
      </w:pPr>
    </w:p>
    <w:p w:rsidR="00C02FAB" w:rsidP="00C02FAB" w14:paraId="408CA98C" w14:textId="1D144FD3">
      <w:r>
        <w:t>The following should be ensured w</w:t>
      </w:r>
      <w:r w:rsidRPr="008D3A2F">
        <w:t xml:space="preserve">hen a state checks the box indicating that the quarterly report for a </w:t>
      </w:r>
      <w:r w:rsidR="0062234D">
        <w:t>specific</w:t>
      </w:r>
      <w:r w:rsidRPr="008D3A2F" w:rsidR="0062234D">
        <w:t xml:space="preserve"> </w:t>
      </w:r>
      <w:r w:rsidRPr="008D3A2F">
        <w:t>grant</w:t>
      </w:r>
      <w:r w:rsidR="0062234D">
        <w:t xml:space="preserve"> year</w:t>
      </w:r>
      <w:r w:rsidRPr="008D3A2F">
        <w:t xml:space="preserve"> is “Final</w:t>
      </w:r>
      <w:r w:rsidR="006613BB">
        <w:t>:</w:t>
      </w:r>
      <w:r w:rsidRPr="008D3A2F">
        <w:t>”</w:t>
      </w:r>
      <w:r>
        <w:t xml:space="preserve"> </w:t>
      </w:r>
      <w:r w:rsidRPr="008D3A2F">
        <w:t xml:space="preserve"> </w:t>
      </w:r>
    </w:p>
    <w:p w:rsidR="00C02FAB" w:rsidRPr="00C74B51" w:rsidP="00C02FAB" w14:paraId="6F513068" w14:textId="77777777">
      <w:pPr>
        <w:rPr>
          <w:sz w:val="16"/>
          <w:szCs w:val="16"/>
        </w:rPr>
      </w:pPr>
    </w:p>
    <w:p w:rsidR="00C02FAB" w:rsidP="00C02FAB" w14:paraId="18BAE9BD" w14:textId="2F4718D6">
      <w:pPr>
        <w:numPr>
          <w:ilvl w:val="0"/>
          <w:numId w:val="21"/>
        </w:numPr>
        <w:ind w:left="360"/>
      </w:pPr>
      <w:r>
        <w:t xml:space="preserve">Ensure that </w:t>
      </w:r>
      <w:r w:rsidRPr="008D3A2F">
        <w:t xml:space="preserve">the state did not exceed the caps on administrative costs and the limits on transfers </w:t>
      </w:r>
      <w:r w:rsidR="0062234D">
        <w:t>as described in these instructions</w:t>
      </w:r>
      <w:r w:rsidRPr="008D3A2F">
        <w:t xml:space="preserve">. </w:t>
      </w:r>
    </w:p>
    <w:p w:rsidR="00C02FAB" w:rsidRPr="008D3A2F" w:rsidP="00C02FAB" w14:paraId="55A5B720" w14:textId="77777777">
      <w:pPr>
        <w:ind w:left="360"/>
      </w:pPr>
    </w:p>
    <w:p w:rsidR="00C02FAB" w:rsidP="00C02FAB" w14:paraId="516F1AB2" w14:textId="64F1EB01">
      <w:pPr>
        <w:numPr>
          <w:ilvl w:val="0"/>
          <w:numId w:val="21"/>
        </w:numPr>
        <w:ind w:left="360"/>
      </w:pPr>
      <w:r>
        <w:t>Ensure that</w:t>
      </w:r>
      <w:r w:rsidRPr="008D3A2F">
        <w:t xml:space="preserve"> the available balance</w:t>
      </w:r>
      <w:r w:rsidR="0062234D">
        <w:t>s of both</w:t>
      </w:r>
      <w:r w:rsidRPr="008D3A2F">
        <w:t xml:space="preserve"> </w:t>
      </w:r>
      <w:r w:rsidR="00F1366A">
        <w:t>u</w:t>
      </w:r>
      <w:r w:rsidRPr="008D3A2F">
        <w:t xml:space="preserve">nliquidated </w:t>
      </w:r>
      <w:r w:rsidR="00F1366A">
        <w:t>o</w:t>
      </w:r>
      <w:r w:rsidRPr="008D3A2F">
        <w:t xml:space="preserve">bligations and </w:t>
      </w:r>
      <w:r w:rsidR="00F1366A">
        <w:t>u</w:t>
      </w:r>
      <w:r w:rsidRPr="008D3A2F">
        <w:t>n</w:t>
      </w:r>
      <w:r>
        <w:t xml:space="preserve">obligated </w:t>
      </w:r>
      <w:r w:rsidR="002D2846">
        <w:t>b</w:t>
      </w:r>
      <w:r>
        <w:t>alance sum to zero</w:t>
      </w:r>
      <w:r w:rsidRPr="008D3A2F">
        <w:t>.</w:t>
      </w:r>
    </w:p>
    <w:p w:rsidR="00C02FAB" w:rsidRPr="008D3A2F" w:rsidP="00C02FAB" w14:paraId="2E5FF0DD" w14:textId="77777777">
      <w:pPr>
        <w:ind w:left="360"/>
      </w:pPr>
    </w:p>
    <w:p w:rsidR="00C02FAB" w:rsidP="00C02FAB" w14:paraId="31A80BBA" w14:textId="12FB28FD">
      <w:pPr>
        <w:numPr>
          <w:ilvl w:val="0"/>
          <w:numId w:val="21"/>
        </w:numPr>
        <w:ind w:left="360"/>
      </w:pPr>
      <w:r>
        <w:t xml:space="preserve">Ensure </w:t>
      </w:r>
      <w:r w:rsidR="0001143F">
        <w:t xml:space="preserve">that </w:t>
      </w:r>
      <w:r>
        <w:t>reported expenditures in O</w:t>
      </w:r>
      <w:r w:rsidRPr="008D3A2F">
        <w:t>LDC agree with data in the Payment Management System (i.e.</w:t>
      </w:r>
      <w:r w:rsidR="001756DC">
        <w:t>,</w:t>
      </w:r>
      <w:r w:rsidRPr="008D3A2F">
        <w:t xml:space="preserve"> the ACF 196R Line 24 total expenditures plus transfers to the CCDF</w:t>
      </w:r>
      <w:r w:rsidR="00F9576A">
        <w:t xml:space="preserve"> - </w:t>
      </w:r>
      <w:r w:rsidRPr="008D3A2F">
        <w:t xml:space="preserve">Line 2 and SSBG </w:t>
      </w:r>
      <w:r w:rsidR="00F9576A">
        <w:t>-</w:t>
      </w:r>
      <w:r w:rsidR="001756DC">
        <w:t xml:space="preserve"> </w:t>
      </w:r>
      <w:r w:rsidRPr="008D3A2F">
        <w:t>Line 3 should equal the total draws in PMS).</w:t>
      </w:r>
    </w:p>
    <w:p w:rsidR="00C02FAB" w:rsidRPr="008D3A2F" w:rsidP="00C02FAB" w14:paraId="1A0BDFDB" w14:textId="59A1B729"/>
    <w:p w:rsidR="00646253" w:rsidRPr="008D3A2F" w:rsidP="00B322D0" w14:paraId="54724439" w14:textId="3FB2BC3E">
      <w:pPr>
        <w:pStyle w:val="NormalWeb"/>
        <w:spacing w:before="0" w:beforeAutospacing="0" w:after="0" w:afterAutospacing="0"/>
        <w:jc w:val="center"/>
        <w:rPr>
          <w:color w:val="333399"/>
          <w:sz w:val="28"/>
          <w:szCs w:val="28"/>
        </w:rPr>
      </w:pPr>
      <w:r w:rsidRPr="008D3A2F">
        <w:rPr>
          <w:b/>
          <w:bCs/>
          <w:noProof/>
          <w:color w:val="2B579A"/>
          <w:shd w:val="clear" w:color="auto" w:fill="E6E6E6"/>
        </w:rPr>
        <mc:AlternateContent>
          <mc:Choice Requires="wps">
            <w:drawing>
              <wp:anchor distT="91440" distB="91440" distL="114300" distR="114300" simplePos="0" relativeHeight="251660288" behindDoc="0" locked="0" layoutInCell="1" allowOverlap="1">
                <wp:simplePos x="0" y="0"/>
                <wp:positionH relativeFrom="page">
                  <wp:posOffset>1958340</wp:posOffset>
                </wp:positionH>
                <wp:positionV relativeFrom="paragraph">
                  <wp:posOffset>220980</wp:posOffset>
                </wp:positionV>
                <wp:extent cx="4091940" cy="533400"/>
                <wp:effectExtent l="0" t="0" r="0" b="0"/>
                <wp:wrapNone/>
                <wp:docPr id="11"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091940" cy="533400"/>
                        </a:xfrm>
                        <a:prstGeom prst="rect">
                          <a:avLst/>
                        </a:prstGeom>
                        <a:noFill/>
                        <a:ln w="9525">
                          <a:noFill/>
                          <a:miter lim="800000"/>
                          <a:headEnd/>
                          <a:tailEnd/>
                        </a:ln>
                      </wps:spPr>
                      <wps:txbx>
                        <w:txbxContent>
                          <w:p w:rsidR="00425CBD" w:rsidRPr="00C02FAB" w:rsidP="00425CBD" w14:textId="21D5EAFC">
                            <w:pPr>
                              <w:jc w:val="center"/>
                              <w:rPr>
                                <w:rFonts w:ascii="Century Gothic" w:hAnsi="Century Gothic"/>
                                <w:b/>
                                <w:iCs/>
                                <w:color w:val="2F5496" w:themeColor="accent5" w:themeShade="BF"/>
                              </w:rPr>
                            </w:pPr>
                            <w:r w:rsidRPr="00C02FAB">
                              <w:rPr>
                                <w:rFonts w:ascii="Century Gothic" w:hAnsi="Century Gothic"/>
                                <w:b/>
                                <w:iCs/>
                                <w:color w:val="2F5496" w:themeColor="accent5" w:themeShade="BF"/>
                              </w:rPr>
                              <w:t>Administration for Children and Families</w:t>
                            </w:r>
                          </w:p>
                          <w:p w:rsidR="00425CBD" w:rsidRPr="00C02FAB" w:rsidP="00425CBD" w14:textId="00862B64">
                            <w:pPr>
                              <w:jc w:val="center"/>
                              <w:rPr>
                                <w:rFonts w:ascii="Century Gothic" w:hAnsi="Century Gothic"/>
                                <w:b/>
                                <w:iCs/>
                                <w:color w:val="2F5496" w:themeColor="accent5" w:themeShade="BF"/>
                              </w:rPr>
                            </w:pPr>
                            <w:r w:rsidRPr="00C02FAB">
                              <w:rPr>
                                <w:rFonts w:ascii="Century Gothic" w:hAnsi="Century Gothic"/>
                                <w:b/>
                                <w:iCs/>
                                <w:color w:val="2F5496" w:themeColor="accent5" w:themeShade="BF"/>
                              </w:rPr>
                              <w:t>330 C Street, SW.</w:t>
                            </w:r>
                            <w:r w:rsidR="005248E1">
                              <w:rPr>
                                <w:rFonts w:ascii="Century Gothic" w:hAnsi="Century Gothic"/>
                                <w:b/>
                                <w:iCs/>
                                <w:color w:val="2F5496" w:themeColor="accent5" w:themeShade="BF"/>
                              </w:rPr>
                              <w:t>,</w:t>
                            </w:r>
                            <w:r w:rsidRPr="00C02FAB">
                              <w:rPr>
                                <w:rFonts w:ascii="Century Gothic" w:hAnsi="Century Gothic"/>
                                <w:b/>
                                <w:iCs/>
                                <w:color w:val="2F5496" w:themeColor="accent5" w:themeShade="BF"/>
                              </w:rPr>
                              <w:t xml:space="preserve"> Washington, DC 20201</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2" o:spid="_x0000_s1031" type="#_x0000_t202" style="width:322.2pt;height:42pt;margin-top:17.4pt;margin-left:154.2pt;mso-height-percent:0;mso-height-relative:margin;mso-position-horizontal-relative:page;mso-width-percent:0;mso-width-relative:margin;mso-wrap-distance-bottom:7.2pt;mso-wrap-distance-left:9pt;mso-wrap-distance-right:9pt;mso-wrap-distance-top:7.2pt;mso-wrap-style:square;position:absolute;visibility:visible;v-text-anchor:top;z-index:251661312" filled="f" stroked="f">
                <v:textbox>
                  <w:txbxContent>
                    <w:p w:rsidR="00425CBD" w:rsidRPr="00C02FAB" w:rsidP="00425CBD" w14:paraId="1F63A368" w14:textId="21D5EAFC">
                      <w:pPr>
                        <w:jc w:val="center"/>
                        <w:rPr>
                          <w:rFonts w:ascii="Century Gothic" w:hAnsi="Century Gothic"/>
                          <w:b/>
                          <w:iCs/>
                          <w:color w:val="2F5496" w:themeColor="accent5" w:themeShade="BF"/>
                        </w:rPr>
                      </w:pPr>
                      <w:r w:rsidRPr="00C02FAB">
                        <w:rPr>
                          <w:rFonts w:ascii="Century Gothic" w:hAnsi="Century Gothic"/>
                          <w:b/>
                          <w:iCs/>
                          <w:color w:val="2F5496" w:themeColor="accent5" w:themeShade="BF"/>
                        </w:rPr>
                        <w:t>Administration for Children and Families</w:t>
                      </w:r>
                    </w:p>
                    <w:p w:rsidR="00425CBD" w:rsidRPr="00C02FAB" w:rsidP="00425CBD" w14:paraId="26A477AD" w14:textId="00862B64">
                      <w:pPr>
                        <w:jc w:val="center"/>
                        <w:rPr>
                          <w:rFonts w:ascii="Century Gothic" w:hAnsi="Century Gothic"/>
                          <w:b/>
                          <w:iCs/>
                          <w:color w:val="2F5496" w:themeColor="accent5" w:themeShade="BF"/>
                        </w:rPr>
                      </w:pPr>
                      <w:r w:rsidRPr="00C02FAB">
                        <w:rPr>
                          <w:rFonts w:ascii="Century Gothic" w:hAnsi="Century Gothic"/>
                          <w:b/>
                          <w:iCs/>
                          <w:color w:val="2F5496" w:themeColor="accent5" w:themeShade="BF"/>
                        </w:rPr>
                        <w:t>330 C Street, SW.</w:t>
                      </w:r>
                      <w:r w:rsidR="005248E1">
                        <w:rPr>
                          <w:rFonts w:ascii="Century Gothic" w:hAnsi="Century Gothic"/>
                          <w:b/>
                          <w:iCs/>
                          <w:color w:val="2F5496" w:themeColor="accent5" w:themeShade="BF"/>
                        </w:rPr>
                        <w:t>,</w:t>
                      </w:r>
                      <w:r w:rsidRPr="00C02FAB">
                        <w:rPr>
                          <w:rFonts w:ascii="Century Gothic" w:hAnsi="Century Gothic"/>
                          <w:b/>
                          <w:iCs/>
                          <w:color w:val="2F5496" w:themeColor="accent5" w:themeShade="BF"/>
                        </w:rPr>
                        <w:t xml:space="preserve"> Washington, DC 20201</w:t>
                      </w:r>
                    </w:p>
                  </w:txbxContent>
                </v:textbox>
              </v:shape>
            </w:pict>
          </mc:Fallback>
        </mc:AlternateContent>
      </w:r>
      <w:r>
        <w:rPr>
          <w:color w:val="2B579A"/>
          <w:sz w:val="28"/>
          <w:szCs w:val="28"/>
          <w:shd w:val="clear" w:color="auto" w:fill="E6E6E6"/>
        </w:rPr>
        <w:pict>
          <v:rect id="_x0000_i1032" style="width:0;height:1.5pt" o:hralign="center" o:hrstd="t" o:hr="t" fillcolor="gray" stroked="f"/>
        </w:pict>
      </w:r>
      <w:bookmarkStart w:id="3" w:name="skipfooternav"/>
      <w:r w:rsidRPr="008D3A2F" w:rsidR="00964CAF">
        <w:rPr>
          <w:color w:val="0000CC"/>
          <w:sz w:val="28"/>
          <w:szCs w:val="28"/>
        </w:rPr>
        <w:t xml:space="preserve"> </w:t>
      </w:r>
      <w:r w:rsidRPr="008D3A2F" w:rsidR="00CE5CF5">
        <w:rPr>
          <w:sz w:val="28"/>
          <w:szCs w:val="28"/>
        </w:rPr>
        <w:br/>
      </w:r>
      <w:bookmarkEnd w:id="3"/>
    </w:p>
    <w:sectPr w:rsidSect="002008D8">
      <w:footerReference w:type="default" r:id="rId17"/>
      <w:pgSz w:w="12240" w:h="15840"/>
      <w:pgMar w:top="1080" w:right="1080" w:bottom="72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25CBD" w:rsidP="00B80C77" w14:paraId="0CC5019A" w14:textId="5FF8FCA4">
    <w:pPr>
      <w:pStyle w:val="Footer"/>
    </w:pPr>
    <w:r w:rsidRPr="00F11E56">
      <w:rPr>
        <w:highlight w:val="yellow"/>
        <w:lang w:val="en-US"/>
      </w:rPr>
      <w:t>February</w:t>
    </w:r>
    <w:r w:rsidRPr="00F11E56" w:rsidR="00A107BF">
      <w:rPr>
        <w:highlight w:val="yellow"/>
        <w:lang w:val="en-US"/>
      </w:rPr>
      <w:t xml:space="preserve"> 202</w:t>
    </w:r>
    <w:r w:rsidRPr="00F11E56">
      <w:rPr>
        <w:highlight w:val="yellow"/>
        <w:lang w:val="en-US"/>
      </w:rPr>
      <w:t>4</w:t>
    </w:r>
    <w:r w:rsidR="00A107BF">
      <w:rPr>
        <w:lang w:val="en-US"/>
      </w:rPr>
      <w:t xml:space="preserve"> </w:t>
    </w:r>
    <w:r w:rsidR="00A107BF">
      <w:rPr>
        <w:lang w:val="en-US"/>
      </w:rPr>
      <w:t>pg</w:t>
    </w:r>
    <w:r w:rsidR="00A107BF">
      <w:rPr>
        <w:lang w:val="en-US"/>
      </w:rPr>
      <w:t xml:space="preserve"> </w:t>
    </w:r>
    <w:r>
      <w:rPr>
        <w:color w:val="2B579A"/>
        <w:shd w:val="clear" w:color="auto" w:fill="E6E6E6"/>
      </w:rPr>
      <w:fldChar w:fldCharType="begin"/>
    </w:r>
    <w:r>
      <w:instrText xml:space="preserve"> PAGE   \* MERGEFORMAT </w:instrText>
    </w:r>
    <w:r>
      <w:rPr>
        <w:color w:val="2B579A"/>
        <w:shd w:val="clear" w:color="auto" w:fill="E6E6E6"/>
      </w:rPr>
      <w:fldChar w:fldCharType="separate"/>
    </w:r>
    <w:r w:rsidR="00D931A3">
      <w:rPr>
        <w:noProof/>
      </w:rPr>
      <w:t>1</w:t>
    </w:r>
    <w:r>
      <w:rPr>
        <w:color w:val="2B579A"/>
        <w:shd w:val="clear" w:color="auto" w:fill="E6E6E6"/>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3B07DF"/>
    <w:multiLevelType w:val="hybridMultilevel"/>
    <w:tmpl w:val="E0C6D216"/>
    <w:lvl w:ilvl="0">
      <w:start w:val="1"/>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09F64495"/>
    <w:multiLevelType w:val="hybridMultilevel"/>
    <w:tmpl w:val="845E9F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B30668C"/>
    <w:multiLevelType w:val="hybridMultilevel"/>
    <w:tmpl w:val="C2EA0AB6"/>
    <w:lvl w:ilvl="0">
      <w:start w:val="0"/>
      <w:numFmt w:val="bullet"/>
      <w:lvlText w:val="-"/>
      <w:lvlJc w:val="left"/>
      <w:pPr>
        <w:ind w:left="576" w:hanging="216"/>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E340BE5"/>
    <w:multiLevelType w:val="hybridMultilevel"/>
    <w:tmpl w:val="08FCF5B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D4B0C86"/>
    <w:multiLevelType w:val="hybridMultilevel"/>
    <w:tmpl w:val="569C0AB6"/>
    <w:lvl w:ilvl="0">
      <w:start w:val="1"/>
      <w:numFmt w:val="decimal"/>
      <w:lvlText w:val="%1."/>
      <w:lvlJc w:val="left"/>
      <w:pPr>
        <w:tabs>
          <w:tab w:val="num" w:pos="360"/>
        </w:tabs>
        <w:ind w:left="360" w:hanging="360"/>
      </w:pPr>
      <w:rPr>
        <w:b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2833643A"/>
    <w:multiLevelType w:val="multilevel"/>
    <w:tmpl w:val="A7200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9671EC5"/>
    <w:multiLevelType w:val="hybridMultilevel"/>
    <w:tmpl w:val="4F36216E"/>
    <w:lvl w:ilvl="0">
      <w:start w:val="1"/>
      <w:numFmt w:val="lowerLetter"/>
      <w:lvlText w:val="%1."/>
      <w:lvlJc w:val="left"/>
      <w:pPr>
        <w:ind w:left="1080" w:hanging="360"/>
      </w:pPr>
      <w:rPr>
        <w:b w:val="0"/>
        <w:strike w:val="0"/>
        <w:color w:val="auto"/>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30974689"/>
    <w:multiLevelType w:val="hybridMultilevel"/>
    <w:tmpl w:val="88A6A968"/>
    <w:lvl w:ilvl="0">
      <w:start w:val="1"/>
      <w:numFmt w:val="lowerLetter"/>
      <w:lvlText w:val="%1."/>
      <w:lvlJc w:val="left"/>
      <w:pPr>
        <w:ind w:left="1080" w:hanging="360"/>
      </w:pPr>
      <w:rPr>
        <w:b w:val="0"/>
        <w:strike w:val="0"/>
        <w:color w:val="auto"/>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31967F67"/>
    <w:multiLevelType w:val="hybridMultilevel"/>
    <w:tmpl w:val="EC7AA88A"/>
    <w:lvl w:ilvl="0">
      <w:start w:val="1"/>
      <w:numFmt w:val="lowerLetter"/>
      <w:lvlText w:val="%1."/>
      <w:lvlJc w:val="left"/>
      <w:pPr>
        <w:ind w:left="1080" w:hanging="360"/>
      </w:pPr>
      <w:rPr>
        <w:b w:val="0"/>
        <w:strike w:val="0"/>
        <w:color w:val="auto"/>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383101A8"/>
    <w:multiLevelType w:val="hybridMultilevel"/>
    <w:tmpl w:val="D56AF8C8"/>
    <w:lvl w:ilvl="0">
      <w:start w:val="1"/>
      <w:numFmt w:val="decimal"/>
      <w:lvlText w:val="%1."/>
      <w:lvlJc w:val="left"/>
      <w:pPr>
        <w:ind w:left="720" w:hanging="360"/>
      </w:pPr>
      <w:rPr>
        <w:rFonts w:hint="default"/>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A5350EB"/>
    <w:multiLevelType w:val="hybridMultilevel"/>
    <w:tmpl w:val="2848C7BE"/>
    <w:lvl w:ilvl="0">
      <w:start w:val="5"/>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ADB30E8"/>
    <w:multiLevelType w:val="hybridMultilevel"/>
    <w:tmpl w:val="CB3EB802"/>
    <w:lvl w:ilvl="0">
      <w:start w:val="1"/>
      <w:numFmt w:val="lowerLetter"/>
      <w:lvlText w:val="%1."/>
      <w:lvlJc w:val="left"/>
      <w:pPr>
        <w:ind w:left="1080" w:hanging="360"/>
      </w:pPr>
      <w:rPr>
        <w:b w:val="0"/>
        <w:strike w:val="0"/>
        <w:color w:val="auto"/>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
    <w:nsid w:val="3B057B90"/>
    <w:multiLevelType w:val="hybridMultilevel"/>
    <w:tmpl w:val="428A34F6"/>
    <w:lvl w:ilvl="0">
      <w:start w:val="1"/>
      <w:numFmt w:val="bullet"/>
      <w:lvlText w:val=""/>
      <w:lvlJc w:val="left"/>
      <w:pPr>
        <w:tabs>
          <w:tab w:val="num" w:pos="720"/>
        </w:tabs>
        <w:ind w:left="720" w:hanging="360"/>
      </w:pPr>
      <w:rPr>
        <w:rFonts w:ascii="Symbol" w:hAnsi="Symbol" w:hint="default"/>
        <w:color w:val="auto"/>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3C363207"/>
    <w:multiLevelType w:val="hybridMultilevel"/>
    <w:tmpl w:val="E4D08404"/>
    <w:lvl w:ilvl="0">
      <w:start w:val="1"/>
      <w:numFmt w:val="decimal"/>
      <w:lvlText w:val="%1."/>
      <w:lvlJc w:val="left"/>
      <w:pPr>
        <w:tabs>
          <w:tab w:val="num" w:pos="360"/>
        </w:tabs>
        <w:ind w:left="360" w:hanging="360"/>
      </w:pPr>
      <w:rPr>
        <w:b w:val="0"/>
      </w:rPr>
    </w:lvl>
    <w:lvl w:ilvl="1">
      <w:start w:val="1"/>
      <w:numFmt w:val="lowerLetter"/>
      <w:lvlText w:val="%2."/>
      <w:lvlJc w:val="left"/>
      <w:pPr>
        <w:tabs>
          <w:tab w:val="num" w:pos="1080"/>
        </w:tabs>
        <w:ind w:left="1080" w:hanging="360"/>
      </w:pPr>
    </w:lvl>
    <w:lvl w:ilvl="2">
      <w:start w:val="1"/>
      <w:numFmt w:val="decimal"/>
      <w:lvlText w:val="(%3)"/>
      <w:lvlJc w:val="left"/>
      <w:pPr>
        <w:tabs>
          <w:tab w:val="num" w:pos="1980"/>
        </w:tabs>
        <w:ind w:left="1980" w:hanging="360"/>
      </w:pPr>
      <w:rPr>
        <w:rFonts w:hint="default"/>
      </w:r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4">
    <w:nsid w:val="4D8371B5"/>
    <w:multiLevelType w:val="hybridMultilevel"/>
    <w:tmpl w:val="E780A6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15">
    <w:nsid w:val="502968CA"/>
    <w:multiLevelType w:val="hybridMultilevel"/>
    <w:tmpl w:val="E0C0E90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3C74F55"/>
    <w:multiLevelType w:val="hybridMultilevel"/>
    <w:tmpl w:val="68920A06"/>
    <w:lvl w:ilvl="0">
      <w:start w:val="1"/>
      <w:numFmt w:val="bullet"/>
      <w:lvlText w:val=""/>
      <w:lvlJc w:val="left"/>
      <w:pPr>
        <w:ind w:left="360" w:hanging="360"/>
      </w:pPr>
      <w:rPr>
        <w:rFonts w:ascii="Symbol" w:hAnsi="Symbol" w:hint="default"/>
      </w:rPr>
    </w:lvl>
    <w:lvl w:ilvl="1">
      <w:start w:val="0"/>
      <w:numFmt w:val="bullet"/>
      <w:lvlText w:val="-"/>
      <w:lvlJc w:val="left"/>
      <w:pPr>
        <w:ind w:left="1080" w:hanging="360"/>
      </w:pPr>
      <w:rPr>
        <w:rFonts w:ascii="Times New Roman" w:eastAsia="Times New Roman" w:hAnsi="Times New Roman" w:cs="Times New Roman"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7">
    <w:nsid w:val="574B1E91"/>
    <w:multiLevelType w:val="hybridMultilevel"/>
    <w:tmpl w:val="D3CCF080"/>
    <w:lvl w:ilvl="0">
      <w:start w:val="1"/>
      <w:numFmt w:val="bullet"/>
      <w:lvlText w:val=""/>
      <w:lvlJc w:val="left"/>
      <w:pPr>
        <w:ind w:left="973" w:hanging="360"/>
      </w:pPr>
      <w:rPr>
        <w:rFonts w:ascii="Symbol" w:hAnsi="Symbol" w:hint="default"/>
      </w:rPr>
    </w:lvl>
    <w:lvl w:ilvl="1" w:tentative="1">
      <w:start w:val="1"/>
      <w:numFmt w:val="bullet"/>
      <w:lvlText w:val="o"/>
      <w:lvlJc w:val="left"/>
      <w:pPr>
        <w:ind w:left="1693" w:hanging="360"/>
      </w:pPr>
      <w:rPr>
        <w:rFonts w:ascii="Courier New" w:hAnsi="Courier New" w:cs="Courier New" w:hint="default"/>
      </w:rPr>
    </w:lvl>
    <w:lvl w:ilvl="2" w:tentative="1">
      <w:start w:val="1"/>
      <w:numFmt w:val="bullet"/>
      <w:lvlText w:val=""/>
      <w:lvlJc w:val="left"/>
      <w:pPr>
        <w:ind w:left="2413" w:hanging="360"/>
      </w:pPr>
      <w:rPr>
        <w:rFonts w:ascii="Wingdings" w:hAnsi="Wingdings" w:hint="default"/>
      </w:rPr>
    </w:lvl>
    <w:lvl w:ilvl="3" w:tentative="1">
      <w:start w:val="1"/>
      <w:numFmt w:val="bullet"/>
      <w:lvlText w:val=""/>
      <w:lvlJc w:val="left"/>
      <w:pPr>
        <w:ind w:left="3133" w:hanging="360"/>
      </w:pPr>
      <w:rPr>
        <w:rFonts w:ascii="Symbol" w:hAnsi="Symbol" w:hint="default"/>
      </w:rPr>
    </w:lvl>
    <w:lvl w:ilvl="4" w:tentative="1">
      <w:start w:val="1"/>
      <w:numFmt w:val="bullet"/>
      <w:lvlText w:val="o"/>
      <w:lvlJc w:val="left"/>
      <w:pPr>
        <w:ind w:left="3853" w:hanging="360"/>
      </w:pPr>
      <w:rPr>
        <w:rFonts w:ascii="Courier New" w:hAnsi="Courier New" w:cs="Courier New" w:hint="default"/>
      </w:rPr>
    </w:lvl>
    <w:lvl w:ilvl="5" w:tentative="1">
      <w:start w:val="1"/>
      <w:numFmt w:val="bullet"/>
      <w:lvlText w:val=""/>
      <w:lvlJc w:val="left"/>
      <w:pPr>
        <w:ind w:left="4573" w:hanging="360"/>
      </w:pPr>
      <w:rPr>
        <w:rFonts w:ascii="Wingdings" w:hAnsi="Wingdings" w:hint="default"/>
      </w:rPr>
    </w:lvl>
    <w:lvl w:ilvl="6" w:tentative="1">
      <w:start w:val="1"/>
      <w:numFmt w:val="bullet"/>
      <w:lvlText w:val=""/>
      <w:lvlJc w:val="left"/>
      <w:pPr>
        <w:ind w:left="5293" w:hanging="360"/>
      </w:pPr>
      <w:rPr>
        <w:rFonts w:ascii="Symbol" w:hAnsi="Symbol" w:hint="default"/>
      </w:rPr>
    </w:lvl>
    <w:lvl w:ilvl="7" w:tentative="1">
      <w:start w:val="1"/>
      <w:numFmt w:val="bullet"/>
      <w:lvlText w:val="o"/>
      <w:lvlJc w:val="left"/>
      <w:pPr>
        <w:ind w:left="6013" w:hanging="360"/>
      </w:pPr>
      <w:rPr>
        <w:rFonts w:ascii="Courier New" w:hAnsi="Courier New" w:cs="Courier New" w:hint="default"/>
      </w:rPr>
    </w:lvl>
    <w:lvl w:ilvl="8" w:tentative="1">
      <w:start w:val="1"/>
      <w:numFmt w:val="bullet"/>
      <w:lvlText w:val=""/>
      <w:lvlJc w:val="left"/>
      <w:pPr>
        <w:ind w:left="6733" w:hanging="360"/>
      </w:pPr>
      <w:rPr>
        <w:rFonts w:ascii="Wingdings" w:hAnsi="Wingdings" w:hint="default"/>
      </w:rPr>
    </w:lvl>
  </w:abstractNum>
  <w:abstractNum w:abstractNumId="18">
    <w:nsid w:val="622C737B"/>
    <w:multiLevelType w:val="hybridMultilevel"/>
    <w:tmpl w:val="084CA29A"/>
    <w:lvl w:ilvl="0">
      <w:start w:val="1"/>
      <w:numFmt w:val="lowerLetter"/>
      <w:lvlText w:val="%1."/>
      <w:lvlJc w:val="left"/>
      <w:pPr>
        <w:ind w:left="1080" w:hanging="360"/>
      </w:pPr>
      <w:rPr>
        <w:b w:val="0"/>
        <w:strike w:val="0"/>
        <w:color w:val="auto"/>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9">
    <w:nsid w:val="62577D8D"/>
    <w:multiLevelType w:val="hybridMultilevel"/>
    <w:tmpl w:val="A244982C"/>
    <w:lvl w:ilvl="0">
      <w:start w:val="1"/>
      <w:numFmt w:val="bullet"/>
      <w:lvlText w:val=""/>
      <w:lvlJc w:val="left"/>
      <w:pPr>
        <w:ind w:left="216" w:hanging="216"/>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0">
    <w:nsid w:val="62B17F48"/>
    <w:multiLevelType w:val="hybridMultilevel"/>
    <w:tmpl w:val="846A38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638B08F8"/>
    <w:multiLevelType w:val="hybridMultilevel"/>
    <w:tmpl w:val="555E4B1A"/>
    <w:lvl w:ilvl="0">
      <w:start w:val="1"/>
      <w:numFmt w:val="decimal"/>
      <w:lvlText w:val="%1."/>
      <w:lvlJc w:val="left"/>
      <w:pPr>
        <w:tabs>
          <w:tab w:val="num" w:pos="0"/>
        </w:tabs>
        <w:ind w:left="0" w:hanging="360"/>
      </w:pPr>
      <w:rPr>
        <w:rFonts w:hint="default"/>
      </w:rPr>
    </w:lvl>
    <w:lvl w:ilvl="1" w:tentative="1">
      <w:start w:val="1"/>
      <w:numFmt w:val="lowerLetter"/>
      <w:lvlText w:val="%2."/>
      <w:lvlJc w:val="left"/>
      <w:pPr>
        <w:tabs>
          <w:tab w:val="num" w:pos="720"/>
        </w:tabs>
        <w:ind w:left="720" w:hanging="360"/>
      </w:pPr>
    </w:lvl>
    <w:lvl w:ilvl="2" w:tentative="1">
      <w:start w:val="1"/>
      <w:numFmt w:val="lowerRoman"/>
      <w:lvlText w:val="%3."/>
      <w:lvlJc w:val="right"/>
      <w:pPr>
        <w:tabs>
          <w:tab w:val="num" w:pos="1440"/>
        </w:tabs>
        <w:ind w:left="1440" w:hanging="180"/>
      </w:pPr>
    </w:lvl>
    <w:lvl w:ilvl="3" w:tentative="1">
      <w:start w:val="1"/>
      <w:numFmt w:val="decimal"/>
      <w:lvlText w:val="%4."/>
      <w:lvlJc w:val="left"/>
      <w:pPr>
        <w:tabs>
          <w:tab w:val="num" w:pos="2160"/>
        </w:tabs>
        <w:ind w:left="2160" w:hanging="360"/>
      </w:pPr>
    </w:lvl>
    <w:lvl w:ilvl="4" w:tentative="1">
      <w:start w:val="1"/>
      <w:numFmt w:val="lowerLetter"/>
      <w:lvlText w:val="%5."/>
      <w:lvlJc w:val="left"/>
      <w:pPr>
        <w:tabs>
          <w:tab w:val="num" w:pos="2880"/>
        </w:tabs>
        <w:ind w:left="2880" w:hanging="360"/>
      </w:pPr>
    </w:lvl>
    <w:lvl w:ilvl="5" w:tentative="1">
      <w:start w:val="1"/>
      <w:numFmt w:val="lowerRoman"/>
      <w:lvlText w:val="%6."/>
      <w:lvlJc w:val="right"/>
      <w:pPr>
        <w:tabs>
          <w:tab w:val="num" w:pos="3600"/>
        </w:tabs>
        <w:ind w:left="3600" w:hanging="180"/>
      </w:pPr>
    </w:lvl>
    <w:lvl w:ilvl="6" w:tentative="1">
      <w:start w:val="1"/>
      <w:numFmt w:val="decimal"/>
      <w:lvlText w:val="%7."/>
      <w:lvlJc w:val="left"/>
      <w:pPr>
        <w:tabs>
          <w:tab w:val="num" w:pos="4320"/>
        </w:tabs>
        <w:ind w:left="4320" w:hanging="360"/>
      </w:pPr>
    </w:lvl>
    <w:lvl w:ilvl="7" w:tentative="1">
      <w:start w:val="1"/>
      <w:numFmt w:val="lowerLetter"/>
      <w:lvlText w:val="%8."/>
      <w:lvlJc w:val="left"/>
      <w:pPr>
        <w:tabs>
          <w:tab w:val="num" w:pos="5040"/>
        </w:tabs>
        <w:ind w:left="5040" w:hanging="360"/>
      </w:pPr>
    </w:lvl>
    <w:lvl w:ilvl="8" w:tentative="1">
      <w:start w:val="1"/>
      <w:numFmt w:val="lowerRoman"/>
      <w:lvlText w:val="%9."/>
      <w:lvlJc w:val="right"/>
      <w:pPr>
        <w:tabs>
          <w:tab w:val="num" w:pos="5760"/>
        </w:tabs>
        <w:ind w:left="5760" w:hanging="180"/>
      </w:pPr>
    </w:lvl>
  </w:abstractNum>
  <w:abstractNum w:abstractNumId="22">
    <w:nsid w:val="63AB6DB2"/>
    <w:multiLevelType w:val="hybridMultilevel"/>
    <w:tmpl w:val="555E4B1A"/>
    <w:lvl w:ilvl="0">
      <w:start w:val="1"/>
      <w:numFmt w:val="decimal"/>
      <w:lvlText w:val="%1."/>
      <w:lvlJc w:val="left"/>
      <w:pPr>
        <w:tabs>
          <w:tab w:val="num" w:pos="0"/>
        </w:tabs>
        <w:ind w:left="0" w:hanging="360"/>
      </w:pPr>
      <w:rPr>
        <w:rFonts w:hint="default"/>
      </w:r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tentative="1">
      <w:start w:val="1"/>
      <w:numFmt w:val="decimal"/>
      <w:lvlText w:val="%4."/>
      <w:lvlJc w:val="left"/>
      <w:pPr>
        <w:tabs>
          <w:tab w:val="num" w:pos="2160"/>
        </w:tabs>
        <w:ind w:left="2160" w:hanging="360"/>
      </w:pPr>
    </w:lvl>
    <w:lvl w:ilvl="4" w:tentative="1">
      <w:start w:val="1"/>
      <w:numFmt w:val="lowerLetter"/>
      <w:lvlText w:val="%5."/>
      <w:lvlJc w:val="left"/>
      <w:pPr>
        <w:tabs>
          <w:tab w:val="num" w:pos="2880"/>
        </w:tabs>
        <w:ind w:left="2880" w:hanging="360"/>
      </w:pPr>
    </w:lvl>
    <w:lvl w:ilvl="5" w:tentative="1">
      <w:start w:val="1"/>
      <w:numFmt w:val="lowerRoman"/>
      <w:lvlText w:val="%6."/>
      <w:lvlJc w:val="right"/>
      <w:pPr>
        <w:tabs>
          <w:tab w:val="num" w:pos="3600"/>
        </w:tabs>
        <w:ind w:left="3600" w:hanging="180"/>
      </w:pPr>
    </w:lvl>
    <w:lvl w:ilvl="6" w:tentative="1">
      <w:start w:val="1"/>
      <w:numFmt w:val="decimal"/>
      <w:lvlText w:val="%7."/>
      <w:lvlJc w:val="left"/>
      <w:pPr>
        <w:tabs>
          <w:tab w:val="num" w:pos="4320"/>
        </w:tabs>
        <w:ind w:left="4320" w:hanging="360"/>
      </w:pPr>
    </w:lvl>
    <w:lvl w:ilvl="7" w:tentative="1">
      <w:start w:val="1"/>
      <w:numFmt w:val="lowerLetter"/>
      <w:lvlText w:val="%8."/>
      <w:lvlJc w:val="left"/>
      <w:pPr>
        <w:tabs>
          <w:tab w:val="num" w:pos="5040"/>
        </w:tabs>
        <w:ind w:left="5040" w:hanging="360"/>
      </w:pPr>
    </w:lvl>
    <w:lvl w:ilvl="8" w:tentative="1">
      <w:start w:val="1"/>
      <w:numFmt w:val="lowerRoman"/>
      <w:lvlText w:val="%9."/>
      <w:lvlJc w:val="right"/>
      <w:pPr>
        <w:tabs>
          <w:tab w:val="num" w:pos="5760"/>
        </w:tabs>
        <w:ind w:left="5760" w:hanging="180"/>
      </w:pPr>
    </w:lvl>
  </w:abstractNum>
  <w:abstractNum w:abstractNumId="23">
    <w:nsid w:val="64107AE2"/>
    <w:multiLevelType w:val="hybridMultilevel"/>
    <w:tmpl w:val="2D9ACA6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4">
    <w:nsid w:val="64D21CF2"/>
    <w:multiLevelType w:val="hybridMultilevel"/>
    <w:tmpl w:val="451CA6BE"/>
    <w:lvl w:ilvl="0">
      <w:start w:val="1"/>
      <w:numFmt w:val="lowerLetter"/>
      <w:lvlText w:val="%1."/>
      <w:lvlJc w:val="left"/>
      <w:pPr>
        <w:ind w:left="1080" w:hanging="360"/>
      </w:pPr>
      <w:rPr>
        <w:b w:val="0"/>
        <w:strike w:val="0"/>
        <w:color w:val="auto"/>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5">
    <w:nsid w:val="64E03423"/>
    <w:multiLevelType w:val="hybridMultilevel"/>
    <w:tmpl w:val="6CDEFB2A"/>
    <w:lvl w:ilvl="0">
      <w:start w:val="5"/>
      <w:numFmt w:val="decimal"/>
      <w:lvlText w:val="%1."/>
      <w:lvlJc w:val="left"/>
      <w:pPr>
        <w:ind w:left="720" w:hanging="360"/>
      </w:pPr>
      <w:rPr>
        <w:rFonts w:ascii="Times New Roman" w:hAnsi="Times New Roman" w:cs="Times New Roman" w:hint="default"/>
        <w:b w:val="0"/>
        <w:color w:val="auto"/>
      </w:rPr>
    </w:lvl>
    <w:lvl w:ilvl="1">
      <w:start w:val="1"/>
      <w:numFmt w:val="lowerLetter"/>
      <w:lvlText w:val="%2."/>
      <w:lvlJc w:val="left"/>
      <w:pPr>
        <w:ind w:left="1440" w:hanging="360"/>
      </w:pPr>
      <w:rPr>
        <w:b w:val="0"/>
        <w:strike w:val="0"/>
        <w:color w:val="auto"/>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6A6B5621"/>
    <w:multiLevelType w:val="hybridMultilevel"/>
    <w:tmpl w:val="CE00902C"/>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720"/>
        </w:tabs>
        <w:ind w:left="720" w:hanging="360"/>
      </w:pPr>
      <w:rPr>
        <w:rFonts w:ascii="Courier New" w:hAnsi="Courier New" w:cs="Courier New" w:hint="default"/>
      </w:rPr>
    </w:lvl>
    <w:lvl w:ilvl="2" w:tentative="1">
      <w:start w:val="1"/>
      <w:numFmt w:val="bullet"/>
      <w:lvlText w:val=""/>
      <w:lvlJc w:val="left"/>
      <w:pPr>
        <w:tabs>
          <w:tab w:val="num" w:pos="1440"/>
        </w:tabs>
        <w:ind w:left="1440" w:hanging="360"/>
      </w:pPr>
      <w:rPr>
        <w:rFonts w:ascii="Wingdings" w:hAnsi="Wingdings" w:hint="default"/>
      </w:rPr>
    </w:lvl>
    <w:lvl w:ilvl="3" w:tentative="1">
      <w:start w:val="1"/>
      <w:numFmt w:val="bullet"/>
      <w:lvlText w:val=""/>
      <w:lvlJc w:val="left"/>
      <w:pPr>
        <w:tabs>
          <w:tab w:val="num" w:pos="2160"/>
        </w:tabs>
        <w:ind w:left="2160" w:hanging="360"/>
      </w:pPr>
      <w:rPr>
        <w:rFonts w:ascii="Symbol" w:hAnsi="Symbol" w:hint="default"/>
      </w:rPr>
    </w:lvl>
    <w:lvl w:ilvl="4" w:tentative="1">
      <w:start w:val="1"/>
      <w:numFmt w:val="bullet"/>
      <w:lvlText w:val="o"/>
      <w:lvlJc w:val="left"/>
      <w:pPr>
        <w:tabs>
          <w:tab w:val="num" w:pos="2880"/>
        </w:tabs>
        <w:ind w:left="2880" w:hanging="360"/>
      </w:pPr>
      <w:rPr>
        <w:rFonts w:ascii="Courier New" w:hAnsi="Courier New" w:cs="Courier New" w:hint="default"/>
      </w:rPr>
    </w:lvl>
    <w:lvl w:ilvl="5" w:tentative="1">
      <w:start w:val="1"/>
      <w:numFmt w:val="bullet"/>
      <w:lvlText w:val=""/>
      <w:lvlJc w:val="left"/>
      <w:pPr>
        <w:tabs>
          <w:tab w:val="num" w:pos="3600"/>
        </w:tabs>
        <w:ind w:left="3600" w:hanging="360"/>
      </w:pPr>
      <w:rPr>
        <w:rFonts w:ascii="Wingdings" w:hAnsi="Wingdings" w:hint="default"/>
      </w:rPr>
    </w:lvl>
    <w:lvl w:ilvl="6" w:tentative="1">
      <w:start w:val="1"/>
      <w:numFmt w:val="bullet"/>
      <w:lvlText w:val=""/>
      <w:lvlJc w:val="left"/>
      <w:pPr>
        <w:tabs>
          <w:tab w:val="num" w:pos="4320"/>
        </w:tabs>
        <w:ind w:left="4320" w:hanging="360"/>
      </w:pPr>
      <w:rPr>
        <w:rFonts w:ascii="Symbol" w:hAnsi="Symbol" w:hint="default"/>
      </w:rPr>
    </w:lvl>
    <w:lvl w:ilvl="7" w:tentative="1">
      <w:start w:val="1"/>
      <w:numFmt w:val="bullet"/>
      <w:lvlText w:val="o"/>
      <w:lvlJc w:val="left"/>
      <w:pPr>
        <w:tabs>
          <w:tab w:val="num" w:pos="5040"/>
        </w:tabs>
        <w:ind w:left="5040" w:hanging="360"/>
      </w:pPr>
      <w:rPr>
        <w:rFonts w:ascii="Courier New" w:hAnsi="Courier New" w:cs="Courier New" w:hint="default"/>
      </w:rPr>
    </w:lvl>
    <w:lvl w:ilvl="8" w:tentative="1">
      <w:start w:val="1"/>
      <w:numFmt w:val="bullet"/>
      <w:lvlText w:val=""/>
      <w:lvlJc w:val="left"/>
      <w:pPr>
        <w:tabs>
          <w:tab w:val="num" w:pos="5760"/>
        </w:tabs>
        <w:ind w:left="5760" w:hanging="360"/>
      </w:pPr>
      <w:rPr>
        <w:rFonts w:ascii="Wingdings" w:hAnsi="Wingdings" w:hint="default"/>
      </w:rPr>
    </w:lvl>
  </w:abstractNum>
  <w:abstractNum w:abstractNumId="27">
    <w:nsid w:val="6EFF7A74"/>
    <w:multiLevelType w:val="hybridMultilevel"/>
    <w:tmpl w:val="555E4B1A"/>
    <w:lvl w:ilvl="0">
      <w:start w:val="1"/>
      <w:numFmt w:val="decimal"/>
      <w:lvlText w:val="%1."/>
      <w:lvlJc w:val="left"/>
      <w:pPr>
        <w:tabs>
          <w:tab w:val="num" w:pos="0"/>
        </w:tabs>
        <w:ind w:left="0" w:hanging="360"/>
      </w:pPr>
      <w:rPr>
        <w:rFonts w:hint="default"/>
      </w:rPr>
    </w:lvl>
    <w:lvl w:ilvl="1" w:tentative="1">
      <w:start w:val="1"/>
      <w:numFmt w:val="lowerLetter"/>
      <w:lvlText w:val="%2."/>
      <w:lvlJc w:val="left"/>
      <w:pPr>
        <w:tabs>
          <w:tab w:val="num" w:pos="720"/>
        </w:tabs>
        <w:ind w:left="720" w:hanging="360"/>
      </w:pPr>
    </w:lvl>
    <w:lvl w:ilvl="2" w:tentative="1">
      <w:start w:val="1"/>
      <w:numFmt w:val="lowerRoman"/>
      <w:lvlText w:val="%3."/>
      <w:lvlJc w:val="right"/>
      <w:pPr>
        <w:tabs>
          <w:tab w:val="num" w:pos="1440"/>
        </w:tabs>
        <w:ind w:left="1440" w:hanging="180"/>
      </w:pPr>
    </w:lvl>
    <w:lvl w:ilvl="3" w:tentative="1">
      <w:start w:val="1"/>
      <w:numFmt w:val="decimal"/>
      <w:lvlText w:val="%4."/>
      <w:lvlJc w:val="left"/>
      <w:pPr>
        <w:tabs>
          <w:tab w:val="num" w:pos="2160"/>
        </w:tabs>
        <w:ind w:left="2160" w:hanging="360"/>
      </w:pPr>
    </w:lvl>
    <w:lvl w:ilvl="4" w:tentative="1">
      <w:start w:val="1"/>
      <w:numFmt w:val="lowerLetter"/>
      <w:lvlText w:val="%5."/>
      <w:lvlJc w:val="left"/>
      <w:pPr>
        <w:tabs>
          <w:tab w:val="num" w:pos="2880"/>
        </w:tabs>
        <w:ind w:left="2880" w:hanging="360"/>
      </w:pPr>
    </w:lvl>
    <w:lvl w:ilvl="5" w:tentative="1">
      <w:start w:val="1"/>
      <w:numFmt w:val="lowerRoman"/>
      <w:lvlText w:val="%6."/>
      <w:lvlJc w:val="right"/>
      <w:pPr>
        <w:tabs>
          <w:tab w:val="num" w:pos="3600"/>
        </w:tabs>
        <w:ind w:left="3600" w:hanging="180"/>
      </w:pPr>
    </w:lvl>
    <w:lvl w:ilvl="6" w:tentative="1">
      <w:start w:val="1"/>
      <w:numFmt w:val="decimal"/>
      <w:lvlText w:val="%7."/>
      <w:lvlJc w:val="left"/>
      <w:pPr>
        <w:tabs>
          <w:tab w:val="num" w:pos="4320"/>
        </w:tabs>
        <w:ind w:left="4320" w:hanging="360"/>
      </w:pPr>
    </w:lvl>
    <w:lvl w:ilvl="7" w:tentative="1">
      <w:start w:val="1"/>
      <w:numFmt w:val="lowerLetter"/>
      <w:lvlText w:val="%8."/>
      <w:lvlJc w:val="left"/>
      <w:pPr>
        <w:tabs>
          <w:tab w:val="num" w:pos="5040"/>
        </w:tabs>
        <w:ind w:left="5040" w:hanging="360"/>
      </w:pPr>
    </w:lvl>
    <w:lvl w:ilvl="8" w:tentative="1">
      <w:start w:val="1"/>
      <w:numFmt w:val="lowerRoman"/>
      <w:lvlText w:val="%9."/>
      <w:lvlJc w:val="right"/>
      <w:pPr>
        <w:tabs>
          <w:tab w:val="num" w:pos="5760"/>
        </w:tabs>
        <w:ind w:left="5760" w:hanging="180"/>
      </w:pPr>
    </w:lvl>
  </w:abstractNum>
  <w:abstractNum w:abstractNumId="28">
    <w:nsid w:val="72654F6C"/>
    <w:multiLevelType w:val="hybridMultilevel"/>
    <w:tmpl w:val="5AAAA826"/>
    <w:lvl w:ilvl="0">
      <w:start w:val="1"/>
      <w:numFmt w:val="lowerLetter"/>
      <w:lvlText w:val="%1."/>
      <w:lvlJc w:val="left"/>
      <w:pPr>
        <w:ind w:left="1080" w:hanging="360"/>
      </w:pPr>
      <w:rPr>
        <w:b w:val="0"/>
        <w:strike w:val="0"/>
        <w:color w:val="auto"/>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9">
    <w:nsid w:val="744B3434"/>
    <w:multiLevelType w:val="hybridMultilevel"/>
    <w:tmpl w:val="E86E8B2A"/>
    <w:lvl w:ilvl="0">
      <w:start w:val="1"/>
      <w:numFmt w:val="decimal"/>
      <w:lvlText w:val="%1."/>
      <w:lvlJc w:val="left"/>
      <w:pPr>
        <w:tabs>
          <w:tab w:val="num" w:pos="0"/>
        </w:tabs>
        <w:ind w:left="0" w:hanging="360"/>
      </w:pPr>
      <w:rPr>
        <w:rFonts w:hint="default"/>
      </w:rPr>
    </w:lvl>
    <w:lvl w:ilvl="1">
      <w:start w:val="1"/>
      <w:numFmt w:val="lowerLetter"/>
      <w:lvlText w:val="%2."/>
      <w:lvlJc w:val="left"/>
      <w:pPr>
        <w:tabs>
          <w:tab w:val="num" w:pos="720"/>
        </w:tabs>
        <w:ind w:left="720" w:hanging="360"/>
      </w:pPr>
    </w:lvl>
    <w:lvl w:ilvl="2">
      <w:start w:val="1"/>
      <w:numFmt w:val="bullet"/>
      <w:lvlText w:val=""/>
      <w:lvlJc w:val="left"/>
      <w:pPr>
        <w:tabs>
          <w:tab w:val="num" w:pos="1440"/>
        </w:tabs>
        <w:ind w:left="1440" w:hanging="180"/>
      </w:pPr>
      <w:rPr>
        <w:rFonts w:ascii="Symbol" w:hAnsi="Symbol" w:hint="default"/>
      </w:rPr>
    </w:lvl>
    <w:lvl w:ilvl="3" w:tentative="1">
      <w:start w:val="1"/>
      <w:numFmt w:val="decimal"/>
      <w:lvlText w:val="%4."/>
      <w:lvlJc w:val="left"/>
      <w:pPr>
        <w:tabs>
          <w:tab w:val="num" w:pos="2160"/>
        </w:tabs>
        <w:ind w:left="2160" w:hanging="360"/>
      </w:pPr>
    </w:lvl>
    <w:lvl w:ilvl="4" w:tentative="1">
      <w:start w:val="1"/>
      <w:numFmt w:val="lowerLetter"/>
      <w:lvlText w:val="%5."/>
      <w:lvlJc w:val="left"/>
      <w:pPr>
        <w:tabs>
          <w:tab w:val="num" w:pos="2880"/>
        </w:tabs>
        <w:ind w:left="2880" w:hanging="360"/>
      </w:pPr>
    </w:lvl>
    <w:lvl w:ilvl="5" w:tentative="1">
      <w:start w:val="1"/>
      <w:numFmt w:val="lowerRoman"/>
      <w:lvlText w:val="%6."/>
      <w:lvlJc w:val="right"/>
      <w:pPr>
        <w:tabs>
          <w:tab w:val="num" w:pos="3600"/>
        </w:tabs>
        <w:ind w:left="3600" w:hanging="180"/>
      </w:pPr>
    </w:lvl>
    <w:lvl w:ilvl="6" w:tentative="1">
      <w:start w:val="1"/>
      <w:numFmt w:val="decimal"/>
      <w:lvlText w:val="%7."/>
      <w:lvlJc w:val="left"/>
      <w:pPr>
        <w:tabs>
          <w:tab w:val="num" w:pos="4320"/>
        </w:tabs>
        <w:ind w:left="4320" w:hanging="360"/>
      </w:pPr>
    </w:lvl>
    <w:lvl w:ilvl="7" w:tentative="1">
      <w:start w:val="1"/>
      <w:numFmt w:val="lowerLetter"/>
      <w:lvlText w:val="%8."/>
      <w:lvlJc w:val="left"/>
      <w:pPr>
        <w:tabs>
          <w:tab w:val="num" w:pos="5040"/>
        </w:tabs>
        <w:ind w:left="5040" w:hanging="360"/>
      </w:pPr>
    </w:lvl>
    <w:lvl w:ilvl="8" w:tentative="1">
      <w:start w:val="1"/>
      <w:numFmt w:val="lowerRoman"/>
      <w:lvlText w:val="%9."/>
      <w:lvlJc w:val="right"/>
      <w:pPr>
        <w:tabs>
          <w:tab w:val="num" w:pos="5760"/>
        </w:tabs>
        <w:ind w:left="5760" w:hanging="180"/>
      </w:pPr>
    </w:lvl>
  </w:abstractNum>
  <w:abstractNum w:abstractNumId="30">
    <w:nsid w:val="79A4694A"/>
    <w:multiLevelType w:val="hybridMultilevel"/>
    <w:tmpl w:val="12E411B8"/>
    <w:lvl w:ilvl="0">
      <w:start w:val="1"/>
      <w:numFmt w:val="decimal"/>
      <w:lvlText w:val="%1."/>
      <w:lvlJc w:val="left"/>
      <w:pPr>
        <w:tabs>
          <w:tab w:val="num" w:pos="360"/>
        </w:tabs>
        <w:ind w:left="360" w:hanging="360"/>
      </w:pPr>
      <w:rPr>
        <w:b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nsid w:val="7F5367C1"/>
    <w:multiLevelType w:val="hybridMultilevel"/>
    <w:tmpl w:val="FF0C0EB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050036166">
    <w:abstractNumId w:val="13"/>
  </w:num>
  <w:num w:numId="2" w16cid:durableId="2037121196">
    <w:abstractNumId w:val="21"/>
  </w:num>
  <w:num w:numId="3" w16cid:durableId="934822238">
    <w:abstractNumId w:val="26"/>
  </w:num>
  <w:num w:numId="4" w16cid:durableId="1158349335">
    <w:abstractNumId w:val="12"/>
  </w:num>
  <w:num w:numId="5" w16cid:durableId="229197668">
    <w:abstractNumId w:val="0"/>
  </w:num>
  <w:num w:numId="6" w16cid:durableId="1909416830">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86793245">
    <w:abstractNumId w:val="30"/>
  </w:num>
  <w:num w:numId="8" w16cid:durableId="1108113115">
    <w:abstractNumId w:val="4"/>
  </w:num>
  <w:num w:numId="9" w16cid:durableId="829834912">
    <w:abstractNumId w:val="10"/>
  </w:num>
  <w:num w:numId="10" w16cid:durableId="50464747">
    <w:abstractNumId w:val="25"/>
  </w:num>
  <w:num w:numId="11" w16cid:durableId="384304498">
    <w:abstractNumId w:val="28"/>
  </w:num>
  <w:num w:numId="12" w16cid:durableId="935790667">
    <w:abstractNumId w:val="6"/>
  </w:num>
  <w:num w:numId="13" w16cid:durableId="26102048">
    <w:abstractNumId w:val="24"/>
  </w:num>
  <w:num w:numId="14" w16cid:durableId="174349294">
    <w:abstractNumId w:val="7"/>
  </w:num>
  <w:num w:numId="15" w16cid:durableId="89160577">
    <w:abstractNumId w:val="11"/>
  </w:num>
  <w:num w:numId="16" w16cid:durableId="542332151">
    <w:abstractNumId w:val="18"/>
  </w:num>
  <w:num w:numId="17" w16cid:durableId="1008674169">
    <w:abstractNumId w:val="8"/>
  </w:num>
  <w:num w:numId="18" w16cid:durableId="308562420">
    <w:abstractNumId w:val="23"/>
  </w:num>
  <w:num w:numId="19" w16cid:durableId="1566406762">
    <w:abstractNumId w:val="22"/>
  </w:num>
  <w:num w:numId="20" w16cid:durableId="206527873">
    <w:abstractNumId w:val="31"/>
  </w:num>
  <w:num w:numId="21" w16cid:durableId="1146167141">
    <w:abstractNumId w:val="17"/>
  </w:num>
  <w:num w:numId="22" w16cid:durableId="1515801941">
    <w:abstractNumId w:val="3"/>
  </w:num>
  <w:num w:numId="23" w16cid:durableId="290209108">
    <w:abstractNumId w:val="5"/>
  </w:num>
  <w:num w:numId="24" w16cid:durableId="2100321994">
    <w:abstractNumId w:val="14"/>
  </w:num>
  <w:num w:numId="25" w16cid:durableId="105733338">
    <w:abstractNumId w:val="27"/>
  </w:num>
  <w:num w:numId="26" w16cid:durableId="1575164170">
    <w:abstractNumId w:val="1"/>
  </w:num>
  <w:num w:numId="27" w16cid:durableId="571896211">
    <w:abstractNumId w:val="16"/>
  </w:num>
  <w:num w:numId="28" w16cid:durableId="1570461919">
    <w:abstractNumId w:val="20"/>
  </w:num>
  <w:num w:numId="29" w16cid:durableId="991562625">
    <w:abstractNumId w:val="2"/>
  </w:num>
  <w:num w:numId="30" w16cid:durableId="318196376">
    <w:abstractNumId w:val="19"/>
  </w:num>
  <w:num w:numId="31" w16cid:durableId="1932084932">
    <w:abstractNumId w:val="29"/>
  </w:num>
  <w:num w:numId="32" w16cid:durableId="688070130">
    <w:abstractNumId w:val="9"/>
  </w:num>
  <w:num w:numId="33" w16cid:durableId="95972983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5CF5"/>
    <w:rsid w:val="00000C9F"/>
    <w:rsid w:val="00003697"/>
    <w:rsid w:val="00003A07"/>
    <w:rsid w:val="00004760"/>
    <w:rsid w:val="000073A4"/>
    <w:rsid w:val="0000796F"/>
    <w:rsid w:val="00011146"/>
    <w:rsid w:val="0001143F"/>
    <w:rsid w:val="000138DC"/>
    <w:rsid w:val="00015CBE"/>
    <w:rsid w:val="000209ED"/>
    <w:rsid w:val="00023117"/>
    <w:rsid w:val="00024BD1"/>
    <w:rsid w:val="00025501"/>
    <w:rsid w:val="00026A6E"/>
    <w:rsid w:val="00027C4A"/>
    <w:rsid w:val="000300D2"/>
    <w:rsid w:val="00032035"/>
    <w:rsid w:val="0003373A"/>
    <w:rsid w:val="000347B3"/>
    <w:rsid w:val="00034D91"/>
    <w:rsid w:val="000353E0"/>
    <w:rsid w:val="0003749B"/>
    <w:rsid w:val="00037E60"/>
    <w:rsid w:val="00040977"/>
    <w:rsid w:val="00042966"/>
    <w:rsid w:val="000436EF"/>
    <w:rsid w:val="000463CC"/>
    <w:rsid w:val="000470AC"/>
    <w:rsid w:val="00050654"/>
    <w:rsid w:val="000534F9"/>
    <w:rsid w:val="00053E38"/>
    <w:rsid w:val="0005448D"/>
    <w:rsid w:val="00056943"/>
    <w:rsid w:val="00057614"/>
    <w:rsid w:val="00064BE9"/>
    <w:rsid w:val="000667C1"/>
    <w:rsid w:val="00067E0B"/>
    <w:rsid w:val="00072A94"/>
    <w:rsid w:val="00073535"/>
    <w:rsid w:val="000739D2"/>
    <w:rsid w:val="00073BB8"/>
    <w:rsid w:val="000757B2"/>
    <w:rsid w:val="00076FCC"/>
    <w:rsid w:val="00077BC7"/>
    <w:rsid w:val="000830A1"/>
    <w:rsid w:val="000833FD"/>
    <w:rsid w:val="00083861"/>
    <w:rsid w:val="00084AC6"/>
    <w:rsid w:val="000900C3"/>
    <w:rsid w:val="00090F91"/>
    <w:rsid w:val="00091015"/>
    <w:rsid w:val="000910B5"/>
    <w:rsid w:val="00092B62"/>
    <w:rsid w:val="0009420F"/>
    <w:rsid w:val="000956A5"/>
    <w:rsid w:val="000959F6"/>
    <w:rsid w:val="000959F9"/>
    <w:rsid w:val="00097E7A"/>
    <w:rsid w:val="000A0C01"/>
    <w:rsid w:val="000A0C15"/>
    <w:rsid w:val="000A1FDE"/>
    <w:rsid w:val="000A48B6"/>
    <w:rsid w:val="000A6735"/>
    <w:rsid w:val="000B45AC"/>
    <w:rsid w:val="000B4A42"/>
    <w:rsid w:val="000C1A32"/>
    <w:rsid w:val="000C35D0"/>
    <w:rsid w:val="000D290C"/>
    <w:rsid w:val="000D332D"/>
    <w:rsid w:val="000D736E"/>
    <w:rsid w:val="000E2031"/>
    <w:rsid w:val="000E2BB5"/>
    <w:rsid w:val="000E4522"/>
    <w:rsid w:val="000F043D"/>
    <w:rsid w:val="000F142F"/>
    <w:rsid w:val="000F48DF"/>
    <w:rsid w:val="000F4D82"/>
    <w:rsid w:val="000F525F"/>
    <w:rsid w:val="000F56CD"/>
    <w:rsid w:val="000F75AD"/>
    <w:rsid w:val="000F7D31"/>
    <w:rsid w:val="00100111"/>
    <w:rsid w:val="0010268B"/>
    <w:rsid w:val="001041ED"/>
    <w:rsid w:val="00104C50"/>
    <w:rsid w:val="00104FBA"/>
    <w:rsid w:val="00105232"/>
    <w:rsid w:val="001055FE"/>
    <w:rsid w:val="00110EC9"/>
    <w:rsid w:val="0011134B"/>
    <w:rsid w:val="0011203B"/>
    <w:rsid w:val="00114454"/>
    <w:rsid w:val="001150C8"/>
    <w:rsid w:val="00116E67"/>
    <w:rsid w:val="00117B64"/>
    <w:rsid w:val="00117DC2"/>
    <w:rsid w:val="00121AFF"/>
    <w:rsid w:val="001236F5"/>
    <w:rsid w:val="00123C81"/>
    <w:rsid w:val="00125A76"/>
    <w:rsid w:val="00127505"/>
    <w:rsid w:val="0013149C"/>
    <w:rsid w:val="00131DD6"/>
    <w:rsid w:val="00132CF7"/>
    <w:rsid w:val="00134E16"/>
    <w:rsid w:val="00135BF9"/>
    <w:rsid w:val="00137383"/>
    <w:rsid w:val="001404B9"/>
    <w:rsid w:val="00142262"/>
    <w:rsid w:val="001426A8"/>
    <w:rsid w:val="001436C8"/>
    <w:rsid w:val="00143A44"/>
    <w:rsid w:val="001441A1"/>
    <w:rsid w:val="001445D3"/>
    <w:rsid w:val="00153D3F"/>
    <w:rsid w:val="00154739"/>
    <w:rsid w:val="001566B1"/>
    <w:rsid w:val="00156BB1"/>
    <w:rsid w:val="00157793"/>
    <w:rsid w:val="00160752"/>
    <w:rsid w:val="00163DF4"/>
    <w:rsid w:val="00164905"/>
    <w:rsid w:val="00165038"/>
    <w:rsid w:val="0016590E"/>
    <w:rsid w:val="00166F10"/>
    <w:rsid w:val="00171731"/>
    <w:rsid w:val="00173725"/>
    <w:rsid w:val="001756DC"/>
    <w:rsid w:val="0017662E"/>
    <w:rsid w:val="001815F3"/>
    <w:rsid w:val="00184908"/>
    <w:rsid w:val="00187DB4"/>
    <w:rsid w:val="00190003"/>
    <w:rsid w:val="001901B6"/>
    <w:rsid w:val="001901E9"/>
    <w:rsid w:val="00190202"/>
    <w:rsid w:val="00191719"/>
    <w:rsid w:val="00193413"/>
    <w:rsid w:val="0019518F"/>
    <w:rsid w:val="001A2092"/>
    <w:rsid w:val="001A54CA"/>
    <w:rsid w:val="001A56D5"/>
    <w:rsid w:val="001A7F8C"/>
    <w:rsid w:val="001B01D5"/>
    <w:rsid w:val="001B10D3"/>
    <w:rsid w:val="001B1E4C"/>
    <w:rsid w:val="001B700B"/>
    <w:rsid w:val="001C3D99"/>
    <w:rsid w:val="001D4161"/>
    <w:rsid w:val="001D4F8A"/>
    <w:rsid w:val="001D6134"/>
    <w:rsid w:val="001D6A94"/>
    <w:rsid w:val="001E2717"/>
    <w:rsid w:val="001E2C87"/>
    <w:rsid w:val="001E7A68"/>
    <w:rsid w:val="001F324D"/>
    <w:rsid w:val="001F36A6"/>
    <w:rsid w:val="001F4D2E"/>
    <w:rsid w:val="002008D8"/>
    <w:rsid w:val="00203ECD"/>
    <w:rsid w:val="00204BD1"/>
    <w:rsid w:val="00211F94"/>
    <w:rsid w:val="00212A7C"/>
    <w:rsid w:val="00216478"/>
    <w:rsid w:val="00216BAA"/>
    <w:rsid w:val="00220C41"/>
    <w:rsid w:val="00222555"/>
    <w:rsid w:val="0022554B"/>
    <w:rsid w:val="002271A4"/>
    <w:rsid w:val="00232E23"/>
    <w:rsid w:val="002356DF"/>
    <w:rsid w:val="00250E27"/>
    <w:rsid w:val="002519E5"/>
    <w:rsid w:val="002541FF"/>
    <w:rsid w:val="00254C81"/>
    <w:rsid w:val="00257205"/>
    <w:rsid w:val="00265DDF"/>
    <w:rsid w:val="0026630F"/>
    <w:rsid w:val="00266459"/>
    <w:rsid w:val="00273EB4"/>
    <w:rsid w:val="00275ABC"/>
    <w:rsid w:val="0027695E"/>
    <w:rsid w:val="00276A65"/>
    <w:rsid w:val="002773D0"/>
    <w:rsid w:val="00280E83"/>
    <w:rsid w:val="00282B84"/>
    <w:rsid w:val="00282D92"/>
    <w:rsid w:val="002831D1"/>
    <w:rsid w:val="00283803"/>
    <w:rsid w:val="0028448F"/>
    <w:rsid w:val="00287558"/>
    <w:rsid w:val="0029000D"/>
    <w:rsid w:val="00291A63"/>
    <w:rsid w:val="002925DB"/>
    <w:rsid w:val="00296FA1"/>
    <w:rsid w:val="00297323"/>
    <w:rsid w:val="002A0576"/>
    <w:rsid w:val="002A0834"/>
    <w:rsid w:val="002A2046"/>
    <w:rsid w:val="002A29B4"/>
    <w:rsid w:val="002A47CE"/>
    <w:rsid w:val="002A50A4"/>
    <w:rsid w:val="002A6412"/>
    <w:rsid w:val="002A6BD4"/>
    <w:rsid w:val="002A7376"/>
    <w:rsid w:val="002A782D"/>
    <w:rsid w:val="002B00E0"/>
    <w:rsid w:val="002B0708"/>
    <w:rsid w:val="002B306F"/>
    <w:rsid w:val="002B358D"/>
    <w:rsid w:val="002B397B"/>
    <w:rsid w:val="002B649A"/>
    <w:rsid w:val="002C3B5F"/>
    <w:rsid w:val="002C4940"/>
    <w:rsid w:val="002C6088"/>
    <w:rsid w:val="002C77FE"/>
    <w:rsid w:val="002D2846"/>
    <w:rsid w:val="002D4F56"/>
    <w:rsid w:val="002D75B1"/>
    <w:rsid w:val="002D78CF"/>
    <w:rsid w:val="002D7BA5"/>
    <w:rsid w:val="002D7CC1"/>
    <w:rsid w:val="002E28B2"/>
    <w:rsid w:val="002E3573"/>
    <w:rsid w:val="002E614C"/>
    <w:rsid w:val="002E6225"/>
    <w:rsid w:val="002F00AA"/>
    <w:rsid w:val="002F2471"/>
    <w:rsid w:val="002F3860"/>
    <w:rsid w:val="002F3AFE"/>
    <w:rsid w:val="002F4C95"/>
    <w:rsid w:val="002F4D02"/>
    <w:rsid w:val="002F65F3"/>
    <w:rsid w:val="002F679A"/>
    <w:rsid w:val="002F6C4C"/>
    <w:rsid w:val="003012B5"/>
    <w:rsid w:val="00302AE9"/>
    <w:rsid w:val="00303818"/>
    <w:rsid w:val="003052C2"/>
    <w:rsid w:val="00306288"/>
    <w:rsid w:val="003114B0"/>
    <w:rsid w:val="00312B3C"/>
    <w:rsid w:val="003154AC"/>
    <w:rsid w:val="003177E6"/>
    <w:rsid w:val="00317FDD"/>
    <w:rsid w:val="0032089C"/>
    <w:rsid w:val="00321F54"/>
    <w:rsid w:val="00325D5C"/>
    <w:rsid w:val="00325EA5"/>
    <w:rsid w:val="0032770F"/>
    <w:rsid w:val="00327B51"/>
    <w:rsid w:val="00327EA8"/>
    <w:rsid w:val="00330BDF"/>
    <w:rsid w:val="00335A03"/>
    <w:rsid w:val="0034293C"/>
    <w:rsid w:val="00343554"/>
    <w:rsid w:val="00343727"/>
    <w:rsid w:val="00347316"/>
    <w:rsid w:val="003474C3"/>
    <w:rsid w:val="00347CFF"/>
    <w:rsid w:val="00347E2A"/>
    <w:rsid w:val="00350A8F"/>
    <w:rsid w:val="00350FD0"/>
    <w:rsid w:val="0035220E"/>
    <w:rsid w:val="00352411"/>
    <w:rsid w:val="00356C5F"/>
    <w:rsid w:val="003574EC"/>
    <w:rsid w:val="00357618"/>
    <w:rsid w:val="00360D49"/>
    <w:rsid w:val="00361FBC"/>
    <w:rsid w:val="00361FC1"/>
    <w:rsid w:val="00362A0F"/>
    <w:rsid w:val="00362B84"/>
    <w:rsid w:val="0036352F"/>
    <w:rsid w:val="0036364F"/>
    <w:rsid w:val="00363A02"/>
    <w:rsid w:val="003644C8"/>
    <w:rsid w:val="00370EA1"/>
    <w:rsid w:val="00371726"/>
    <w:rsid w:val="00372C39"/>
    <w:rsid w:val="00373711"/>
    <w:rsid w:val="00374D75"/>
    <w:rsid w:val="00381D5F"/>
    <w:rsid w:val="003823C0"/>
    <w:rsid w:val="003844E4"/>
    <w:rsid w:val="00385FDB"/>
    <w:rsid w:val="0038657B"/>
    <w:rsid w:val="00386D0D"/>
    <w:rsid w:val="003876D2"/>
    <w:rsid w:val="00392326"/>
    <w:rsid w:val="003929B1"/>
    <w:rsid w:val="003943E9"/>
    <w:rsid w:val="00395FA9"/>
    <w:rsid w:val="003A3730"/>
    <w:rsid w:val="003A4E3D"/>
    <w:rsid w:val="003A749D"/>
    <w:rsid w:val="003B1179"/>
    <w:rsid w:val="003C3231"/>
    <w:rsid w:val="003C460D"/>
    <w:rsid w:val="003C6910"/>
    <w:rsid w:val="003C6E0E"/>
    <w:rsid w:val="003C7D2A"/>
    <w:rsid w:val="003D2851"/>
    <w:rsid w:val="003E41F4"/>
    <w:rsid w:val="003E5961"/>
    <w:rsid w:val="003E5A4B"/>
    <w:rsid w:val="003E5A79"/>
    <w:rsid w:val="003E627D"/>
    <w:rsid w:val="003F03F2"/>
    <w:rsid w:val="003F625A"/>
    <w:rsid w:val="003F6672"/>
    <w:rsid w:val="00400107"/>
    <w:rsid w:val="00402F1B"/>
    <w:rsid w:val="00403757"/>
    <w:rsid w:val="0040390B"/>
    <w:rsid w:val="00403ED8"/>
    <w:rsid w:val="00404340"/>
    <w:rsid w:val="00405066"/>
    <w:rsid w:val="004058E6"/>
    <w:rsid w:val="004074AC"/>
    <w:rsid w:val="0041626A"/>
    <w:rsid w:val="004236A7"/>
    <w:rsid w:val="004252A1"/>
    <w:rsid w:val="004255E7"/>
    <w:rsid w:val="00425CBD"/>
    <w:rsid w:val="00426F72"/>
    <w:rsid w:val="004324A4"/>
    <w:rsid w:val="00435C88"/>
    <w:rsid w:val="00441586"/>
    <w:rsid w:val="00444311"/>
    <w:rsid w:val="00445AAA"/>
    <w:rsid w:val="00447EED"/>
    <w:rsid w:val="0045023F"/>
    <w:rsid w:val="00454735"/>
    <w:rsid w:val="004628AF"/>
    <w:rsid w:val="00464A10"/>
    <w:rsid w:val="00467132"/>
    <w:rsid w:val="0047157B"/>
    <w:rsid w:val="00471B1B"/>
    <w:rsid w:val="0047201C"/>
    <w:rsid w:val="004722E3"/>
    <w:rsid w:val="00472812"/>
    <w:rsid w:val="00474BC2"/>
    <w:rsid w:val="0047555E"/>
    <w:rsid w:val="004777DE"/>
    <w:rsid w:val="00483743"/>
    <w:rsid w:val="00486E89"/>
    <w:rsid w:val="00491556"/>
    <w:rsid w:val="00491B0D"/>
    <w:rsid w:val="00492098"/>
    <w:rsid w:val="0049337E"/>
    <w:rsid w:val="00493C7C"/>
    <w:rsid w:val="00494392"/>
    <w:rsid w:val="00495666"/>
    <w:rsid w:val="004A3183"/>
    <w:rsid w:val="004A3D3B"/>
    <w:rsid w:val="004A5765"/>
    <w:rsid w:val="004A72A9"/>
    <w:rsid w:val="004B1842"/>
    <w:rsid w:val="004B2BA6"/>
    <w:rsid w:val="004B4648"/>
    <w:rsid w:val="004B656A"/>
    <w:rsid w:val="004C0B5F"/>
    <w:rsid w:val="004C0FC4"/>
    <w:rsid w:val="004C20A0"/>
    <w:rsid w:val="004C2E71"/>
    <w:rsid w:val="004C3F55"/>
    <w:rsid w:val="004C7329"/>
    <w:rsid w:val="004D000B"/>
    <w:rsid w:val="004D3CA7"/>
    <w:rsid w:val="004D58EC"/>
    <w:rsid w:val="004D60A9"/>
    <w:rsid w:val="004E35D9"/>
    <w:rsid w:val="004E5307"/>
    <w:rsid w:val="004E57BA"/>
    <w:rsid w:val="004E6914"/>
    <w:rsid w:val="004F0A11"/>
    <w:rsid w:val="004F0D8D"/>
    <w:rsid w:val="004F0F1A"/>
    <w:rsid w:val="004F21B4"/>
    <w:rsid w:val="004F25E0"/>
    <w:rsid w:val="004F2A08"/>
    <w:rsid w:val="004F3BA5"/>
    <w:rsid w:val="004F53E0"/>
    <w:rsid w:val="004F64AD"/>
    <w:rsid w:val="005005A1"/>
    <w:rsid w:val="00502525"/>
    <w:rsid w:val="00510D29"/>
    <w:rsid w:val="00511B5C"/>
    <w:rsid w:val="00512726"/>
    <w:rsid w:val="00512C84"/>
    <w:rsid w:val="005160B0"/>
    <w:rsid w:val="0052107C"/>
    <w:rsid w:val="00524632"/>
    <w:rsid w:val="005248E1"/>
    <w:rsid w:val="00524A4B"/>
    <w:rsid w:val="005250AD"/>
    <w:rsid w:val="0052516F"/>
    <w:rsid w:val="00526B85"/>
    <w:rsid w:val="00530507"/>
    <w:rsid w:val="005341D4"/>
    <w:rsid w:val="0053507F"/>
    <w:rsid w:val="005368CD"/>
    <w:rsid w:val="00540BD1"/>
    <w:rsid w:val="00541158"/>
    <w:rsid w:val="00541771"/>
    <w:rsid w:val="005436B0"/>
    <w:rsid w:val="00543EAE"/>
    <w:rsid w:val="00544431"/>
    <w:rsid w:val="0055032C"/>
    <w:rsid w:val="00551AA2"/>
    <w:rsid w:val="00552881"/>
    <w:rsid w:val="00553161"/>
    <w:rsid w:val="00560EBB"/>
    <w:rsid w:val="00560EE4"/>
    <w:rsid w:val="00571E75"/>
    <w:rsid w:val="00572F44"/>
    <w:rsid w:val="00573627"/>
    <w:rsid w:val="0058289E"/>
    <w:rsid w:val="00583988"/>
    <w:rsid w:val="005850E9"/>
    <w:rsid w:val="00587C40"/>
    <w:rsid w:val="00590986"/>
    <w:rsid w:val="00590A7F"/>
    <w:rsid w:val="005910A5"/>
    <w:rsid w:val="005921D8"/>
    <w:rsid w:val="0059524A"/>
    <w:rsid w:val="00595F6C"/>
    <w:rsid w:val="005A33B1"/>
    <w:rsid w:val="005A3C8D"/>
    <w:rsid w:val="005A44DE"/>
    <w:rsid w:val="005B0DAB"/>
    <w:rsid w:val="005B22BE"/>
    <w:rsid w:val="005B7C68"/>
    <w:rsid w:val="005C10A8"/>
    <w:rsid w:val="005C2964"/>
    <w:rsid w:val="005C4BD0"/>
    <w:rsid w:val="005D0679"/>
    <w:rsid w:val="005D1D2C"/>
    <w:rsid w:val="005D4DEA"/>
    <w:rsid w:val="005E23F6"/>
    <w:rsid w:val="005E2E63"/>
    <w:rsid w:val="005E3630"/>
    <w:rsid w:val="005E7A81"/>
    <w:rsid w:val="005F0F25"/>
    <w:rsid w:val="005F29B9"/>
    <w:rsid w:val="005F5A6F"/>
    <w:rsid w:val="005F6CE4"/>
    <w:rsid w:val="00600103"/>
    <w:rsid w:val="00602761"/>
    <w:rsid w:val="00606F42"/>
    <w:rsid w:val="00606F5B"/>
    <w:rsid w:val="006078AD"/>
    <w:rsid w:val="00610A1B"/>
    <w:rsid w:val="006110E2"/>
    <w:rsid w:val="006132BE"/>
    <w:rsid w:val="00613B4C"/>
    <w:rsid w:val="0061459C"/>
    <w:rsid w:val="00615C92"/>
    <w:rsid w:val="00617B56"/>
    <w:rsid w:val="00617E94"/>
    <w:rsid w:val="00621EF4"/>
    <w:rsid w:val="0062234D"/>
    <w:rsid w:val="00624BF0"/>
    <w:rsid w:val="00633F1D"/>
    <w:rsid w:val="00634F7C"/>
    <w:rsid w:val="00641559"/>
    <w:rsid w:val="00641A1A"/>
    <w:rsid w:val="006422F8"/>
    <w:rsid w:val="006456D9"/>
    <w:rsid w:val="00646253"/>
    <w:rsid w:val="00646CCF"/>
    <w:rsid w:val="00647BC2"/>
    <w:rsid w:val="006511E7"/>
    <w:rsid w:val="00652F76"/>
    <w:rsid w:val="00653BA5"/>
    <w:rsid w:val="0065451B"/>
    <w:rsid w:val="0065619A"/>
    <w:rsid w:val="00656F72"/>
    <w:rsid w:val="006613BB"/>
    <w:rsid w:val="00666A58"/>
    <w:rsid w:val="00667884"/>
    <w:rsid w:val="00672F66"/>
    <w:rsid w:val="00673F17"/>
    <w:rsid w:val="0067708B"/>
    <w:rsid w:val="00677299"/>
    <w:rsid w:val="00681857"/>
    <w:rsid w:val="00681D23"/>
    <w:rsid w:val="006829E4"/>
    <w:rsid w:val="00684781"/>
    <w:rsid w:val="00687BD8"/>
    <w:rsid w:val="00690C4E"/>
    <w:rsid w:val="006929E7"/>
    <w:rsid w:val="00695998"/>
    <w:rsid w:val="00696312"/>
    <w:rsid w:val="006A1188"/>
    <w:rsid w:val="006A3FE9"/>
    <w:rsid w:val="006A4581"/>
    <w:rsid w:val="006A53BB"/>
    <w:rsid w:val="006A71EF"/>
    <w:rsid w:val="006A7EB0"/>
    <w:rsid w:val="006B1856"/>
    <w:rsid w:val="006B75D4"/>
    <w:rsid w:val="006B7BD1"/>
    <w:rsid w:val="006C00E6"/>
    <w:rsid w:val="006C0D64"/>
    <w:rsid w:val="006C0EC0"/>
    <w:rsid w:val="006C5A89"/>
    <w:rsid w:val="006C61C7"/>
    <w:rsid w:val="006D2B64"/>
    <w:rsid w:val="006D2BD2"/>
    <w:rsid w:val="006D2EC7"/>
    <w:rsid w:val="006D312E"/>
    <w:rsid w:val="006D5DF2"/>
    <w:rsid w:val="006E2A2F"/>
    <w:rsid w:val="006E327D"/>
    <w:rsid w:val="006E3A48"/>
    <w:rsid w:val="006E3DE7"/>
    <w:rsid w:val="006E3F30"/>
    <w:rsid w:val="006E531C"/>
    <w:rsid w:val="006E63BE"/>
    <w:rsid w:val="006E6B60"/>
    <w:rsid w:val="006E7F3E"/>
    <w:rsid w:val="006F03A1"/>
    <w:rsid w:val="006F1606"/>
    <w:rsid w:val="006F2967"/>
    <w:rsid w:val="006F5F80"/>
    <w:rsid w:val="006F69B5"/>
    <w:rsid w:val="00702354"/>
    <w:rsid w:val="00702971"/>
    <w:rsid w:val="007030E7"/>
    <w:rsid w:val="0070606D"/>
    <w:rsid w:val="00706534"/>
    <w:rsid w:val="0070698B"/>
    <w:rsid w:val="00707B00"/>
    <w:rsid w:val="00710E38"/>
    <w:rsid w:val="00711E7D"/>
    <w:rsid w:val="007121D3"/>
    <w:rsid w:val="00715CF5"/>
    <w:rsid w:val="00716319"/>
    <w:rsid w:val="00723430"/>
    <w:rsid w:val="007244D1"/>
    <w:rsid w:val="00725082"/>
    <w:rsid w:val="00727F7D"/>
    <w:rsid w:val="00730797"/>
    <w:rsid w:val="00733851"/>
    <w:rsid w:val="007351D5"/>
    <w:rsid w:val="00735393"/>
    <w:rsid w:val="00740767"/>
    <w:rsid w:val="007413A0"/>
    <w:rsid w:val="0074171C"/>
    <w:rsid w:val="0074217E"/>
    <w:rsid w:val="0074222E"/>
    <w:rsid w:val="0074267B"/>
    <w:rsid w:val="00742F4E"/>
    <w:rsid w:val="00743F47"/>
    <w:rsid w:val="007445D2"/>
    <w:rsid w:val="00745E1A"/>
    <w:rsid w:val="007461BE"/>
    <w:rsid w:val="00750BD5"/>
    <w:rsid w:val="00752322"/>
    <w:rsid w:val="0075235E"/>
    <w:rsid w:val="007549BA"/>
    <w:rsid w:val="007561A4"/>
    <w:rsid w:val="00756EF9"/>
    <w:rsid w:val="00757C48"/>
    <w:rsid w:val="007627E4"/>
    <w:rsid w:val="007647E8"/>
    <w:rsid w:val="00764D84"/>
    <w:rsid w:val="0076532A"/>
    <w:rsid w:val="00771973"/>
    <w:rsid w:val="007721C3"/>
    <w:rsid w:val="007741D0"/>
    <w:rsid w:val="00780F94"/>
    <w:rsid w:val="007853DC"/>
    <w:rsid w:val="00785432"/>
    <w:rsid w:val="00786060"/>
    <w:rsid w:val="00790198"/>
    <w:rsid w:val="00790C2A"/>
    <w:rsid w:val="00792F3D"/>
    <w:rsid w:val="00794371"/>
    <w:rsid w:val="007943CA"/>
    <w:rsid w:val="00794537"/>
    <w:rsid w:val="00794602"/>
    <w:rsid w:val="0079483D"/>
    <w:rsid w:val="00796171"/>
    <w:rsid w:val="007A23E6"/>
    <w:rsid w:val="007A571A"/>
    <w:rsid w:val="007A5D59"/>
    <w:rsid w:val="007A627A"/>
    <w:rsid w:val="007A72AC"/>
    <w:rsid w:val="007B4A6E"/>
    <w:rsid w:val="007B559A"/>
    <w:rsid w:val="007C247C"/>
    <w:rsid w:val="007C6C6F"/>
    <w:rsid w:val="007C7DBF"/>
    <w:rsid w:val="007D08E7"/>
    <w:rsid w:val="007D140A"/>
    <w:rsid w:val="007D46D7"/>
    <w:rsid w:val="007D6B98"/>
    <w:rsid w:val="007E45A4"/>
    <w:rsid w:val="007E56AE"/>
    <w:rsid w:val="007E5A3B"/>
    <w:rsid w:val="007F2CDD"/>
    <w:rsid w:val="007F3189"/>
    <w:rsid w:val="007F344F"/>
    <w:rsid w:val="007F5A6B"/>
    <w:rsid w:val="007F7428"/>
    <w:rsid w:val="007F74EB"/>
    <w:rsid w:val="0080251F"/>
    <w:rsid w:val="00802A89"/>
    <w:rsid w:val="00804258"/>
    <w:rsid w:val="00811840"/>
    <w:rsid w:val="00812F4A"/>
    <w:rsid w:val="00813FFE"/>
    <w:rsid w:val="00815F8E"/>
    <w:rsid w:val="00816CF5"/>
    <w:rsid w:val="00821E4F"/>
    <w:rsid w:val="00826240"/>
    <w:rsid w:val="00827303"/>
    <w:rsid w:val="00830700"/>
    <w:rsid w:val="00831588"/>
    <w:rsid w:val="008364E0"/>
    <w:rsid w:val="00844D89"/>
    <w:rsid w:val="00845A0C"/>
    <w:rsid w:val="00845A36"/>
    <w:rsid w:val="008472A2"/>
    <w:rsid w:val="00851A8D"/>
    <w:rsid w:val="008536EA"/>
    <w:rsid w:val="0085508A"/>
    <w:rsid w:val="00861629"/>
    <w:rsid w:val="00865797"/>
    <w:rsid w:val="008659EE"/>
    <w:rsid w:val="00865BD6"/>
    <w:rsid w:val="00866867"/>
    <w:rsid w:val="008669F7"/>
    <w:rsid w:val="00874C84"/>
    <w:rsid w:val="00875AB4"/>
    <w:rsid w:val="008762B2"/>
    <w:rsid w:val="008770D1"/>
    <w:rsid w:val="00877940"/>
    <w:rsid w:val="00880900"/>
    <w:rsid w:val="0088214F"/>
    <w:rsid w:val="00883024"/>
    <w:rsid w:val="00886CC2"/>
    <w:rsid w:val="0089035D"/>
    <w:rsid w:val="0089107D"/>
    <w:rsid w:val="008924F7"/>
    <w:rsid w:val="00892A5F"/>
    <w:rsid w:val="008954E4"/>
    <w:rsid w:val="00896498"/>
    <w:rsid w:val="0089EF3F"/>
    <w:rsid w:val="008A5E5B"/>
    <w:rsid w:val="008B0F7A"/>
    <w:rsid w:val="008B248A"/>
    <w:rsid w:val="008B36F2"/>
    <w:rsid w:val="008B4189"/>
    <w:rsid w:val="008B4934"/>
    <w:rsid w:val="008B50EB"/>
    <w:rsid w:val="008C16C6"/>
    <w:rsid w:val="008C4F41"/>
    <w:rsid w:val="008C705A"/>
    <w:rsid w:val="008D0648"/>
    <w:rsid w:val="008D1008"/>
    <w:rsid w:val="008D3168"/>
    <w:rsid w:val="008D3A2F"/>
    <w:rsid w:val="008D4A6E"/>
    <w:rsid w:val="008D7CF9"/>
    <w:rsid w:val="008E1457"/>
    <w:rsid w:val="008E1BDD"/>
    <w:rsid w:val="008E6FFE"/>
    <w:rsid w:val="008F21A4"/>
    <w:rsid w:val="008F3A3F"/>
    <w:rsid w:val="008F4962"/>
    <w:rsid w:val="00900D3A"/>
    <w:rsid w:val="009025A5"/>
    <w:rsid w:val="009035B1"/>
    <w:rsid w:val="00904932"/>
    <w:rsid w:val="00904BA3"/>
    <w:rsid w:val="00905154"/>
    <w:rsid w:val="00907047"/>
    <w:rsid w:val="009076D9"/>
    <w:rsid w:val="00907CDB"/>
    <w:rsid w:val="009123A8"/>
    <w:rsid w:val="009143E6"/>
    <w:rsid w:val="00914E70"/>
    <w:rsid w:val="0091618A"/>
    <w:rsid w:val="00916219"/>
    <w:rsid w:val="009163F2"/>
    <w:rsid w:val="009172ED"/>
    <w:rsid w:val="00917776"/>
    <w:rsid w:val="00921648"/>
    <w:rsid w:val="00921728"/>
    <w:rsid w:val="00924541"/>
    <w:rsid w:val="0093089F"/>
    <w:rsid w:val="00935746"/>
    <w:rsid w:val="00935B31"/>
    <w:rsid w:val="00935B5A"/>
    <w:rsid w:val="00936C7B"/>
    <w:rsid w:val="009408F7"/>
    <w:rsid w:val="0094530A"/>
    <w:rsid w:val="00950C78"/>
    <w:rsid w:val="00950C9A"/>
    <w:rsid w:val="00952D54"/>
    <w:rsid w:val="00952E25"/>
    <w:rsid w:val="0095311F"/>
    <w:rsid w:val="00953AEC"/>
    <w:rsid w:val="009562B7"/>
    <w:rsid w:val="0096047F"/>
    <w:rsid w:val="00963025"/>
    <w:rsid w:val="00964CAF"/>
    <w:rsid w:val="00965191"/>
    <w:rsid w:val="0097076D"/>
    <w:rsid w:val="0097338E"/>
    <w:rsid w:val="009753BC"/>
    <w:rsid w:val="00975401"/>
    <w:rsid w:val="00975EA1"/>
    <w:rsid w:val="0098014B"/>
    <w:rsid w:val="00981FB7"/>
    <w:rsid w:val="00983759"/>
    <w:rsid w:val="0098491D"/>
    <w:rsid w:val="00986AF7"/>
    <w:rsid w:val="00986D4D"/>
    <w:rsid w:val="009904C7"/>
    <w:rsid w:val="00990ADA"/>
    <w:rsid w:val="00991DBD"/>
    <w:rsid w:val="009975E8"/>
    <w:rsid w:val="009A661E"/>
    <w:rsid w:val="009B1826"/>
    <w:rsid w:val="009B4281"/>
    <w:rsid w:val="009C1487"/>
    <w:rsid w:val="009C4C7A"/>
    <w:rsid w:val="009C5FF8"/>
    <w:rsid w:val="009C77D5"/>
    <w:rsid w:val="009D1CC0"/>
    <w:rsid w:val="009D1EE9"/>
    <w:rsid w:val="009D25FD"/>
    <w:rsid w:val="009D340A"/>
    <w:rsid w:val="009D3BF0"/>
    <w:rsid w:val="009D42D8"/>
    <w:rsid w:val="009D5200"/>
    <w:rsid w:val="009E01D9"/>
    <w:rsid w:val="009E53FD"/>
    <w:rsid w:val="009F233F"/>
    <w:rsid w:val="009F687E"/>
    <w:rsid w:val="009F6978"/>
    <w:rsid w:val="00A008CF"/>
    <w:rsid w:val="00A01CA5"/>
    <w:rsid w:val="00A026E2"/>
    <w:rsid w:val="00A03BDA"/>
    <w:rsid w:val="00A0526D"/>
    <w:rsid w:val="00A102C7"/>
    <w:rsid w:val="00A107BF"/>
    <w:rsid w:val="00A10C51"/>
    <w:rsid w:val="00A148E8"/>
    <w:rsid w:val="00A14C7D"/>
    <w:rsid w:val="00A14D99"/>
    <w:rsid w:val="00A14EA7"/>
    <w:rsid w:val="00A163A4"/>
    <w:rsid w:val="00A168B1"/>
    <w:rsid w:val="00A2466B"/>
    <w:rsid w:val="00A26CCD"/>
    <w:rsid w:val="00A26DA8"/>
    <w:rsid w:val="00A278EB"/>
    <w:rsid w:val="00A27FAB"/>
    <w:rsid w:val="00A30C42"/>
    <w:rsid w:val="00A32365"/>
    <w:rsid w:val="00A32818"/>
    <w:rsid w:val="00A339B7"/>
    <w:rsid w:val="00A37CDD"/>
    <w:rsid w:val="00A40974"/>
    <w:rsid w:val="00A40F91"/>
    <w:rsid w:val="00A40FC8"/>
    <w:rsid w:val="00A4305A"/>
    <w:rsid w:val="00A436A1"/>
    <w:rsid w:val="00A46F76"/>
    <w:rsid w:val="00A50EC5"/>
    <w:rsid w:val="00A5427C"/>
    <w:rsid w:val="00A644E8"/>
    <w:rsid w:val="00A64A63"/>
    <w:rsid w:val="00A65297"/>
    <w:rsid w:val="00A65355"/>
    <w:rsid w:val="00A65366"/>
    <w:rsid w:val="00A70535"/>
    <w:rsid w:val="00A7069C"/>
    <w:rsid w:val="00A70C79"/>
    <w:rsid w:val="00A71E2A"/>
    <w:rsid w:val="00A73028"/>
    <w:rsid w:val="00A7439D"/>
    <w:rsid w:val="00A758F0"/>
    <w:rsid w:val="00A821D5"/>
    <w:rsid w:val="00A85255"/>
    <w:rsid w:val="00A907DA"/>
    <w:rsid w:val="00A9440E"/>
    <w:rsid w:val="00A95E23"/>
    <w:rsid w:val="00AA0C60"/>
    <w:rsid w:val="00AA1775"/>
    <w:rsid w:val="00AA3539"/>
    <w:rsid w:val="00AA4760"/>
    <w:rsid w:val="00AA6822"/>
    <w:rsid w:val="00AA7590"/>
    <w:rsid w:val="00AB1880"/>
    <w:rsid w:val="00AB1B1D"/>
    <w:rsid w:val="00AB331D"/>
    <w:rsid w:val="00AB5C88"/>
    <w:rsid w:val="00AB7E19"/>
    <w:rsid w:val="00AC0F7B"/>
    <w:rsid w:val="00AD407B"/>
    <w:rsid w:val="00AD44BF"/>
    <w:rsid w:val="00AD5FED"/>
    <w:rsid w:val="00AD63B5"/>
    <w:rsid w:val="00AE23E5"/>
    <w:rsid w:val="00AE3EEE"/>
    <w:rsid w:val="00AE6337"/>
    <w:rsid w:val="00AF0578"/>
    <w:rsid w:val="00AF05EB"/>
    <w:rsid w:val="00AF17EB"/>
    <w:rsid w:val="00AF3AC6"/>
    <w:rsid w:val="00AF6649"/>
    <w:rsid w:val="00AF6A4E"/>
    <w:rsid w:val="00B015A8"/>
    <w:rsid w:val="00B0357E"/>
    <w:rsid w:val="00B03BD5"/>
    <w:rsid w:val="00B04751"/>
    <w:rsid w:val="00B04E88"/>
    <w:rsid w:val="00B050BC"/>
    <w:rsid w:val="00B06CEC"/>
    <w:rsid w:val="00B07798"/>
    <w:rsid w:val="00B11074"/>
    <w:rsid w:val="00B13DCA"/>
    <w:rsid w:val="00B25F95"/>
    <w:rsid w:val="00B269B2"/>
    <w:rsid w:val="00B274A4"/>
    <w:rsid w:val="00B30272"/>
    <w:rsid w:val="00B322D0"/>
    <w:rsid w:val="00B3450E"/>
    <w:rsid w:val="00B34675"/>
    <w:rsid w:val="00B36095"/>
    <w:rsid w:val="00B4115F"/>
    <w:rsid w:val="00B425B2"/>
    <w:rsid w:val="00B45493"/>
    <w:rsid w:val="00B47F40"/>
    <w:rsid w:val="00B66364"/>
    <w:rsid w:val="00B666F5"/>
    <w:rsid w:val="00B70A77"/>
    <w:rsid w:val="00B71B34"/>
    <w:rsid w:val="00B725FA"/>
    <w:rsid w:val="00B7455A"/>
    <w:rsid w:val="00B74F8A"/>
    <w:rsid w:val="00B7512C"/>
    <w:rsid w:val="00B80607"/>
    <w:rsid w:val="00B80C77"/>
    <w:rsid w:val="00B8106D"/>
    <w:rsid w:val="00B81F25"/>
    <w:rsid w:val="00B821C1"/>
    <w:rsid w:val="00B86A15"/>
    <w:rsid w:val="00B92158"/>
    <w:rsid w:val="00B92579"/>
    <w:rsid w:val="00B92A08"/>
    <w:rsid w:val="00B92EE7"/>
    <w:rsid w:val="00B93BBB"/>
    <w:rsid w:val="00B975DC"/>
    <w:rsid w:val="00BA33EE"/>
    <w:rsid w:val="00BA49D8"/>
    <w:rsid w:val="00BA4D46"/>
    <w:rsid w:val="00BA51BC"/>
    <w:rsid w:val="00BA66ED"/>
    <w:rsid w:val="00BB0D7C"/>
    <w:rsid w:val="00BB1BBA"/>
    <w:rsid w:val="00BB6E29"/>
    <w:rsid w:val="00BC1895"/>
    <w:rsid w:val="00BC2896"/>
    <w:rsid w:val="00BC52CE"/>
    <w:rsid w:val="00BC6A30"/>
    <w:rsid w:val="00BC7D5E"/>
    <w:rsid w:val="00BD0E31"/>
    <w:rsid w:val="00BD1D44"/>
    <w:rsid w:val="00BD2FD9"/>
    <w:rsid w:val="00BD67EB"/>
    <w:rsid w:val="00BD78C3"/>
    <w:rsid w:val="00BE1823"/>
    <w:rsid w:val="00BE2084"/>
    <w:rsid w:val="00BE3051"/>
    <w:rsid w:val="00BE4F89"/>
    <w:rsid w:val="00BE5628"/>
    <w:rsid w:val="00BF0400"/>
    <w:rsid w:val="00BF08B6"/>
    <w:rsid w:val="00BF14F5"/>
    <w:rsid w:val="00BF21E5"/>
    <w:rsid w:val="00BF2A75"/>
    <w:rsid w:val="00BF4396"/>
    <w:rsid w:val="00BF75DC"/>
    <w:rsid w:val="00BF7EC6"/>
    <w:rsid w:val="00C027F2"/>
    <w:rsid w:val="00C02FAB"/>
    <w:rsid w:val="00C06530"/>
    <w:rsid w:val="00C0725A"/>
    <w:rsid w:val="00C10B36"/>
    <w:rsid w:val="00C158AC"/>
    <w:rsid w:val="00C15F81"/>
    <w:rsid w:val="00C16A9F"/>
    <w:rsid w:val="00C236D6"/>
    <w:rsid w:val="00C301D5"/>
    <w:rsid w:val="00C32E50"/>
    <w:rsid w:val="00C3327C"/>
    <w:rsid w:val="00C4334E"/>
    <w:rsid w:val="00C46142"/>
    <w:rsid w:val="00C47F44"/>
    <w:rsid w:val="00C53F9F"/>
    <w:rsid w:val="00C55A82"/>
    <w:rsid w:val="00C70B6E"/>
    <w:rsid w:val="00C737E7"/>
    <w:rsid w:val="00C7432F"/>
    <w:rsid w:val="00C74B51"/>
    <w:rsid w:val="00C74F54"/>
    <w:rsid w:val="00C83202"/>
    <w:rsid w:val="00C85C17"/>
    <w:rsid w:val="00C87A79"/>
    <w:rsid w:val="00C92A74"/>
    <w:rsid w:val="00C957D8"/>
    <w:rsid w:val="00C96BD3"/>
    <w:rsid w:val="00C973C7"/>
    <w:rsid w:val="00C975E3"/>
    <w:rsid w:val="00CA0169"/>
    <w:rsid w:val="00CA297A"/>
    <w:rsid w:val="00CA2B44"/>
    <w:rsid w:val="00CA5C5A"/>
    <w:rsid w:val="00CA5EC4"/>
    <w:rsid w:val="00CB07F0"/>
    <w:rsid w:val="00CB0BB2"/>
    <w:rsid w:val="00CB2E9C"/>
    <w:rsid w:val="00CB4019"/>
    <w:rsid w:val="00CB5A92"/>
    <w:rsid w:val="00CB6C01"/>
    <w:rsid w:val="00CB72E6"/>
    <w:rsid w:val="00CC0525"/>
    <w:rsid w:val="00CC2927"/>
    <w:rsid w:val="00CC5640"/>
    <w:rsid w:val="00CC69AF"/>
    <w:rsid w:val="00CD0ACA"/>
    <w:rsid w:val="00CD15A2"/>
    <w:rsid w:val="00CD28B9"/>
    <w:rsid w:val="00CD2C17"/>
    <w:rsid w:val="00CD3020"/>
    <w:rsid w:val="00CD3359"/>
    <w:rsid w:val="00CD5B50"/>
    <w:rsid w:val="00CE34E8"/>
    <w:rsid w:val="00CE4FD9"/>
    <w:rsid w:val="00CE55A4"/>
    <w:rsid w:val="00CE5CF5"/>
    <w:rsid w:val="00D00983"/>
    <w:rsid w:val="00D0194B"/>
    <w:rsid w:val="00D03D58"/>
    <w:rsid w:val="00D04656"/>
    <w:rsid w:val="00D07906"/>
    <w:rsid w:val="00D11040"/>
    <w:rsid w:val="00D11B9A"/>
    <w:rsid w:val="00D12591"/>
    <w:rsid w:val="00D12700"/>
    <w:rsid w:val="00D16DDC"/>
    <w:rsid w:val="00D21EF2"/>
    <w:rsid w:val="00D22124"/>
    <w:rsid w:val="00D22D0C"/>
    <w:rsid w:val="00D22F53"/>
    <w:rsid w:val="00D27AA0"/>
    <w:rsid w:val="00D30D35"/>
    <w:rsid w:val="00D316C8"/>
    <w:rsid w:val="00D33384"/>
    <w:rsid w:val="00D36AD0"/>
    <w:rsid w:val="00D42CA5"/>
    <w:rsid w:val="00D47442"/>
    <w:rsid w:val="00D53A3F"/>
    <w:rsid w:val="00D627A8"/>
    <w:rsid w:val="00D63B52"/>
    <w:rsid w:val="00D71908"/>
    <w:rsid w:val="00D71FD8"/>
    <w:rsid w:val="00D72FA6"/>
    <w:rsid w:val="00D73C9F"/>
    <w:rsid w:val="00D776CD"/>
    <w:rsid w:val="00D82EF3"/>
    <w:rsid w:val="00D83123"/>
    <w:rsid w:val="00D92A9A"/>
    <w:rsid w:val="00D931A3"/>
    <w:rsid w:val="00D94ADA"/>
    <w:rsid w:val="00D951C6"/>
    <w:rsid w:val="00D9569E"/>
    <w:rsid w:val="00DA242B"/>
    <w:rsid w:val="00DA62D1"/>
    <w:rsid w:val="00DA7203"/>
    <w:rsid w:val="00DA7AC8"/>
    <w:rsid w:val="00DB41BA"/>
    <w:rsid w:val="00DC12E3"/>
    <w:rsid w:val="00DC649F"/>
    <w:rsid w:val="00DC77DA"/>
    <w:rsid w:val="00DC7B71"/>
    <w:rsid w:val="00DC7F2A"/>
    <w:rsid w:val="00DD6A5B"/>
    <w:rsid w:val="00DD7063"/>
    <w:rsid w:val="00DD7C3E"/>
    <w:rsid w:val="00DE1AF8"/>
    <w:rsid w:val="00DE74D4"/>
    <w:rsid w:val="00DF3B29"/>
    <w:rsid w:val="00DF68B3"/>
    <w:rsid w:val="00DF6A86"/>
    <w:rsid w:val="00E01157"/>
    <w:rsid w:val="00E01F8F"/>
    <w:rsid w:val="00E02361"/>
    <w:rsid w:val="00E02E1F"/>
    <w:rsid w:val="00E05F5F"/>
    <w:rsid w:val="00E1185C"/>
    <w:rsid w:val="00E13A49"/>
    <w:rsid w:val="00E13BB0"/>
    <w:rsid w:val="00E15CBC"/>
    <w:rsid w:val="00E1661A"/>
    <w:rsid w:val="00E16D65"/>
    <w:rsid w:val="00E17264"/>
    <w:rsid w:val="00E17A8F"/>
    <w:rsid w:val="00E17FFB"/>
    <w:rsid w:val="00E22F3B"/>
    <w:rsid w:val="00E24A3C"/>
    <w:rsid w:val="00E317D4"/>
    <w:rsid w:val="00E33947"/>
    <w:rsid w:val="00E37786"/>
    <w:rsid w:val="00E37A01"/>
    <w:rsid w:val="00E42054"/>
    <w:rsid w:val="00E4301A"/>
    <w:rsid w:val="00E43A75"/>
    <w:rsid w:val="00E4598C"/>
    <w:rsid w:val="00E50AB1"/>
    <w:rsid w:val="00E5284F"/>
    <w:rsid w:val="00E52ED9"/>
    <w:rsid w:val="00E53105"/>
    <w:rsid w:val="00E558D3"/>
    <w:rsid w:val="00E62630"/>
    <w:rsid w:val="00E62F96"/>
    <w:rsid w:val="00E63971"/>
    <w:rsid w:val="00E66707"/>
    <w:rsid w:val="00E66F98"/>
    <w:rsid w:val="00E670C6"/>
    <w:rsid w:val="00E71BD6"/>
    <w:rsid w:val="00E72146"/>
    <w:rsid w:val="00E728C4"/>
    <w:rsid w:val="00E72A62"/>
    <w:rsid w:val="00E73228"/>
    <w:rsid w:val="00E753C2"/>
    <w:rsid w:val="00E75780"/>
    <w:rsid w:val="00E769CA"/>
    <w:rsid w:val="00E76DB0"/>
    <w:rsid w:val="00E811CD"/>
    <w:rsid w:val="00E84461"/>
    <w:rsid w:val="00E87133"/>
    <w:rsid w:val="00E91D7F"/>
    <w:rsid w:val="00E91DCD"/>
    <w:rsid w:val="00E921DC"/>
    <w:rsid w:val="00E9242E"/>
    <w:rsid w:val="00E92CBA"/>
    <w:rsid w:val="00E93C17"/>
    <w:rsid w:val="00E956CF"/>
    <w:rsid w:val="00EA2099"/>
    <w:rsid w:val="00EA23CA"/>
    <w:rsid w:val="00EA3785"/>
    <w:rsid w:val="00EA56A1"/>
    <w:rsid w:val="00EA671D"/>
    <w:rsid w:val="00EB0612"/>
    <w:rsid w:val="00EB3223"/>
    <w:rsid w:val="00EB4496"/>
    <w:rsid w:val="00EC206E"/>
    <w:rsid w:val="00EC2B39"/>
    <w:rsid w:val="00EC75F9"/>
    <w:rsid w:val="00EC7647"/>
    <w:rsid w:val="00EC7B37"/>
    <w:rsid w:val="00ED1332"/>
    <w:rsid w:val="00ED1E4C"/>
    <w:rsid w:val="00ED32B6"/>
    <w:rsid w:val="00ED68C2"/>
    <w:rsid w:val="00EE09C4"/>
    <w:rsid w:val="00EE1FCF"/>
    <w:rsid w:val="00EE2677"/>
    <w:rsid w:val="00EE2EF7"/>
    <w:rsid w:val="00EE5A92"/>
    <w:rsid w:val="00EE63D4"/>
    <w:rsid w:val="00EF0562"/>
    <w:rsid w:val="00EF1F88"/>
    <w:rsid w:val="00EF1FB7"/>
    <w:rsid w:val="00EF3460"/>
    <w:rsid w:val="00EF4AE4"/>
    <w:rsid w:val="00EF5E38"/>
    <w:rsid w:val="00EF5F38"/>
    <w:rsid w:val="00EF6793"/>
    <w:rsid w:val="00F013EA"/>
    <w:rsid w:val="00F02221"/>
    <w:rsid w:val="00F037AC"/>
    <w:rsid w:val="00F04018"/>
    <w:rsid w:val="00F04BB7"/>
    <w:rsid w:val="00F103F4"/>
    <w:rsid w:val="00F11E56"/>
    <w:rsid w:val="00F1366A"/>
    <w:rsid w:val="00F13DB4"/>
    <w:rsid w:val="00F20317"/>
    <w:rsid w:val="00F226C2"/>
    <w:rsid w:val="00F22A0A"/>
    <w:rsid w:val="00F254A2"/>
    <w:rsid w:val="00F27A98"/>
    <w:rsid w:val="00F27DBA"/>
    <w:rsid w:val="00F27FA5"/>
    <w:rsid w:val="00F3060F"/>
    <w:rsid w:val="00F31BA2"/>
    <w:rsid w:val="00F33CF4"/>
    <w:rsid w:val="00F37D40"/>
    <w:rsid w:val="00F4138B"/>
    <w:rsid w:val="00F433A0"/>
    <w:rsid w:val="00F440A6"/>
    <w:rsid w:val="00F44C5D"/>
    <w:rsid w:val="00F477C1"/>
    <w:rsid w:val="00F50444"/>
    <w:rsid w:val="00F533D5"/>
    <w:rsid w:val="00F56336"/>
    <w:rsid w:val="00F573E8"/>
    <w:rsid w:val="00F635B3"/>
    <w:rsid w:val="00F64B5C"/>
    <w:rsid w:val="00F72903"/>
    <w:rsid w:val="00F72970"/>
    <w:rsid w:val="00F76D12"/>
    <w:rsid w:val="00F82FAD"/>
    <w:rsid w:val="00F9021D"/>
    <w:rsid w:val="00F931FA"/>
    <w:rsid w:val="00F952AA"/>
    <w:rsid w:val="00F9576A"/>
    <w:rsid w:val="00F96A2B"/>
    <w:rsid w:val="00F9755D"/>
    <w:rsid w:val="00F97745"/>
    <w:rsid w:val="00F97C3C"/>
    <w:rsid w:val="00FA2109"/>
    <w:rsid w:val="00FA48F1"/>
    <w:rsid w:val="00FB0DC6"/>
    <w:rsid w:val="00FB6174"/>
    <w:rsid w:val="00FB7256"/>
    <w:rsid w:val="00FC03BA"/>
    <w:rsid w:val="00FC1629"/>
    <w:rsid w:val="00FC1BA2"/>
    <w:rsid w:val="00FC28E8"/>
    <w:rsid w:val="00FC3FFA"/>
    <w:rsid w:val="00FC5B0A"/>
    <w:rsid w:val="00FD00E0"/>
    <w:rsid w:val="00FD0246"/>
    <w:rsid w:val="00FD05CD"/>
    <w:rsid w:val="00FD67C6"/>
    <w:rsid w:val="00FD6A11"/>
    <w:rsid w:val="00FD6E7B"/>
    <w:rsid w:val="00FE1BD3"/>
    <w:rsid w:val="00FE24FF"/>
    <w:rsid w:val="00FE28BE"/>
    <w:rsid w:val="00FE2A6B"/>
    <w:rsid w:val="00FE390E"/>
    <w:rsid w:val="00FE59DA"/>
    <w:rsid w:val="00FF1EFB"/>
    <w:rsid w:val="00FF3D29"/>
    <w:rsid w:val="01707F28"/>
    <w:rsid w:val="037E09F5"/>
    <w:rsid w:val="04128813"/>
    <w:rsid w:val="042F1D81"/>
    <w:rsid w:val="079A1BEF"/>
    <w:rsid w:val="086C25EF"/>
    <w:rsid w:val="0AE6A80F"/>
    <w:rsid w:val="0F8BF2F9"/>
    <w:rsid w:val="0F96765B"/>
    <w:rsid w:val="131EDC4C"/>
    <w:rsid w:val="13596CDB"/>
    <w:rsid w:val="138E617E"/>
    <w:rsid w:val="13B07285"/>
    <w:rsid w:val="14D054A4"/>
    <w:rsid w:val="164FA58F"/>
    <w:rsid w:val="1687E4F5"/>
    <w:rsid w:val="1A45F2F5"/>
    <w:rsid w:val="1B7287F7"/>
    <w:rsid w:val="2044BE68"/>
    <w:rsid w:val="20B166EE"/>
    <w:rsid w:val="215E437F"/>
    <w:rsid w:val="21E0AA3B"/>
    <w:rsid w:val="22D2FEA7"/>
    <w:rsid w:val="2525B430"/>
    <w:rsid w:val="25C845F1"/>
    <w:rsid w:val="27C5C5D0"/>
    <w:rsid w:val="285C5189"/>
    <w:rsid w:val="2C305488"/>
    <w:rsid w:val="2DD7C7F4"/>
    <w:rsid w:val="2E2B722A"/>
    <w:rsid w:val="2F67F54A"/>
    <w:rsid w:val="3332A8FA"/>
    <w:rsid w:val="34F4ED69"/>
    <w:rsid w:val="35C5415E"/>
    <w:rsid w:val="3714BDD7"/>
    <w:rsid w:val="373FB0B9"/>
    <w:rsid w:val="3855F3F2"/>
    <w:rsid w:val="39263EF1"/>
    <w:rsid w:val="3B15C63E"/>
    <w:rsid w:val="3BB2039B"/>
    <w:rsid w:val="3C1567FC"/>
    <w:rsid w:val="3D5F3D03"/>
    <w:rsid w:val="3D5F921F"/>
    <w:rsid w:val="3EA627F2"/>
    <w:rsid w:val="3F66B16C"/>
    <w:rsid w:val="42F3F22F"/>
    <w:rsid w:val="4390546C"/>
    <w:rsid w:val="43BE94C2"/>
    <w:rsid w:val="4447824D"/>
    <w:rsid w:val="48360689"/>
    <w:rsid w:val="4986CB5B"/>
    <w:rsid w:val="49D1D6EA"/>
    <w:rsid w:val="4B338FE1"/>
    <w:rsid w:val="4C529432"/>
    <w:rsid w:val="4CBE6C1D"/>
    <w:rsid w:val="4E54CB8C"/>
    <w:rsid w:val="4ED22367"/>
    <w:rsid w:val="4F7EA151"/>
    <w:rsid w:val="51217D2F"/>
    <w:rsid w:val="5295D8B0"/>
    <w:rsid w:val="52ED9498"/>
    <w:rsid w:val="530ABAB3"/>
    <w:rsid w:val="55DD2853"/>
    <w:rsid w:val="56752874"/>
    <w:rsid w:val="5755C548"/>
    <w:rsid w:val="575B17D5"/>
    <w:rsid w:val="57B4F594"/>
    <w:rsid w:val="58F4E1B7"/>
    <w:rsid w:val="59814503"/>
    <w:rsid w:val="5986513E"/>
    <w:rsid w:val="5C93DF66"/>
    <w:rsid w:val="5EF153E7"/>
    <w:rsid w:val="5F96066D"/>
    <w:rsid w:val="604781A9"/>
    <w:rsid w:val="605E38E7"/>
    <w:rsid w:val="607AF354"/>
    <w:rsid w:val="60A6559E"/>
    <w:rsid w:val="61622E4F"/>
    <w:rsid w:val="61FBA31A"/>
    <w:rsid w:val="6336B628"/>
    <w:rsid w:val="66EA34D8"/>
    <w:rsid w:val="67298824"/>
    <w:rsid w:val="6A9B7C19"/>
    <w:rsid w:val="6C83D851"/>
    <w:rsid w:val="6E8238E8"/>
    <w:rsid w:val="6ED6EC76"/>
    <w:rsid w:val="6FF0314A"/>
    <w:rsid w:val="710CC91A"/>
    <w:rsid w:val="7321323A"/>
    <w:rsid w:val="7355E6A8"/>
    <w:rsid w:val="7467BB71"/>
    <w:rsid w:val="74B953A5"/>
    <w:rsid w:val="74D33031"/>
    <w:rsid w:val="7520F770"/>
    <w:rsid w:val="7785B6A6"/>
    <w:rsid w:val="7A5FC4FC"/>
    <w:rsid w:val="7BCD3EAA"/>
    <w:rsid w:val="7CF820A7"/>
    <w:rsid w:val="7EBA498A"/>
    <w:rsid w:val="7EEE1ED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D37800B"/>
  <w15:chartTrackingRefBased/>
  <w15:docId w15:val="{BEB88B62-C11F-4141-AF34-82CEE55A7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Plain Text" w:uiPriority="99"/>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Style1"/>
    <w:next w:val="Normal"/>
    <w:link w:val="Heading1Char"/>
    <w:uiPriority w:val="9"/>
    <w:qFormat/>
    <w:rsid w:val="00370EA1"/>
    <w:pPr>
      <w:outlineLvl w:val="0"/>
    </w:pPr>
    <w:rPr>
      <w:lang w:val="x-none" w:eastAsia="x-none"/>
    </w:rPr>
  </w:style>
  <w:style w:type="paragraph" w:styleId="Heading2">
    <w:name w:val="heading 2"/>
    <w:basedOn w:val="Normal"/>
    <w:next w:val="Normal"/>
    <w:link w:val="Heading2Char"/>
    <w:uiPriority w:val="9"/>
    <w:qFormat/>
    <w:rsid w:val="00370EA1"/>
    <w:pPr>
      <w:spacing w:after="192"/>
      <w:ind w:left="720"/>
      <w:outlineLvl w:val="1"/>
    </w:pPr>
    <w:rPr>
      <w:b/>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CE5CF5"/>
    <w:pPr>
      <w:spacing w:before="100" w:beforeAutospacing="1" w:after="100" w:afterAutospacing="1"/>
    </w:pPr>
  </w:style>
  <w:style w:type="character" w:styleId="Hyperlink">
    <w:name w:val="Hyperlink"/>
    <w:uiPriority w:val="99"/>
    <w:rsid w:val="00CE5CF5"/>
    <w:rPr>
      <w:color w:val="0000FF"/>
      <w:u w:val="single"/>
    </w:rPr>
  </w:style>
  <w:style w:type="paragraph" w:styleId="HTMLTopofForm">
    <w:name w:val="HTML Top of Form"/>
    <w:basedOn w:val="Normal"/>
    <w:next w:val="Normal"/>
    <w:hidden/>
    <w:rsid w:val="00CE5CF5"/>
    <w:pPr>
      <w:pBdr>
        <w:bottom w:val="single" w:sz="6" w:space="1" w:color="auto"/>
      </w:pBdr>
      <w:jc w:val="center"/>
    </w:pPr>
    <w:rPr>
      <w:rFonts w:ascii="Arial" w:hAnsi="Arial" w:cs="Arial"/>
      <w:vanish/>
      <w:sz w:val="16"/>
      <w:szCs w:val="16"/>
    </w:rPr>
  </w:style>
  <w:style w:type="paragraph" w:styleId="HTMLBottomofForm">
    <w:name w:val="HTML Bottom of Form"/>
    <w:basedOn w:val="Normal"/>
    <w:next w:val="Normal"/>
    <w:hidden/>
    <w:rsid w:val="00CE5CF5"/>
    <w:pPr>
      <w:pBdr>
        <w:top w:val="single" w:sz="6" w:space="1" w:color="auto"/>
      </w:pBdr>
      <w:jc w:val="center"/>
    </w:pPr>
    <w:rPr>
      <w:rFonts w:ascii="Arial" w:hAnsi="Arial" w:cs="Arial"/>
      <w:vanish/>
      <w:sz w:val="16"/>
      <w:szCs w:val="16"/>
    </w:rPr>
  </w:style>
  <w:style w:type="character" w:customStyle="1" w:styleId="gold">
    <w:name w:val="gold"/>
    <w:basedOn w:val="DefaultParagraphFont"/>
    <w:rsid w:val="00CE5CF5"/>
  </w:style>
  <w:style w:type="paragraph" w:customStyle="1" w:styleId="Footer1">
    <w:name w:val="Footer1"/>
    <w:basedOn w:val="Normal"/>
    <w:rsid w:val="00CE5CF5"/>
    <w:pPr>
      <w:spacing w:before="100" w:beforeAutospacing="1" w:after="240"/>
    </w:pPr>
    <w:rPr>
      <w:rFonts w:ascii="Verdana" w:hAnsi="Verdana"/>
      <w:color w:val="00008C"/>
      <w:sz w:val="15"/>
      <w:szCs w:val="15"/>
    </w:rPr>
  </w:style>
  <w:style w:type="paragraph" w:customStyle="1" w:styleId="footertext">
    <w:name w:val="footertext"/>
    <w:basedOn w:val="Normal"/>
    <w:rsid w:val="00CE5CF5"/>
    <w:pPr>
      <w:spacing w:before="240" w:after="240"/>
    </w:pPr>
    <w:rPr>
      <w:rFonts w:ascii="Verdana" w:hAnsi="Verdana"/>
      <w:color w:val="00008C"/>
      <w:sz w:val="15"/>
      <w:szCs w:val="15"/>
    </w:rPr>
  </w:style>
  <w:style w:type="character" w:customStyle="1" w:styleId="pipe1">
    <w:name w:val="pipe1"/>
    <w:rsid w:val="00CE5CF5"/>
    <w:rPr>
      <w:color w:val="00008C"/>
      <w:sz w:val="22"/>
      <w:szCs w:val="22"/>
    </w:rPr>
  </w:style>
  <w:style w:type="paragraph" w:styleId="BalloonText">
    <w:name w:val="Balloon Text"/>
    <w:basedOn w:val="Normal"/>
    <w:semiHidden/>
    <w:rsid w:val="00142262"/>
    <w:rPr>
      <w:rFonts w:ascii="Tahoma" w:hAnsi="Tahoma" w:cs="Tahoma"/>
      <w:sz w:val="16"/>
      <w:szCs w:val="16"/>
    </w:rPr>
  </w:style>
  <w:style w:type="character" w:styleId="CommentReference">
    <w:name w:val="annotation reference"/>
    <w:uiPriority w:val="99"/>
    <w:rsid w:val="00FF1EFB"/>
    <w:rPr>
      <w:sz w:val="16"/>
      <w:szCs w:val="16"/>
    </w:rPr>
  </w:style>
  <w:style w:type="paragraph" w:styleId="CommentText">
    <w:name w:val="annotation text"/>
    <w:basedOn w:val="Normal"/>
    <w:link w:val="CommentTextChar"/>
    <w:uiPriority w:val="99"/>
    <w:rsid w:val="00FF1EFB"/>
    <w:rPr>
      <w:sz w:val="20"/>
      <w:szCs w:val="20"/>
    </w:rPr>
  </w:style>
  <w:style w:type="character" w:customStyle="1" w:styleId="CommentTextChar">
    <w:name w:val="Comment Text Char"/>
    <w:basedOn w:val="DefaultParagraphFont"/>
    <w:link w:val="CommentText"/>
    <w:uiPriority w:val="99"/>
    <w:rsid w:val="00FF1EFB"/>
  </w:style>
  <w:style w:type="paragraph" w:styleId="CommentSubject">
    <w:name w:val="annotation subject"/>
    <w:basedOn w:val="CommentText"/>
    <w:next w:val="CommentText"/>
    <w:link w:val="CommentSubjectChar"/>
    <w:rsid w:val="007C7DBF"/>
    <w:rPr>
      <w:b/>
      <w:bCs/>
      <w:lang w:val="x-none" w:eastAsia="x-none"/>
    </w:rPr>
  </w:style>
  <w:style w:type="character" w:customStyle="1" w:styleId="CommentSubjectChar">
    <w:name w:val="Comment Subject Char"/>
    <w:link w:val="CommentSubject"/>
    <w:rsid w:val="007C7DBF"/>
    <w:rPr>
      <w:b/>
      <w:bCs/>
    </w:rPr>
  </w:style>
  <w:style w:type="character" w:customStyle="1" w:styleId="Heading1Char">
    <w:name w:val="Heading 1 Char"/>
    <w:link w:val="Heading1"/>
    <w:uiPriority w:val="9"/>
    <w:rsid w:val="00370EA1"/>
    <w:rPr>
      <w:rFonts w:eastAsia="Times New Roman" w:cs="Times New Roman"/>
      <w:b/>
      <w:sz w:val="24"/>
      <w:szCs w:val="22"/>
    </w:rPr>
  </w:style>
  <w:style w:type="character" w:customStyle="1" w:styleId="Heading2Char">
    <w:name w:val="Heading 2 Char"/>
    <w:link w:val="Heading2"/>
    <w:uiPriority w:val="9"/>
    <w:rsid w:val="00370EA1"/>
    <w:rPr>
      <w:b/>
      <w:sz w:val="24"/>
      <w:szCs w:val="24"/>
    </w:rPr>
  </w:style>
  <w:style w:type="paragraph" w:customStyle="1" w:styleId="Style1">
    <w:name w:val="Style1"/>
    <w:basedOn w:val="Normal"/>
    <w:qFormat/>
    <w:rsid w:val="00370EA1"/>
    <w:pPr>
      <w:spacing w:after="192"/>
    </w:pPr>
    <w:rPr>
      <w:b/>
      <w:szCs w:val="22"/>
    </w:rPr>
  </w:style>
  <w:style w:type="paragraph" w:styleId="ListParagraph">
    <w:name w:val="List Paragraph"/>
    <w:basedOn w:val="Normal"/>
    <w:uiPriority w:val="34"/>
    <w:qFormat/>
    <w:rsid w:val="00370EA1"/>
    <w:pPr>
      <w:spacing w:after="200" w:line="276" w:lineRule="auto"/>
      <w:ind w:left="720"/>
      <w:contextualSpacing/>
    </w:pPr>
    <w:rPr>
      <w:rFonts w:ascii="Calibri" w:hAnsi="Calibri"/>
      <w:sz w:val="22"/>
      <w:szCs w:val="22"/>
    </w:rPr>
  </w:style>
  <w:style w:type="paragraph" w:styleId="Revision">
    <w:name w:val="Revision"/>
    <w:hidden/>
    <w:uiPriority w:val="99"/>
    <w:semiHidden/>
    <w:rsid w:val="008364E0"/>
    <w:rPr>
      <w:sz w:val="24"/>
      <w:szCs w:val="24"/>
    </w:rPr>
  </w:style>
  <w:style w:type="character" w:customStyle="1" w:styleId="apple-converted-space">
    <w:name w:val="apple-converted-space"/>
    <w:rsid w:val="00BE4F89"/>
  </w:style>
  <w:style w:type="paragraph" w:styleId="PlainText">
    <w:name w:val="Plain Text"/>
    <w:basedOn w:val="Normal"/>
    <w:link w:val="PlainTextChar"/>
    <w:uiPriority w:val="99"/>
    <w:unhideWhenUsed/>
    <w:rsid w:val="003C7D2A"/>
    <w:rPr>
      <w:rFonts w:eastAsia="Calibri"/>
      <w:sz w:val="22"/>
      <w:szCs w:val="22"/>
      <w:lang w:val="x-none" w:eastAsia="x-none"/>
    </w:rPr>
  </w:style>
  <w:style w:type="character" w:customStyle="1" w:styleId="PlainTextChar">
    <w:name w:val="Plain Text Char"/>
    <w:link w:val="PlainText"/>
    <w:uiPriority w:val="99"/>
    <w:rsid w:val="003C7D2A"/>
    <w:rPr>
      <w:rFonts w:eastAsia="Calibri"/>
      <w:sz w:val="22"/>
      <w:szCs w:val="22"/>
    </w:rPr>
  </w:style>
  <w:style w:type="paragraph" w:styleId="Header">
    <w:name w:val="header"/>
    <w:basedOn w:val="Normal"/>
    <w:link w:val="HeaderChar"/>
    <w:rsid w:val="00EC2B39"/>
    <w:pPr>
      <w:tabs>
        <w:tab w:val="center" w:pos="4680"/>
        <w:tab w:val="right" w:pos="9360"/>
      </w:tabs>
    </w:pPr>
    <w:rPr>
      <w:lang w:val="x-none" w:eastAsia="x-none"/>
    </w:rPr>
  </w:style>
  <w:style w:type="character" w:customStyle="1" w:styleId="HeaderChar">
    <w:name w:val="Header Char"/>
    <w:link w:val="Header"/>
    <w:rsid w:val="00EC2B39"/>
    <w:rPr>
      <w:sz w:val="24"/>
      <w:szCs w:val="24"/>
    </w:rPr>
  </w:style>
  <w:style w:type="paragraph" w:styleId="Footer">
    <w:name w:val="footer"/>
    <w:basedOn w:val="Normal"/>
    <w:link w:val="FooterChar"/>
    <w:uiPriority w:val="99"/>
    <w:rsid w:val="00EC2B39"/>
    <w:pPr>
      <w:tabs>
        <w:tab w:val="center" w:pos="4680"/>
        <w:tab w:val="right" w:pos="9360"/>
      </w:tabs>
    </w:pPr>
    <w:rPr>
      <w:lang w:val="x-none" w:eastAsia="x-none"/>
    </w:rPr>
  </w:style>
  <w:style w:type="character" w:customStyle="1" w:styleId="FooterChar">
    <w:name w:val="Footer Char"/>
    <w:link w:val="Footer"/>
    <w:uiPriority w:val="99"/>
    <w:rsid w:val="00EC2B39"/>
    <w:rPr>
      <w:sz w:val="24"/>
      <w:szCs w:val="24"/>
    </w:rPr>
  </w:style>
  <w:style w:type="character" w:styleId="FollowedHyperlink">
    <w:name w:val="FollowedHyperlink"/>
    <w:rsid w:val="00296FA1"/>
    <w:rPr>
      <w:color w:val="800080"/>
      <w:u w:val="single"/>
    </w:rPr>
  </w:style>
  <w:style w:type="character" w:styleId="Mention">
    <w:name w:val="Mention"/>
    <w:basedOn w:val="DefaultParagraphFont"/>
    <w:uiPriority w:val="99"/>
    <w:unhideWhenUsed/>
    <w:rPr>
      <w:color w:val="2B579A"/>
      <w:shd w:val="clear" w:color="auto" w:fill="E6E6E6"/>
    </w:rPr>
  </w:style>
  <w:style w:type="character" w:styleId="UnresolvedMention">
    <w:name w:val="Unresolved Mention"/>
    <w:basedOn w:val="DefaultParagraphFont"/>
    <w:uiPriority w:val="99"/>
    <w:semiHidden/>
    <w:unhideWhenUsed/>
    <w:rsid w:val="00633F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3.png" /><Relationship Id="rId11" Type="http://schemas.openxmlformats.org/officeDocument/2006/relationships/hyperlink" Target="https://www.acf.hhs.gov/ofa/policy-guidance/tanf-acf-pi-2014-02-omb-approved-form-acf-196r-state-tanf-financial-report-form" TargetMode="External" /><Relationship Id="rId12" Type="http://schemas.openxmlformats.org/officeDocument/2006/relationships/image" Target="media/image4.png" /><Relationship Id="rId13" Type="http://schemas.openxmlformats.org/officeDocument/2006/relationships/hyperlink" Target="http://www.acf.hhs.gov/programs/ofa/resource/policy/pa-ofa/2000/pa200004" TargetMode="External" /><Relationship Id="rId14" Type="http://schemas.openxmlformats.org/officeDocument/2006/relationships/hyperlink" Target="https://www.acf.hhs.gov/programs/ofa/resource/policy/pi-ofa/1996/pi9602" TargetMode="External" /><Relationship Id="rId15" Type="http://schemas.openxmlformats.org/officeDocument/2006/relationships/hyperlink" Target="https://www.acf.hhs.gov/grants/mandatory-formula-block-and-entitlement-grants" TargetMode="External" /><Relationship Id="rId16" Type="http://schemas.openxmlformats.org/officeDocument/2006/relationships/hyperlink" Target="https://www.acf.hhs.gov/ofa/resource/q-a-use-of-funds?page=all" TargetMode="External" /><Relationship Id="rId17" Type="http://schemas.openxmlformats.org/officeDocument/2006/relationships/footer" Target="footer1.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4D6F4899503734DB0CCEA7432365D3E" ma:contentTypeVersion="13" ma:contentTypeDescription="Create a new document." ma:contentTypeScope="" ma:versionID="07364fef07e6ef44c776cc2b894f712e">
  <xsd:schema xmlns:xsd="http://www.w3.org/2001/XMLSchema" xmlns:xs="http://www.w3.org/2001/XMLSchema" xmlns:p="http://schemas.microsoft.com/office/2006/metadata/properties" xmlns:ns2="9328393f-94fa-4cbf-abbb-66f98af36556" xmlns:ns3="55e43326-cbe3-488f-80e9-8e58cc82d76f" targetNamespace="http://schemas.microsoft.com/office/2006/metadata/properties" ma:root="true" ma:fieldsID="9af93fa3e0393a38aa9f266bc04996b0" ns2:_="" ns3:_="">
    <xsd:import namespace="9328393f-94fa-4cbf-abbb-66f98af36556"/>
    <xsd:import namespace="55e43326-cbe3-488f-80e9-8e58cc82d76f"/>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28393f-94fa-4cbf-abbb-66f98af365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e43326-cbe3-488f-80e9-8e58cc82d76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8736e1d0-e76c-4977-9e32-f5168f3cce53}" ma:internalName="TaxCatchAll" ma:showField="CatchAllData" ma:web="55e43326-cbe3-488f-80e9-8e58cc82d7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328393f-94fa-4cbf-abbb-66f98af36556">
      <Terms xmlns="http://schemas.microsoft.com/office/infopath/2007/PartnerControls"/>
    </lcf76f155ced4ddcb4097134ff3c332f>
    <TaxCatchAll xmlns="55e43326-cbe3-488f-80e9-8e58cc82d76f" xsi:nil="true"/>
  </documentManagement>
</p:properties>
</file>

<file path=customXml/itemProps1.xml><?xml version="1.0" encoding="utf-8"?>
<ds:datastoreItem xmlns:ds="http://schemas.openxmlformats.org/officeDocument/2006/customXml" ds:itemID="{D4A3E758-3E7B-4A92-9391-D0FFDF1FCBDF}">
  <ds:schemaRefs>
    <ds:schemaRef ds:uri="http://schemas.microsoft.com/sharepoint/v3/contenttype/forms"/>
  </ds:schemaRefs>
</ds:datastoreItem>
</file>

<file path=customXml/itemProps2.xml><?xml version="1.0" encoding="utf-8"?>
<ds:datastoreItem xmlns:ds="http://schemas.openxmlformats.org/officeDocument/2006/customXml" ds:itemID="{4C2B600F-1741-4571-A62E-86A4FDDEB9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28393f-94fa-4cbf-abbb-66f98af36556"/>
    <ds:schemaRef ds:uri="55e43326-cbe3-488f-80e9-8e58cc82d7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85176C-4EDE-4C2C-9C35-2D0BB395CA25}">
  <ds:schemaRefs>
    <ds:schemaRef ds:uri="http://schemas.openxmlformats.org/officeDocument/2006/bibliography"/>
  </ds:schemaRefs>
</ds:datastoreItem>
</file>

<file path=customXml/itemProps4.xml><?xml version="1.0" encoding="utf-8"?>
<ds:datastoreItem xmlns:ds="http://schemas.openxmlformats.org/officeDocument/2006/customXml" ds:itemID="{FFE862BE-8A00-4C9B-8585-E23C0894C117}">
  <ds:schemaRefs>
    <ds:schemaRef ds:uri="http://schemas.microsoft.com/office/2006/metadata/properties"/>
    <ds:schemaRef ds:uri="http://schemas.microsoft.com/office/infopath/2007/PartnerControls"/>
    <ds:schemaRef ds:uri="9328393f-94fa-4cbf-abbb-66f98af36556"/>
    <ds:schemaRef ds:uri="55e43326-cbe3-488f-80e9-8e58cc82d76f"/>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6532</Words>
  <Characters>37234</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Skip Navigation</vt:lpstr>
    </vt:vector>
  </TitlesOfParts>
  <Company>DHHS/OS</Company>
  <LinksUpToDate>false</LinksUpToDate>
  <CharactersWithSpaces>43679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Skip Navigation</dc:title>
  <dc:creator>USER</dc:creator>
  <cp:lastModifiedBy>Meyer, Deanne (ACF)</cp:lastModifiedBy>
  <cp:revision>2</cp:revision>
  <cp:lastPrinted>2023-08-02T03:05:00Z</cp:lastPrinted>
  <dcterms:created xsi:type="dcterms:W3CDTF">2023-08-15T01:28:00Z</dcterms:created>
  <dcterms:modified xsi:type="dcterms:W3CDTF">2023-08-15T01:28:00Z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0x01010024D6F4899503734DB0CCEA7432365D3E</vt:lpwstr>
  </property>
  <property fmtid="{D5CDD505-2E9C-101B-9397-08002B2CF9AE}" pid="3" name="MediaServiceImageTags">
    <vt:lpwstr/>
  </property>
</Properties>
</file>