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007D" w:rsidRPr="005C0B20" w:rsidP="0035007D" w14:paraId="5518447A" w14:textId="5946DB91">
      <w:pPr>
        <w:rPr>
          <w:lang w:eastAsia="ja-JP"/>
        </w:rPr>
      </w:pPr>
      <w:r w:rsidRPr="005C0B20">
        <w:rPr>
          <w:b/>
          <w:i/>
          <w:lang w:eastAsia="ja-JP"/>
        </w:rPr>
        <w:t>E</w:t>
      </w:r>
      <w:r w:rsidRPr="005C0B20" w:rsidR="00A73175">
        <w:rPr>
          <w:b/>
          <w:i/>
          <w:lang w:eastAsia="ja-JP"/>
        </w:rPr>
        <w:t xml:space="preserve">mail </w:t>
      </w:r>
      <w:r w:rsidRPr="005C0B20">
        <w:rPr>
          <w:b/>
          <w:i/>
          <w:lang w:eastAsia="ja-JP"/>
        </w:rPr>
        <w:t xml:space="preserve">to states to invite </w:t>
      </w:r>
      <w:r w:rsidRPr="005C0B20" w:rsidR="00A73175">
        <w:rPr>
          <w:b/>
          <w:i/>
          <w:lang w:eastAsia="ja-JP"/>
        </w:rPr>
        <w:t>them</w:t>
      </w:r>
      <w:r w:rsidRPr="005C0B20">
        <w:rPr>
          <w:b/>
          <w:i/>
          <w:lang w:eastAsia="ja-JP"/>
        </w:rPr>
        <w:t xml:space="preserve"> to </w:t>
      </w:r>
      <w:r w:rsidRPr="005C0B20" w:rsidR="004C31D4">
        <w:rPr>
          <w:b/>
          <w:i/>
          <w:lang w:eastAsia="ja-JP"/>
        </w:rPr>
        <w:t xml:space="preserve">submit </w:t>
      </w:r>
      <w:r w:rsidRPr="005C0B20">
        <w:rPr>
          <w:b/>
          <w:i/>
          <w:lang w:eastAsia="ja-JP"/>
        </w:rPr>
        <w:t>fluorid</w:t>
      </w:r>
      <w:r w:rsidRPr="005C0B20" w:rsidR="00BD0D00">
        <w:rPr>
          <w:b/>
          <w:i/>
          <w:lang w:eastAsia="ja-JP"/>
        </w:rPr>
        <w:t>e</w:t>
      </w:r>
      <w:r w:rsidRPr="005C0B20">
        <w:rPr>
          <w:b/>
          <w:i/>
          <w:lang w:eastAsia="ja-JP"/>
        </w:rPr>
        <w:t xml:space="preserve"> </w:t>
      </w:r>
      <w:r w:rsidRPr="005C0B20" w:rsidR="0019056B">
        <w:rPr>
          <w:b/>
          <w:i/>
          <w:lang w:eastAsia="ja-JP"/>
        </w:rPr>
        <w:t xml:space="preserve">testing </w:t>
      </w:r>
      <w:r w:rsidRPr="005C0B20">
        <w:rPr>
          <w:b/>
          <w:i/>
          <w:lang w:eastAsia="ja-JP"/>
        </w:rPr>
        <w:t>data</w:t>
      </w:r>
      <w:r w:rsidRPr="005C0B20">
        <w:rPr>
          <w:lang w:eastAsia="ja-JP"/>
        </w:rPr>
        <w:t xml:space="preserve"> </w:t>
      </w:r>
    </w:p>
    <w:p w:rsidR="0019056B" w:rsidRPr="005C0B20" w:rsidP="0019056B" w14:paraId="1F07E0BA" w14:textId="77777777">
      <w:pPr>
        <w:jc w:val="right"/>
        <w:rPr>
          <w:lang w:eastAsia="ja-JP"/>
        </w:rPr>
      </w:pPr>
      <w:r w:rsidRPr="005C0B20">
        <w:rPr>
          <w:lang w:eastAsia="ja-JP"/>
        </w:rPr>
        <w:t>Form Approved</w:t>
      </w:r>
    </w:p>
    <w:p w:rsidR="0019056B" w:rsidRPr="005C0B20" w:rsidP="0019056B" w14:paraId="0C450256" w14:textId="1BCE1E01">
      <w:pPr>
        <w:jc w:val="right"/>
        <w:rPr>
          <w:lang w:eastAsia="ja-JP"/>
        </w:rPr>
      </w:pPr>
      <w:r w:rsidRPr="005C0B20">
        <w:rPr>
          <w:lang w:eastAsia="ja-JP"/>
        </w:rPr>
        <w:t xml:space="preserve">OMB No. 0920- </w:t>
      </w:r>
      <w:r w:rsidR="00485EC0">
        <w:rPr>
          <w:lang w:eastAsia="ja-JP"/>
        </w:rPr>
        <w:t xml:space="preserve">19DO </w:t>
      </w:r>
      <w:r w:rsidRPr="005C0B20">
        <w:rPr>
          <w:lang w:eastAsia="ja-JP"/>
        </w:rPr>
        <w:t xml:space="preserve">(for CDC) </w:t>
      </w:r>
    </w:p>
    <w:p w:rsidR="0019056B" w:rsidRPr="005C0B20" w:rsidP="0019056B" w14:paraId="4E774AA6" w14:textId="689F5BB3">
      <w:pPr>
        <w:jc w:val="right"/>
        <w:rPr>
          <w:lang w:eastAsia="ja-JP"/>
        </w:rPr>
      </w:pPr>
      <w:r w:rsidRPr="005C0B20">
        <w:rPr>
          <w:lang w:eastAsia="ja-JP"/>
        </w:rPr>
        <w:t xml:space="preserve">Exp. Date </w:t>
      </w:r>
      <w:r w:rsidR="00485EC0">
        <w:rPr>
          <w:lang w:eastAsia="ja-JP"/>
        </w:rPr>
        <w:t>02</w:t>
      </w:r>
      <w:r w:rsidRPr="005C0B20">
        <w:rPr>
          <w:lang w:eastAsia="ja-JP"/>
        </w:rPr>
        <w:t>/</w:t>
      </w:r>
      <w:r w:rsidR="00485EC0">
        <w:rPr>
          <w:lang w:eastAsia="ja-JP"/>
        </w:rPr>
        <w:t>29</w:t>
      </w:r>
      <w:r w:rsidRPr="005C0B20">
        <w:rPr>
          <w:lang w:eastAsia="ja-JP"/>
        </w:rPr>
        <w:t>/2</w:t>
      </w:r>
      <w:r w:rsidR="00485EC0">
        <w:rPr>
          <w:lang w:eastAsia="ja-JP"/>
        </w:rPr>
        <w:t>024</w:t>
      </w:r>
    </w:p>
    <w:p w:rsidR="0019056B" w:rsidRPr="005C0B20" w:rsidP="0035007D" w14:paraId="51779EFE" w14:textId="77777777">
      <w:pPr>
        <w:rPr>
          <w:lang w:eastAsia="ja-JP"/>
        </w:rPr>
      </w:pPr>
    </w:p>
    <w:tbl>
      <w:tblPr>
        <w:tblW w:w="8857" w:type="dxa"/>
        <w:tblLook w:val="0000"/>
      </w:tblPr>
      <w:tblGrid>
        <w:gridCol w:w="1188"/>
        <w:gridCol w:w="7669"/>
      </w:tblGrid>
      <w:tr w14:paraId="4B53181A" w14:textId="77777777" w:rsidTr="00D92E06">
        <w:tblPrEx>
          <w:tblW w:w="8857" w:type="dxa"/>
          <w:tblLook w:val="0000"/>
        </w:tblPrEx>
        <w:tc>
          <w:tcPr>
            <w:tcW w:w="1188" w:type="dxa"/>
            <w:shd w:val="clear" w:color="auto" w:fill="auto"/>
          </w:tcPr>
          <w:p w:rsidR="001823DD" w:rsidRPr="005C0B20" w:rsidP="001823DD" w14:paraId="751B4432" w14:textId="77777777">
            <w:pPr>
              <w:rPr>
                <w:rFonts w:eastAsia="Times New Roman" w:asciiTheme="minorHAnsi" w:hAnsiTheme="minorHAnsi" w:cstheme="minorHAnsi"/>
              </w:rPr>
            </w:pPr>
            <w:r w:rsidRPr="005C0B20">
              <w:rPr>
                <w:rFonts w:eastAsia="Times New Roman" w:asciiTheme="minorHAnsi" w:hAnsiTheme="minorHAnsi" w:cstheme="minorHAnsi"/>
              </w:rPr>
              <w:t>Date:</w:t>
            </w:r>
          </w:p>
        </w:tc>
        <w:tc>
          <w:tcPr>
            <w:tcW w:w="7668" w:type="dxa"/>
            <w:shd w:val="clear" w:color="auto" w:fill="auto"/>
          </w:tcPr>
          <w:p w:rsidR="001823DD" w:rsidRPr="005C0B20" w:rsidP="001823DD" w14:paraId="32142EC5" w14:textId="77777777">
            <w:pPr>
              <w:rPr>
                <w:rFonts w:eastAsia="Times New Roman" w:asciiTheme="minorHAnsi" w:hAnsiTheme="minorHAnsi" w:cstheme="minorHAnsi"/>
              </w:rPr>
            </w:pPr>
            <w:r w:rsidRPr="005C0B20">
              <w:rPr>
                <w:rFonts w:eastAsia="Times New Roman" w:asciiTheme="minorHAnsi" w:hAnsiTheme="minorHAnsi" w:cstheme="minorHAnsi"/>
              </w:rPr>
              <w:t>January xx, 20xx</w:t>
            </w:r>
          </w:p>
        </w:tc>
      </w:tr>
      <w:tr w14:paraId="32F92DEF" w14:textId="77777777" w:rsidTr="00D92E06">
        <w:tblPrEx>
          <w:tblW w:w="8857" w:type="dxa"/>
          <w:tblLook w:val="0000"/>
        </w:tblPrEx>
        <w:tc>
          <w:tcPr>
            <w:tcW w:w="1188" w:type="dxa"/>
            <w:shd w:val="clear" w:color="auto" w:fill="auto"/>
          </w:tcPr>
          <w:p w:rsidR="001823DD" w:rsidRPr="005C0B20" w:rsidP="001823DD" w14:paraId="4DD083CC" w14:textId="77777777">
            <w:pPr>
              <w:rPr>
                <w:rFonts w:eastAsia="Times New Roman" w:asciiTheme="minorHAnsi" w:hAnsiTheme="minorHAnsi" w:cstheme="minorHAnsi"/>
              </w:rPr>
            </w:pPr>
          </w:p>
        </w:tc>
        <w:tc>
          <w:tcPr>
            <w:tcW w:w="7668" w:type="dxa"/>
            <w:shd w:val="clear" w:color="auto" w:fill="auto"/>
          </w:tcPr>
          <w:p w:rsidR="001823DD" w:rsidRPr="005C0B20" w:rsidP="001823DD" w14:paraId="535D0798" w14:textId="77777777">
            <w:pPr>
              <w:rPr>
                <w:rFonts w:eastAsia="Times New Roman" w:asciiTheme="minorHAnsi" w:hAnsiTheme="minorHAnsi" w:cstheme="minorHAnsi"/>
              </w:rPr>
            </w:pPr>
          </w:p>
        </w:tc>
      </w:tr>
      <w:tr w14:paraId="5D934B8D" w14:textId="77777777" w:rsidTr="00D92E06">
        <w:tblPrEx>
          <w:tblW w:w="8857" w:type="dxa"/>
          <w:tblLook w:val="0000"/>
        </w:tblPrEx>
        <w:tc>
          <w:tcPr>
            <w:tcW w:w="1188" w:type="dxa"/>
            <w:shd w:val="clear" w:color="auto" w:fill="auto"/>
          </w:tcPr>
          <w:p w:rsidR="001823DD" w:rsidRPr="005C0B20" w:rsidP="001823DD" w14:paraId="1C63E9E4" w14:textId="77777777">
            <w:pPr>
              <w:rPr>
                <w:rFonts w:eastAsia="Times New Roman" w:asciiTheme="minorHAnsi" w:hAnsiTheme="minorHAnsi" w:cstheme="minorHAnsi"/>
              </w:rPr>
            </w:pPr>
            <w:r w:rsidRPr="005C0B20">
              <w:rPr>
                <w:rFonts w:eastAsia="Times New Roman" w:asciiTheme="minorHAnsi" w:hAnsiTheme="minorHAnsi" w:cstheme="minorHAnsi"/>
              </w:rPr>
              <w:t>To:</w:t>
            </w:r>
          </w:p>
        </w:tc>
        <w:tc>
          <w:tcPr>
            <w:tcW w:w="7668" w:type="dxa"/>
            <w:shd w:val="clear" w:color="auto" w:fill="auto"/>
          </w:tcPr>
          <w:p w:rsidR="001823DD" w:rsidRPr="005C0B20" w:rsidP="001823DD" w14:paraId="40108EEB" w14:textId="77777777">
            <w:pPr>
              <w:rPr>
                <w:rFonts w:eastAsia="Times New Roman" w:asciiTheme="minorHAnsi" w:hAnsiTheme="minorHAnsi" w:cstheme="minorHAnsi"/>
              </w:rPr>
            </w:pPr>
            <w:r w:rsidRPr="005C0B20">
              <w:rPr>
                <w:rFonts w:eastAsia="Times New Roman" w:asciiTheme="minorHAnsi" w:hAnsiTheme="minorHAnsi" w:cstheme="minorHAnsi"/>
              </w:rPr>
              <w:t>State Dental Directors</w:t>
            </w:r>
          </w:p>
          <w:p w:rsidR="001823DD" w:rsidRPr="005C0B20" w:rsidP="001823DD" w14:paraId="5647A4F6" w14:textId="77777777">
            <w:pPr>
              <w:rPr>
                <w:rFonts w:eastAsia="Times New Roman" w:asciiTheme="minorHAnsi" w:hAnsiTheme="minorHAnsi" w:cstheme="minorHAnsi"/>
              </w:rPr>
            </w:pPr>
            <w:r w:rsidRPr="005C0B20">
              <w:rPr>
                <w:rFonts w:eastAsia="Times New Roman" w:asciiTheme="minorHAnsi" w:hAnsiTheme="minorHAnsi" w:cstheme="minorHAnsi"/>
              </w:rPr>
              <w:t>State Drinking Water Administrators</w:t>
            </w:r>
          </w:p>
          <w:p w:rsidR="001823DD" w:rsidRPr="005C0B20" w:rsidP="001823DD" w14:paraId="1590582C" w14:textId="77777777">
            <w:pPr>
              <w:rPr>
                <w:rFonts w:eastAsia="Times New Roman" w:asciiTheme="minorHAnsi" w:hAnsiTheme="minorHAnsi" w:cstheme="minorHAnsi"/>
              </w:rPr>
            </w:pPr>
            <w:r w:rsidRPr="005C0B20">
              <w:rPr>
                <w:rFonts w:eastAsia="Times New Roman" w:asciiTheme="minorHAnsi" w:hAnsiTheme="minorHAnsi" w:cstheme="minorHAnsi"/>
              </w:rPr>
              <w:t>State Fluoridation Specialists</w:t>
            </w:r>
          </w:p>
        </w:tc>
      </w:tr>
      <w:tr w14:paraId="3D3592E1" w14:textId="77777777" w:rsidTr="00D92E06">
        <w:tblPrEx>
          <w:tblW w:w="8857" w:type="dxa"/>
          <w:tblLook w:val="0000"/>
        </w:tblPrEx>
        <w:tc>
          <w:tcPr>
            <w:tcW w:w="1188" w:type="dxa"/>
            <w:shd w:val="clear" w:color="auto" w:fill="auto"/>
          </w:tcPr>
          <w:p w:rsidR="001823DD" w:rsidRPr="005C0B20" w:rsidP="001823DD" w14:paraId="76C64992" w14:textId="77777777">
            <w:pPr>
              <w:rPr>
                <w:rFonts w:eastAsia="Times New Roman" w:asciiTheme="minorHAnsi" w:hAnsiTheme="minorHAnsi" w:cstheme="minorHAnsi"/>
              </w:rPr>
            </w:pPr>
          </w:p>
        </w:tc>
        <w:tc>
          <w:tcPr>
            <w:tcW w:w="7668" w:type="dxa"/>
            <w:shd w:val="clear" w:color="auto" w:fill="auto"/>
          </w:tcPr>
          <w:p w:rsidR="001823DD" w:rsidRPr="005C0B20" w:rsidP="001823DD" w14:paraId="30014EB7" w14:textId="77777777">
            <w:pPr>
              <w:rPr>
                <w:rFonts w:eastAsia="Times New Roman" w:asciiTheme="minorHAnsi" w:hAnsiTheme="minorHAnsi" w:cstheme="minorHAnsi"/>
              </w:rPr>
            </w:pPr>
          </w:p>
        </w:tc>
      </w:tr>
      <w:tr w14:paraId="7A5FDFA6" w14:textId="77777777" w:rsidTr="00D92E06">
        <w:tblPrEx>
          <w:tblW w:w="8857" w:type="dxa"/>
          <w:tblLook w:val="0000"/>
        </w:tblPrEx>
        <w:tc>
          <w:tcPr>
            <w:tcW w:w="1188" w:type="dxa"/>
            <w:shd w:val="clear" w:color="auto" w:fill="auto"/>
          </w:tcPr>
          <w:p w:rsidR="001823DD" w:rsidRPr="005C0B20" w:rsidP="001823DD" w14:paraId="4B5097C1" w14:textId="77777777">
            <w:pPr>
              <w:rPr>
                <w:rFonts w:eastAsia="Times New Roman" w:asciiTheme="minorHAnsi" w:hAnsiTheme="minorHAnsi" w:cstheme="minorHAnsi"/>
              </w:rPr>
            </w:pPr>
            <w:r w:rsidRPr="005C0B20">
              <w:rPr>
                <w:rFonts w:eastAsia="Times New Roman" w:asciiTheme="minorHAnsi" w:hAnsiTheme="minorHAnsi" w:cstheme="minorHAnsi"/>
              </w:rPr>
              <w:t>From:</w:t>
            </w:r>
          </w:p>
        </w:tc>
        <w:tc>
          <w:tcPr>
            <w:tcW w:w="7668" w:type="dxa"/>
            <w:shd w:val="clear" w:color="auto" w:fill="auto"/>
          </w:tcPr>
          <w:p w:rsidR="001823DD" w:rsidRPr="005C0B20" w:rsidP="001823DD" w14:paraId="6DDAB508" w14:textId="77777777">
            <w:pPr>
              <w:rPr>
                <w:rFonts w:eastAsia="Times New Roman" w:asciiTheme="minorHAnsi" w:hAnsiTheme="minorHAnsi" w:cstheme="minorHAnsi"/>
              </w:rPr>
            </w:pPr>
            <w:r w:rsidRPr="005C0B20">
              <w:rPr>
                <w:rFonts w:eastAsia="Times New Roman" w:asciiTheme="minorHAnsi" w:hAnsiTheme="minorHAnsi" w:cstheme="minorHAnsi"/>
              </w:rPr>
              <w:t>&lt;name&gt;,</w:t>
            </w:r>
            <w:r w:rsidRPr="005C0B20">
              <w:rPr>
                <w:rFonts w:eastAsia="Times New Roman" w:asciiTheme="minorHAnsi" w:hAnsiTheme="minorHAnsi" w:cstheme="minorHAnsi"/>
              </w:rPr>
              <w:t xml:space="preserve"> National Fluoridation Engineer</w:t>
            </w:r>
          </w:p>
        </w:tc>
      </w:tr>
      <w:tr w14:paraId="0C050C73" w14:textId="77777777" w:rsidTr="00D92E06">
        <w:tblPrEx>
          <w:tblW w:w="8857" w:type="dxa"/>
          <w:tblLook w:val="0000"/>
        </w:tblPrEx>
        <w:tc>
          <w:tcPr>
            <w:tcW w:w="1188" w:type="dxa"/>
            <w:shd w:val="clear" w:color="auto" w:fill="auto"/>
          </w:tcPr>
          <w:p w:rsidR="001823DD" w:rsidRPr="005C0B20" w:rsidP="001823DD" w14:paraId="4B13EB4D" w14:textId="77777777">
            <w:pPr>
              <w:rPr>
                <w:rFonts w:eastAsia="Times New Roman" w:asciiTheme="minorHAnsi" w:hAnsiTheme="minorHAnsi" w:cstheme="minorHAnsi"/>
              </w:rPr>
            </w:pPr>
          </w:p>
        </w:tc>
        <w:tc>
          <w:tcPr>
            <w:tcW w:w="7668" w:type="dxa"/>
            <w:shd w:val="clear" w:color="auto" w:fill="auto"/>
          </w:tcPr>
          <w:p w:rsidR="001823DD" w:rsidRPr="005C0B20" w:rsidP="001823DD" w14:paraId="5636B686" w14:textId="77777777">
            <w:pPr>
              <w:rPr>
                <w:rFonts w:eastAsia="Times New Roman" w:asciiTheme="minorHAnsi" w:hAnsiTheme="minorHAnsi" w:cstheme="minorHAnsi"/>
              </w:rPr>
            </w:pPr>
            <w:r w:rsidRPr="005C0B20">
              <w:rPr>
                <w:rFonts w:eastAsia="Times New Roman" w:asciiTheme="minorHAnsi" w:hAnsiTheme="minorHAnsi" w:cstheme="minorHAnsi"/>
              </w:rPr>
              <w:t>CDC Division of Oral Health</w:t>
            </w:r>
          </w:p>
        </w:tc>
      </w:tr>
    </w:tbl>
    <w:p w:rsidR="001823DD" w:rsidRPr="005C0B20" w:rsidP="001823DD" w14:paraId="38BB3C1E" w14:textId="77777777">
      <w:pPr>
        <w:spacing w:after="120"/>
        <w:rPr>
          <w:rFonts w:eastAsia="Times New Roman" w:asciiTheme="minorHAnsi" w:hAnsiTheme="minorHAnsi" w:cstheme="minorHAnsi"/>
        </w:rPr>
      </w:pPr>
    </w:p>
    <w:p w:rsidR="001823DD" w:rsidRPr="005C0B20" w:rsidP="001823DD" w14:paraId="01FE286A" w14:textId="77777777">
      <w:pPr>
        <w:rPr>
          <w:rFonts w:eastAsia="Times New Roman" w:asciiTheme="minorHAnsi" w:hAnsiTheme="minorHAnsi" w:cstheme="minorHAnsi"/>
        </w:rPr>
      </w:pPr>
      <w:r w:rsidRPr="005C0B20">
        <w:rPr>
          <w:rFonts w:eastAsia="Times New Roman" w:asciiTheme="minorHAnsi" w:hAnsiTheme="minorHAnsi" w:cstheme="minorHAnsi"/>
        </w:rPr>
        <w:t xml:space="preserve">  Re: </w:t>
      </w:r>
      <w:r w:rsidRPr="005C0B20">
        <w:rPr>
          <w:rFonts w:eastAsia="Times New Roman" w:asciiTheme="minorHAnsi" w:hAnsiTheme="minorHAnsi" w:cstheme="minorHAnsi"/>
        </w:rPr>
        <w:tab/>
        <w:t xml:space="preserve">           </w:t>
      </w:r>
      <w:r w:rsidRPr="005C0B20">
        <w:rPr>
          <w:rFonts w:eastAsia="Times New Roman" w:asciiTheme="minorHAnsi" w:hAnsiTheme="minorHAnsi" w:cstheme="minorHAnsi"/>
          <w:color w:val="000000" w:themeColor="text1"/>
        </w:rPr>
        <w:t xml:space="preserve">Invitation to </w:t>
      </w:r>
      <w:r w:rsidRPr="005C0B20" w:rsidR="009429A7">
        <w:rPr>
          <w:rFonts w:eastAsia="Times New Roman" w:asciiTheme="minorHAnsi" w:hAnsiTheme="minorHAnsi" w:cstheme="minorHAnsi"/>
          <w:color w:val="000000" w:themeColor="text1"/>
        </w:rPr>
        <w:t>submit fluoride level testing data</w:t>
      </w:r>
      <w:r w:rsidRPr="005C0B20">
        <w:rPr>
          <w:rFonts w:eastAsia="Times New Roman" w:asciiTheme="minorHAnsi" w:hAnsiTheme="minorHAnsi" w:cstheme="minorHAnsi"/>
          <w:color w:val="000000" w:themeColor="text1"/>
        </w:rPr>
        <w:t xml:space="preserve"> </w:t>
      </w:r>
    </w:p>
    <w:p w:rsidR="0019056B" w:rsidRPr="005C0B20" w:rsidP="0035007D" w14:paraId="0E611200" w14:textId="77777777">
      <w:pPr>
        <w:rPr>
          <w:lang w:eastAsia="ja-JP"/>
        </w:rPr>
      </w:pPr>
    </w:p>
    <w:p w:rsidR="0035007D" w:rsidRPr="005C0B20" w:rsidP="0035007D" w14:paraId="3CFC32EA" w14:textId="77777777">
      <w:pPr>
        <w:rPr>
          <w:lang w:eastAsia="ja-JP"/>
        </w:rPr>
      </w:pPr>
      <w:r w:rsidRPr="005C0B20">
        <w:rPr>
          <w:lang w:eastAsia="ja-JP"/>
        </w:rPr>
        <w:t xml:space="preserve">Dear Colleagues, </w:t>
      </w:r>
    </w:p>
    <w:p w:rsidR="0035007D" w:rsidRPr="005C0B20" w:rsidP="0035007D" w14:paraId="323A0C3B" w14:textId="77777777">
      <w:pPr>
        <w:rPr>
          <w:lang w:eastAsia="ja-JP"/>
        </w:rPr>
      </w:pPr>
    </w:p>
    <w:p w:rsidR="00C14635" w:rsidRPr="005C0B20" w:rsidP="002243A7" w14:paraId="77F40960" w14:textId="77777777">
      <w:pPr>
        <w:rPr>
          <w:lang w:eastAsia="ja-JP"/>
        </w:rPr>
      </w:pPr>
      <w:r w:rsidRPr="005C0B20">
        <w:rPr>
          <w:lang w:eastAsia="ja-JP"/>
        </w:rPr>
        <w:t>Fluoridation of community water systems has been recognized by the Centers for Disease Control and Prevention as one of 10 great public health achievements of the 20th Century. </w:t>
      </w:r>
      <w:r w:rsidRPr="005C0B20" w:rsidR="00CE1150">
        <w:rPr>
          <w:lang w:eastAsia="ja-JP"/>
        </w:rPr>
        <w:t xml:space="preserve"> </w:t>
      </w:r>
    </w:p>
    <w:p w:rsidR="00C14635" w:rsidRPr="005C0B20" w:rsidP="002243A7" w14:paraId="68188ED3" w14:textId="77777777">
      <w:pPr>
        <w:rPr>
          <w:lang w:eastAsia="ja-JP"/>
        </w:rPr>
      </w:pPr>
    </w:p>
    <w:p w:rsidR="002243A7" w:rsidRPr="005C0B20" w:rsidP="002243A7" w14:paraId="112C24AC" w14:textId="146823FA">
      <w:pPr>
        <w:rPr>
          <w:rFonts w:eastAsiaTheme="minorHAnsi"/>
          <w:lang w:eastAsia="ja-JP"/>
        </w:rPr>
      </w:pPr>
      <w:r w:rsidRPr="005C0B20">
        <w:rPr>
          <w:lang w:eastAsia="ja-JP"/>
        </w:rPr>
        <w:t xml:space="preserve">To maintain these achievements, increase the number of Americans that benefit from </w:t>
      </w:r>
      <w:r w:rsidRPr="005C0B20" w:rsidR="007A0762">
        <w:rPr>
          <w:lang w:eastAsia="ja-JP"/>
        </w:rPr>
        <w:t>community water fluoridation</w:t>
      </w:r>
      <w:r w:rsidRPr="005C0B20">
        <w:rPr>
          <w:lang w:eastAsia="ja-JP"/>
        </w:rPr>
        <w:t xml:space="preserve">, and reduce the burden on states to monitor </w:t>
      </w:r>
      <w:r w:rsidRPr="005C0B20" w:rsidR="00D85614">
        <w:rPr>
          <w:lang w:eastAsia="ja-JP"/>
        </w:rPr>
        <w:t xml:space="preserve">water </w:t>
      </w:r>
      <w:r w:rsidRPr="005C0B20" w:rsidR="00DF2B15">
        <w:rPr>
          <w:lang w:eastAsia="ja-JP"/>
        </w:rPr>
        <w:t>systems</w:t>
      </w:r>
      <w:r w:rsidRPr="005C0B20">
        <w:rPr>
          <w:lang w:eastAsia="ja-JP"/>
        </w:rPr>
        <w:t xml:space="preserve">, CDC is requesting your participation in the annual collection of fluoride level testing data for adjusted </w:t>
      </w:r>
      <w:r w:rsidRPr="005C0B20" w:rsidR="00795C49">
        <w:rPr>
          <w:lang w:eastAsia="ja-JP"/>
        </w:rPr>
        <w:t xml:space="preserve">public </w:t>
      </w:r>
      <w:r w:rsidRPr="005C0B20">
        <w:rPr>
          <w:lang w:eastAsia="ja-JP"/>
        </w:rPr>
        <w:t>community water systems.</w:t>
      </w:r>
    </w:p>
    <w:p w:rsidR="002243A7" w:rsidRPr="005C0B20" w:rsidP="002243A7" w14:paraId="6587A32A" w14:textId="77777777">
      <w:pPr>
        <w:rPr>
          <w:lang w:eastAsia="ja-JP"/>
        </w:rPr>
      </w:pPr>
    </w:p>
    <w:p w:rsidR="006104D6" w:rsidRPr="005C0B20" w:rsidP="006104D6" w14:paraId="429E55DE" w14:textId="49AF9E12">
      <w:r w:rsidRPr="005C0B20">
        <w:rPr>
          <w:lang w:eastAsia="ja-JP"/>
        </w:rPr>
        <w:t xml:space="preserve">Although your participation is voluntary, the fluoride testing data are essential to monitor and ensure the quality of state community water fluoridation programs. </w:t>
      </w:r>
      <w:r w:rsidRPr="005C0B20">
        <w:rPr>
          <w:lang w:eastAsia="ja-JP"/>
        </w:rPr>
        <w:t>States may choose to publish the data on CDC’s My Water’s Fluoride</w:t>
      </w:r>
      <w:r w:rsidRPr="005C0B20" w:rsidR="00CC7FA5">
        <w:rPr>
          <w:lang w:eastAsia="ja-JP"/>
        </w:rPr>
        <w:t xml:space="preserve"> (MWF)</w:t>
      </w:r>
      <w:r w:rsidRPr="005C0B20">
        <w:rPr>
          <w:lang w:eastAsia="ja-JP"/>
        </w:rPr>
        <w:t xml:space="preserve"> website by selecting the</w:t>
      </w:r>
      <w:r w:rsidRPr="005C0B20" w:rsidR="00BB7AD2">
        <w:rPr>
          <w:lang w:eastAsia="ja-JP"/>
        </w:rPr>
        <w:t xml:space="preserve"> “Advanced Level”</w:t>
      </w:r>
      <w:r w:rsidRPr="005C0B20">
        <w:rPr>
          <w:lang w:eastAsia="ja-JP"/>
        </w:rPr>
        <w:t xml:space="preserve"> </w:t>
      </w:r>
      <w:r w:rsidRPr="005C0B20" w:rsidR="00CC7FA5">
        <w:rPr>
          <w:lang w:eastAsia="ja-JP"/>
        </w:rPr>
        <w:t xml:space="preserve">report setting </w:t>
      </w:r>
      <w:r w:rsidRPr="005C0B20" w:rsidR="00BB7AD2">
        <w:rPr>
          <w:lang w:eastAsia="ja-JP"/>
        </w:rPr>
        <w:t>for the</w:t>
      </w:r>
      <w:r w:rsidRPr="005C0B20" w:rsidR="00CC7FA5">
        <w:rPr>
          <w:lang w:eastAsia="ja-JP"/>
        </w:rPr>
        <w:t xml:space="preserve"> display preferences</w:t>
      </w:r>
      <w:r w:rsidRPr="005C0B20">
        <w:rPr>
          <w:lang w:eastAsia="ja-JP"/>
        </w:rPr>
        <w:t xml:space="preserve"> in the Water Fluoridation Reporting System (WFRS).</w:t>
      </w:r>
    </w:p>
    <w:p w:rsidR="00D85614" w:rsidRPr="005C0B20" w:rsidP="00D85614" w14:paraId="1F8B6371" w14:textId="5C5FFFE3"/>
    <w:p w:rsidR="00D85614" w:rsidRPr="005C0B20" w:rsidP="00D85614" w14:paraId="67D9DAC9" w14:textId="777C76F3">
      <w:pPr>
        <w:rPr>
          <w:lang w:eastAsia="ja-JP"/>
        </w:rPr>
      </w:pPr>
      <w:r w:rsidRPr="005C0B20">
        <w:rPr>
          <w:lang w:eastAsia="ja-JP"/>
        </w:rPr>
        <w:t>The data will also be used to monitor and facilitate adoption of the 2015 recommended</w:t>
      </w:r>
      <w:r w:rsidRPr="005C0B20" w:rsidR="00092F50">
        <w:rPr>
          <w:lang w:eastAsia="ja-JP"/>
        </w:rPr>
        <w:t xml:space="preserve"> beneficial fluoride</w:t>
      </w:r>
      <w:r w:rsidRPr="005C0B20">
        <w:rPr>
          <w:lang w:eastAsia="ja-JP"/>
        </w:rPr>
        <w:t xml:space="preserve"> target level and the </w:t>
      </w:r>
      <w:r w:rsidRPr="005C0B20" w:rsidR="007A0762">
        <w:rPr>
          <w:lang w:eastAsia="ja-JP"/>
        </w:rPr>
        <w:t xml:space="preserve">expected </w:t>
      </w:r>
      <w:r w:rsidRPr="005C0B20">
        <w:rPr>
          <w:lang w:eastAsia="ja-JP"/>
        </w:rPr>
        <w:t>operational control range</w:t>
      </w:r>
      <w:r w:rsidRPr="005C0B20">
        <w:t xml:space="preserve">. </w:t>
      </w:r>
      <w:r w:rsidRPr="005C0B20">
        <w:rPr>
          <w:lang w:eastAsia="ja-JP"/>
        </w:rPr>
        <w:t>State programs a</w:t>
      </w:r>
      <w:r w:rsidRPr="005C0B20" w:rsidR="00092F50">
        <w:rPr>
          <w:lang w:eastAsia="ja-JP"/>
        </w:rPr>
        <w:t>s well as</w:t>
      </w:r>
      <w:r w:rsidRPr="005C0B20">
        <w:rPr>
          <w:lang w:eastAsia="ja-JP"/>
        </w:rPr>
        <w:t xml:space="preserve"> Public Water Systems</w:t>
      </w:r>
      <w:r w:rsidRPr="005C0B20" w:rsidR="00303374">
        <w:rPr>
          <w:lang w:eastAsia="ja-JP"/>
        </w:rPr>
        <w:t xml:space="preserve"> (PWS)</w:t>
      </w:r>
      <w:r w:rsidRPr="005C0B20">
        <w:rPr>
          <w:lang w:eastAsia="ja-JP"/>
        </w:rPr>
        <w:t xml:space="preserve"> which achieve consistent fluoride levels in the recommended range will be eligible for awards from the Association of State and Territorial Dental Directors, the American</w:t>
      </w:r>
      <w:r w:rsidRPr="005C0B20" w:rsidR="003F2B0B">
        <w:rPr>
          <w:lang w:eastAsia="ja-JP"/>
        </w:rPr>
        <w:t xml:space="preserve"> Dental Association, and CDC if </w:t>
      </w:r>
      <w:r w:rsidRPr="005C0B20" w:rsidR="007A0762">
        <w:rPr>
          <w:lang w:eastAsia="ja-JP"/>
        </w:rPr>
        <w:t>data</w:t>
      </w:r>
      <w:r w:rsidRPr="005C0B20" w:rsidR="00A16ADD">
        <w:rPr>
          <w:lang w:eastAsia="ja-JP"/>
        </w:rPr>
        <w:t xml:space="preserve"> for the previous calendar</w:t>
      </w:r>
      <w:r w:rsidRPr="005C0B20" w:rsidR="00303374">
        <w:rPr>
          <w:lang w:eastAsia="ja-JP"/>
        </w:rPr>
        <w:t xml:space="preserve"> year</w:t>
      </w:r>
      <w:r w:rsidRPr="005C0B20" w:rsidR="007A0762">
        <w:rPr>
          <w:lang w:eastAsia="ja-JP"/>
        </w:rPr>
        <w:t xml:space="preserve"> are </w:t>
      </w:r>
      <w:r w:rsidRPr="005C0B20" w:rsidR="003F2B0B">
        <w:rPr>
          <w:lang w:eastAsia="ja-JP"/>
        </w:rPr>
        <w:t>entered</w:t>
      </w:r>
      <w:r w:rsidRPr="005C0B20" w:rsidR="007A0762">
        <w:rPr>
          <w:lang w:eastAsia="ja-JP"/>
        </w:rPr>
        <w:t xml:space="preserve"> in WFRS</w:t>
      </w:r>
      <w:r w:rsidRPr="005C0B20" w:rsidR="003F2B0B">
        <w:rPr>
          <w:lang w:eastAsia="ja-JP"/>
        </w:rPr>
        <w:t xml:space="preserve"> by </w:t>
      </w:r>
      <w:r w:rsidRPr="005C0B20" w:rsidR="003F2B0B">
        <w:rPr>
          <w:b/>
          <w:lang w:eastAsia="ja-JP"/>
        </w:rPr>
        <w:t>March 12</w:t>
      </w:r>
      <w:r w:rsidRPr="005C0B20" w:rsidR="003F2B0B">
        <w:rPr>
          <w:lang w:eastAsia="ja-JP"/>
        </w:rPr>
        <w:t xml:space="preserve"> and </w:t>
      </w:r>
      <w:r w:rsidRPr="005C0B20" w:rsidR="003F2B0B">
        <w:rPr>
          <w:b/>
          <w:lang w:eastAsia="ja-JP"/>
        </w:rPr>
        <w:t>May 14</w:t>
      </w:r>
      <w:r w:rsidRPr="005C0B20" w:rsidR="003F2B0B">
        <w:rPr>
          <w:lang w:eastAsia="ja-JP"/>
        </w:rPr>
        <w:t xml:space="preserve"> respectively</w:t>
      </w:r>
      <w:r w:rsidRPr="005C0B20" w:rsidR="007A0762">
        <w:rPr>
          <w:lang w:eastAsia="ja-JP"/>
        </w:rPr>
        <w:t xml:space="preserve"> for the state </w:t>
      </w:r>
      <w:r w:rsidRPr="005C0B20" w:rsidR="00FE0B5A">
        <w:rPr>
          <w:lang w:eastAsia="ja-JP"/>
        </w:rPr>
        <w:t xml:space="preserve">awards </w:t>
      </w:r>
      <w:r w:rsidRPr="005C0B20" w:rsidR="007A0762">
        <w:rPr>
          <w:lang w:eastAsia="ja-JP"/>
        </w:rPr>
        <w:t>and the water system award</w:t>
      </w:r>
      <w:r w:rsidRPr="005C0B20" w:rsidR="003F2B0B">
        <w:rPr>
          <w:lang w:eastAsia="ja-JP"/>
        </w:rPr>
        <w:t xml:space="preserve"> (see attached criteria).</w:t>
      </w:r>
    </w:p>
    <w:p w:rsidR="00D85614" w:rsidRPr="005C0B20" w:rsidP="00D85614" w14:paraId="2BAB43F6" w14:textId="77777777"/>
    <w:p w:rsidR="00DE1FF1" w:rsidRPr="005C0B20" w:rsidP="002243A7" w14:paraId="0CE9FCE5" w14:textId="10025F02">
      <w:pPr>
        <w:rPr>
          <w:bCs/>
          <w:lang w:eastAsia="ja-JP"/>
        </w:rPr>
      </w:pPr>
      <w:r w:rsidRPr="005C0B20">
        <w:rPr>
          <w:bCs/>
          <w:lang w:eastAsia="ja-JP"/>
        </w:rPr>
        <w:t>Please share this information with your state drinking water administrators.</w:t>
      </w:r>
      <w:r w:rsidRPr="005C0B20" w:rsidR="003F2B0B">
        <w:rPr>
          <w:bCs/>
          <w:lang w:eastAsia="ja-JP"/>
        </w:rPr>
        <w:t xml:space="preserve"> </w:t>
      </w:r>
      <w:r w:rsidRPr="005C0B20">
        <w:rPr>
          <w:bCs/>
          <w:lang w:eastAsia="ja-JP"/>
        </w:rPr>
        <w:t>Instructions for submitting data are included below. Please refer to the WFRS technical guide for further information</w:t>
      </w:r>
    </w:p>
    <w:p w:rsidR="00DE1FF1" w:rsidRPr="005C0B20" w:rsidP="002243A7" w14:paraId="5BE9498D" w14:textId="77777777">
      <w:pPr>
        <w:rPr>
          <w:bCs/>
          <w:lang w:eastAsia="ja-JP"/>
        </w:rPr>
      </w:pPr>
    </w:p>
    <w:p w:rsidR="002243A7" w:rsidRPr="005C0B20" w:rsidP="002243A7" w14:paraId="5E31E5D2" w14:textId="2EB3BC51">
      <w:r w:rsidRPr="005C0B20">
        <w:rPr>
          <w:bCs/>
          <w:lang w:eastAsia="ja-JP"/>
        </w:rPr>
        <w:t>I</w:t>
      </w:r>
      <w:r w:rsidRPr="005C0B20" w:rsidR="00D351E7">
        <w:rPr>
          <w:bCs/>
          <w:lang w:eastAsia="ja-JP"/>
        </w:rPr>
        <w:t xml:space="preserve">f </w:t>
      </w:r>
      <w:r w:rsidRPr="005C0B20">
        <w:t xml:space="preserve">you have questions, please contact </w:t>
      </w:r>
      <w:r w:rsidR="00270597">
        <w:t>Tracy Boehmer,</w:t>
      </w:r>
      <w:r w:rsidRPr="005C0B20">
        <w:t xml:space="preserve"> CDC National Fluoridation Engineer, at </w:t>
      </w:r>
      <w:hyperlink r:id="rId5" w:history="1">
        <w:r w:rsidRPr="00067538" w:rsidR="00270597">
          <w:rPr>
            <w:rStyle w:val="Hyperlink"/>
          </w:rPr>
          <w:t>opm0@cdc.gov</w:t>
        </w:r>
      </w:hyperlink>
      <w:r w:rsidRPr="005C0B20">
        <w:t xml:space="preserve"> or by phone at (</w:t>
      </w:r>
      <w:r w:rsidR="00270597">
        <w:t>404) 498-0774</w:t>
      </w:r>
      <w:r w:rsidRPr="005C0B20">
        <w:t>.</w:t>
      </w:r>
      <w:r w:rsidRPr="005C0B20" w:rsidR="00364797">
        <w:rPr>
          <w:lang w:eastAsia="ja-JP"/>
        </w:rPr>
        <w:t xml:space="preserve"> </w:t>
      </w:r>
    </w:p>
    <w:p w:rsidR="002243A7" w:rsidRPr="005C0B20" w:rsidP="002243A7" w14:paraId="3B4AA4EC" w14:textId="77777777">
      <w:pPr>
        <w:rPr>
          <w:lang w:eastAsia="ja-JP"/>
        </w:rPr>
      </w:pPr>
    </w:p>
    <w:p w:rsidR="002B6100" w:rsidRPr="005C0B20" w:rsidP="0035007D" w14:paraId="39A5C056" w14:textId="77777777">
      <w:r w:rsidRPr="005C0B20">
        <w:t>Thank you for your participation.</w:t>
      </w:r>
    </w:p>
    <w:p w:rsidR="0035007D" w:rsidRPr="005C0B20" w:rsidP="0035007D" w14:paraId="26D06B7A" w14:textId="77777777">
      <w:pPr>
        <w:rPr>
          <w:lang w:eastAsia="ja-JP"/>
        </w:rPr>
      </w:pPr>
    </w:p>
    <w:p w:rsidR="0035007D" w:rsidRPr="005C0B20" w:rsidP="0035007D" w14:paraId="24B7DEB2" w14:textId="77777777">
      <w:pPr>
        <w:rPr>
          <w:lang w:eastAsia="ja-JP"/>
        </w:rPr>
      </w:pPr>
      <w:r w:rsidRPr="005C0B20">
        <w:rPr>
          <w:lang w:eastAsia="ja-JP"/>
        </w:rPr>
        <w:t xml:space="preserve">Sincerely, </w:t>
      </w:r>
    </w:p>
    <w:p w:rsidR="0035007D" w:rsidRPr="005C0B20" w:rsidP="0035007D" w14:paraId="3CE70F0F" w14:textId="77777777">
      <w:pPr>
        <w:rPr>
          <w:lang w:eastAsia="ja-JP"/>
        </w:rPr>
      </w:pPr>
    </w:p>
    <w:p w:rsidR="00EB2790" w:rsidRPr="005C0B20" w:rsidP="0035007D" w14:paraId="0739755D" w14:textId="77777777">
      <w:pPr>
        <w:rPr>
          <w:lang w:eastAsia="ja-JP"/>
        </w:rPr>
      </w:pPr>
    </w:p>
    <w:p w:rsidR="0035007D" w:rsidRPr="005C0B20" w:rsidP="0035007D" w14:paraId="42582C21" w14:textId="77777777">
      <w:pPr>
        <w:rPr>
          <w:lang w:eastAsia="ja-JP"/>
        </w:rPr>
      </w:pPr>
      <w:r w:rsidRPr="005C0B20">
        <w:rPr>
          <w:lang w:eastAsia="ja-JP"/>
        </w:rPr>
        <w:t xml:space="preserve">Division of Oral Health </w:t>
      </w:r>
    </w:p>
    <w:p w:rsidR="0035007D" w:rsidRPr="005C0B20" w:rsidP="0035007D" w14:paraId="4BA1C26F" w14:textId="77777777">
      <w:pPr>
        <w:rPr>
          <w:lang w:eastAsia="ja-JP"/>
        </w:rPr>
      </w:pPr>
      <w:r w:rsidRPr="005C0B20">
        <w:rPr>
          <w:lang w:eastAsia="ja-JP"/>
        </w:rPr>
        <w:t xml:space="preserve">National Center for Chronic Disease Prevention and Health Promotion </w:t>
      </w:r>
    </w:p>
    <w:p w:rsidR="0035007D" w:rsidRPr="005C0B20" w:rsidP="0035007D" w14:paraId="17ACEB00" w14:textId="77777777">
      <w:pPr>
        <w:rPr>
          <w:lang w:eastAsia="ja-JP"/>
        </w:rPr>
      </w:pPr>
      <w:r w:rsidRPr="005C0B20">
        <w:rPr>
          <w:lang w:eastAsia="ja-JP"/>
        </w:rPr>
        <w:t>Centers for Disease Control and Prevention</w:t>
      </w:r>
    </w:p>
    <w:p w:rsidR="0050604A" w:rsidRPr="005C0B20" w:rsidP="0035007D" w14:paraId="5FC02E33" w14:textId="77777777">
      <w:pPr>
        <w:rPr>
          <w:lang w:eastAsia="ja-JP"/>
        </w:rPr>
      </w:pPr>
      <w:hyperlink r:id="rId6" w:history="1">
        <w:r w:rsidRPr="005C0B20" w:rsidR="006573EB">
          <w:rPr>
            <w:rStyle w:val="Hyperlink"/>
            <w:lang w:eastAsia="ja-JP"/>
          </w:rPr>
          <w:t>www.cdc.gov/oralhealth</w:t>
        </w:r>
      </w:hyperlink>
    </w:p>
    <w:p w:rsidR="000A77DF" w:rsidRPr="005C0B20" w:rsidP="0035007D" w14:paraId="48242CD2" w14:textId="77777777">
      <w:pPr>
        <w:rPr>
          <w:b/>
          <w:sz w:val="28"/>
          <w:lang w:eastAsia="ja-JP"/>
        </w:rPr>
      </w:pPr>
    </w:p>
    <w:p w:rsidR="00974BCE" w:rsidRPr="006422A3" w:rsidP="00974BCE" w14:paraId="1CD3491A" w14:textId="77777777">
      <w:pPr>
        <w:autoSpaceDE w:val="0"/>
        <w:autoSpaceDN w:val="0"/>
        <w:adjustRightInd w:val="0"/>
        <w:spacing w:before="120"/>
      </w:pPr>
      <w:r w:rsidRPr="006422A3">
        <w:t xml:space="preserve">To recognize state programs and Public Water Systems (PWS) that are doing an outstanding job of promoting oral health, annual water fluoridation quality awards are made by the Association of State and Territorial Dental Directors (ASTDD), the American Dental Association (ADA), and the Centers for Disease Control and Prevention (CDC).  </w:t>
      </w:r>
    </w:p>
    <w:p w:rsidR="00974BCE" w:rsidP="00974BCE" w14:paraId="70A82C28" w14:textId="77777777">
      <w:pPr>
        <w:autoSpaceDE w:val="0"/>
        <w:autoSpaceDN w:val="0"/>
        <w:adjustRightInd w:val="0"/>
        <w:spacing w:before="120"/>
      </w:pPr>
      <w:r w:rsidRPr="006422A3">
        <w:t>In order to qualify for an award, a PWS must maintain fluoride levels that are in the recommended range and the levels must be documented in the Water Fluoridation Reporting System (WRFS).  Data that need to be entered into WFRS include the monthly average, minimum, and maximum values reported by the water system.</w:t>
      </w:r>
      <w:r>
        <w:t xml:space="preserve"> </w:t>
      </w:r>
      <w:r w:rsidRPr="00A34E78">
        <w:rPr>
          <w:b/>
          <w:bCs/>
        </w:rPr>
        <w:t>Additionally, the boxes for "Sufficient samples were reported” and "Sufficient samples In Range" must be checked.</w:t>
      </w:r>
      <w:r>
        <w:rPr>
          <w:rFonts w:eastAsia="MS Mincho"/>
          <w:lang w:eastAsia="ja-JP"/>
        </w:rPr>
        <w:t xml:space="preserve"> </w:t>
      </w:r>
      <w:r w:rsidRPr="006422A3">
        <w:t xml:space="preserve">  </w:t>
      </w:r>
    </w:p>
    <w:p w:rsidR="00974BCE" w:rsidRPr="006422A3" w:rsidP="00974BCE" w14:paraId="7EB2DFD5" w14:textId="77777777">
      <w:pPr>
        <w:autoSpaceDE w:val="0"/>
        <w:autoSpaceDN w:val="0"/>
        <w:adjustRightInd w:val="0"/>
        <w:spacing w:before="120"/>
      </w:pPr>
    </w:p>
    <w:p w:rsidR="00974BCE" w:rsidRPr="0074003E" w:rsidP="00974BCE" w14:paraId="2F41DE66" w14:textId="77777777">
      <w:pPr>
        <w:autoSpaceDE w:val="0"/>
        <w:autoSpaceDN w:val="0"/>
        <w:adjustRightInd w:val="0"/>
        <w:spacing w:before="120"/>
        <w:rPr>
          <w:b/>
          <w:sz w:val="28"/>
          <w:szCs w:val="28"/>
        </w:rPr>
      </w:pPr>
      <w:r w:rsidRPr="0074003E">
        <w:rPr>
          <w:b/>
          <w:sz w:val="28"/>
          <w:szCs w:val="28"/>
        </w:rPr>
        <w:t>Instructions for Downloading Fluoride Level Testing Data</w:t>
      </w:r>
    </w:p>
    <w:p w:rsidR="00974BCE" w:rsidP="00974BCE" w14:paraId="0CFDB7D0" w14:textId="77777777">
      <w:pPr>
        <w:autoSpaceDE w:val="0"/>
        <w:autoSpaceDN w:val="0"/>
        <w:adjustRightInd w:val="0"/>
        <w:spacing w:before="120"/>
      </w:pPr>
      <w:r w:rsidRPr="006422A3">
        <w:t>Log into WFRS</w:t>
      </w:r>
      <w:r w:rsidRPr="003B4160">
        <w:t>. (For assistance setting up an account, please contact the CDC Fluoridation Engineer.)</w:t>
      </w:r>
    </w:p>
    <w:p w:rsidR="00974BCE" w:rsidRPr="005C0B20" w:rsidP="00974BCE" w14:paraId="7C816859" w14:textId="77777777">
      <w:pPr>
        <w:autoSpaceDE w:val="0"/>
        <w:autoSpaceDN w:val="0"/>
        <w:adjustRightInd w:val="0"/>
        <w:spacing w:before="120"/>
      </w:pPr>
    </w:p>
    <w:p w:rsidR="00974BCE" w:rsidRPr="006422A3" w:rsidP="00974BCE" w14:paraId="0B8D0A9B" w14:textId="77777777">
      <w:pPr>
        <w:pStyle w:val="ListParagraph"/>
        <w:numPr>
          <w:ilvl w:val="0"/>
          <w:numId w:val="5"/>
        </w:numPr>
        <w:rPr>
          <w:rFonts w:cs="Times New Roman"/>
        </w:rPr>
      </w:pPr>
      <w:r w:rsidRPr="006422A3">
        <w:rPr>
          <w:rFonts w:cs="Times New Roman"/>
        </w:rPr>
        <w:t>Select “Fluoride Data” from the left navigation menu of the WFRS home page.</w:t>
      </w:r>
    </w:p>
    <w:p w:rsidR="00974BCE" w:rsidRPr="006422A3" w:rsidP="00974BCE" w14:paraId="3CDCA1EB" w14:textId="77777777">
      <w:pPr>
        <w:pStyle w:val="ListParagraph"/>
        <w:numPr>
          <w:ilvl w:val="0"/>
          <w:numId w:val="5"/>
        </w:numPr>
        <w:rPr>
          <w:rFonts w:cs="Times New Roman"/>
        </w:rPr>
      </w:pPr>
      <w:r w:rsidRPr="006422A3">
        <w:rPr>
          <w:rFonts w:cs="Times New Roman"/>
        </w:rPr>
        <w:t>Select the year from the “Select Year” drop down list in “Option A” to enter fluoride data for 12 months for a single water system.</w:t>
      </w:r>
    </w:p>
    <w:p w:rsidR="00974BCE" w:rsidRPr="006422A3" w:rsidP="00974BCE" w14:paraId="773C8464" w14:textId="77777777">
      <w:pPr>
        <w:pStyle w:val="ListParagraph"/>
        <w:numPr>
          <w:ilvl w:val="0"/>
          <w:numId w:val="5"/>
        </w:numPr>
        <w:rPr>
          <w:rFonts w:cs="Times New Roman"/>
        </w:rPr>
      </w:pPr>
      <w:r w:rsidRPr="006422A3">
        <w:rPr>
          <w:rFonts w:cs="Times New Roman"/>
        </w:rPr>
        <w:t xml:space="preserve">Select an adjusted water system from the list or search by entering the PWS ID or PWS name. As you type, the system displays the matching water systems. </w:t>
      </w:r>
    </w:p>
    <w:p w:rsidR="00974BCE" w:rsidP="00974BCE" w14:paraId="67AFF03B" w14:textId="77777777">
      <w:pPr>
        <w:pStyle w:val="ListParagraph"/>
        <w:numPr>
          <w:ilvl w:val="0"/>
          <w:numId w:val="5"/>
        </w:numPr>
        <w:spacing w:line="259" w:lineRule="auto"/>
        <w:rPr>
          <w:rFonts w:cs="Times New Roman"/>
          <w:noProof/>
        </w:rPr>
      </w:pPr>
      <w:r w:rsidRPr="006422A3">
        <w:rPr>
          <w:rFonts w:cs="Times New Roman"/>
        </w:rPr>
        <w:t xml:space="preserve">Enter fluoride level testing data for each month of the previous calendar year </w:t>
      </w:r>
      <w:r>
        <w:rPr>
          <w:rFonts w:cs="Times New Roman"/>
        </w:rPr>
        <w:t>2022</w:t>
      </w:r>
      <w:r w:rsidRPr="006422A3">
        <w:rPr>
          <w:rFonts w:cs="Times New Roman"/>
        </w:rPr>
        <w:t xml:space="preserve">, including monthly average, highest, and lowest daily concentrations. </w:t>
      </w:r>
    </w:p>
    <w:p w:rsidR="00974BCE" w:rsidP="00974BCE" w14:paraId="639FE3AB" w14:textId="77777777">
      <w:pPr>
        <w:pStyle w:val="ListParagraph"/>
        <w:numPr>
          <w:ilvl w:val="0"/>
          <w:numId w:val="5"/>
        </w:numPr>
        <w:spacing w:line="259" w:lineRule="auto"/>
        <w:rPr>
          <w:rFonts w:cs="Times New Roman"/>
          <w:noProof/>
        </w:rPr>
      </w:pPr>
      <w:r>
        <w:rPr>
          <w:rFonts w:cs="Times New Roman"/>
        </w:rPr>
        <w:t>Select the “Sufficient Samples” and “In Range” boxes if within your state operational range (</w:t>
      </w:r>
    </w:p>
    <w:p w:rsidR="00974BCE" w:rsidRPr="005C0B20" w:rsidP="00974BCE" w14:paraId="07EE07F8" w14:textId="77777777"/>
    <w:p w:rsidR="00974BCE" w:rsidRPr="006422A3" w:rsidP="00974BCE" w14:paraId="51B45756" w14:textId="77777777">
      <w:r w:rsidRPr="006422A3">
        <w:t>States may also choose “Option B” from the “Fluoride Data” page to enter fluoride data for a selected year and month for all adjusted water systems.</w:t>
      </w:r>
    </w:p>
    <w:p w:rsidR="00974BCE" w:rsidP="00974BCE" w14:paraId="0E875876" w14:textId="77777777">
      <w:r>
        <w:br/>
      </w:r>
      <w:r w:rsidRPr="00CB691F">
        <w:rPr>
          <w:b/>
          <w:bCs/>
        </w:rPr>
        <w:t>Please note that “Option C” is currently not functional</w:t>
      </w:r>
      <w:r>
        <w:t>. If this is your typical mode of delivery, please send the completed template directly to the CDC Fluoridation Engineer (</w:t>
      </w:r>
      <w:hyperlink r:id="rId7" w:history="1">
        <w:r w:rsidRPr="00F00B06">
          <w:rPr>
            <w:rStyle w:val="Hyperlink"/>
          </w:rPr>
          <w:t>opm9@cdc.gov</w:t>
        </w:r>
      </w:hyperlink>
      <w:r>
        <w:t xml:space="preserve">). Please download the updated template. </w:t>
      </w:r>
    </w:p>
    <w:p w:rsidR="00974BCE" w:rsidP="00974BCE" w14:paraId="79594EA7" w14:textId="77777777"/>
    <w:p w:rsidR="00974BCE" w:rsidP="00974BCE" w14:paraId="722B47D0" w14:textId="77777777"/>
    <w:p w:rsidR="00974BCE" w:rsidRPr="0074003E" w:rsidP="00974BCE" w14:paraId="016EED2E" w14:textId="77777777">
      <w:pPr>
        <w:autoSpaceDE w:val="0"/>
        <w:autoSpaceDN w:val="0"/>
        <w:adjustRightInd w:val="0"/>
        <w:spacing w:before="120"/>
        <w:rPr>
          <w:rFonts w:eastAsia="MS Mincho"/>
          <w:sz w:val="28"/>
          <w:szCs w:val="28"/>
          <w:lang w:eastAsia="ja-JP"/>
        </w:rPr>
      </w:pPr>
      <w:r w:rsidRPr="0074003E">
        <w:rPr>
          <w:rFonts w:eastAsia="MS Mincho"/>
          <w:b/>
          <w:sz w:val="28"/>
          <w:szCs w:val="28"/>
          <w:lang w:eastAsia="ja-JP"/>
        </w:rPr>
        <w:t>Awards Criteria</w:t>
      </w:r>
    </w:p>
    <w:p w:rsidR="00974BCE" w:rsidRPr="00C82053" w:rsidP="00974BCE" w14:paraId="178D9F82" w14:textId="77777777">
      <w:pPr>
        <w:autoSpaceDE w:val="0"/>
        <w:autoSpaceDN w:val="0"/>
        <w:adjustRightInd w:val="0"/>
        <w:spacing w:before="120"/>
        <w:rPr>
          <w:rFonts w:eastAsia="MS Mincho"/>
          <w:color w:val="000000"/>
          <w:lang w:eastAsia="ja-JP"/>
        </w:rPr>
      </w:pPr>
      <w:r w:rsidRPr="00C82053">
        <w:rPr>
          <w:rFonts w:eastAsia="MS Mincho"/>
          <w:b/>
          <w:lang w:eastAsia="ja-JP"/>
        </w:rPr>
        <w:t>Water System Quality Award.</w:t>
      </w:r>
      <w:r w:rsidRPr="00C82053">
        <w:rPr>
          <w:rFonts w:eastAsia="MS Mincho"/>
          <w:lang w:eastAsia="ja-JP"/>
        </w:rPr>
        <w:t xml:space="preserve">  This CDC award recognizes PWS that adjust the fluoride concentration in drinking water and have achieved an average reading between the lowest and highest recommended fluoridation levels for 12 consecutive months in a calendar year.  For a PWS to be eligible, its performance must be documented by the State in WFRS.  CDC prints the certificates and sends them to state oral health programs, which then distributes the awards to the recipient PWS.  These awards are important to PWS because they provide recognition and can be promoted in their consumer communications.</w:t>
      </w:r>
    </w:p>
    <w:p w:rsidR="00974BCE" w:rsidRPr="00C82053" w:rsidP="00974BCE" w14:paraId="2F2CEEA2" w14:textId="77777777">
      <w:pPr>
        <w:autoSpaceDE w:val="0"/>
        <w:autoSpaceDN w:val="0"/>
        <w:adjustRightInd w:val="0"/>
        <w:spacing w:before="120"/>
        <w:rPr>
          <w:rFonts w:eastAsia="MS Mincho"/>
          <w:lang w:eastAsia="ja-JP"/>
        </w:rPr>
      </w:pPr>
      <w:r w:rsidRPr="00C82053">
        <w:rPr>
          <w:rFonts w:eastAsia="MS Mincho"/>
          <w:b/>
          <w:bCs/>
          <w:lang w:eastAsia="ja-JP"/>
        </w:rPr>
        <w:t>State Fluoridation Quality Award.</w:t>
      </w:r>
      <w:r w:rsidRPr="00C82053">
        <w:rPr>
          <w:rFonts w:eastAsia="MS Mincho"/>
          <w:lang w:eastAsia="ja-JP"/>
        </w:rPr>
        <w:t xml:space="preserve">  This joint award recognizes states for maintaining high quality water fluoridation.  The </w:t>
      </w:r>
      <w:r w:rsidRPr="00C82053">
        <w:rPr>
          <w:rFonts w:eastAsia="MS Mincho"/>
          <w:lang w:eastAsia="ja-JP"/>
        </w:rPr>
        <w:t>criteria</w:t>
      </w:r>
      <w:r w:rsidRPr="00C82053">
        <w:rPr>
          <w:rFonts w:eastAsia="MS Mincho"/>
          <w:lang w:eastAsia="ja-JP"/>
        </w:rPr>
        <w:t xml:space="preserve"> for this award is documentation in WFRS that the State has maintained optimally </w:t>
      </w:r>
      <w:r w:rsidRPr="00C82053">
        <w:rPr>
          <w:rFonts w:eastAsia="MS Mincho"/>
          <w:lang w:eastAsia="ja-JP"/>
        </w:rPr>
        <w:t xml:space="preserve">fluoridated water for a minimum of 9 months in the previous calendar year in either 90% or greater of its adjusted water systems or for 90% or greater of the population supplied by adjusted water systems. The award is presented jointly by ASTDD, the ADA, and CDC at the annual National Oral Health Conference (NOHC).  </w:t>
      </w:r>
    </w:p>
    <w:p w:rsidR="00974BCE" w:rsidRPr="00C82053" w:rsidP="00974BCE" w14:paraId="69CB88DD" w14:textId="77777777">
      <w:pPr>
        <w:autoSpaceDE w:val="0"/>
        <w:autoSpaceDN w:val="0"/>
        <w:adjustRightInd w:val="0"/>
        <w:spacing w:before="120"/>
        <w:rPr>
          <w:rFonts w:eastAsia="MS Mincho"/>
          <w:lang w:eastAsia="ja-JP"/>
        </w:rPr>
      </w:pPr>
      <w:r w:rsidRPr="00C82053">
        <w:rPr>
          <w:rFonts w:eastAsia="MS Mincho"/>
          <w:b/>
          <w:bCs/>
          <w:lang w:eastAsia="ja-JP"/>
        </w:rPr>
        <w:t xml:space="preserve">State Fluoridation Initiative Award.  </w:t>
      </w:r>
      <w:r w:rsidRPr="00C82053">
        <w:rPr>
          <w:rFonts w:eastAsia="MS Mincho"/>
          <w:lang w:eastAsia="ja-JP"/>
        </w:rPr>
        <w:t xml:space="preserve">This award is presented by ASTDD, the ADA, and CDC at the NOHC to recognize the state that had the greatest gain in new water systems that are fluoridating and/or the state that had the greatest increase in the population served by fluoridated water systems in the past calendar year.  </w:t>
      </w:r>
    </w:p>
    <w:p w:rsidR="00974BCE" w:rsidRPr="00C82053" w:rsidP="00974BCE" w14:paraId="404E7DD5" w14:textId="77777777">
      <w:pPr>
        <w:autoSpaceDE w:val="0"/>
        <w:autoSpaceDN w:val="0"/>
        <w:adjustRightInd w:val="0"/>
        <w:spacing w:before="120"/>
        <w:rPr>
          <w:rFonts w:eastAsia="MS Mincho"/>
          <w:lang w:eastAsia="ja-JP"/>
        </w:rPr>
      </w:pPr>
      <w:r w:rsidRPr="00C82053">
        <w:rPr>
          <w:rFonts w:eastAsia="MS Mincho"/>
          <w:lang w:eastAsia="ja-JP"/>
        </w:rPr>
        <w:t xml:space="preserve">To be eligible for the awards, please ensure that you have entered </w:t>
      </w:r>
      <w:r>
        <w:rPr>
          <w:rFonts w:eastAsia="MS Mincho"/>
          <w:lang w:eastAsia="ja-JP"/>
        </w:rPr>
        <w:t>2022</w:t>
      </w:r>
      <w:r w:rsidRPr="00C82053">
        <w:rPr>
          <w:rFonts w:eastAsia="MS Mincho"/>
          <w:lang w:eastAsia="ja-JP"/>
        </w:rPr>
        <w:t xml:space="preserve"> monthly data into WFRS by key dates as follows</w:t>
      </w:r>
      <w:r>
        <w:rPr>
          <w:rFonts w:eastAsia="MS Mincho"/>
          <w:lang w:eastAsia="ja-JP"/>
        </w:rPr>
        <w:t>:</w:t>
      </w:r>
    </w:p>
    <w:p w:rsidR="00974BCE" w:rsidRPr="00C82053" w:rsidP="00974BCE" w14:paraId="1E3E39FC" w14:textId="77777777">
      <w:pPr>
        <w:autoSpaceDE w:val="0"/>
        <w:autoSpaceDN w:val="0"/>
        <w:adjustRightInd w:val="0"/>
        <w:spacing w:before="120"/>
        <w:rPr>
          <w:rFonts w:eastAsia="MS Mincho"/>
          <w:lang w:eastAsia="ja-JP"/>
        </w:rPr>
      </w:pPr>
      <w:r w:rsidRPr="00C82053">
        <w:rPr>
          <w:rFonts w:eastAsia="MS Mincho"/>
          <w:b/>
          <w:lang w:eastAsia="ja-JP"/>
        </w:rPr>
        <w:t xml:space="preserve">March </w:t>
      </w:r>
      <w:r>
        <w:rPr>
          <w:rFonts w:eastAsia="MS Mincho"/>
          <w:b/>
          <w:lang w:eastAsia="ja-JP"/>
        </w:rPr>
        <w:t>31</w:t>
      </w:r>
      <w:r w:rsidRPr="00C82053">
        <w:rPr>
          <w:rFonts w:eastAsia="MS Mincho"/>
          <w:b/>
          <w:lang w:eastAsia="ja-JP"/>
        </w:rPr>
        <w:t>, 202</w:t>
      </w:r>
      <w:r>
        <w:rPr>
          <w:rFonts w:eastAsia="MS Mincho"/>
          <w:b/>
          <w:lang w:eastAsia="ja-JP"/>
        </w:rPr>
        <w:t>3</w:t>
      </w:r>
      <w:r w:rsidRPr="00C82053">
        <w:rPr>
          <w:rFonts w:eastAsia="MS Mincho"/>
          <w:lang w:eastAsia="ja-JP"/>
        </w:rPr>
        <w:t xml:space="preserve">.  Data entered after March </w:t>
      </w:r>
      <w:r>
        <w:rPr>
          <w:rFonts w:eastAsia="MS Mincho"/>
          <w:lang w:eastAsia="ja-JP"/>
        </w:rPr>
        <w:t>31</w:t>
      </w:r>
      <w:r w:rsidRPr="00C82053">
        <w:rPr>
          <w:rFonts w:eastAsia="MS Mincho"/>
          <w:lang w:eastAsia="ja-JP"/>
        </w:rPr>
        <w:t xml:space="preserve">, </w:t>
      </w:r>
      <w:r w:rsidRPr="00C82053">
        <w:rPr>
          <w:rFonts w:eastAsia="MS Mincho"/>
          <w:lang w:eastAsia="ja-JP"/>
        </w:rPr>
        <w:t>202</w:t>
      </w:r>
      <w:r>
        <w:rPr>
          <w:rFonts w:eastAsia="MS Mincho"/>
          <w:lang w:eastAsia="ja-JP"/>
        </w:rPr>
        <w:t>3</w:t>
      </w:r>
      <w:r w:rsidRPr="00C82053">
        <w:rPr>
          <w:rFonts w:eastAsia="MS Mincho"/>
          <w:lang w:eastAsia="ja-JP"/>
        </w:rPr>
        <w:t xml:space="preserve"> will not be used when considering eligibility to receive State awards. The </w:t>
      </w:r>
      <w:r>
        <w:rPr>
          <w:rFonts w:eastAsia="MS Mincho"/>
          <w:lang w:eastAsia="ja-JP"/>
        </w:rPr>
        <w:t xml:space="preserve">2022 </w:t>
      </w:r>
      <w:r w:rsidRPr="00C82053">
        <w:rPr>
          <w:rFonts w:eastAsia="MS Mincho"/>
          <w:lang w:eastAsia="ja-JP"/>
        </w:rPr>
        <w:t xml:space="preserve">state-level awards will be presented </w:t>
      </w:r>
      <w:r>
        <w:rPr>
          <w:rFonts w:eastAsia="MS Mincho"/>
          <w:lang w:eastAsia="ja-JP"/>
        </w:rPr>
        <w:t>in</w:t>
      </w:r>
      <w:r w:rsidRPr="00C82053">
        <w:rPr>
          <w:rFonts w:eastAsia="MS Mincho"/>
          <w:lang w:eastAsia="ja-JP"/>
        </w:rPr>
        <w:t xml:space="preserve"> April 202</w:t>
      </w:r>
      <w:r>
        <w:rPr>
          <w:rFonts w:eastAsia="MS Mincho"/>
          <w:lang w:eastAsia="ja-JP"/>
        </w:rPr>
        <w:t>3</w:t>
      </w:r>
      <w:r w:rsidRPr="00C82053">
        <w:rPr>
          <w:rFonts w:eastAsia="MS Mincho"/>
          <w:lang w:eastAsia="ja-JP"/>
        </w:rPr>
        <w:t xml:space="preserve"> during the</w:t>
      </w:r>
      <w:r>
        <w:rPr>
          <w:rFonts w:eastAsia="MS Mincho"/>
          <w:lang w:eastAsia="ja-JP"/>
        </w:rPr>
        <w:t xml:space="preserve"> annual</w:t>
      </w:r>
      <w:r w:rsidRPr="00C82053">
        <w:rPr>
          <w:rFonts w:eastAsia="MS Mincho"/>
          <w:lang w:eastAsia="ja-JP"/>
        </w:rPr>
        <w:t xml:space="preserve"> </w:t>
      </w:r>
      <w:r>
        <w:rPr>
          <w:rFonts w:eastAsia="MS Mincho"/>
          <w:lang w:eastAsia="ja-JP"/>
        </w:rPr>
        <w:t>Business Meeting and Awards Ceremony in conjunction with NOHC.</w:t>
      </w:r>
      <w:r w:rsidRPr="00C82053">
        <w:rPr>
          <w:rFonts w:eastAsia="MS Mincho"/>
          <w:lang w:eastAsia="ja-JP"/>
        </w:rPr>
        <w:t xml:space="preserve">  </w:t>
      </w:r>
    </w:p>
    <w:p w:rsidR="00974BCE" w:rsidRPr="00C82053" w:rsidP="00974BCE" w14:paraId="544337B6" w14:textId="77777777">
      <w:pPr>
        <w:autoSpaceDE w:val="0"/>
        <w:autoSpaceDN w:val="0"/>
        <w:adjustRightInd w:val="0"/>
        <w:spacing w:before="120"/>
        <w:rPr>
          <w:rFonts w:eastAsia="MS Mincho"/>
          <w:lang w:eastAsia="ja-JP"/>
        </w:rPr>
      </w:pPr>
      <w:r w:rsidRPr="00C82053">
        <w:rPr>
          <w:rFonts w:eastAsia="MS Mincho"/>
          <w:b/>
          <w:lang w:eastAsia="ja-JP"/>
        </w:rPr>
        <w:t xml:space="preserve">May </w:t>
      </w:r>
      <w:r>
        <w:rPr>
          <w:rFonts w:eastAsia="MS Mincho"/>
          <w:b/>
          <w:lang w:eastAsia="ja-JP"/>
        </w:rPr>
        <w:t>19</w:t>
      </w:r>
      <w:r w:rsidRPr="00C82053">
        <w:rPr>
          <w:rFonts w:eastAsia="MS Mincho"/>
          <w:b/>
          <w:lang w:eastAsia="ja-JP"/>
        </w:rPr>
        <w:t>, 202</w:t>
      </w:r>
      <w:r>
        <w:rPr>
          <w:rFonts w:eastAsia="MS Mincho"/>
          <w:b/>
          <w:lang w:eastAsia="ja-JP"/>
        </w:rPr>
        <w:t>3</w:t>
      </w:r>
      <w:r w:rsidRPr="00C82053">
        <w:rPr>
          <w:rFonts w:eastAsia="MS Mincho"/>
          <w:lang w:eastAsia="ja-JP"/>
        </w:rPr>
        <w:t xml:space="preserve">.  Data entered after May </w:t>
      </w:r>
      <w:r>
        <w:rPr>
          <w:rFonts w:eastAsia="MS Mincho"/>
          <w:lang w:eastAsia="ja-JP"/>
        </w:rPr>
        <w:t>19</w:t>
      </w:r>
      <w:r w:rsidRPr="00C82053">
        <w:rPr>
          <w:rFonts w:eastAsia="MS Mincho"/>
          <w:lang w:eastAsia="ja-JP"/>
        </w:rPr>
        <w:t xml:space="preserve">, </w:t>
      </w:r>
      <w:r w:rsidRPr="00C82053">
        <w:rPr>
          <w:rFonts w:eastAsia="MS Mincho"/>
          <w:lang w:eastAsia="ja-JP"/>
        </w:rPr>
        <w:t>202</w:t>
      </w:r>
      <w:r>
        <w:rPr>
          <w:rFonts w:eastAsia="MS Mincho"/>
          <w:lang w:eastAsia="ja-JP"/>
        </w:rPr>
        <w:t>3</w:t>
      </w:r>
      <w:r w:rsidRPr="00C82053">
        <w:rPr>
          <w:rFonts w:eastAsia="MS Mincho"/>
          <w:lang w:eastAsia="ja-JP"/>
        </w:rPr>
        <w:t xml:space="preserve"> will not be used when considering eligibility to receive PWS Quality Awards. Award certificates for individual PWS will be mailed to directors in Fall 202</w:t>
      </w:r>
      <w:r>
        <w:rPr>
          <w:rFonts w:eastAsia="MS Mincho"/>
          <w:lang w:eastAsia="ja-JP"/>
        </w:rPr>
        <w:t>3</w:t>
      </w:r>
      <w:r w:rsidRPr="00C82053">
        <w:rPr>
          <w:rFonts w:eastAsia="MS Mincho"/>
          <w:lang w:eastAsia="ja-JP"/>
        </w:rPr>
        <w:t>.</w:t>
      </w:r>
    </w:p>
    <w:p w:rsidR="00974BCE" w:rsidP="00974BCE" w14:paraId="31BD1FAE" w14:textId="77777777">
      <w:pPr>
        <w:autoSpaceDE w:val="0"/>
        <w:autoSpaceDN w:val="0"/>
        <w:adjustRightInd w:val="0"/>
        <w:spacing w:before="120"/>
        <w:rPr>
          <w:rFonts w:eastAsia="MS Mincho"/>
          <w:lang w:eastAsia="ja-JP"/>
        </w:rPr>
      </w:pPr>
      <w:r w:rsidRPr="00C82053">
        <w:rPr>
          <w:rFonts w:eastAsia="MS Mincho"/>
          <w:lang w:eastAsia="ja-JP"/>
        </w:rPr>
        <w:t xml:space="preserve">If you have any questions about entering data into WFRS or these awards, please contact Tracy Boehmer, CDC </w:t>
      </w:r>
      <w:r>
        <w:rPr>
          <w:rFonts w:eastAsia="MS Mincho"/>
          <w:lang w:eastAsia="ja-JP"/>
        </w:rPr>
        <w:t>National</w:t>
      </w:r>
      <w:r w:rsidRPr="00C82053">
        <w:rPr>
          <w:rFonts w:eastAsia="MS Mincho"/>
          <w:lang w:eastAsia="ja-JP"/>
        </w:rPr>
        <w:t xml:space="preserve"> Fluoridation Engineer, at </w:t>
      </w:r>
      <w:hyperlink r:id="rId7" w:history="1">
        <w:r w:rsidRPr="00C82053">
          <w:rPr>
            <w:rStyle w:val="Hyperlink"/>
            <w:rFonts w:eastAsia="MS Mincho"/>
            <w:lang w:eastAsia="ja-JP"/>
          </w:rPr>
          <w:t>opm9@cdc.gov</w:t>
        </w:r>
      </w:hyperlink>
      <w:r w:rsidRPr="00C82053">
        <w:rPr>
          <w:rFonts w:eastAsia="MS Mincho"/>
          <w:lang w:eastAsia="ja-JP"/>
        </w:rPr>
        <w:t xml:space="preserve"> or by telephone at (404) 498-0774.</w:t>
      </w:r>
    </w:p>
    <w:p w:rsidR="00974BCE" w:rsidRPr="00C82053" w:rsidP="00974BCE" w14:paraId="3F751287" w14:textId="77777777">
      <w:pPr>
        <w:autoSpaceDE w:val="0"/>
        <w:autoSpaceDN w:val="0"/>
        <w:adjustRightInd w:val="0"/>
        <w:spacing w:before="120"/>
        <w:rPr>
          <w:rFonts w:eastAsia="MS Mincho"/>
          <w:lang w:eastAsia="ja-JP"/>
        </w:rPr>
      </w:pPr>
    </w:p>
    <w:p w:rsidR="00974BCE" w:rsidRPr="006422A3" w:rsidP="00974BCE" w14:paraId="0954A75A" w14:textId="77777777">
      <w:pPr>
        <w:autoSpaceDE w:val="0"/>
        <w:autoSpaceDN w:val="0"/>
        <w:adjustRightInd w:val="0"/>
        <w:rPr>
          <w:rFonts w:eastAsia="MS Mincho"/>
          <w:lang w:eastAsia="ja-JP"/>
        </w:rPr>
      </w:pPr>
    </w:p>
    <w:p w:rsidR="00974BCE" w:rsidRPr="0074003E" w:rsidP="00974BCE" w14:paraId="0FA4E72A" w14:textId="77777777">
      <w:pPr>
        <w:autoSpaceDE w:val="0"/>
        <w:autoSpaceDN w:val="0"/>
        <w:adjustRightInd w:val="0"/>
        <w:rPr>
          <w:rFonts w:eastAsia="MS Mincho"/>
          <w:b/>
          <w:sz w:val="28"/>
          <w:szCs w:val="28"/>
          <w:lang w:eastAsia="ja-JP"/>
        </w:rPr>
      </w:pPr>
      <w:r w:rsidRPr="0074003E">
        <w:rPr>
          <w:rFonts w:eastAsia="MS Mincho"/>
          <w:b/>
          <w:sz w:val="28"/>
          <w:szCs w:val="28"/>
          <w:lang w:eastAsia="ja-JP"/>
        </w:rPr>
        <w:t>Frequently Asked Questions</w:t>
      </w:r>
    </w:p>
    <w:p w:rsidR="00974BCE" w:rsidRPr="00C82053" w:rsidP="00974BCE" w14:paraId="4444E3F7" w14:textId="77777777">
      <w:pPr>
        <w:numPr>
          <w:ilvl w:val="0"/>
          <w:numId w:val="6"/>
        </w:numPr>
        <w:autoSpaceDE w:val="0"/>
        <w:autoSpaceDN w:val="0"/>
        <w:adjustRightInd w:val="0"/>
        <w:spacing w:before="120"/>
        <w:rPr>
          <w:rFonts w:eastAsia="MS Mincho"/>
          <w:lang w:eastAsia="ja-JP"/>
        </w:rPr>
      </w:pPr>
      <w:r w:rsidRPr="00C82053">
        <w:rPr>
          <w:rFonts w:eastAsia="MS Mincho"/>
          <w:b/>
          <w:i/>
          <w:lang w:eastAsia="ja-JP"/>
        </w:rPr>
        <w:t>Do I need to have the “Sufficient Samples” and “In Range” boxes checked to receive an award?</w:t>
      </w:r>
      <w:r w:rsidRPr="00C82053">
        <w:rPr>
          <w:rFonts w:eastAsia="MS Mincho"/>
          <w:lang w:eastAsia="ja-JP"/>
        </w:rPr>
        <w:t xml:space="preserve">  </w:t>
      </w:r>
    </w:p>
    <w:p w:rsidR="00974BCE" w:rsidP="00974BCE" w14:paraId="21EA4CEE" w14:textId="77777777">
      <w:pPr>
        <w:autoSpaceDE w:val="0"/>
        <w:autoSpaceDN w:val="0"/>
        <w:adjustRightInd w:val="0"/>
        <w:spacing w:before="120"/>
        <w:ind w:left="720"/>
        <w:rPr>
          <w:rFonts w:eastAsia="MS Mincho"/>
          <w:lang w:eastAsia="ja-JP"/>
        </w:rPr>
      </w:pPr>
      <w:r>
        <w:rPr>
          <w:rFonts w:eastAsia="MS Mincho"/>
          <w:lang w:eastAsia="ja-JP"/>
        </w:rPr>
        <w:t xml:space="preserve">Yes, </w:t>
      </w:r>
      <w:r w:rsidRPr="00201726">
        <w:rPr>
          <w:rFonts w:eastAsia="MS Mincho"/>
          <w:b/>
          <w:bCs/>
          <w:lang w:eastAsia="ja-JP"/>
        </w:rPr>
        <w:t>both</w:t>
      </w:r>
      <w:r>
        <w:rPr>
          <w:rFonts w:eastAsia="MS Mincho"/>
          <w:lang w:eastAsia="ja-JP"/>
        </w:rPr>
        <w:t xml:space="preserve"> items must be checked in order to be eligible for an award. Please see your state’s Default Optimal Criteria under the Owner Preferences for the requirements for these items. </w:t>
      </w:r>
    </w:p>
    <w:p w:rsidR="00974BCE" w:rsidP="00974BCE" w14:paraId="349603E7" w14:textId="39AD89F8">
      <w:pPr>
        <w:autoSpaceDE w:val="0"/>
        <w:autoSpaceDN w:val="0"/>
        <w:adjustRightInd w:val="0"/>
        <w:spacing w:before="120"/>
        <w:ind w:left="720"/>
        <w:rPr>
          <w:rFonts w:eastAsia="MS Mincho"/>
          <w:lang w:eastAsia="ja-JP"/>
        </w:rPr>
      </w:pPr>
      <w:r>
        <w:rPr>
          <w:noProof/>
        </w:rPr>
        <mc:AlternateContent>
          <mc:Choice Requires="wps">
            <w:drawing>
              <wp:anchor distT="0" distB="0" distL="114300" distR="114300" simplePos="0" relativeHeight="251662336" behindDoc="0" locked="0" layoutInCell="1" allowOverlap="1">
                <wp:simplePos x="0" y="0"/>
                <wp:positionH relativeFrom="column">
                  <wp:posOffset>3378200</wp:posOffset>
                </wp:positionH>
                <wp:positionV relativeFrom="paragraph">
                  <wp:posOffset>1078865</wp:posOffset>
                </wp:positionV>
                <wp:extent cx="706755" cy="276860"/>
                <wp:effectExtent l="17780" t="12700" r="18415" b="15240"/>
                <wp:wrapNone/>
                <wp:docPr id="4" name="Oval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6755" cy="276860"/>
                        </a:xfrm>
                        <a:prstGeom prst="ellipse">
                          <a:avLst/>
                        </a:prstGeom>
                        <a:noFill/>
                        <a:ln w="1905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4" o:spid="_x0000_s1025" style="width:55.65pt;height:21.8pt;margin-top:84.95pt;margin-left:266pt;mso-height-percent:0;mso-height-relative:page;mso-width-percent:0;mso-width-relative:page;mso-wrap-distance-bottom:0;mso-wrap-distance-left:9pt;mso-wrap-distance-right:9pt;mso-wrap-distance-top:0;mso-wrap-style:square;position:absolute;visibility:visible;v-text-anchor:top;z-index:251663360" filled="f" strokecolor="red" strokeweight="1.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4326255</wp:posOffset>
                </wp:positionH>
                <wp:positionV relativeFrom="paragraph">
                  <wp:posOffset>1078865</wp:posOffset>
                </wp:positionV>
                <wp:extent cx="706755" cy="276860"/>
                <wp:effectExtent l="13335" t="12700" r="13335" b="15240"/>
                <wp:wrapNone/>
                <wp:docPr id="3" name="Oval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6755" cy="276860"/>
                        </a:xfrm>
                        <a:prstGeom prst="ellipse">
                          <a:avLst/>
                        </a:prstGeom>
                        <a:noFill/>
                        <a:ln w="1905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3" o:spid="_x0000_s1026" style="width:55.65pt;height:21.8pt;margin-top:84.95pt;margin-left:340.65pt;mso-height-percent:0;mso-height-relative:page;mso-width-percent:0;mso-width-relative:page;mso-wrap-distance-bottom:0;mso-wrap-distance-left:9pt;mso-wrap-distance-right:9pt;mso-wrap-distance-top:0;mso-wrap-style:square;position:absolute;visibility:visible;v-text-anchor:top;z-index:251661312" filled="f" strokecolor="red" strokeweight="1.5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5223510</wp:posOffset>
                </wp:positionH>
                <wp:positionV relativeFrom="paragraph">
                  <wp:posOffset>774065</wp:posOffset>
                </wp:positionV>
                <wp:extent cx="1119505" cy="648970"/>
                <wp:effectExtent l="0" t="3175"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19505" cy="6489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74BCE" w:rsidRPr="0024078B" w:rsidP="00974BCE" w14:textId="77777777">
                            <w:pPr>
                              <w:rPr>
                                <w:color w:val="FF0000"/>
                                <w:sz w:val="18"/>
                                <w:szCs w:val="18"/>
                              </w:rPr>
                            </w:pPr>
                            <w:r w:rsidRPr="0024078B">
                              <w:rPr>
                                <w:color w:val="FF0000"/>
                                <w:sz w:val="18"/>
                                <w:szCs w:val="18"/>
                              </w:rPr>
                              <w:t xml:space="preserve">NOTE - One box checked and one unchecked does not qualify for </w:t>
                            </w:r>
                            <w:r w:rsidRPr="0024078B">
                              <w:rPr>
                                <w:color w:val="FF0000"/>
                                <w:sz w:val="18"/>
                                <w:szCs w:val="18"/>
                              </w:rPr>
                              <w:t>award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88.15pt;height:51.1pt;margin-top:60.95pt;margin-left:411.3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974BCE" w:rsidRPr="0024078B" w:rsidP="00974BCE" w14:paraId="2EDF2749" w14:textId="77777777">
                      <w:pPr>
                        <w:rPr>
                          <w:color w:val="FF0000"/>
                          <w:sz w:val="18"/>
                          <w:szCs w:val="18"/>
                        </w:rPr>
                      </w:pPr>
                      <w:r w:rsidRPr="0024078B">
                        <w:rPr>
                          <w:color w:val="FF0000"/>
                          <w:sz w:val="18"/>
                          <w:szCs w:val="18"/>
                        </w:rPr>
                        <w:t xml:space="preserve">NOTE - One box checked and one unchecked does not qualify for </w:t>
                      </w:r>
                      <w:r w:rsidRPr="0024078B">
                        <w:rPr>
                          <w:color w:val="FF0000"/>
                          <w:sz w:val="18"/>
                          <w:szCs w:val="18"/>
                        </w:rPr>
                        <w:t>award</w:t>
                      </w:r>
                    </w:p>
                  </w:txbxContent>
                </v:textbox>
              </v:shape>
            </w:pict>
          </mc:Fallback>
        </mc:AlternateContent>
      </w:r>
      <w:r w:rsidRPr="00CB6237">
        <w:rPr>
          <w:noProof/>
        </w:rPr>
        <w:drawing>
          <wp:inline distT="0" distB="0" distL="0" distR="0">
            <wp:extent cx="471487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714875" cy="1447800"/>
                    </a:xfrm>
                    <a:prstGeom prst="rect">
                      <a:avLst/>
                    </a:prstGeom>
                    <a:noFill/>
                    <a:ln>
                      <a:noFill/>
                    </a:ln>
                  </pic:spPr>
                </pic:pic>
              </a:graphicData>
            </a:graphic>
          </wp:inline>
        </w:drawing>
      </w:r>
    </w:p>
    <w:p w:rsidR="00974BCE" w:rsidRPr="00C82053" w:rsidP="00974BCE" w14:paraId="7A208CA8" w14:textId="77777777">
      <w:pPr>
        <w:numPr>
          <w:ilvl w:val="0"/>
          <w:numId w:val="6"/>
        </w:numPr>
        <w:autoSpaceDE w:val="0"/>
        <w:autoSpaceDN w:val="0"/>
        <w:adjustRightInd w:val="0"/>
        <w:spacing w:before="120"/>
        <w:rPr>
          <w:rFonts w:eastAsia="MS Mincho"/>
          <w:lang w:eastAsia="ja-JP"/>
        </w:rPr>
      </w:pPr>
      <w:r w:rsidRPr="00C82053">
        <w:rPr>
          <w:rFonts w:eastAsia="MS Mincho"/>
          <w:b/>
          <w:i/>
          <w:lang w:eastAsia="ja-JP"/>
        </w:rPr>
        <w:t>I have a PWS that does not appear in all 12 months in the WFRS Monthly Upload Tables. What should I do?</w:t>
      </w:r>
      <w:r w:rsidRPr="00C82053">
        <w:rPr>
          <w:rFonts w:eastAsia="MS Mincho"/>
          <w:lang w:eastAsia="ja-JP"/>
        </w:rPr>
        <w:t xml:space="preserve">  </w:t>
      </w:r>
    </w:p>
    <w:p w:rsidR="00974BCE" w:rsidRPr="00C82053" w:rsidP="00974BCE" w14:paraId="4DC0FDC5" w14:textId="77777777">
      <w:pPr>
        <w:autoSpaceDE w:val="0"/>
        <w:autoSpaceDN w:val="0"/>
        <w:adjustRightInd w:val="0"/>
        <w:spacing w:before="120"/>
        <w:ind w:left="720"/>
        <w:rPr>
          <w:rFonts w:eastAsia="MS Mincho"/>
          <w:lang w:eastAsia="ja-JP"/>
        </w:rPr>
      </w:pPr>
      <w:r w:rsidRPr="003B4160">
        <w:t xml:space="preserve">Monthly upload tables are created based </w:t>
      </w:r>
      <w:r>
        <w:t>on the water systems profile status</w:t>
      </w:r>
      <w:r w:rsidRPr="003B4160">
        <w:t xml:space="preserve"> on the first day of the month. If the PWS was not included as an adjusted system in WFRS at the beginning of a month, it may not be included; contact CDC to request that additional months are added.</w:t>
      </w:r>
    </w:p>
    <w:p w:rsidR="00974BCE" w:rsidRPr="00C82053" w:rsidP="00974BCE" w14:paraId="7FD44867" w14:textId="77777777">
      <w:pPr>
        <w:numPr>
          <w:ilvl w:val="0"/>
          <w:numId w:val="6"/>
        </w:numPr>
        <w:autoSpaceDE w:val="0"/>
        <w:autoSpaceDN w:val="0"/>
        <w:adjustRightInd w:val="0"/>
        <w:spacing w:before="120"/>
        <w:rPr>
          <w:rFonts w:eastAsia="MS Mincho"/>
          <w:lang w:eastAsia="ja-JP"/>
        </w:rPr>
      </w:pPr>
      <w:r w:rsidRPr="00C82053">
        <w:rPr>
          <w:rFonts w:eastAsia="MS Mincho"/>
          <w:b/>
          <w:i/>
          <w:lang w:eastAsia="ja-JP"/>
        </w:rPr>
        <w:t>What recommended level are the CDC awards based on?</w:t>
      </w:r>
      <w:r w:rsidRPr="00C82053">
        <w:rPr>
          <w:rFonts w:eastAsia="MS Mincho"/>
          <w:lang w:eastAsia="ja-JP"/>
        </w:rPr>
        <w:t xml:space="preserve"> </w:t>
      </w:r>
    </w:p>
    <w:p w:rsidR="00974BCE" w:rsidRPr="00C82053" w:rsidP="00974BCE" w14:paraId="0DEA8F75" w14:textId="77777777">
      <w:pPr>
        <w:autoSpaceDE w:val="0"/>
        <w:autoSpaceDN w:val="0"/>
        <w:adjustRightInd w:val="0"/>
        <w:spacing w:before="120"/>
        <w:ind w:left="720"/>
        <w:rPr>
          <w:rFonts w:eastAsia="MS Mincho"/>
          <w:lang w:eastAsia="ja-JP"/>
        </w:rPr>
      </w:pPr>
      <w:r w:rsidRPr="00C82053">
        <w:rPr>
          <w:rFonts w:eastAsia="MS Mincho"/>
          <w:lang w:eastAsia="ja-JP"/>
        </w:rPr>
        <w:t xml:space="preserve">The recommended optimal level is 0.7 mg/L.  </w:t>
      </w:r>
      <w:r>
        <w:rPr>
          <w:rFonts w:eastAsia="MS Mincho"/>
          <w:lang w:eastAsia="ja-JP"/>
        </w:rPr>
        <w:t xml:space="preserve">For those states that don’t have a mandated operational tolerance range, the </w:t>
      </w:r>
      <w:r w:rsidRPr="00C82053">
        <w:rPr>
          <w:rFonts w:eastAsia="MS Mincho"/>
          <w:lang w:eastAsia="ja-JP"/>
        </w:rPr>
        <w:t xml:space="preserve">adjusted water systems will get credit from CDC if they have a monthly fluoride level for each month from </w:t>
      </w:r>
      <w:r w:rsidRPr="00C82053">
        <w:rPr>
          <w:rFonts w:eastAsia="MS Mincho"/>
          <w:b/>
          <w:lang w:eastAsia="ja-JP"/>
        </w:rPr>
        <w:t>0.6 to 1.0 mg/L</w:t>
      </w:r>
      <w:r w:rsidRPr="00C82053">
        <w:rPr>
          <w:rFonts w:eastAsia="MS Mincho"/>
          <w:lang w:eastAsia="ja-JP"/>
        </w:rPr>
        <w:t xml:space="preserve">. </w:t>
      </w:r>
    </w:p>
    <w:p w:rsidR="00974BCE" w:rsidRPr="003B4160" w:rsidP="00974BCE" w14:paraId="7A8E2EAD" w14:textId="77777777">
      <w:pPr>
        <w:numPr>
          <w:ilvl w:val="0"/>
          <w:numId w:val="6"/>
        </w:numPr>
        <w:autoSpaceDE w:val="0"/>
        <w:autoSpaceDN w:val="0"/>
        <w:adjustRightInd w:val="0"/>
        <w:spacing w:before="120"/>
        <w:rPr>
          <w:rFonts w:eastAsia="MS Mincho"/>
          <w:lang w:eastAsia="ja-JP"/>
        </w:rPr>
      </w:pPr>
      <w:r w:rsidRPr="00C82053">
        <w:rPr>
          <w:rFonts w:eastAsia="MS Mincho"/>
          <w:b/>
          <w:i/>
          <w:lang w:eastAsia="ja-JP"/>
        </w:rPr>
        <w:t>Do naturally fluoridated PWS get recognized with an award?</w:t>
      </w:r>
      <w:r w:rsidRPr="00C82053">
        <w:rPr>
          <w:rFonts w:eastAsia="MS Mincho"/>
          <w:lang w:eastAsia="ja-JP"/>
        </w:rPr>
        <w:t xml:space="preserve">  </w:t>
      </w:r>
    </w:p>
    <w:p w:rsidR="00974BCE" w:rsidP="00974BCE" w14:paraId="3BA1A560" w14:textId="77777777">
      <w:pPr>
        <w:autoSpaceDE w:val="0"/>
        <w:autoSpaceDN w:val="0"/>
        <w:adjustRightInd w:val="0"/>
        <w:spacing w:before="120"/>
        <w:ind w:left="720"/>
        <w:rPr>
          <w:rFonts w:eastAsia="MS Mincho"/>
          <w:lang w:eastAsia="ja-JP"/>
        </w:rPr>
      </w:pPr>
      <w:r>
        <w:rPr>
          <w:rFonts w:eastAsia="MS Mincho"/>
          <w:lang w:eastAsia="ja-JP"/>
        </w:rPr>
        <w:t>Currently, a</w:t>
      </w:r>
      <w:r w:rsidRPr="00C82053">
        <w:rPr>
          <w:rFonts w:eastAsia="MS Mincho"/>
          <w:lang w:eastAsia="ja-JP"/>
        </w:rPr>
        <w:t xml:space="preserve">wards are only given to </w:t>
      </w:r>
      <w:r w:rsidRPr="0024078B">
        <w:rPr>
          <w:rFonts w:eastAsia="MS Mincho"/>
          <w:b/>
          <w:bCs/>
          <w:lang w:eastAsia="ja-JP"/>
        </w:rPr>
        <w:t>adjusted</w:t>
      </w:r>
      <w:r w:rsidRPr="00C82053">
        <w:rPr>
          <w:rFonts w:eastAsia="MS Mincho"/>
          <w:lang w:eastAsia="ja-JP"/>
        </w:rPr>
        <w:t xml:space="preserve"> PWS that demonstrate quality operations.  </w:t>
      </w:r>
    </w:p>
    <w:p w:rsidR="00D92E06" w:rsidRPr="00D92E06" w:rsidP="00974BCE" w14:paraId="4C711561" w14:textId="0484B1C9">
      <w:pPr>
        <w:rPr>
          <w:rFonts w:asciiTheme="minorHAnsi" w:eastAsiaTheme="minorHAnsi" w:hAnsiTheme="minorHAnsi" w:cstheme="minorBidi"/>
        </w:rPr>
      </w:pPr>
    </w:p>
    <w:sectPr w:rsidSect="00D92E06">
      <w:footerReference w:type="default" r:id="rId9"/>
      <w:pgSz w:w="12240" w:h="15840"/>
      <w:pgMar w:top="1080" w:right="1080" w:bottom="990" w:left="1080" w:header="720" w:footer="39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C49" w:rsidRPr="00AF51B6" w:rsidP="00AF51B6" w14:paraId="462EF091" w14:textId="77777777">
    <w:pPr>
      <w:pStyle w:val="Footer"/>
    </w:pPr>
    <w:r w:rsidRPr="00AF51B6">
      <w:rPr>
        <w:sz w:val="20"/>
        <w:szCs w:val="20"/>
      </w:rPr>
      <w:t xml:space="preserve">CDC estimates the average public reporting burden for this collection </w:t>
    </w:r>
    <w:r>
      <w:rPr>
        <w:sz w:val="20"/>
        <w:szCs w:val="20"/>
      </w:rPr>
      <w:t>of information as 2</w:t>
    </w:r>
    <w:r w:rsidRPr="00AF51B6">
      <w:rPr>
        <w:sz w:val="20"/>
        <w:szCs w:val="20"/>
      </w:rPr>
      <w:t>7.5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E018C"/>
    <w:multiLevelType w:val="hybridMultilevel"/>
    <w:tmpl w:val="B6DCC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94227C"/>
    <w:multiLevelType w:val="hybridMultilevel"/>
    <w:tmpl w:val="5D4236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4141605"/>
    <w:multiLevelType w:val="hybridMultilevel"/>
    <w:tmpl w:val="086212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576E47"/>
    <w:multiLevelType w:val="hybridMultilevel"/>
    <w:tmpl w:val="D8E09E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6D0601"/>
    <w:multiLevelType w:val="hybridMultilevel"/>
    <w:tmpl w:val="F18AE5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D52CC3"/>
    <w:multiLevelType w:val="hybridMultilevel"/>
    <w:tmpl w:val="DF1E0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9555953">
    <w:abstractNumId w:val="0"/>
  </w:num>
  <w:num w:numId="2" w16cid:durableId="1675762262">
    <w:abstractNumId w:val="3"/>
  </w:num>
  <w:num w:numId="3" w16cid:durableId="1824077956">
    <w:abstractNumId w:val="2"/>
  </w:num>
  <w:num w:numId="4" w16cid:durableId="173883911">
    <w:abstractNumId w:val="1"/>
  </w:num>
  <w:num w:numId="5" w16cid:durableId="38632908">
    <w:abstractNumId w:val="4"/>
  </w:num>
  <w:num w:numId="6" w16cid:durableId="486674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7D"/>
    <w:rsid w:val="00000CFF"/>
    <w:rsid w:val="00046FE9"/>
    <w:rsid w:val="00067538"/>
    <w:rsid w:val="00092F50"/>
    <w:rsid w:val="000938D3"/>
    <w:rsid w:val="000A0F9C"/>
    <w:rsid w:val="000A77DF"/>
    <w:rsid w:val="000C120B"/>
    <w:rsid w:val="001112A5"/>
    <w:rsid w:val="00111CA4"/>
    <w:rsid w:val="00172D57"/>
    <w:rsid w:val="00175821"/>
    <w:rsid w:val="001806AD"/>
    <w:rsid w:val="001823DD"/>
    <w:rsid w:val="0019056B"/>
    <w:rsid w:val="00197BC9"/>
    <w:rsid w:val="001B56E7"/>
    <w:rsid w:val="001D4DC6"/>
    <w:rsid w:val="00201726"/>
    <w:rsid w:val="002243A7"/>
    <w:rsid w:val="0024078B"/>
    <w:rsid w:val="00252F60"/>
    <w:rsid w:val="00270597"/>
    <w:rsid w:val="002A12CF"/>
    <w:rsid w:val="002B007E"/>
    <w:rsid w:val="002B113B"/>
    <w:rsid w:val="002B6100"/>
    <w:rsid w:val="002D2F44"/>
    <w:rsid w:val="00303374"/>
    <w:rsid w:val="00320681"/>
    <w:rsid w:val="00347C39"/>
    <w:rsid w:val="0035007D"/>
    <w:rsid w:val="00362D72"/>
    <w:rsid w:val="00364797"/>
    <w:rsid w:val="00387434"/>
    <w:rsid w:val="003B4160"/>
    <w:rsid w:val="003B68BA"/>
    <w:rsid w:val="003D1E88"/>
    <w:rsid w:val="003F07CC"/>
    <w:rsid w:val="003F2B0B"/>
    <w:rsid w:val="004123E3"/>
    <w:rsid w:val="00421549"/>
    <w:rsid w:val="0047140B"/>
    <w:rsid w:val="00485EC0"/>
    <w:rsid w:val="004C31D4"/>
    <w:rsid w:val="004D07C5"/>
    <w:rsid w:val="004D3C84"/>
    <w:rsid w:val="004D5413"/>
    <w:rsid w:val="00504432"/>
    <w:rsid w:val="0050604A"/>
    <w:rsid w:val="005459A3"/>
    <w:rsid w:val="005638F5"/>
    <w:rsid w:val="005672BE"/>
    <w:rsid w:val="005A6D0E"/>
    <w:rsid w:val="005C0B20"/>
    <w:rsid w:val="005F7178"/>
    <w:rsid w:val="006104D6"/>
    <w:rsid w:val="006205FA"/>
    <w:rsid w:val="006422A3"/>
    <w:rsid w:val="00645463"/>
    <w:rsid w:val="00651E00"/>
    <w:rsid w:val="006573EB"/>
    <w:rsid w:val="00670B3E"/>
    <w:rsid w:val="006C7A5D"/>
    <w:rsid w:val="006D4E5E"/>
    <w:rsid w:val="0072383A"/>
    <w:rsid w:val="0074003E"/>
    <w:rsid w:val="00771D10"/>
    <w:rsid w:val="00776498"/>
    <w:rsid w:val="00795C49"/>
    <w:rsid w:val="007A0762"/>
    <w:rsid w:val="00802150"/>
    <w:rsid w:val="00812A4B"/>
    <w:rsid w:val="0082611B"/>
    <w:rsid w:val="00847913"/>
    <w:rsid w:val="00893395"/>
    <w:rsid w:val="008B29AA"/>
    <w:rsid w:val="008D62C0"/>
    <w:rsid w:val="00937EF0"/>
    <w:rsid w:val="009429A7"/>
    <w:rsid w:val="00971008"/>
    <w:rsid w:val="00971A59"/>
    <w:rsid w:val="00974BCE"/>
    <w:rsid w:val="0099575A"/>
    <w:rsid w:val="00997379"/>
    <w:rsid w:val="009A399D"/>
    <w:rsid w:val="009B228E"/>
    <w:rsid w:val="009C5D94"/>
    <w:rsid w:val="009F46E7"/>
    <w:rsid w:val="00A01A84"/>
    <w:rsid w:val="00A16ADD"/>
    <w:rsid w:val="00A22D40"/>
    <w:rsid w:val="00A34E78"/>
    <w:rsid w:val="00A41CB7"/>
    <w:rsid w:val="00A73175"/>
    <w:rsid w:val="00A75CC9"/>
    <w:rsid w:val="00A97A00"/>
    <w:rsid w:val="00AF51B6"/>
    <w:rsid w:val="00B2504C"/>
    <w:rsid w:val="00B37498"/>
    <w:rsid w:val="00B47636"/>
    <w:rsid w:val="00BB7AD2"/>
    <w:rsid w:val="00BD0D00"/>
    <w:rsid w:val="00BE589E"/>
    <w:rsid w:val="00C06097"/>
    <w:rsid w:val="00C13643"/>
    <w:rsid w:val="00C14635"/>
    <w:rsid w:val="00C31DD8"/>
    <w:rsid w:val="00C438BB"/>
    <w:rsid w:val="00C43987"/>
    <w:rsid w:val="00C55950"/>
    <w:rsid w:val="00C64256"/>
    <w:rsid w:val="00C82053"/>
    <w:rsid w:val="00CA29A7"/>
    <w:rsid w:val="00CB691F"/>
    <w:rsid w:val="00CC7FA5"/>
    <w:rsid w:val="00CE1150"/>
    <w:rsid w:val="00CF277D"/>
    <w:rsid w:val="00D26908"/>
    <w:rsid w:val="00D351E7"/>
    <w:rsid w:val="00D55664"/>
    <w:rsid w:val="00D55B83"/>
    <w:rsid w:val="00D85614"/>
    <w:rsid w:val="00D92E06"/>
    <w:rsid w:val="00D95A87"/>
    <w:rsid w:val="00DC2133"/>
    <w:rsid w:val="00DE1FF1"/>
    <w:rsid w:val="00DF2B15"/>
    <w:rsid w:val="00E10012"/>
    <w:rsid w:val="00E125B1"/>
    <w:rsid w:val="00E56E20"/>
    <w:rsid w:val="00E97BB0"/>
    <w:rsid w:val="00EB2790"/>
    <w:rsid w:val="00ED1679"/>
    <w:rsid w:val="00EE30FE"/>
    <w:rsid w:val="00EE33D1"/>
    <w:rsid w:val="00F00B06"/>
    <w:rsid w:val="00F36105"/>
    <w:rsid w:val="00F52779"/>
    <w:rsid w:val="00F61307"/>
    <w:rsid w:val="00F73543"/>
    <w:rsid w:val="00F94B6E"/>
    <w:rsid w:val="00FC70C6"/>
    <w:rsid w:val="00FD21E8"/>
    <w:rsid w:val="00FE0B5A"/>
    <w:rsid w:val="00FE4E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F089A1"/>
  <w15:chartTrackingRefBased/>
  <w15:docId w15:val="{32782363-6256-4ED9-8541-06DDA78E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07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07D"/>
    <w:rPr>
      <w:color w:val="0563C1"/>
      <w:u w:val="single"/>
    </w:rPr>
  </w:style>
  <w:style w:type="paragraph" w:styleId="BalloonText">
    <w:name w:val="Balloon Text"/>
    <w:basedOn w:val="Normal"/>
    <w:link w:val="BalloonTextChar"/>
    <w:uiPriority w:val="99"/>
    <w:semiHidden/>
    <w:unhideWhenUsed/>
    <w:rsid w:val="00FD21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1E8"/>
    <w:rPr>
      <w:rFonts w:ascii="Segoe UI" w:eastAsia="Calibri" w:hAnsi="Segoe UI" w:cs="Segoe UI"/>
      <w:sz w:val="18"/>
      <w:szCs w:val="18"/>
    </w:rPr>
  </w:style>
  <w:style w:type="paragraph" w:styleId="Header">
    <w:name w:val="header"/>
    <w:basedOn w:val="Normal"/>
    <w:link w:val="HeaderChar"/>
    <w:uiPriority w:val="99"/>
    <w:unhideWhenUsed/>
    <w:rsid w:val="0019056B"/>
    <w:pPr>
      <w:tabs>
        <w:tab w:val="center" w:pos="4680"/>
        <w:tab w:val="right" w:pos="9360"/>
      </w:tabs>
    </w:pPr>
  </w:style>
  <w:style w:type="character" w:customStyle="1" w:styleId="HeaderChar">
    <w:name w:val="Header Char"/>
    <w:basedOn w:val="DefaultParagraphFont"/>
    <w:link w:val="Header"/>
    <w:uiPriority w:val="99"/>
    <w:rsid w:val="0019056B"/>
    <w:rPr>
      <w:rFonts w:ascii="Calibri" w:eastAsia="Calibri" w:hAnsi="Calibri" w:cs="Calibri"/>
    </w:rPr>
  </w:style>
  <w:style w:type="paragraph" w:styleId="Footer">
    <w:name w:val="footer"/>
    <w:basedOn w:val="Normal"/>
    <w:link w:val="FooterChar"/>
    <w:uiPriority w:val="99"/>
    <w:unhideWhenUsed/>
    <w:rsid w:val="0019056B"/>
    <w:pPr>
      <w:tabs>
        <w:tab w:val="center" w:pos="4680"/>
        <w:tab w:val="right" w:pos="9360"/>
      </w:tabs>
    </w:pPr>
  </w:style>
  <w:style w:type="character" w:customStyle="1" w:styleId="FooterChar">
    <w:name w:val="Footer Char"/>
    <w:basedOn w:val="DefaultParagraphFont"/>
    <w:link w:val="Footer"/>
    <w:uiPriority w:val="99"/>
    <w:rsid w:val="0019056B"/>
    <w:rPr>
      <w:rFonts w:ascii="Calibri" w:eastAsia="Calibri" w:hAnsi="Calibri" w:cs="Calibri"/>
    </w:rPr>
  </w:style>
  <w:style w:type="character" w:styleId="CommentReference">
    <w:name w:val="annotation reference"/>
    <w:basedOn w:val="DefaultParagraphFont"/>
    <w:uiPriority w:val="99"/>
    <w:semiHidden/>
    <w:unhideWhenUsed/>
    <w:rsid w:val="006205FA"/>
    <w:rPr>
      <w:sz w:val="16"/>
      <w:szCs w:val="16"/>
    </w:rPr>
  </w:style>
  <w:style w:type="paragraph" w:styleId="CommentText">
    <w:name w:val="annotation text"/>
    <w:basedOn w:val="Normal"/>
    <w:link w:val="CommentTextChar"/>
    <w:uiPriority w:val="99"/>
    <w:semiHidden/>
    <w:unhideWhenUsed/>
    <w:rsid w:val="006205FA"/>
    <w:rPr>
      <w:sz w:val="20"/>
      <w:szCs w:val="20"/>
    </w:rPr>
  </w:style>
  <w:style w:type="character" w:customStyle="1" w:styleId="CommentTextChar">
    <w:name w:val="Comment Text Char"/>
    <w:basedOn w:val="DefaultParagraphFont"/>
    <w:link w:val="CommentText"/>
    <w:uiPriority w:val="99"/>
    <w:semiHidden/>
    <w:rsid w:val="006205F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05FA"/>
    <w:rPr>
      <w:b/>
      <w:bCs/>
    </w:rPr>
  </w:style>
  <w:style w:type="character" w:customStyle="1" w:styleId="CommentSubjectChar">
    <w:name w:val="Comment Subject Char"/>
    <w:basedOn w:val="CommentTextChar"/>
    <w:link w:val="CommentSubject"/>
    <w:uiPriority w:val="99"/>
    <w:semiHidden/>
    <w:rsid w:val="006205FA"/>
    <w:rPr>
      <w:rFonts w:ascii="Calibri" w:eastAsia="Calibri" w:hAnsi="Calibri" w:cs="Calibri"/>
      <w:b/>
      <w:bCs/>
      <w:sz w:val="20"/>
      <w:szCs w:val="20"/>
    </w:rPr>
  </w:style>
  <w:style w:type="paragraph" w:styleId="ListParagraph">
    <w:name w:val="List Paragraph"/>
    <w:basedOn w:val="Normal"/>
    <w:uiPriority w:val="34"/>
    <w:qFormat/>
    <w:rsid w:val="00092F50"/>
    <w:pPr>
      <w:ind w:left="720"/>
      <w:contextualSpacing/>
    </w:pPr>
  </w:style>
  <w:style w:type="paragraph" w:styleId="Revision">
    <w:name w:val="Revision"/>
    <w:hidden/>
    <w:uiPriority w:val="99"/>
    <w:semiHidden/>
    <w:rsid w:val="00A01A84"/>
    <w:pPr>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270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pm0@cdc.gov" TargetMode="External" /><Relationship Id="rId6" Type="http://schemas.openxmlformats.org/officeDocument/2006/relationships/hyperlink" Target="http://www.cdc.gov/oralhealth" TargetMode="External" /><Relationship Id="rId7" Type="http://schemas.openxmlformats.org/officeDocument/2006/relationships/hyperlink" Target="mailto:opm9@cdc.gov" TargetMode="Externa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1E4C-6DAB-401C-9BC0-9534876A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Mei (CDC/ONDIEH/NCCDPHP)</dc:creator>
  <cp:lastModifiedBy>Boehmer, Tracy (CDC/DDNID/NCCDPHP/DOH)</cp:lastModifiedBy>
  <cp:revision>5</cp:revision>
  <dcterms:created xsi:type="dcterms:W3CDTF">2023-08-01T14:08:00Z</dcterms:created>
  <dcterms:modified xsi:type="dcterms:W3CDTF">2023-08-01T14:10:00Z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8c23c8ed-5f45-4012-b978-6f48d3051dd8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2023-08-01T14:07:52Z</vt:lpwstr>
  </property>
  <property fmtid="{D5CDD505-2E9C-101B-9397-08002B2CF9AE}" pid="8" name="MSIP_Label_7b94a7b8-f06c-4dfe-bdcc-9b548fd58c31_SiteId">
    <vt:lpwstr>9ce70869-60db-44fd-abe8-d2767077fc8f</vt:lpwstr>
  </property>
</Properties>
</file>