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9C476D" w:rsidP="004F20AE" w14:paraId="14D5DC0B" w14:textId="5A510CEB">
      <w:pPr>
        <w:rPr>
          <w:b/>
          <w:color w:val="000000"/>
          <w:sz w:val="24"/>
          <w:szCs w:val="24"/>
        </w:rPr>
      </w:pPr>
      <w:r w:rsidRPr="009C476D">
        <w:rPr>
          <w:b/>
          <w:color w:val="000000"/>
          <w:sz w:val="24"/>
          <w:szCs w:val="24"/>
        </w:rPr>
        <w:t>Generic Information Collection Request</w:t>
      </w:r>
      <w:r w:rsidR="00833F23">
        <w:rPr>
          <w:b/>
          <w:color w:val="000000"/>
          <w:sz w:val="24"/>
          <w:szCs w:val="24"/>
        </w:rPr>
        <w:t>: Survey of G</w:t>
      </w:r>
      <w:r w:rsidR="007A768E">
        <w:rPr>
          <w:b/>
          <w:color w:val="000000"/>
          <w:sz w:val="24"/>
          <w:szCs w:val="24"/>
        </w:rPr>
        <w:t xml:space="preserve">roup </w:t>
      </w:r>
      <w:r w:rsidR="00833F23">
        <w:rPr>
          <w:b/>
          <w:color w:val="000000"/>
          <w:sz w:val="24"/>
          <w:szCs w:val="24"/>
        </w:rPr>
        <w:t>Q</w:t>
      </w:r>
      <w:r w:rsidR="007A768E">
        <w:rPr>
          <w:b/>
          <w:color w:val="000000"/>
          <w:sz w:val="24"/>
          <w:szCs w:val="24"/>
        </w:rPr>
        <w:t>uarters</w:t>
      </w:r>
      <w:r w:rsidR="00833F23">
        <w:rPr>
          <w:b/>
          <w:color w:val="000000"/>
          <w:sz w:val="24"/>
          <w:szCs w:val="24"/>
        </w:rPr>
        <w:t xml:space="preserve"> Administrators to Inform Plans for an Internet Self-Response Instrument for </w:t>
      </w:r>
      <w:r w:rsidR="007A768E">
        <w:rPr>
          <w:b/>
          <w:color w:val="000000"/>
          <w:sz w:val="24"/>
          <w:szCs w:val="24"/>
        </w:rPr>
        <w:t xml:space="preserve">Group Quarters </w:t>
      </w:r>
      <w:r w:rsidR="00833F23">
        <w:rPr>
          <w:b/>
          <w:color w:val="000000"/>
          <w:sz w:val="24"/>
          <w:szCs w:val="24"/>
        </w:rPr>
        <w:t>residents in the 2030 Census.</w:t>
      </w:r>
    </w:p>
    <w:p w:rsidR="00686DD1" w:rsidP="004F20AE" w14:paraId="6B673C8E" w14:textId="77777777">
      <w:pPr>
        <w:rPr>
          <w:color w:val="000000"/>
          <w:sz w:val="24"/>
          <w:szCs w:val="24"/>
        </w:rPr>
      </w:pPr>
    </w:p>
    <w:p w:rsidR="00B31759" w:rsidP="004F20AE" w14:paraId="5F0743BD" w14:textId="14F112B6">
      <w:pPr>
        <w:rPr>
          <w:color w:val="000000"/>
          <w:sz w:val="24"/>
          <w:szCs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Census </w:t>
      </w:r>
      <w:r w:rsidRPr="00F22A67" w:rsidR="008F7F56">
        <w:rPr>
          <w:color w:val="000000"/>
          <w:sz w:val="24"/>
          <w:szCs w:val="24"/>
        </w:rPr>
        <w:t>Bureau plans to conduct</w:t>
      </w:r>
      <w:r w:rsidRPr="005E429A" w:rsidR="008F7F56">
        <w:rPr>
          <w:color w:val="000000"/>
          <w:sz w:val="24"/>
          <w:szCs w:val="24"/>
        </w:rPr>
        <w:t xml:space="preserve"> </w:t>
      </w:r>
      <w:r w:rsidR="007A768E">
        <w:rPr>
          <w:color w:val="000000"/>
          <w:sz w:val="24"/>
          <w:szCs w:val="24"/>
        </w:rPr>
        <w:t xml:space="preserve">additional </w:t>
      </w:r>
      <w:r w:rsidRPr="005E429A" w:rsidR="008F7F56">
        <w:rPr>
          <w:color w:val="000000"/>
          <w:sz w:val="24"/>
          <w:szCs w:val="24"/>
        </w:rPr>
        <w:t xml:space="preserve">research under the </w:t>
      </w:r>
      <w:r w:rsidR="005E429A">
        <w:rPr>
          <w:color w:val="000000"/>
          <w:sz w:val="24"/>
          <w:szCs w:val="24"/>
        </w:rPr>
        <w:t>field test clearance</w:t>
      </w:r>
      <w:r w:rsidRPr="005E429A" w:rsidR="008F7F56">
        <w:rPr>
          <w:color w:val="000000"/>
          <w:sz w:val="24"/>
          <w:szCs w:val="24"/>
        </w:rPr>
        <w:t xml:space="preserve"> (OMB number 0607-0</w:t>
      </w:r>
      <w:r w:rsidR="005E429A">
        <w:rPr>
          <w:color w:val="000000"/>
          <w:sz w:val="24"/>
          <w:szCs w:val="24"/>
        </w:rPr>
        <w:t>971</w:t>
      </w:r>
      <w:r w:rsidRPr="005E429A" w:rsidR="008F7F56">
        <w:rPr>
          <w:color w:val="000000"/>
          <w:sz w:val="24"/>
          <w:szCs w:val="24"/>
        </w:rPr>
        <w:t>).</w:t>
      </w:r>
      <w:r w:rsidR="008F7F56">
        <w:rPr>
          <w:color w:val="000000"/>
          <w:sz w:val="24"/>
          <w:szCs w:val="24"/>
        </w:rPr>
        <w:t xml:space="preserve">  We </w:t>
      </w:r>
      <w:r w:rsidR="00D241FA">
        <w:rPr>
          <w:color w:val="000000"/>
          <w:sz w:val="24"/>
          <w:szCs w:val="24"/>
        </w:rPr>
        <w:t xml:space="preserve">plan </w:t>
      </w:r>
      <w:r w:rsidR="00686DD1">
        <w:rPr>
          <w:color w:val="000000"/>
          <w:sz w:val="24"/>
          <w:szCs w:val="24"/>
        </w:rPr>
        <w:t>to</w:t>
      </w:r>
      <w:r w:rsidR="008F7F56">
        <w:rPr>
          <w:color w:val="000000"/>
          <w:sz w:val="24"/>
          <w:szCs w:val="24"/>
        </w:rPr>
        <w:t xml:space="preserve"> conduct </w:t>
      </w:r>
      <w:r w:rsidR="002357E8">
        <w:rPr>
          <w:color w:val="000000"/>
          <w:sz w:val="24"/>
          <w:szCs w:val="24"/>
        </w:rPr>
        <w:t xml:space="preserve">a survey </w:t>
      </w:r>
      <w:r w:rsidR="00D241FA">
        <w:rPr>
          <w:color w:val="000000"/>
          <w:sz w:val="24"/>
          <w:szCs w:val="24"/>
        </w:rPr>
        <w:t xml:space="preserve">of administrators of group </w:t>
      </w:r>
      <w:r w:rsidR="004D3DFA">
        <w:rPr>
          <w:color w:val="000000"/>
          <w:sz w:val="24"/>
          <w:szCs w:val="24"/>
        </w:rPr>
        <w:t>quarters to</w:t>
      </w:r>
      <w:r w:rsidR="002357E8">
        <w:rPr>
          <w:color w:val="000000"/>
          <w:sz w:val="24"/>
          <w:szCs w:val="24"/>
        </w:rPr>
        <w:t xml:space="preserve"> </w:t>
      </w:r>
      <w:r w:rsidR="00D241FA">
        <w:rPr>
          <w:color w:val="000000"/>
          <w:sz w:val="24"/>
          <w:szCs w:val="24"/>
        </w:rPr>
        <w:t xml:space="preserve">inform the development and deployment of a new method of enumerating </w:t>
      </w:r>
      <w:r w:rsidR="00D251AE">
        <w:rPr>
          <w:color w:val="000000"/>
          <w:sz w:val="24"/>
          <w:szCs w:val="24"/>
        </w:rPr>
        <w:t>group quarters</w:t>
      </w:r>
      <w:r w:rsidR="00D241FA">
        <w:rPr>
          <w:color w:val="000000"/>
          <w:sz w:val="24"/>
          <w:szCs w:val="24"/>
        </w:rPr>
        <w:t xml:space="preserve"> residents for the 2030 Census. G</w:t>
      </w:r>
      <w:r w:rsidR="00D251AE">
        <w:rPr>
          <w:color w:val="000000"/>
          <w:sz w:val="24"/>
          <w:szCs w:val="24"/>
        </w:rPr>
        <w:t xml:space="preserve">roup </w:t>
      </w:r>
      <w:r w:rsidR="007A768E">
        <w:rPr>
          <w:color w:val="000000"/>
          <w:sz w:val="24"/>
          <w:szCs w:val="24"/>
        </w:rPr>
        <w:t>q</w:t>
      </w:r>
      <w:r w:rsidR="00D251AE">
        <w:rPr>
          <w:color w:val="000000"/>
          <w:sz w:val="24"/>
          <w:szCs w:val="24"/>
        </w:rPr>
        <w:t>uarter</w:t>
      </w:r>
      <w:r w:rsidR="00D241FA">
        <w:rPr>
          <w:color w:val="000000"/>
          <w:sz w:val="24"/>
          <w:szCs w:val="24"/>
        </w:rPr>
        <w:t>s</w:t>
      </w:r>
      <w:r w:rsidR="00D251AE">
        <w:rPr>
          <w:color w:val="000000"/>
          <w:sz w:val="24"/>
          <w:szCs w:val="24"/>
        </w:rPr>
        <w:t xml:space="preserve"> (GQs)</w:t>
      </w:r>
      <w:r w:rsidR="00D241FA">
        <w:rPr>
          <w:color w:val="000000"/>
          <w:sz w:val="24"/>
          <w:szCs w:val="24"/>
        </w:rPr>
        <w:t xml:space="preserve"> are </w:t>
      </w:r>
      <w:r w:rsidRPr="00D241FA" w:rsidR="00D241FA">
        <w:rPr>
          <w:color w:val="000000"/>
          <w:sz w:val="24"/>
          <w:szCs w:val="24"/>
        </w:rPr>
        <w:t xml:space="preserve">places where people live or stay in a group living arrangement and which are owned or managed by an entity or organization that provides housing and may also provide services to its residents or clients. GQs include places like student and worker housing, </w:t>
      </w:r>
      <w:r>
        <w:rPr>
          <w:color w:val="000000"/>
          <w:sz w:val="24"/>
          <w:szCs w:val="24"/>
        </w:rPr>
        <w:t>group</w:t>
      </w:r>
      <w:r w:rsidRPr="00D241FA" w:rsidR="00D241FA">
        <w:rPr>
          <w:color w:val="000000"/>
          <w:sz w:val="24"/>
          <w:szCs w:val="24"/>
        </w:rPr>
        <w:t xml:space="preserve"> homes, </w:t>
      </w:r>
      <w:r w:rsidR="00D241FA">
        <w:rPr>
          <w:color w:val="000000"/>
          <w:sz w:val="24"/>
          <w:szCs w:val="24"/>
        </w:rPr>
        <w:t>residential treatment centers</w:t>
      </w:r>
      <w:r w:rsidRPr="00D241FA" w:rsidR="00D241FA">
        <w:rPr>
          <w:color w:val="000000"/>
          <w:sz w:val="24"/>
          <w:szCs w:val="24"/>
        </w:rPr>
        <w:t xml:space="preserve">, etc. </w:t>
      </w:r>
      <w:r w:rsidR="00DF72CD">
        <w:rPr>
          <w:color w:val="000000"/>
          <w:sz w:val="24"/>
          <w:szCs w:val="24"/>
        </w:rPr>
        <w:t>Group Quarters</w:t>
      </w:r>
      <w:r w:rsidR="00A07775">
        <w:rPr>
          <w:color w:val="000000"/>
          <w:sz w:val="24"/>
          <w:szCs w:val="24"/>
        </w:rPr>
        <w:t xml:space="preserve"> </w:t>
      </w:r>
      <w:r w:rsidR="00DF72CD">
        <w:rPr>
          <w:color w:val="000000"/>
          <w:sz w:val="24"/>
          <w:szCs w:val="24"/>
        </w:rPr>
        <w:t>is a decennial census operation that specializes in enumerating residents of group quarters</w:t>
      </w:r>
      <w:r w:rsidR="00275D51">
        <w:rPr>
          <w:color w:val="000000"/>
          <w:sz w:val="24"/>
          <w:szCs w:val="24"/>
        </w:rPr>
        <w:t xml:space="preserve"> and offers various electronic, paper-based, and interviewer-administered options</w:t>
      </w:r>
      <w:r w:rsidR="00DF72CD">
        <w:rPr>
          <w:color w:val="000000"/>
          <w:sz w:val="24"/>
          <w:szCs w:val="24"/>
        </w:rPr>
        <w:t>.</w:t>
      </w:r>
    </w:p>
    <w:p w:rsidR="00B31759" w:rsidP="004F20AE" w14:paraId="21AFC5B9" w14:textId="77777777">
      <w:pPr>
        <w:rPr>
          <w:color w:val="000000"/>
          <w:sz w:val="24"/>
          <w:szCs w:val="24"/>
        </w:rPr>
      </w:pPr>
    </w:p>
    <w:p w:rsidR="00D241FA" w:rsidP="004F20AE" w14:paraId="7C97E88C" w14:textId="2A57C3F0">
      <w:pPr>
        <w:rPr>
          <w:color w:val="000000"/>
          <w:sz w:val="24"/>
          <w:szCs w:val="24"/>
        </w:rPr>
      </w:pPr>
      <w:r>
        <w:rPr>
          <w:color w:val="000000"/>
          <w:sz w:val="24"/>
          <w:szCs w:val="24"/>
        </w:rPr>
        <w:t>The c</w:t>
      </w:r>
      <w:r>
        <w:rPr>
          <w:color w:val="000000"/>
          <w:sz w:val="24"/>
          <w:szCs w:val="24"/>
        </w:rPr>
        <w:t xml:space="preserve">urrent plans for </w:t>
      </w:r>
      <w:r w:rsidR="004D3DFA">
        <w:rPr>
          <w:color w:val="000000"/>
          <w:sz w:val="24"/>
          <w:szCs w:val="24"/>
        </w:rPr>
        <w:t xml:space="preserve">enumerating GQ residents in </w:t>
      </w:r>
      <w:r>
        <w:rPr>
          <w:color w:val="000000"/>
          <w:sz w:val="24"/>
          <w:szCs w:val="24"/>
        </w:rPr>
        <w:t xml:space="preserve">the 2030 Census </w:t>
      </w:r>
      <w:r>
        <w:rPr>
          <w:color w:val="000000"/>
          <w:sz w:val="24"/>
          <w:szCs w:val="24"/>
        </w:rPr>
        <w:t xml:space="preserve">include the development of an option to allow residents to complete the decennial census questionnaire via </w:t>
      </w:r>
      <w:r w:rsidR="004D3DFA">
        <w:rPr>
          <w:color w:val="000000"/>
          <w:sz w:val="24"/>
          <w:szCs w:val="24"/>
        </w:rPr>
        <w:t xml:space="preserve">a secure Census Bureau online </w:t>
      </w:r>
      <w:r w:rsidR="00BB3692">
        <w:rPr>
          <w:color w:val="000000"/>
          <w:sz w:val="24"/>
          <w:szCs w:val="24"/>
        </w:rPr>
        <w:t>questionnaire (</w:t>
      </w:r>
      <w:r w:rsidR="00DF72CD">
        <w:rPr>
          <w:color w:val="000000"/>
          <w:sz w:val="24"/>
          <w:szCs w:val="24"/>
        </w:rPr>
        <w:t>also known as Internet Self-Response or ISR)</w:t>
      </w:r>
      <w:r>
        <w:rPr>
          <w:color w:val="000000"/>
          <w:sz w:val="24"/>
          <w:szCs w:val="24"/>
        </w:rPr>
        <w:t xml:space="preserve">. GQ residents will receive email invitations </w:t>
      </w:r>
      <w:r w:rsidR="00DF72CD">
        <w:rPr>
          <w:color w:val="000000"/>
          <w:sz w:val="24"/>
          <w:szCs w:val="24"/>
        </w:rPr>
        <w:t xml:space="preserve">and reminders </w:t>
      </w:r>
      <w:r>
        <w:rPr>
          <w:color w:val="000000"/>
          <w:sz w:val="24"/>
          <w:szCs w:val="24"/>
        </w:rPr>
        <w:t>to complete the</w:t>
      </w:r>
      <w:r w:rsidR="004D3DFA">
        <w:rPr>
          <w:color w:val="000000"/>
          <w:sz w:val="24"/>
          <w:szCs w:val="24"/>
        </w:rPr>
        <w:t xml:space="preserve"> online</w:t>
      </w:r>
      <w:r>
        <w:rPr>
          <w:color w:val="000000"/>
          <w:sz w:val="24"/>
          <w:szCs w:val="24"/>
        </w:rPr>
        <w:t xml:space="preserve"> census questionnaire</w:t>
      </w:r>
      <w:r w:rsidR="004D3DFA">
        <w:rPr>
          <w:color w:val="000000"/>
          <w:sz w:val="24"/>
          <w:szCs w:val="24"/>
        </w:rPr>
        <w:t xml:space="preserve">. The emails will </w:t>
      </w:r>
      <w:r w:rsidR="00DF72CD">
        <w:rPr>
          <w:color w:val="000000"/>
          <w:sz w:val="24"/>
          <w:szCs w:val="24"/>
        </w:rPr>
        <w:t>contain a link to the ISR instrument</w:t>
      </w:r>
      <w:r>
        <w:rPr>
          <w:color w:val="000000"/>
          <w:sz w:val="24"/>
          <w:szCs w:val="24"/>
        </w:rPr>
        <w:t>. GQ administrators will be required to coordinate the ISR option</w:t>
      </w:r>
      <w:r w:rsidR="00DF72CD">
        <w:rPr>
          <w:color w:val="000000"/>
          <w:sz w:val="24"/>
          <w:szCs w:val="24"/>
        </w:rPr>
        <w:t xml:space="preserve"> with their residents either by providing email addresses for their residents or by distributing </w:t>
      </w:r>
      <w:r w:rsidR="004D3DFA">
        <w:rPr>
          <w:color w:val="000000"/>
          <w:sz w:val="24"/>
          <w:szCs w:val="24"/>
        </w:rPr>
        <w:t xml:space="preserve">emails with the </w:t>
      </w:r>
      <w:r w:rsidR="00DF72CD">
        <w:rPr>
          <w:color w:val="000000"/>
          <w:sz w:val="24"/>
          <w:szCs w:val="24"/>
        </w:rPr>
        <w:t>links to the ISR themselves.</w:t>
      </w:r>
    </w:p>
    <w:p w:rsidR="00DF72CD" w:rsidP="004F20AE" w14:paraId="4F005AE6" w14:textId="77777777">
      <w:pPr>
        <w:rPr>
          <w:color w:val="000000"/>
          <w:sz w:val="24"/>
          <w:szCs w:val="24"/>
        </w:rPr>
      </w:pPr>
    </w:p>
    <w:p w:rsidR="004F20AE" w:rsidRPr="000A1027" w:rsidP="004F20AE" w14:paraId="728AF404" w14:textId="2A070180">
      <w:pPr>
        <w:rPr>
          <w:rFonts w:ascii="Times" w:hAnsi="Times"/>
          <w:sz w:val="24"/>
        </w:rPr>
      </w:pPr>
      <w:r>
        <w:rPr>
          <w:color w:val="000000"/>
          <w:sz w:val="24"/>
          <w:szCs w:val="24"/>
        </w:rPr>
        <w:t xml:space="preserve">To </w:t>
      </w:r>
      <w:r w:rsidR="002357E8">
        <w:rPr>
          <w:color w:val="000000"/>
          <w:sz w:val="24"/>
          <w:szCs w:val="24"/>
        </w:rPr>
        <w:t xml:space="preserve">determine the suitability of using an internet </w:t>
      </w:r>
      <w:r w:rsidR="00FB77D4">
        <w:rPr>
          <w:color w:val="000000"/>
          <w:sz w:val="24"/>
          <w:szCs w:val="24"/>
        </w:rPr>
        <w:t>self-response</w:t>
      </w:r>
      <w:r w:rsidR="002357E8">
        <w:rPr>
          <w:color w:val="000000"/>
          <w:sz w:val="24"/>
          <w:szCs w:val="24"/>
        </w:rPr>
        <w:t xml:space="preserve"> (ISR) </w:t>
      </w:r>
      <w:r>
        <w:rPr>
          <w:color w:val="000000"/>
          <w:sz w:val="24"/>
          <w:szCs w:val="24"/>
        </w:rPr>
        <w:t xml:space="preserve">questionnaire </w:t>
      </w:r>
      <w:r w:rsidR="002357E8">
        <w:rPr>
          <w:color w:val="000000"/>
          <w:sz w:val="24"/>
          <w:szCs w:val="24"/>
        </w:rPr>
        <w:t>in various types of GQ</w:t>
      </w:r>
      <w:r>
        <w:rPr>
          <w:color w:val="000000"/>
          <w:sz w:val="24"/>
          <w:szCs w:val="24"/>
        </w:rPr>
        <w:t xml:space="preserve">s, we plan ask GQ administrators whether an internet mode </w:t>
      </w:r>
      <w:r w:rsidR="00275D51">
        <w:rPr>
          <w:color w:val="000000"/>
          <w:sz w:val="24"/>
          <w:szCs w:val="24"/>
        </w:rPr>
        <w:t xml:space="preserve">and email notifications to residents </w:t>
      </w:r>
      <w:r>
        <w:rPr>
          <w:color w:val="000000"/>
          <w:sz w:val="24"/>
          <w:szCs w:val="24"/>
        </w:rPr>
        <w:t>will work for them</w:t>
      </w:r>
      <w:r w:rsidR="00275D51">
        <w:rPr>
          <w:color w:val="000000"/>
          <w:sz w:val="24"/>
          <w:szCs w:val="24"/>
        </w:rPr>
        <w:t>. We will</w:t>
      </w:r>
      <w:r w:rsidR="009A6094">
        <w:rPr>
          <w:color w:val="000000"/>
          <w:sz w:val="24"/>
          <w:szCs w:val="24"/>
        </w:rPr>
        <w:t xml:space="preserve"> </w:t>
      </w:r>
      <w:r w:rsidR="00275D51">
        <w:rPr>
          <w:color w:val="000000"/>
          <w:sz w:val="24"/>
          <w:szCs w:val="24"/>
        </w:rPr>
        <w:t xml:space="preserve">conduct </w:t>
      </w:r>
      <w:r w:rsidR="009A6094">
        <w:rPr>
          <w:color w:val="000000"/>
          <w:sz w:val="24"/>
          <w:szCs w:val="24"/>
        </w:rPr>
        <w:t>an online survey administered in Qualtrics</w:t>
      </w:r>
      <w:r w:rsidR="00275D51">
        <w:rPr>
          <w:color w:val="000000"/>
          <w:sz w:val="24"/>
          <w:szCs w:val="24"/>
        </w:rPr>
        <w:t xml:space="preserve"> </w:t>
      </w:r>
      <w:r w:rsidR="00BB3692">
        <w:rPr>
          <w:color w:val="000000"/>
          <w:sz w:val="24"/>
          <w:szCs w:val="24"/>
        </w:rPr>
        <w:t>to</w:t>
      </w:r>
      <w:r w:rsidR="00275D51">
        <w:rPr>
          <w:color w:val="000000"/>
          <w:sz w:val="24"/>
          <w:szCs w:val="24"/>
        </w:rPr>
        <w:t xml:space="preserve"> obtain feedback from GQ administrators</w:t>
      </w:r>
      <w:r w:rsidRPr="0090177C" w:rsidR="0090177C">
        <w:rPr>
          <w:color w:val="000000"/>
          <w:sz w:val="24"/>
          <w:szCs w:val="24"/>
        </w:rPr>
        <w:t xml:space="preserve">. </w:t>
      </w:r>
      <w:r>
        <w:rPr>
          <w:rFonts w:ascii="Times" w:hAnsi="Times"/>
          <w:sz w:val="24"/>
        </w:rPr>
        <w:t xml:space="preserve">As a part of this current </w:t>
      </w:r>
      <w:r w:rsidR="00FB77D4">
        <w:rPr>
          <w:rFonts w:ascii="Times" w:hAnsi="Times"/>
          <w:sz w:val="24"/>
        </w:rPr>
        <w:t>submission,</w:t>
      </w:r>
      <w:r>
        <w:rPr>
          <w:rFonts w:ascii="Times" w:hAnsi="Times"/>
          <w:sz w:val="24"/>
        </w:rPr>
        <w:t xml:space="preserve"> we are seeking approval for </w:t>
      </w:r>
      <w:r>
        <w:rPr>
          <w:rFonts w:ascii="Times" w:hAnsi="Times"/>
          <w:sz w:val="24"/>
        </w:rPr>
        <w:t>this survey and for nine pretesting</w:t>
      </w:r>
      <w:r>
        <w:rPr>
          <w:rFonts w:ascii="Times" w:hAnsi="Times"/>
          <w:sz w:val="24"/>
        </w:rPr>
        <w:t xml:space="preserve"> interviews conducted by Census Bureau staff</w:t>
      </w:r>
      <w:r w:rsidR="00275D51">
        <w:rPr>
          <w:rFonts w:ascii="Times" w:hAnsi="Times"/>
          <w:sz w:val="24"/>
        </w:rPr>
        <w:t xml:space="preserve"> to refine the survey questionnaire before fielding it</w:t>
      </w:r>
      <w:r>
        <w:rPr>
          <w:rFonts w:ascii="Times" w:hAnsi="Times"/>
          <w:sz w:val="24"/>
        </w:rPr>
        <w:t xml:space="preserve">. </w:t>
      </w:r>
    </w:p>
    <w:p w:rsidR="004F20AE" w:rsidP="004F20AE" w14:paraId="57C034F6" w14:textId="77777777">
      <w:pPr>
        <w:shd w:val="clear" w:color="auto" w:fill="FFFFFF"/>
        <w:autoSpaceDE/>
        <w:autoSpaceDN/>
        <w:adjustRightInd/>
        <w:rPr>
          <w:color w:val="000000"/>
          <w:sz w:val="24"/>
          <w:szCs w:val="24"/>
        </w:rPr>
      </w:pPr>
    </w:p>
    <w:p w:rsidR="00D241FA" w:rsidP="004F20AE" w14:paraId="2AC754D6" w14:textId="62F83A44">
      <w:pPr>
        <w:shd w:val="clear" w:color="auto" w:fill="FFFFFF"/>
        <w:autoSpaceDE/>
        <w:autoSpaceDN/>
        <w:adjustRightInd/>
        <w:rPr>
          <w:sz w:val="24"/>
          <w:szCs w:val="24"/>
        </w:rPr>
      </w:pPr>
      <w:r w:rsidRPr="00FB77D4">
        <w:rPr>
          <w:b/>
          <w:sz w:val="24"/>
          <w:szCs w:val="24"/>
        </w:rPr>
        <w:t>Purpose</w:t>
      </w:r>
      <w:r w:rsidRPr="00FB77D4">
        <w:rPr>
          <w:sz w:val="24"/>
          <w:szCs w:val="24"/>
        </w:rPr>
        <w:t xml:space="preserve">: </w:t>
      </w:r>
      <w:r w:rsidR="00FB77D4">
        <w:rPr>
          <w:sz w:val="24"/>
          <w:szCs w:val="24"/>
        </w:rPr>
        <w:t xml:space="preserve">The </w:t>
      </w:r>
      <w:r>
        <w:rPr>
          <w:sz w:val="24"/>
          <w:szCs w:val="24"/>
        </w:rPr>
        <w:t xml:space="preserve">purpose of </w:t>
      </w:r>
      <w:r w:rsidR="00FB77D4">
        <w:rPr>
          <w:sz w:val="24"/>
          <w:szCs w:val="24"/>
        </w:rPr>
        <w:t xml:space="preserve">the survey is to determine </w:t>
      </w:r>
      <w:r>
        <w:rPr>
          <w:sz w:val="24"/>
          <w:szCs w:val="24"/>
        </w:rPr>
        <w:t xml:space="preserve">whether </w:t>
      </w:r>
      <w:r w:rsidR="00DF72CD">
        <w:rPr>
          <w:sz w:val="24"/>
          <w:szCs w:val="24"/>
        </w:rPr>
        <w:t xml:space="preserve">the ISR option should be made available for various types of GQs. The survey will ask administrators about residents’ use of email and access to the internet, GQ staff’s ability to coordinate the ISR option with residents, and other topics. </w:t>
      </w:r>
    </w:p>
    <w:p w:rsidR="00DF72CD" w:rsidP="004F20AE" w14:paraId="73788790" w14:textId="77777777">
      <w:pPr>
        <w:shd w:val="clear" w:color="auto" w:fill="FFFFFF"/>
        <w:autoSpaceDE/>
        <w:autoSpaceDN/>
        <w:adjustRightInd/>
        <w:rPr>
          <w:sz w:val="24"/>
          <w:szCs w:val="24"/>
        </w:rPr>
      </w:pPr>
    </w:p>
    <w:p w:rsidR="0077172F" w:rsidP="00A52414" w14:paraId="27037C60" w14:textId="0045AA8B">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9A6094">
        <w:rPr>
          <w:sz w:val="24"/>
          <w:szCs w:val="24"/>
        </w:rPr>
        <w:t xml:space="preserve">Census Bureau </w:t>
      </w:r>
      <w:r w:rsidR="00AD79AD">
        <w:rPr>
          <w:sz w:val="24"/>
          <w:szCs w:val="24"/>
        </w:rPr>
        <w:t>subject matter experts</w:t>
      </w:r>
      <w:r w:rsidR="009A6094">
        <w:rPr>
          <w:sz w:val="24"/>
          <w:szCs w:val="24"/>
        </w:rPr>
        <w:t xml:space="preserve"> selected </w:t>
      </w:r>
      <w:r w:rsidR="00AD79AD">
        <w:rPr>
          <w:sz w:val="24"/>
          <w:szCs w:val="24"/>
        </w:rPr>
        <w:t>the</w:t>
      </w:r>
      <w:r w:rsidR="009A6094">
        <w:rPr>
          <w:sz w:val="24"/>
          <w:szCs w:val="24"/>
        </w:rPr>
        <w:t xml:space="preserve"> GQ types they thought would contain residents who could self-respond using on online questionnaire. The plan is to survey all those GQ types.</w:t>
      </w:r>
      <w:r w:rsidR="00AD79AD">
        <w:rPr>
          <w:sz w:val="24"/>
          <w:szCs w:val="24"/>
        </w:rPr>
        <w:t xml:space="preserve"> </w:t>
      </w:r>
      <w:r w:rsidR="00D241FA">
        <w:rPr>
          <w:sz w:val="24"/>
          <w:szCs w:val="24"/>
        </w:rPr>
        <w:t xml:space="preserve">The survey </w:t>
      </w:r>
      <w:r w:rsidR="00B31759">
        <w:rPr>
          <w:sz w:val="24"/>
          <w:szCs w:val="24"/>
        </w:rPr>
        <w:t>will be sent to</w:t>
      </w:r>
      <w:r w:rsidR="00D241FA">
        <w:rPr>
          <w:sz w:val="24"/>
          <w:szCs w:val="24"/>
        </w:rPr>
        <w:t xml:space="preserve"> administrators of the following </w:t>
      </w:r>
      <w:r w:rsidR="009A6094">
        <w:rPr>
          <w:sz w:val="24"/>
          <w:szCs w:val="24"/>
        </w:rPr>
        <w:t xml:space="preserve">GQ </w:t>
      </w:r>
      <w:r w:rsidR="00D241FA">
        <w:rPr>
          <w:sz w:val="24"/>
          <w:szCs w:val="24"/>
        </w:rPr>
        <w:t>types:</w:t>
      </w:r>
    </w:p>
    <w:p w:rsidR="00B31759" w:rsidRPr="00B31759" w:rsidP="00CF5252" w14:paraId="2D727C65" w14:textId="77777777">
      <w:pPr>
        <w:pStyle w:val="ListParagraph"/>
        <w:numPr>
          <w:ilvl w:val="0"/>
          <w:numId w:val="15"/>
        </w:numPr>
        <w:rPr>
          <w:rFonts w:ascii="Times" w:hAnsi="Times"/>
          <w:sz w:val="24"/>
        </w:rPr>
      </w:pPr>
      <w:r w:rsidRPr="00B31759">
        <w:rPr>
          <w:rFonts w:ascii="Times" w:hAnsi="Times"/>
          <w:sz w:val="24"/>
        </w:rPr>
        <w:t>Residential Schools for People with Disabilities</w:t>
      </w:r>
    </w:p>
    <w:p w:rsidR="00B31759" w:rsidRPr="00B31759" w:rsidP="00CF5252" w14:paraId="44909C0E" w14:textId="54335A12">
      <w:pPr>
        <w:pStyle w:val="ListParagraph"/>
        <w:numPr>
          <w:ilvl w:val="0"/>
          <w:numId w:val="15"/>
        </w:numPr>
        <w:rPr>
          <w:rFonts w:ascii="Times" w:hAnsi="Times"/>
          <w:sz w:val="24"/>
        </w:rPr>
      </w:pPr>
      <w:r w:rsidRPr="00B31759">
        <w:rPr>
          <w:rFonts w:ascii="Times" w:hAnsi="Times"/>
          <w:sz w:val="24"/>
        </w:rPr>
        <w:t xml:space="preserve">College/University Student Housing </w:t>
      </w:r>
    </w:p>
    <w:p w:rsidR="00B31759" w:rsidRPr="00B31759" w:rsidP="00CF5252" w14:paraId="7ABFA7D7" w14:textId="0C40BE60">
      <w:pPr>
        <w:pStyle w:val="ListParagraph"/>
        <w:numPr>
          <w:ilvl w:val="0"/>
          <w:numId w:val="15"/>
        </w:numPr>
        <w:rPr>
          <w:rFonts w:ascii="Times" w:hAnsi="Times"/>
          <w:sz w:val="24"/>
        </w:rPr>
      </w:pPr>
      <w:r w:rsidRPr="00B31759">
        <w:rPr>
          <w:rFonts w:ascii="Times" w:hAnsi="Times"/>
          <w:sz w:val="24"/>
        </w:rPr>
        <w:t xml:space="preserve">Group Homes Intended for Adults </w:t>
      </w:r>
    </w:p>
    <w:p w:rsidR="00B31759" w:rsidRPr="00B31759" w:rsidP="00CF5252" w14:paraId="2596CC62" w14:textId="39055AD3">
      <w:pPr>
        <w:pStyle w:val="ListParagraph"/>
        <w:numPr>
          <w:ilvl w:val="0"/>
          <w:numId w:val="15"/>
        </w:numPr>
        <w:rPr>
          <w:rFonts w:ascii="Times" w:hAnsi="Times"/>
          <w:sz w:val="24"/>
        </w:rPr>
      </w:pPr>
      <w:r w:rsidRPr="00B31759">
        <w:rPr>
          <w:rFonts w:ascii="Times" w:hAnsi="Times"/>
          <w:sz w:val="24"/>
        </w:rPr>
        <w:t xml:space="preserve">Residential Treatment Centers for Adults </w:t>
      </w:r>
    </w:p>
    <w:p w:rsidR="00B31759" w:rsidRPr="00B31759" w:rsidP="00CF5252" w14:paraId="252B8706" w14:textId="77777777">
      <w:pPr>
        <w:pStyle w:val="ListParagraph"/>
        <w:numPr>
          <w:ilvl w:val="0"/>
          <w:numId w:val="15"/>
        </w:numPr>
        <w:rPr>
          <w:rFonts w:ascii="Times" w:hAnsi="Times"/>
          <w:sz w:val="24"/>
        </w:rPr>
      </w:pPr>
      <w:r w:rsidRPr="00B31759">
        <w:rPr>
          <w:rFonts w:ascii="Times" w:hAnsi="Times"/>
          <w:sz w:val="24"/>
        </w:rPr>
        <w:t xml:space="preserve">Workers’ Group Living Quarters and Job Corps Centers </w:t>
      </w:r>
    </w:p>
    <w:p w:rsidR="009A6094" w:rsidRPr="00D001A9" w:rsidP="009A6094" w14:paraId="47141376" w14:textId="5CB1ABBE">
      <w:pPr>
        <w:pStyle w:val="ListParagraph"/>
        <w:numPr>
          <w:ilvl w:val="0"/>
          <w:numId w:val="15"/>
        </w:numPr>
        <w:rPr>
          <w:rFonts w:ascii="Times" w:hAnsi="Times"/>
          <w:sz w:val="24"/>
        </w:rPr>
      </w:pPr>
      <w:r w:rsidRPr="00B31759">
        <w:rPr>
          <w:rFonts w:ascii="Times" w:hAnsi="Times"/>
          <w:sz w:val="24"/>
        </w:rPr>
        <w:t xml:space="preserve">Religious Group Quarters  </w:t>
      </w:r>
    </w:p>
    <w:p w:rsidR="00B31759" w:rsidP="00B31759" w14:paraId="6A765167" w14:textId="77777777">
      <w:pPr>
        <w:rPr>
          <w:rFonts w:ascii="Times" w:hAnsi="Times"/>
          <w:sz w:val="24"/>
        </w:rPr>
      </w:pPr>
    </w:p>
    <w:p w:rsidR="00A52414" w:rsidP="006321D1" w14:paraId="1019CFA2" w14:textId="58A47063">
      <w:pPr>
        <w:shd w:val="clear" w:color="auto" w:fill="FFFFFF"/>
        <w:autoSpaceDE/>
        <w:autoSpaceDN/>
        <w:adjustRightInd/>
        <w:rPr>
          <w:color w:val="000000"/>
          <w:sz w:val="24"/>
          <w:szCs w:val="24"/>
        </w:rPr>
      </w:pPr>
      <w:r w:rsidRPr="009C22A3">
        <w:rPr>
          <w:b/>
          <w:color w:val="000000"/>
          <w:sz w:val="24"/>
          <w:szCs w:val="24"/>
        </w:rPr>
        <w:t>Timeline</w:t>
      </w:r>
      <w:r w:rsidRPr="009C22A3">
        <w:rPr>
          <w:color w:val="000000"/>
          <w:sz w:val="24"/>
          <w:szCs w:val="24"/>
        </w:rPr>
        <w:t xml:space="preserve">: </w:t>
      </w:r>
      <w:r w:rsidR="00D241FA">
        <w:rPr>
          <w:color w:val="000000"/>
          <w:sz w:val="24"/>
          <w:szCs w:val="24"/>
        </w:rPr>
        <w:t xml:space="preserve">We plan to </w:t>
      </w:r>
      <w:r w:rsidR="00275D51">
        <w:rPr>
          <w:color w:val="000000"/>
          <w:sz w:val="24"/>
          <w:szCs w:val="24"/>
        </w:rPr>
        <w:t xml:space="preserve">pretest the questionnaire in </w:t>
      </w:r>
      <w:r w:rsidR="00BB3692">
        <w:rPr>
          <w:color w:val="000000"/>
          <w:sz w:val="24"/>
          <w:szCs w:val="24"/>
        </w:rPr>
        <w:t>April</w:t>
      </w:r>
      <w:r w:rsidR="00275D51">
        <w:rPr>
          <w:color w:val="000000"/>
          <w:sz w:val="24"/>
          <w:szCs w:val="24"/>
        </w:rPr>
        <w:t xml:space="preserve"> 2023 and </w:t>
      </w:r>
      <w:r w:rsidR="00D241FA">
        <w:rPr>
          <w:color w:val="000000"/>
          <w:sz w:val="24"/>
          <w:szCs w:val="24"/>
        </w:rPr>
        <w:t xml:space="preserve">conduct the survey </w:t>
      </w:r>
      <w:r w:rsidR="00275D51">
        <w:rPr>
          <w:color w:val="000000"/>
          <w:sz w:val="24"/>
          <w:szCs w:val="24"/>
        </w:rPr>
        <w:t xml:space="preserve">in May through </w:t>
      </w:r>
      <w:r w:rsidR="00845B39">
        <w:rPr>
          <w:color w:val="000000"/>
          <w:sz w:val="24"/>
          <w:szCs w:val="24"/>
        </w:rPr>
        <w:t>July</w:t>
      </w:r>
      <w:r w:rsidR="00D241FA">
        <w:rPr>
          <w:color w:val="000000"/>
          <w:sz w:val="24"/>
          <w:szCs w:val="24"/>
        </w:rPr>
        <w:t xml:space="preserve"> 2023.</w:t>
      </w:r>
      <w:r w:rsidR="00C53D90">
        <w:rPr>
          <w:color w:val="000000"/>
          <w:sz w:val="24"/>
          <w:szCs w:val="24"/>
        </w:rPr>
        <w:t xml:space="preserve">  </w:t>
      </w:r>
    </w:p>
    <w:p w:rsidR="00A52414" w:rsidP="006321D1" w14:paraId="493F2888" w14:textId="77777777">
      <w:pPr>
        <w:shd w:val="clear" w:color="auto" w:fill="FFFFFF"/>
        <w:autoSpaceDE/>
        <w:autoSpaceDN/>
        <w:adjustRightInd/>
        <w:rPr>
          <w:color w:val="000000"/>
          <w:sz w:val="24"/>
          <w:szCs w:val="24"/>
        </w:rPr>
      </w:pPr>
    </w:p>
    <w:p w:rsidR="006321D1" w:rsidP="006321D1" w14:paraId="1702C978" w14:textId="33715DE7">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D241FA">
        <w:rPr>
          <w:color w:val="000000"/>
          <w:sz w:val="24"/>
          <w:szCs w:val="24"/>
        </w:rPr>
        <w:t xml:space="preserve">The survey </w:t>
      </w:r>
      <w:r w:rsidR="00FD35AF">
        <w:rPr>
          <w:color w:val="000000"/>
          <w:sz w:val="24"/>
          <w:szCs w:val="24"/>
        </w:rPr>
        <w:t xml:space="preserve">will be </w:t>
      </w:r>
      <w:r w:rsidR="00C53D90">
        <w:rPr>
          <w:color w:val="000000"/>
          <w:sz w:val="24"/>
          <w:szCs w:val="24"/>
        </w:rPr>
        <w:t>in English</w:t>
      </w:r>
      <w:r>
        <w:rPr>
          <w:color w:val="000000"/>
          <w:sz w:val="24"/>
          <w:szCs w:val="24"/>
        </w:rPr>
        <w:t xml:space="preserve"> </w:t>
      </w:r>
      <w:r w:rsidR="00B71ECD">
        <w:rPr>
          <w:color w:val="000000"/>
          <w:sz w:val="24"/>
          <w:szCs w:val="24"/>
        </w:rPr>
        <w:t>only.</w:t>
      </w:r>
    </w:p>
    <w:p w:rsidR="00DC4966" w:rsidRPr="00DC4966" w:rsidP="008D0E72" w14:paraId="60F7AED3" w14:textId="77777777">
      <w:pPr>
        <w:shd w:val="clear" w:color="auto" w:fill="FFFFFF"/>
        <w:autoSpaceDE/>
        <w:autoSpaceDN/>
        <w:adjustRightInd/>
        <w:rPr>
          <w:color w:val="000000"/>
          <w:sz w:val="24"/>
          <w:szCs w:val="24"/>
        </w:rPr>
      </w:pPr>
    </w:p>
    <w:p w:rsidR="001E01C8" w:rsidP="008067ED" w14:paraId="71C8D752" w14:textId="624575BC">
      <w:pPr>
        <w:pStyle w:val="NormalWeb"/>
        <w:shd w:val="clear" w:color="auto" w:fill="FFFFFF"/>
        <w:spacing w:before="0" w:beforeAutospacing="0" w:after="0" w:afterAutospacing="0"/>
        <w:rPr>
          <w:color w:val="000000"/>
        </w:rPr>
      </w:pPr>
      <w:r>
        <w:rPr>
          <w:b/>
        </w:rPr>
        <w:t>Survey Administration</w:t>
      </w:r>
      <w:r w:rsidRPr="00F16E86">
        <w:rPr>
          <w:b/>
        </w:rPr>
        <w:t>:</w:t>
      </w:r>
      <w:r w:rsidRPr="00F16E86">
        <w:t xml:space="preserve"> </w:t>
      </w:r>
      <w:r>
        <w:rPr>
          <w:color w:val="000000"/>
        </w:rPr>
        <w:t>Respondents</w:t>
      </w:r>
      <w:r>
        <w:rPr>
          <w:color w:val="000000"/>
        </w:rPr>
        <w:t xml:space="preserve"> will </w:t>
      </w:r>
      <w:r w:rsidR="00845B39">
        <w:rPr>
          <w:color w:val="000000"/>
        </w:rPr>
        <w:t>receive up to 4 emails</w:t>
      </w:r>
      <w:r>
        <w:rPr>
          <w:color w:val="000000"/>
        </w:rPr>
        <w:t xml:space="preserve"> containing a link to a</w:t>
      </w:r>
      <w:r w:rsidR="006810C8">
        <w:rPr>
          <w:color w:val="000000"/>
        </w:rPr>
        <w:t>n online</w:t>
      </w:r>
      <w:r>
        <w:rPr>
          <w:color w:val="000000"/>
        </w:rPr>
        <w:t xml:space="preserve"> </w:t>
      </w:r>
      <w:r w:rsidR="00D251AE">
        <w:rPr>
          <w:color w:val="000000"/>
        </w:rPr>
        <w:t>questionnaire</w:t>
      </w:r>
      <w:r w:rsidR="006810C8">
        <w:rPr>
          <w:color w:val="000000"/>
        </w:rPr>
        <w:t xml:space="preserve"> programmed in Qualtrics</w:t>
      </w:r>
      <w:r>
        <w:rPr>
          <w:color w:val="000000"/>
        </w:rPr>
        <w:t>.</w:t>
      </w:r>
      <w:r w:rsidR="00845B39">
        <w:rPr>
          <w:color w:val="000000"/>
        </w:rPr>
        <w:t xml:space="preserve"> Once the participant answers the survey, no more emails will be sent to them.</w:t>
      </w:r>
      <w:r w:rsidR="006810C8">
        <w:rPr>
          <w:color w:val="000000"/>
        </w:rPr>
        <w:t xml:space="preserve"> The survey field period will be 3 weeks in length, with 2 emails sent the first week and then 1 email each additional week. </w:t>
      </w:r>
    </w:p>
    <w:p w:rsidR="00904877" w:rsidP="008D0E72" w14:paraId="646F44A9" w14:textId="00177FCE">
      <w:pPr>
        <w:shd w:val="clear" w:color="auto" w:fill="FFFFFF"/>
        <w:autoSpaceDE/>
        <w:autoSpaceDN/>
        <w:adjustRightInd/>
        <w:rPr>
          <w:color w:val="000000"/>
          <w:sz w:val="24"/>
          <w:szCs w:val="24"/>
        </w:rPr>
      </w:pPr>
      <w:r>
        <w:rPr>
          <w:color w:val="000000"/>
          <w:sz w:val="24"/>
          <w:szCs w:val="24"/>
        </w:rPr>
        <w:t xml:space="preserve">  </w:t>
      </w:r>
    </w:p>
    <w:p w:rsidR="00547949" w:rsidP="00A4772B" w14:paraId="366173F4" w14:textId="7BB625F3">
      <w:pPr>
        <w:shd w:val="clear" w:color="auto" w:fill="FFFFFF"/>
        <w:autoSpaceDE/>
        <w:autoSpaceDN/>
        <w:adjustRightInd/>
        <w:rPr>
          <w:color w:val="000000"/>
          <w:sz w:val="24"/>
          <w:szCs w:val="24"/>
        </w:rPr>
      </w:pPr>
      <w:r w:rsidRPr="00E31223">
        <w:rPr>
          <w:b/>
          <w:color w:val="000000"/>
          <w:sz w:val="24"/>
          <w:szCs w:val="24"/>
        </w:rPr>
        <w:t>Sample</w:t>
      </w:r>
      <w:r w:rsidRPr="00E31223">
        <w:rPr>
          <w:color w:val="000000"/>
          <w:sz w:val="24"/>
          <w:szCs w:val="24"/>
        </w:rPr>
        <w:t xml:space="preserve">: </w:t>
      </w:r>
      <w:r w:rsidR="00275D51">
        <w:rPr>
          <w:color w:val="000000"/>
          <w:sz w:val="24"/>
          <w:szCs w:val="24"/>
        </w:rPr>
        <w:t xml:space="preserve">We will conduct the survey with a convenience sample of GQ administrators for in-scope GQ types who provided email addresses during the 2020 Census. </w:t>
      </w:r>
      <w:r w:rsidR="00C5302E">
        <w:rPr>
          <w:color w:val="000000"/>
          <w:sz w:val="24"/>
          <w:szCs w:val="24"/>
        </w:rPr>
        <w:t>To</w:t>
      </w:r>
      <w:r>
        <w:rPr>
          <w:color w:val="000000"/>
          <w:sz w:val="24"/>
          <w:szCs w:val="24"/>
        </w:rPr>
        <w:t xml:space="preserve"> maximize the likelihood of obtaining adequate numbers of responses from each GQ type, our sample </w:t>
      </w:r>
      <w:r w:rsidR="00A4772B">
        <w:rPr>
          <w:color w:val="000000"/>
          <w:sz w:val="24"/>
          <w:szCs w:val="24"/>
        </w:rPr>
        <w:t>will include all</w:t>
      </w:r>
      <w:r w:rsidR="009A6094">
        <w:rPr>
          <w:color w:val="000000"/>
          <w:sz w:val="24"/>
          <w:szCs w:val="24"/>
        </w:rPr>
        <w:t xml:space="preserve"> </w:t>
      </w:r>
      <w:r w:rsidR="00275D51">
        <w:rPr>
          <w:color w:val="000000"/>
          <w:sz w:val="24"/>
          <w:szCs w:val="24"/>
        </w:rPr>
        <w:t>GQ administrators with</w:t>
      </w:r>
      <w:r w:rsidR="009A6094">
        <w:rPr>
          <w:color w:val="000000"/>
          <w:sz w:val="24"/>
          <w:szCs w:val="24"/>
        </w:rPr>
        <w:t xml:space="preserve"> email</w:t>
      </w:r>
      <w:r w:rsidR="005F71D6">
        <w:rPr>
          <w:color w:val="000000"/>
          <w:sz w:val="24"/>
          <w:szCs w:val="24"/>
        </w:rPr>
        <w:t xml:space="preserve"> addresse</w:t>
      </w:r>
      <w:r w:rsidR="009A6094">
        <w:rPr>
          <w:color w:val="000000"/>
          <w:sz w:val="24"/>
          <w:szCs w:val="24"/>
        </w:rPr>
        <w:t>s for the</w:t>
      </w:r>
      <w:r w:rsidR="00A4772B">
        <w:rPr>
          <w:color w:val="000000"/>
          <w:sz w:val="24"/>
          <w:szCs w:val="24"/>
        </w:rPr>
        <w:t xml:space="preserve"> </w:t>
      </w:r>
      <w:r w:rsidR="009A6094">
        <w:rPr>
          <w:color w:val="000000"/>
          <w:sz w:val="24"/>
          <w:szCs w:val="24"/>
        </w:rPr>
        <w:t xml:space="preserve">GQ </w:t>
      </w:r>
      <w:r w:rsidR="005F71D6">
        <w:rPr>
          <w:color w:val="000000"/>
          <w:sz w:val="24"/>
          <w:szCs w:val="24"/>
        </w:rPr>
        <w:t>types</w:t>
      </w:r>
      <w:r w:rsidR="009A6094">
        <w:rPr>
          <w:color w:val="000000"/>
          <w:sz w:val="24"/>
          <w:szCs w:val="24"/>
        </w:rPr>
        <w:t xml:space="preserve"> of interest. </w:t>
      </w:r>
      <w:r>
        <w:rPr>
          <w:color w:val="000000"/>
          <w:sz w:val="24"/>
          <w:szCs w:val="24"/>
        </w:rPr>
        <w:t xml:space="preserve">The </w:t>
      </w:r>
      <w:r w:rsidR="005F71D6">
        <w:rPr>
          <w:color w:val="000000"/>
          <w:sz w:val="24"/>
          <w:szCs w:val="24"/>
        </w:rPr>
        <w:t xml:space="preserve">in-scope GQ types and their </w:t>
      </w:r>
      <w:r>
        <w:rPr>
          <w:color w:val="000000"/>
          <w:sz w:val="24"/>
          <w:szCs w:val="24"/>
        </w:rPr>
        <w:t xml:space="preserve">sample sizes are listed in </w:t>
      </w:r>
      <w:r w:rsidR="006810C8">
        <w:rPr>
          <w:color w:val="000000"/>
          <w:sz w:val="24"/>
          <w:szCs w:val="24"/>
        </w:rPr>
        <w:t>T</w:t>
      </w:r>
      <w:r>
        <w:rPr>
          <w:color w:val="000000"/>
          <w:sz w:val="24"/>
          <w:szCs w:val="24"/>
        </w:rPr>
        <w:t xml:space="preserve">able </w:t>
      </w:r>
      <w:r w:rsidR="006810C8">
        <w:rPr>
          <w:color w:val="000000"/>
          <w:sz w:val="24"/>
          <w:szCs w:val="24"/>
        </w:rPr>
        <w:t xml:space="preserve">1 </w:t>
      </w:r>
      <w:r>
        <w:rPr>
          <w:color w:val="000000"/>
          <w:sz w:val="24"/>
          <w:szCs w:val="24"/>
        </w:rPr>
        <w:t>below.</w:t>
      </w:r>
    </w:p>
    <w:p w:rsidR="006810C8" w:rsidP="00A4772B" w14:paraId="38917473" w14:textId="4917E25E">
      <w:pPr>
        <w:shd w:val="clear" w:color="auto" w:fill="FFFFFF"/>
        <w:autoSpaceDE/>
        <w:autoSpaceDN/>
        <w:adjustRightInd/>
        <w:rPr>
          <w:color w:val="000000"/>
          <w:sz w:val="24"/>
          <w:szCs w:val="24"/>
        </w:rPr>
      </w:pPr>
    </w:p>
    <w:p w:rsidR="00547949" w:rsidP="00A4772B" w14:paraId="7603F003" w14:textId="0EB2DDF3">
      <w:pPr>
        <w:shd w:val="clear" w:color="auto" w:fill="FFFFFF"/>
        <w:autoSpaceDE/>
        <w:autoSpaceDN/>
        <w:adjustRightInd/>
        <w:rPr>
          <w:color w:val="000000"/>
          <w:sz w:val="24"/>
          <w:szCs w:val="24"/>
        </w:rPr>
      </w:pPr>
      <w:r>
        <w:rPr>
          <w:color w:val="000000"/>
          <w:sz w:val="24"/>
          <w:szCs w:val="24"/>
        </w:rPr>
        <w:t>Table 1: GQ types and sample size for the online survey</w:t>
      </w:r>
    </w:p>
    <w:tbl>
      <w:tblPr>
        <w:tblW w:w="7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44" w:type="dxa"/>
        </w:tblCellMar>
        <w:tblLook w:val="04A0"/>
      </w:tblPr>
      <w:tblGrid>
        <w:gridCol w:w="6313"/>
        <w:gridCol w:w="1440"/>
      </w:tblGrid>
      <w:tr w14:paraId="0E4B4753" w14:textId="77777777" w:rsidTr="009422A1">
        <w:tblPrEx>
          <w:tblW w:w="7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44" w:type="dxa"/>
          </w:tblCellMar>
          <w:tblLook w:val="04A0"/>
        </w:tblPrEx>
        <w:trPr>
          <w:trHeight w:val="278"/>
        </w:trPr>
        <w:tc>
          <w:tcPr>
            <w:tcW w:w="6313" w:type="dxa"/>
            <w:shd w:val="clear" w:color="auto" w:fill="FFFFFF" w:themeFill="background1"/>
            <w:tcMar>
              <w:top w:w="0" w:type="dxa"/>
              <w:left w:w="108" w:type="dxa"/>
              <w:bottom w:w="0" w:type="dxa"/>
              <w:right w:w="108" w:type="dxa"/>
            </w:tcMar>
          </w:tcPr>
          <w:p w:rsidR="00547949" w:rsidRPr="009422A1" w:rsidP="00433D3A" w14:paraId="43BDEDF4" w14:textId="7FB0FDBB">
            <w:pPr>
              <w:pStyle w:val="CommentText"/>
              <w:rPr>
                <w:rStyle w:val="xcontentpasted2"/>
                <w:b/>
                <w:bCs/>
                <w:color w:val="000000"/>
                <w:sz w:val="24"/>
                <w:szCs w:val="24"/>
                <w:bdr w:val="none" w:sz="0" w:space="0" w:color="auto" w:frame="1"/>
              </w:rPr>
            </w:pPr>
            <w:r w:rsidRPr="009422A1">
              <w:rPr>
                <w:rStyle w:val="xcontentpasted2"/>
                <w:b/>
                <w:bCs/>
                <w:color w:val="000000"/>
                <w:sz w:val="24"/>
                <w:szCs w:val="24"/>
                <w:bdr w:val="none" w:sz="0" w:space="0" w:color="auto" w:frame="1"/>
              </w:rPr>
              <w:t>I</w:t>
            </w:r>
            <w:r w:rsidRPr="009422A1">
              <w:rPr>
                <w:rStyle w:val="xcontentpasted2"/>
                <w:b/>
                <w:bCs/>
                <w:sz w:val="24"/>
                <w:szCs w:val="24"/>
                <w:bdr w:val="none" w:sz="0" w:space="0" w:color="auto" w:frame="1"/>
              </w:rPr>
              <w:t>n-scope GQ type</w:t>
            </w:r>
          </w:p>
        </w:tc>
        <w:tc>
          <w:tcPr>
            <w:tcW w:w="1440" w:type="dxa"/>
            <w:tcBorders>
              <w:bottom w:val="single" w:sz="4" w:space="0" w:color="auto"/>
            </w:tcBorders>
            <w:shd w:val="clear" w:color="auto" w:fill="FFFFFF" w:themeFill="background1"/>
          </w:tcPr>
          <w:p w:rsidR="00547949" w:rsidRPr="009422A1" w:rsidP="00433D3A" w14:paraId="685E8CC5" w14:textId="67B7B7E6">
            <w:pPr>
              <w:pStyle w:val="CommentText"/>
              <w:rPr>
                <w:rStyle w:val="xcontentpasted2"/>
                <w:b/>
                <w:bCs/>
                <w:color w:val="000000"/>
                <w:sz w:val="24"/>
                <w:szCs w:val="24"/>
                <w:bdr w:val="none" w:sz="0" w:space="0" w:color="auto" w:frame="1"/>
              </w:rPr>
            </w:pPr>
            <w:r w:rsidRPr="009422A1">
              <w:rPr>
                <w:rStyle w:val="xcontentpasted2"/>
                <w:b/>
                <w:bCs/>
                <w:color w:val="000000"/>
                <w:sz w:val="24"/>
                <w:szCs w:val="24"/>
                <w:bdr w:val="none" w:sz="0" w:space="0" w:color="auto" w:frame="1"/>
              </w:rPr>
              <w:t>S</w:t>
            </w:r>
            <w:r w:rsidRPr="009422A1">
              <w:rPr>
                <w:rStyle w:val="xcontentpasted2"/>
                <w:b/>
                <w:bCs/>
                <w:sz w:val="24"/>
                <w:szCs w:val="24"/>
                <w:bdr w:val="none" w:sz="0" w:space="0" w:color="auto" w:frame="1"/>
              </w:rPr>
              <w:t>ample size</w:t>
            </w:r>
          </w:p>
        </w:tc>
      </w:tr>
      <w:tr w14:paraId="0172E65D" w14:textId="6036EEDD" w:rsidTr="009422A1">
        <w:tblPrEx>
          <w:tblW w:w="7753" w:type="dxa"/>
          <w:tblInd w:w="5" w:type="dxa"/>
          <w:shd w:val="clear" w:color="auto" w:fill="FFFFFF"/>
          <w:tblCellMar>
            <w:top w:w="15" w:type="dxa"/>
            <w:left w:w="15" w:type="dxa"/>
            <w:bottom w:w="15" w:type="dxa"/>
            <w:right w:w="144" w:type="dxa"/>
          </w:tblCellMar>
          <w:tblLook w:val="04A0"/>
        </w:tblPrEx>
        <w:trPr>
          <w:trHeight w:val="278"/>
        </w:trPr>
        <w:tc>
          <w:tcPr>
            <w:tcW w:w="6313" w:type="dxa"/>
            <w:shd w:val="clear" w:color="auto" w:fill="FFFFFF" w:themeFill="background1"/>
            <w:tcMar>
              <w:top w:w="0" w:type="dxa"/>
              <w:left w:w="108" w:type="dxa"/>
              <w:bottom w:w="0" w:type="dxa"/>
              <w:right w:w="108" w:type="dxa"/>
            </w:tcMar>
          </w:tcPr>
          <w:p w:rsidR="009422A1" w:rsidRPr="00547949" w:rsidP="009422A1" w14:paraId="20233347" w14:textId="77777777">
            <w:pPr>
              <w:pStyle w:val="CommentText"/>
              <w:rPr>
                <w:sz w:val="24"/>
                <w:szCs w:val="24"/>
              </w:rPr>
            </w:pPr>
            <w:r w:rsidRPr="00547949">
              <w:rPr>
                <w:rStyle w:val="xcontentpasted2"/>
                <w:color w:val="000000"/>
                <w:sz w:val="24"/>
                <w:szCs w:val="24"/>
                <w:bdr w:val="none" w:sz="0" w:space="0" w:color="auto" w:frame="1"/>
              </w:rPr>
              <w:t>Residential Schools for People with Disabilities</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36766C7A" w14:textId="6990F8DA">
            <w:pPr>
              <w:pStyle w:val="CommentText"/>
              <w:jc w:val="right"/>
              <w:rPr>
                <w:rStyle w:val="xcontentpasted2"/>
                <w:color w:val="000000"/>
                <w:sz w:val="24"/>
                <w:szCs w:val="24"/>
                <w:bdr w:val="none" w:sz="0" w:space="0" w:color="auto" w:frame="1"/>
              </w:rPr>
            </w:pPr>
            <w:r w:rsidRPr="009422A1">
              <w:rPr>
                <w:color w:val="000000"/>
                <w:sz w:val="22"/>
                <w:szCs w:val="22"/>
              </w:rPr>
              <w:t>9</w:t>
            </w:r>
          </w:p>
        </w:tc>
      </w:tr>
      <w:tr w14:paraId="52328F01" w14:textId="782C5624"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373DA011" w14:textId="6F2ACBF0">
            <w:pPr>
              <w:rPr>
                <w:sz w:val="24"/>
                <w:szCs w:val="24"/>
              </w:rPr>
            </w:pPr>
            <w:r w:rsidRPr="00A647C1">
              <w:rPr>
                <w:sz w:val="24"/>
                <w:szCs w:val="24"/>
              </w:rPr>
              <w:t>College/University Student Housing</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57F18A67" w14:textId="79A7AD37">
            <w:pPr>
              <w:jc w:val="right"/>
              <w:rPr>
                <w:sz w:val="24"/>
                <w:szCs w:val="24"/>
              </w:rPr>
            </w:pPr>
            <w:r w:rsidRPr="009422A1">
              <w:rPr>
                <w:color w:val="000000"/>
                <w:sz w:val="22"/>
                <w:szCs w:val="22"/>
              </w:rPr>
              <w:t>928</w:t>
            </w:r>
          </w:p>
        </w:tc>
      </w:tr>
      <w:tr w14:paraId="33062B44" w14:textId="711C1293"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097D9D3F" w14:textId="77777777">
            <w:pPr>
              <w:rPr>
                <w:sz w:val="24"/>
                <w:szCs w:val="24"/>
              </w:rPr>
            </w:pPr>
            <w:r w:rsidRPr="00A647C1">
              <w:rPr>
                <w:sz w:val="24"/>
                <w:szCs w:val="24"/>
              </w:rPr>
              <w:t>Group Homes Intended for Adults (</w:t>
            </w:r>
            <w:r w:rsidRPr="00A647C1">
              <w:rPr>
                <w:sz w:val="24"/>
                <w:szCs w:val="24"/>
              </w:rPr>
              <w:t>noncorrectional</w:t>
            </w:r>
            <w:r w:rsidRPr="00A647C1">
              <w:rPr>
                <w:sz w:val="24"/>
                <w:szCs w:val="24"/>
              </w:rPr>
              <w:t>) </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5D019640" w14:textId="30AD1802">
            <w:pPr>
              <w:jc w:val="right"/>
              <w:rPr>
                <w:sz w:val="24"/>
                <w:szCs w:val="24"/>
              </w:rPr>
            </w:pPr>
            <w:r w:rsidRPr="009422A1">
              <w:rPr>
                <w:color w:val="000000"/>
                <w:sz w:val="22"/>
                <w:szCs w:val="22"/>
              </w:rPr>
              <w:t>588</w:t>
            </w:r>
          </w:p>
        </w:tc>
      </w:tr>
      <w:tr w14:paraId="0C0B00BE" w14:textId="20EDF10A"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0EDB3EF5" w14:textId="77777777">
            <w:pPr>
              <w:rPr>
                <w:sz w:val="24"/>
                <w:szCs w:val="24"/>
              </w:rPr>
            </w:pPr>
            <w:r w:rsidRPr="00A647C1">
              <w:rPr>
                <w:sz w:val="24"/>
                <w:szCs w:val="24"/>
              </w:rPr>
              <w:t>Residential Treatment Centers for Adults (</w:t>
            </w:r>
            <w:r w:rsidRPr="00A647C1">
              <w:rPr>
                <w:sz w:val="24"/>
                <w:szCs w:val="24"/>
              </w:rPr>
              <w:t>noncorrectional</w:t>
            </w:r>
            <w:r w:rsidRPr="00A647C1">
              <w:rPr>
                <w:sz w:val="24"/>
                <w:szCs w:val="24"/>
              </w:rPr>
              <w:t>) </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6344D3AA" w14:textId="7B7ED678">
            <w:pPr>
              <w:jc w:val="right"/>
              <w:rPr>
                <w:sz w:val="24"/>
                <w:szCs w:val="24"/>
              </w:rPr>
            </w:pPr>
            <w:r w:rsidRPr="009422A1">
              <w:rPr>
                <w:color w:val="000000"/>
                <w:sz w:val="22"/>
                <w:szCs w:val="22"/>
              </w:rPr>
              <w:t>191</w:t>
            </w:r>
          </w:p>
        </w:tc>
      </w:tr>
      <w:tr w14:paraId="63550200" w14:textId="62790216"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2A6AEEB9" w14:textId="77777777">
            <w:pPr>
              <w:rPr>
                <w:sz w:val="24"/>
                <w:szCs w:val="24"/>
              </w:rPr>
            </w:pPr>
            <w:r w:rsidRPr="00A647C1">
              <w:rPr>
                <w:sz w:val="24"/>
                <w:szCs w:val="24"/>
              </w:rPr>
              <w:t>Workers’ Group Living Quarters and Job Corps Centers </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57520452" w14:textId="4BF6C050">
            <w:pPr>
              <w:jc w:val="right"/>
              <w:rPr>
                <w:sz w:val="24"/>
                <w:szCs w:val="24"/>
              </w:rPr>
            </w:pPr>
            <w:r w:rsidRPr="009422A1">
              <w:rPr>
                <w:color w:val="000000"/>
                <w:sz w:val="22"/>
                <w:szCs w:val="22"/>
              </w:rPr>
              <w:t>178</w:t>
            </w:r>
          </w:p>
        </w:tc>
      </w:tr>
      <w:tr w14:paraId="04C655C7" w14:textId="007CA113"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195FA193" w14:textId="77777777">
            <w:pPr>
              <w:rPr>
                <w:sz w:val="24"/>
                <w:szCs w:val="24"/>
              </w:rPr>
            </w:pPr>
            <w:r w:rsidRPr="00A647C1">
              <w:rPr>
                <w:sz w:val="24"/>
                <w:szCs w:val="24"/>
              </w:rPr>
              <w:t>Religious Group Quarters  </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483BFCDD" w14:textId="543CADAE">
            <w:pPr>
              <w:jc w:val="right"/>
              <w:rPr>
                <w:sz w:val="24"/>
                <w:szCs w:val="24"/>
              </w:rPr>
            </w:pPr>
            <w:r w:rsidRPr="009422A1">
              <w:rPr>
                <w:color w:val="000000"/>
                <w:sz w:val="22"/>
                <w:szCs w:val="22"/>
              </w:rPr>
              <w:t>186</w:t>
            </w:r>
          </w:p>
        </w:tc>
      </w:tr>
      <w:tr w14:paraId="2413F47E" w14:textId="77777777"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tcPr>
          <w:p w:rsidR="009422A1" w:rsidRPr="009422A1" w:rsidP="009422A1" w14:paraId="1717BC28" w14:textId="2B6520A2">
            <w:pPr>
              <w:rPr>
                <w:b/>
                <w:bCs/>
                <w:sz w:val="24"/>
                <w:szCs w:val="24"/>
              </w:rPr>
            </w:pPr>
            <w:r w:rsidRPr="009422A1">
              <w:rPr>
                <w:b/>
                <w:bCs/>
                <w:sz w:val="24"/>
                <w:szCs w:val="24"/>
              </w:rPr>
              <w:t>Total</w:t>
            </w:r>
          </w:p>
        </w:tc>
        <w:tc>
          <w:tcPr>
            <w:tcW w:w="1440" w:type="dxa"/>
            <w:tcBorders>
              <w:top w:val="single" w:sz="4" w:space="0" w:color="auto"/>
            </w:tcBorders>
            <w:shd w:val="clear" w:color="auto" w:fill="FFFFFF"/>
          </w:tcPr>
          <w:p w:rsidR="009422A1" w:rsidRPr="00A647C1" w:rsidP="009422A1" w14:paraId="049A073A" w14:textId="2EE2DF89">
            <w:pPr>
              <w:jc w:val="right"/>
              <w:rPr>
                <w:sz w:val="24"/>
                <w:szCs w:val="24"/>
              </w:rPr>
            </w:pPr>
            <w:r>
              <w:rPr>
                <w:sz w:val="24"/>
                <w:szCs w:val="24"/>
              </w:rPr>
              <w:t>2080</w:t>
            </w:r>
          </w:p>
        </w:tc>
      </w:tr>
    </w:tbl>
    <w:p w:rsidR="00A52414" w:rsidP="00DC4966" w14:paraId="5F46AB90" w14:textId="77777777">
      <w:pPr>
        <w:pStyle w:val="NormalWeb"/>
        <w:shd w:val="clear" w:color="auto" w:fill="FFFFFF"/>
        <w:spacing w:before="0" w:beforeAutospacing="0" w:after="0" w:afterAutospacing="0"/>
        <w:rPr>
          <w:color w:val="000000"/>
        </w:rPr>
      </w:pPr>
    </w:p>
    <w:p w:rsidR="005F71D6" w:rsidP="00DC4966" w14:paraId="45CB1992" w14:textId="0FEF7E3E">
      <w:pPr>
        <w:pStyle w:val="NormalWeb"/>
        <w:shd w:val="clear" w:color="auto" w:fill="FFFFFF"/>
        <w:spacing w:before="0" w:beforeAutospacing="0" w:after="0" w:afterAutospacing="0"/>
        <w:rPr>
          <w:color w:val="000000"/>
        </w:rPr>
      </w:pPr>
      <w:r>
        <w:rPr>
          <w:b/>
          <w:color w:val="000000"/>
        </w:rPr>
        <w:t xml:space="preserve">Pretesting </w:t>
      </w:r>
      <w:r w:rsidRPr="00E31223">
        <w:rPr>
          <w:b/>
          <w:color w:val="000000"/>
        </w:rPr>
        <w:t>Recruitment</w:t>
      </w:r>
      <w:r w:rsidRPr="00E31223">
        <w:rPr>
          <w:color w:val="000000"/>
        </w:rPr>
        <w:t xml:space="preserve">: </w:t>
      </w:r>
      <w:r>
        <w:t>P</w:t>
      </w:r>
      <w:r w:rsidR="007A768E">
        <w:t>otential p</w:t>
      </w:r>
      <w:r>
        <w:t>retesting participants</w:t>
      </w:r>
      <w:r w:rsidR="007A768E">
        <w:t xml:space="preserve"> will be</w:t>
      </w:r>
      <w:r>
        <w:t xml:space="preserve"> </w:t>
      </w:r>
      <w:r w:rsidR="00BB3692">
        <w:t xml:space="preserve">identified by external stakeholders who advise the Census Bureau Group Quarters operation. </w:t>
      </w:r>
      <w:r>
        <w:t xml:space="preserve">We will contact potential pretesting participants by telephone and ask them to participate in a </w:t>
      </w:r>
      <w:r w:rsidR="00BB3692">
        <w:t xml:space="preserve">virtual session during which they will complete the </w:t>
      </w:r>
      <w:r>
        <w:t>questionnaire</w:t>
      </w:r>
      <w:r w:rsidR="00BB3692">
        <w:t xml:space="preserve"> and provide oral feedback.</w:t>
      </w:r>
      <w:r w:rsidR="007A768E">
        <w:t xml:space="preserve"> They will be informed that their participation is voluntary and that the information they provide will be confidential.</w:t>
      </w:r>
    </w:p>
    <w:p w:rsidR="00DC4966" w:rsidP="00DC4966" w14:paraId="23FFB332" w14:textId="77777777">
      <w:pPr>
        <w:pStyle w:val="NormalWeb"/>
        <w:shd w:val="clear" w:color="auto" w:fill="FFFFFF"/>
        <w:spacing w:before="0" w:beforeAutospacing="0" w:after="0" w:afterAutospacing="0"/>
        <w:rPr>
          <w:color w:val="000000"/>
        </w:rPr>
      </w:pPr>
    </w:p>
    <w:p w:rsidR="00AD79AD" w:rsidP="00AD79AD" w14:paraId="0D1FCC13" w14:textId="43D1DFD9">
      <w:pPr>
        <w:pStyle w:val="NormalWeb"/>
        <w:shd w:val="clear" w:color="auto" w:fill="FFFFFF"/>
        <w:spacing w:before="0" w:beforeAutospacing="0" w:after="0" w:afterAutospacing="0"/>
      </w:pPr>
      <w:r>
        <w:rPr>
          <w:b/>
          <w:color w:val="000000"/>
        </w:rPr>
        <w:t xml:space="preserve">Survey </w:t>
      </w:r>
      <w:r w:rsidRPr="00E31223">
        <w:rPr>
          <w:b/>
          <w:color w:val="000000"/>
        </w:rPr>
        <w:t>Recruitment</w:t>
      </w:r>
      <w:r w:rsidRPr="00E31223">
        <w:rPr>
          <w:color w:val="000000"/>
        </w:rPr>
        <w:t xml:space="preserve">: </w:t>
      </w:r>
      <w:r>
        <w:rPr>
          <w:color w:val="000000"/>
        </w:rPr>
        <w:t>The sample of potential survey r</w:t>
      </w:r>
      <w:r>
        <w:t>espondents</w:t>
      </w:r>
      <w:r w:rsidRPr="00E31223">
        <w:t xml:space="preserve"> will be </w:t>
      </w:r>
      <w:r>
        <w:t>contacted via email. They will be informed that the results of the survey will be used to inform the Census Bureau’s plans for the next census, that their participation in the survey is voluntary and that their responses will be confidential</w:t>
      </w:r>
      <w:r w:rsidRPr="00DD38FE" w:rsidR="008067ED">
        <w:t>.</w:t>
      </w:r>
      <w:r w:rsidRPr="00DD38FE">
        <w:t xml:space="preserve"> Enclosure 1</w:t>
      </w:r>
      <w:r w:rsidR="008067ED">
        <w:t xml:space="preserve"> contains the text for the four emails</w:t>
      </w:r>
      <w:r>
        <w:t xml:space="preserve">. </w:t>
      </w:r>
    </w:p>
    <w:p w:rsidR="00AD79AD" w:rsidP="00AD79AD" w14:paraId="17E4A948" w14:textId="77777777">
      <w:pPr>
        <w:pStyle w:val="NormalWeb"/>
        <w:shd w:val="clear" w:color="auto" w:fill="FFFFFF"/>
        <w:spacing w:before="0" w:beforeAutospacing="0" w:after="0" w:afterAutospacing="0"/>
      </w:pPr>
    </w:p>
    <w:p w:rsidR="005F71D6" w:rsidRPr="00DD38FE" w:rsidP="008D0E72" w14:paraId="6BA7066F" w14:textId="5C108738">
      <w:pPr>
        <w:shd w:val="clear" w:color="auto" w:fill="FFFFFF"/>
        <w:autoSpaceDE/>
        <w:autoSpaceDN/>
        <w:adjustRightInd/>
        <w:rPr>
          <w:bCs/>
          <w:color w:val="000000"/>
          <w:sz w:val="24"/>
          <w:szCs w:val="24"/>
        </w:rPr>
      </w:pPr>
      <w:r>
        <w:rPr>
          <w:b/>
          <w:color w:val="000000"/>
          <w:sz w:val="24"/>
          <w:szCs w:val="24"/>
        </w:rPr>
        <w:t xml:space="preserve">Pretesting </w:t>
      </w:r>
      <w:r w:rsidRPr="000915A5" w:rsidR="00A52414">
        <w:rPr>
          <w:b/>
          <w:color w:val="000000"/>
          <w:sz w:val="24"/>
          <w:szCs w:val="24"/>
        </w:rPr>
        <w:t>Protocol</w:t>
      </w:r>
      <w:r>
        <w:rPr>
          <w:b/>
          <w:color w:val="000000"/>
          <w:sz w:val="24"/>
          <w:szCs w:val="24"/>
        </w:rPr>
        <w:t>:</w:t>
      </w:r>
      <w:r>
        <w:rPr>
          <w:bCs/>
          <w:color w:val="000000"/>
          <w:sz w:val="24"/>
          <w:szCs w:val="24"/>
        </w:rPr>
        <w:t xml:space="preserve"> We will ask participants to complete the online questionnaire and to describe what they are thinking </w:t>
      </w:r>
      <w:r>
        <w:rPr>
          <w:bCs/>
          <w:color w:val="000000"/>
          <w:sz w:val="24"/>
          <w:szCs w:val="24"/>
        </w:rPr>
        <w:t xml:space="preserve">(think-aloud procedure) </w:t>
      </w:r>
      <w:r>
        <w:rPr>
          <w:bCs/>
          <w:color w:val="000000"/>
          <w:sz w:val="24"/>
          <w:szCs w:val="24"/>
        </w:rPr>
        <w:t>as they navigate the survey and answer the questions.</w:t>
      </w:r>
      <w:r w:rsidR="00601B45">
        <w:rPr>
          <w:bCs/>
          <w:color w:val="000000"/>
          <w:sz w:val="24"/>
          <w:szCs w:val="24"/>
        </w:rPr>
        <w:t xml:space="preserve"> Upon completion of the survey, we will ask follow-up questions about specific aspects of the questionnaire and any additional issues identified during the think-aloud.</w:t>
      </w:r>
      <w:r>
        <w:rPr>
          <w:bCs/>
          <w:color w:val="000000"/>
          <w:sz w:val="24"/>
          <w:szCs w:val="24"/>
        </w:rPr>
        <w:t xml:space="preserve"> The pretest</w:t>
      </w:r>
      <w:r w:rsidR="007A768E">
        <w:rPr>
          <w:bCs/>
          <w:color w:val="000000"/>
          <w:sz w:val="24"/>
          <w:szCs w:val="24"/>
        </w:rPr>
        <w:t>ing</w:t>
      </w:r>
      <w:r>
        <w:rPr>
          <w:bCs/>
          <w:color w:val="000000"/>
          <w:sz w:val="24"/>
          <w:szCs w:val="24"/>
        </w:rPr>
        <w:t xml:space="preserve"> protocol is </w:t>
      </w:r>
      <w:r w:rsidRPr="00DD38FE">
        <w:rPr>
          <w:bCs/>
          <w:color w:val="000000"/>
          <w:sz w:val="24"/>
          <w:szCs w:val="24"/>
        </w:rPr>
        <w:t xml:space="preserve">included as </w:t>
      </w:r>
      <w:r w:rsidRPr="00DD38FE" w:rsidR="00601B45">
        <w:rPr>
          <w:bCs/>
          <w:color w:val="000000"/>
          <w:sz w:val="24"/>
          <w:szCs w:val="24"/>
        </w:rPr>
        <w:t>Enclosure</w:t>
      </w:r>
      <w:r w:rsidRPr="00DD38FE">
        <w:rPr>
          <w:bCs/>
          <w:color w:val="000000"/>
          <w:sz w:val="24"/>
          <w:szCs w:val="24"/>
        </w:rPr>
        <w:t xml:space="preserve"> </w:t>
      </w:r>
      <w:r w:rsidRPr="00DD38FE" w:rsidR="007A768E">
        <w:rPr>
          <w:bCs/>
          <w:color w:val="000000"/>
          <w:sz w:val="24"/>
          <w:szCs w:val="24"/>
        </w:rPr>
        <w:t>2</w:t>
      </w:r>
      <w:r w:rsidRPr="00DD38FE">
        <w:rPr>
          <w:bCs/>
          <w:color w:val="000000"/>
          <w:sz w:val="24"/>
          <w:szCs w:val="24"/>
        </w:rPr>
        <w:t>.</w:t>
      </w:r>
    </w:p>
    <w:p w:rsidR="005F71D6" w:rsidRPr="00DD38FE" w:rsidP="008D0E72" w14:paraId="4D91E8BE" w14:textId="77777777">
      <w:pPr>
        <w:shd w:val="clear" w:color="auto" w:fill="FFFFFF"/>
        <w:autoSpaceDE/>
        <w:autoSpaceDN/>
        <w:adjustRightInd/>
        <w:rPr>
          <w:bCs/>
          <w:color w:val="000000"/>
          <w:sz w:val="24"/>
          <w:szCs w:val="24"/>
        </w:rPr>
      </w:pPr>
    </w:p>
    <w:p w:rsidR="000915A5" w:rsidP="008D0E72" w14:paraId="44080BBC" w14:textId="51DB04FE">
      <w:pPr>
        <w:shd w:val="clear" w:color="auto" w:fill="FFFFFF"/>
        <w:autoSpaceDE/>
        <w:autoSpaceDN/>
        <w:adjustRightInd/>
        <w:rPr>
          <w:color w:val="000000"/>
          <w:sz w:val="24"/>
          <w:szCs w:val="24"/>
          <w:highlight w:val="yellow"/>
        </w:rPr>
      </w:pPr>
      <w:r w:rsidRPr="00DD38FE">
        <w:rPr>
          <w:b/>
          <w:color w:val="000000"/>
          <w:sz w:val="24"/>
          <w:szCs w:val="24"/>
        </w:rPr>
        <w:t>Questionnaire</w:t>
      </w:r>
      <w:r w:rsidRPr="00DD38FE" w:rsidR="00A52414">
        <w:rPr>
          <w:color w:val="000000"/>
          <w:sz w:val="24"/>
          <w:szCs w:val="24"/>
        </w:rPr>
        <w:t>:</w:t>
      </w:r>
      <w:r w:rsidRPr="00DD38FE">
        <w:rPr>
          <w:color w:val="000000"/>
          <w:sz w:val="24"/>
          <w:szCs w:val="24"/>
        </w:rPr>
        <w:t xml:space="preserve"> </w:t>
      </w:r>
      <w:r w:rsidRPr="00DD38FE" w:rsidR="00D251AE">
        <w:rPr>
          <w:sz w:val="24"/>
          <w:szCs w:val="24"/>
        </w:rPr>
        <w:t xml:space="preserve">The </w:t>
      </w:r>
      <w:r w:rsidRPr="00DD38FE" w:rsidR="009A6094">
        <w:rPr>
          <w:sz w:val="24"/>
          <w:szCs w:val="24"/>
        </w:rPr>
        <w:t>survey</w:t>
      </w:r>
      <w:r w:rsidRPr="00DD38FE" w:rsidR="00D251AE">
        <w:rPr>
          <w:sz w:val="24"/>
          <w:szCs w:val="24"/>
        </w:rPr>
        <w:t xml:space="preserve"> </w:t>
      </w:r>
      <w:r w:rsidRPr="00DD38FE" w:rsidR="005F71D6">
        <w:rPr>
          <w:sz w:val="24"/>
          <w:szCs w:val="24"/>
        </w:rPr>
        <w:t xml:space="preserve">questionnaire </w:t>
      </w:r>
      <w:r w:rsidRPr="00DD38FE" w:rsidR="00D251AE">
        <w:rPr>
          <w:sz w:val="24"/>
          <w:szCs w:val="24"/>
        </w:rPr>
        <w:t xml:space="preserve">is included as Enclosure </w:t>
      </w:r>
      <w:r w:rsidRPr="00DD38FE" w:rsidR="00BB3692">
        <w:rPr>
          <w:sz w:val="24"/>
          <w:szCs w:val="24"/>
        </w:rPr>
        <w:t>3</w:t>
      </w:r>
      <w:r w:rsidRPr="00DD38FE" w:rsidR="00D251AE">
        <w:rPr>
          <w:sz w:val="24"/>
          <w:szCs w:val="24"/>
        </w:rPr>
        <w:t xml:space="preserve">. </w:t>
      </w:r>
      <w:r w:rsidRPr="00DD38FE" w:rsidR="005F71D6">
        <w:rPr>
          <w:sz w:val="24"/>
          <w:szCs w:val="24"/>
        </w:rPr>
        <w:t>If changes are made after pretesting, an addendum will be sent with the final questionnaire before</w:t>
      </w:r>
      <w:r w:rsidR="005F71D6">
        <w:rPr>
          <w:sz w:val="24"/>
          <w:szCs w:val="24"/>
        </w:rPr>
        <w:t xml:space="preserve"> it is fielded.</w:t>
      </w:r>
    </w:p>
    <w:p w:rsidR="00532EC7" w:rsidP="005678A0" w14:paraId="677931E9" w14:textId="7F523606">
      <w:pPr>
        <w:pStyle w:val="NormalWeb"/>
        <w:shd w:val="clear" w:color="auto" w:fill="FFFFFF"/>
        <w:spacing w:before="0" w:beforeAutospacing="0" w:after="0" w:afterAutospacing="0"/>
        <w:rPr>
          <w:bCs/>
          <w:color w:val="000000"/>
        </w:rPr>
      </w:pPr>
      <w:r>
        <w:rPr>
          <w:b/>
          <w:color w:val="000000"/>
        </w:rPr>
        <w:t>Informed Consent:</w:t>
      </w:r>
      <w:r>
        <w:rPr>
          <w:bCs/>
          <w:color w:val="000000"/>
        </w:rPr>
        <w:t xml:space="preserve"> </w:t>
      </w:r>
      <w:r w:rsidR="00AD79AD">
        <w:rPr>
          <w:bCs/>
          <w:color w:val="000000"/>
        </w:rPr>
        <w:t>Pretesting participants and survey respondents will be informed that their participation is voluntary and that the information they provide will be confidential.</w:t>
      </w:r>
    </w:p>
    <w:p w:rsidR="00532EC7" w:rsidRPr="00532EC7" w:rsidP="005678A0" w14:paraId="0DC903A0" w14:textId="77777777">
      <w:pPr>
        <w:pStyle w:val="NormalWeb"/>
        <w:shd w:val="clear" w:color="auto" w:fill="FFFFFF"/>
        <w:spacing w:before="0" w:beforeAutospacing="0" w:after="0" w:afterAutospacing="0"/>
        <w:rPr>
          <w:bCs/>
          <w:color w:val="000000"/>
        </w:rPr>
      </w:pPr>
    </w:p>
    <w:p w:rsidR="005678A0" w:rsidRPr="00D501CC" w:rsidP="005678A0" w14:paraId="18280830" w14:textId="6CF155CA">
      <w:pPr>
        <w:pStyle w:val="NormalWeb"/>
        <w:shd w:val="clear" w:color="auto" w:fill="FFFFFF"/>
        <w:spacing w:before="0" w:beforeAutospacing="0" w:after="0" w:afterAutospacing="0"/>
        <w:rPr>
          <w:color w:val="000000"/>
        </w:rPr>
      </w:pPr>
      <w:r w:rsidRPr="00844C7D">
        <w:rPr>
          <w:b/>
          <w:color w:val="000000"/>
        </w:rPr>
        <w:t>Incentive</w:t>
      </w:r>
      <w:r>
        <w:rPr>
          <w:color w:val="000000"/>
        </w:rPr>
        <w:t xml:space="preserve">: </w:t>
      </w:r>
      <w:r w:rsidR="00DD5ABA">
        <w:rPr>
          <w:color w:val="000000"/>
        </w:rPr>
        <w:t xml:space="preserve">Participants will not be provided an incentive for their participation in </w:t>
      </w:r>
      <w:r w:rsidR="00601B45">
        <w:rPr>
          <w:color w:val="000000"/>
        </w:rPr>
        <w:t>the</w:t>
      </w:r>
      <w:r w:rsidR="00DD5ABA">
        <w:rPr>
          <w:color w:val="000000"/>
        </w:rPr>
        <w:t xml:space="preserve"> survey</w:t>
      </w:r>
      <w:r w:rsidR="00601B45">
        <w:rPr>
          <w:color w:val="000000"/>
        </w:rPr>
        <w:t xml:space="preserve"> or the pretesting interviews</w:t>
      </w:r>
      <w:r w:rsidR="00DD5ABA">
        <w:rPr>
          <w:color w:val="000000"/>
        </w:rPr>
        <w:t xml:space="preserve">. </w:t>
      </w:r>
    </w:p>
    <w:p w:rsidR="008F7F56" w:rsidP="008F7F56" w14:paraId="6DA4EAA8" w14:textId="77777777">
      <w:pPr>
        <w:shd w:val="clear" w:color="auto" w:fill="FFFFFF"/>
        <w:autoSpaceDE/>
        <w:autoSpaceDN/>
        <w:adjustRightInd/>
        <w:rPr>
          <w:color w:val="000000"/>
          <w:sz w:val="24"/>
          <w:szCs w:val="24"/>
        </w:rPr>
      </w:pPr>
    </w:p>
    <w:p w:rsidR="006810C8" w:rsidP="006810C8" w14:paraId="4D98609F" w14:textId="16B7269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b/>
          <w:color w:val="000000"/>
          <w:sz w:val="24"/>
          <w:szCs w:val="24"/>
        </w:rPr>
        <w:t>Burden hours</w:t>
      </w:r>
      <w:r w:rsidR="00A52414">
        <w:rPr>
          <w:color w:val="000000"/>
          <w:sz w:val="24"/>
          <w:szCs w:val="24"/>
        </w:rPr>
        <w:t xml:space="preserve">: </w:t>
      </w:r>
      <w:r>
        <w:rPr>
          <w:color w:val="000000"/>
          <w:sz w:val="24"/>
          <w:szCs w:val="24"/>
        </w:rPr>
        <w:t xml:space="preserve">We estimate that recruiting telephone calls </w:t>
      </w:r>
      <w:r w:rsidR="007A768E">
        <w:rPr>
          <w:color w:val="000000"/>
          <w:sz w:val="24"/>
          <w:szCs w:val="24"/>
        </w:rPr>
        <w:t xml:space="preserve">to find pretesting participants </w:t>
      </w:r>
      <w:r>
        <w:rPr>
          <w:color w:val="000000"/>
          <w:sz w:val="24"/>
          <w:szCs w:val="24"/>
        </w:rPr>
        <w:t>will take up to 3 minutes each, and that we will need to contact three GQ administrators for each completed pretesting interview. Thus, to obtain a pretesting sample of 9 participants, we will need to contact up to 27 GQ administrators.</w:t>
      </w:r>
    </w:p>
    <w:p w:rsidR="006810C8" w:rsidP="006810C8" w14:paraId="69BF891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810C8" w:rsidP="006810C8" w14:paraId="73FBA660" w14:textId="71CABFF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We estimate that the survey will take up to 5 minutes to complete. We assume a maximum overall response rate of 15% for our survey. </w:t>
      </w:r>
    </w:p>
    <w:p w:rsidR="00AD79AD" w:rsidP="006810C8" w14:paraId="0A32CCA9" w14:textId="59E21AC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AD79AD" w:rsidP="006810C8" w14:paraId="522A24A6" w14:textId="3DE4331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The burden associated with specific tasks is summarized in Table 2. We estimate the total burden for this study to be </w:t>
      </w:r>
      <w:r w:rsidRPr="007963CC" w:rsidR="007963CC">
        <w:rPr>
          <w:color w:val="000000"/>
          <w:sz w:val="24"/>
          <w:szCs w:val="24"/>
        </w:rPr>
        <w:t>207.43</w:t>
      </w:r>
      <w:r w:rsidR="007963CC">
        <w:rPr>
          <w:color w:val="000000"/>
          <w:sz w:val="24"/>
          <w:szCs w:val="24"/>
        </w:rPr>
        <w:t xml:space="preserve"> </w:t>
      </w:r>
      <w:r>
        <w:rPr>
          <w:color w:val="000000"/>
          <w:sz w:val="24"/>
          <w:szCs w:val="24"/>
        </w:rPr>
        <w:t>hours.</w:t>
      </w:r>
    </w:p>
    <w:p w:rsidR="006810C8" w:rsidP="00593D86" w14:paraId="3B84C564" w14:textId="47FF49F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810C8" w:rsidP="00593D86" w14:paraId="27C6253C" w14:textId="771477F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Table 2: Description of burden hours by task</w:t>
      </w:r>
    </w:p>
    <w:tbl>
      <w:tblPr>
        <w:tblStyle w:val="TableGrid"/>
        <w:tblW w:w="0" w:type="auto"/>
        <w:tblLook w:val="04A0"/>
      </w:tblPr>
      <w:tblGrid>
        <w:gridCol w:w="1998"/>
        <w:gridCol w:w="2430"/>
        <w:gridCol w:w="1980"/>
        <w:gridCol w:w="2610"/>
      </w:tblGrid>
      <w:tr w14:paraId="20D6C083" w14:textId="77777777" w:rsidTr="007A768E">
        <w:tblPrEx>
          <w:tblW w:w="0" w:type="auto"/>
          <w:tblLook w:val="04A0"/>
        </w:tblPrEx>
        <w:tc>
          <w:tcPr>
            <w:tcW w:w="1998" w:type="dxa"/>
          </w:tcPr>
          <w:p w:rsidR="00845B39" w:rsidP="00593D86" w14:paraId="00A2B5A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2430" w:type="dxa"/>
          </w:tcPr>
          <w:p w:rsidR="00845B39" w:rsidP="00593D86" w14:paraId="7D1EB57B" w14:textId="6EB9CC9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Number of</w:t>
            </w:r>
            <w:r>
              <w:rPr>
                <w:color w:val="000000"/>
                <w:sz w:val="24"/>
                <w:szCs w:val="24"/>
              </w:rPr>
              <w:t xml:space="preserve"> </w:t>
            </w:r>
            <w:r>
              <w:rPr>
                <w:color w:val="000000"/>
                <w:sz w:val="24"/>
                <w:szCs w:val="24"/>
              </w:rPr>
              <w:t>p</w:t>
            </w:r>
            <w:r>
              <w:rPr>
                <w:color w:val="000000"/>
                <w:sz w:val="24"/>
                <w:szCs w:val="24"/>
              </w:rPr>
              <w:t>articipants</w:t>
            </w:r>
          </w:p>
        </w:tc>
        <w:tc>
          <w:tcPr>
            <w:tcW w:w="1980" w:type="dxa"/>
          </w:tcPr>
          <w:p w:rsidR="00845B39" w:rsidP="00593D86" w14:paraId="1E252147" w14:textId="2116E1C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Participation time</w:t>
            </w:r>
          </w:p>
        </w:tc>
        <w:tc>
          <w:tcPr>
            <w:tcW w:w="2610" w:type="dxa"/>
          </w:tcPr>
          <w:p w:rsidR="00845B39" w:rsidP="00593D86" w14:paraId="117A6DE6" w14:textId="439F62B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Total burden hours</w:t>
            </w:r>
          </w:p>
        </w:tc>
      </w:tr>
      <w:tr w14:paraId="7BA73838" w14:textId="77777777" w:rsidTr="007A768E">
        <w:tblPrEx>
          <w:tblW w:w="0" w:type="auto"/>
          <w:tblLook w:val="04A0"/>
        </w:tblPrEx>
        <w:tc>
          <w:tcPr>
            <w:tcW w:w="1998" w:type="dxa"/>
          </w:tcPr>
          <w:p w:rsidR="00845B39" w:rsidP="00593D86" w14:paraId="1A5D3681" w14:textId="702098C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Recruiting calls for pretest</w:t>
            </w:r>
          </w:p>
        </w:tc>
        <w:tc>
          <w:tcPr>
            <w:tcW w:w="2430" w:type="dxa"/>
          </w:tcPr>
          <w:p w:rsidR="00845B39" w:rsidP="00593D86" w14:paraId="0500B9E6" w14:textId="2750C07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27</w:t>
            </w:r>
          </w:p>
        </w:tc>
        <w:tc>
          <w:tcPr>
            <w:tcW w:w="1980" w:type="dxa"/>
          </w:tcPr>
          <w:p w:rsidR="00845B39" w:rsidP="00593D86" w14:paraId="07E86787" w14:textId="4CF16F5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w:t>
            </w:r>
          </w:p>
        </w:tc>
        <w:tc>
          <w:tcPr>
            <w:tcW w:w="2610" w:type="dxa"/>
          </w:tcPr>
          <w:p w:rsidR="00845B39" w:rsidP="00593D86" w14:paraId="79D857A4" w14:textId="4D33473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81 min</w:t>
            </w:r>
          </w:p>
        </w:tc>
      </w:tr>
      <w:tr w14:paraId="562BFAD3" w14:textId="77777777" w:rsidTr="007A768E">
        <w:tblPrEx>
          <w:tblW w:w="0" w:type="auto"/>
          <w:tblLook w:val="04A0"/>
        </w:tblPrEx>
        <w:tc>
          <w:tcPr>
            <w:tcW w:w="1998" w:type="dxa"/>
          </w:tcPr>
          <w:p w:rsidR="00845B39" w:rsidP="00593D86" w14:paraId="1B1A963B" w14:textId="4C0FC14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Pretest interviews</w:t>
            </w:r>
          </w:p>
        </w:tc>
        <w:tc>
          <w:tcPr>
            <w:tcW w:w="2430" w:type="dxa"/>
          </w:tcPr>
          <w:p w:rsidR="00845B39" w:rsidP="00593D86" w14:paraId="660206E2" w14:textId="109D566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9</w:t>
            </w:r>
          </w:p>
        </w:tc>
        <w:tc>
          <w:tcPr>
            <w:tcW w:w="1980" w:type="dxa"/>
          </w:tcPr>
          <w:p w:rsidR="00845B39" w:rsidP="00593D86" w14:paraId="76CF07CE" w14:textId="495F82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45</w:t>
            </w:r>
          </w:p>
        </w:tc>
        <w:tc>
          <w:tcPr>
            <w:tcW w:w="2610" w:type="dxa"/>
          </w:tcPr>
          <w:p w:rsidR="00845B39" w:rsidP="00593D86" w14:paraId="7F6B65C4" w14:textId="7E6E17A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405 min</w:t>
            </w:r>
          </w:p>
        </w:tc>
      </w:tr>
      <w:tr w14:paraId="775182F9" w14:textId="77777777" w:rsidTr="007A768E">
        <w:tblPrEx>
          <w:tblW w:w="0" w:type="auto"/>
          <w:tblLook w:val="04A0"/>
        </w:tblPrEx>
        <w:tc>
          <w:tcPr>
            <w:tcW w:w="1998" w:type="dxa"/>
          </w:tcPr>
          <w:p w:rsidR="00845B39" w:rsidP="00593D86" w14:paraId="0FFEFD47" w14:textId="5EA20FF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Read 4 survey emails</w:t>
            </w:r>
          </w:p>
        </w:tc>
        <w:tc>
          <w:tcPr>
            <w:tcW w:w="2430" w:type="dxa"/>
          </w:tcPr>
          <w:p w:rsidR="00845B39" w:rsidP="00593D86" w14:paraId="44475147" w14:textId="68CDA53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2080</w:t>
            </w:r>
          </w:p>
        </w:tc>
        <w:tc>
          <w:tcPr>
            <w:tcW w:w="1980" w:type="dxa"/>
          </w:tcPr>
          <w:p w:rsidR="00845B39" w:rsidP="00593D86" w14:paraId="7F05EB61" w14:textId="2B4A40C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5</w:t>
            </w:r>
          </w:p>
        </w:tc>
        <w:tc>
          <w:tcPr>
            <w:tcW w:w="2610" w:type="dxa"/>
          </w:tcPr>
          <w:p w:rsidR="00845B39" w:rsidP="00593D86" w14:paraId="2123D93B" w14:textId="7D99D91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10,</w:t>
            </w:r>
            <w:r>
              <w:rPr>
                <w:color w:val="000000"/>
                <w:sz w:val="24"/>
                <w:szCs w:val="24"/>
              </w:rPr>
              <w:t>400 min</w:t>
            </w:r>
          </w:p>
        </w:tc>
      </w:tr>
      <w:tr w14:paraId="55BCD3DB" w14:textId="77777777" w:rsidTr="007A768E">
        <w:tblPrEx>
          <w:tblW w:w="0" w:type="auto"/>
          <w:tblLook w:val="04A0"/>
        </w:tblPrEx>
        <w:tc>
          <w:tcPr>
            <w:tcW w:w="1998" w:type="dxa"/>
          </w:tcPr>
          <w:p w:rsidR="00845B39" w:rsidP="00593D86" w14:paraId="7A4683A3" w14:textId="12382F0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Answer survey</w:t>
            </w:r>
          </w:p>
        </w:tc>
        <w:tc>
          <w:tcPr>
            <w:tcW w:w="2430" w:type="dxa"/>
          </w:tcPr>
          <w:p w:rsidR="00845B39" w:rsidP="00593D86" w14:paraId="7E350490" w14:textId="4B00ECD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312</w:t>
            </w:r>
          </w:p>
        </w:tc>
        <w:tc>
          <w:tcPr>
            <w:tcW w:w="1980" w:type="dxa"/>
          </w:tcPr>
          <w:p w:rsidR="00845B39" w:rsidP="00593D86" w14:paraId="52FD0E5C" w14:textId="5163DCF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5</w:t>
            </w:r>
          </w:p>
        </w:tc>
        <w:tc>
          <w:tcPr>
            <w:tcW w:w="2610" w:type="dxa"/>
          </w:tcPr>
          <w:p w:rsidR="00845B39" w:rsidP="00593D86" w14:paraId="511CB79D" w14:textId="2AC346A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1,560 min</w:t>
            </w:r>
          </w:p>
        </w:tc>
      </w:tr>
      <w:tr w14:paraId="797F0935" w14:textId="77777777" w:rsidTr="007A768E">
        <w:tblPrEx>
          <w:tblW w:w="0" w:type="auto"/>
          <w:tblLook w:val="04A0"/>
        </w:tblPrEx>
        <w:tc>
          <w:tcPr>
            <w:tcW w:w="1998" w:type="dxa"/>
          </w:tcPr>
          <w:p w:rsidR="00845B39" w:rsidP="00593D86" w14:paraId="21FBA119" w14:textId="0932B25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Total burden</w:t>
            </w:r>
          </w:p>
        </w:tc>
        <w:tc>
          <w:tcPr>
            <w:tcW w:w="2430" w:type="dxa"/>
          </w:tcPr>
          <w:p w:rsidR="00845B39" w:rsidP="00593D86" w14:paraId="4D5FFE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1980" w:type="dxa"/>
          </w:tcPr>
          <w:p w:rsidR="00845B39" w:rsidP="00593D86" w14:paraId="76A979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2610" w:type="dxa"/>
          </w:tcPr>
          <w:p w:rsidR="00845B39" w:rsidP="00593D86" w14:paraId="5E9E49B8" w14:textId="7688057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w:t>
            </w:r>
            <w:r>
              <w:rPr>
                <w:color w:val="000000"/>
                <w:sz w:val="24"/>
                <w:szCs w:val="24"/>
              </w:rPr>
              <w:t xml:space="preserve">2,446 min or </w:t>
            </w:r>
            <w:r w:rsidR="007C1297">
              <w:rPr>
                <w:b/>
                <w:bCs/>
                <w:color w:val="000000"/>
                <w:sz w:val="24"/>
                <w:szCs w:val="24"/>
              </w:rPr>
              <w:t>207.43</w:t>
            </w:r>
            <w:r w:rsidRPr="007A768E">
              <w:rPr>
                <w:b/>
                <w:bCs/>
                <w:color w:val="000000"/>
                <w:sz w:val="24"/>
                <w:szCs w:val="24"/>
              </w:rPr>
              <w:t xml:space="preserve"> hours</w:t>
            </w:r>
          </w:p>
        </w:tc>
      </w:tr>
    </w:tbl>
    <w:p w:rsidR="000B645B" w:rsidP="00593D86" w14:paraId="59B77BF0" w14:textId="6F1A933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0B645B" w:rsidP="00593D86" w14:paraId="5B08C27E" w14:textId="7A1A491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833F23" w:rsidRPr="008729CF" w:rsidP="00833F23" w14:paraId="7D9EBD85" w14:textId="496E103E">
      <w:pPr>
        <w:rPr>
          <w:rFonts w:ascii="Times" w:hAnsi="Times"/>
          <w:sz w:val="24"/>
        </w:rPr>
      </w:pPr>
      <w:r>
        <w:rPr>
          <w:rFonts w:ascii="Times" w:hAnsi="Times"/>
          <w:sz w:val="24"/>
        </w:rPr>
        <w:t>The</w:t>
      </w:r>
      <w:r w:rsidRPr="008729CF">
        <w:rPr>
          <w:rFonts w:ascii="Times" w:hAnsi="Times"/>
          <w:sz w:val="24"/>
        </w:rPr>
        <w:t xml:space="preserve"> materials to be used in the current study</w:t>
      </w:r>
      <w:r>
        <w:rPr>
          <w:rFonts w:ascii="Times" w:hAnsi="Times"/>
          <w:sz w:val="24"/>
        </w:rPr>
        <w:t xml:space="preserve"> are listed below</w:t>
      </w:r>
      <w:r w:rsidR="008067ED">
        <w:rPr>
          <w:rFonts w:ascii="Times" w:hAnsi="Times"/>
          <w:sz w:val="24"/>
        </w:rPr>
        <w:t>:</w:t>
      </w:r>
      <w:r w:rsidRPr="008729CF">
        <w:rPr>
          <w:rFonts w:ascii="Times" w:hAnsi="Times"/>
          <w:sz w:val="24"/>
        </w:rPr>
        <w:t xml:space="preserve"> </w:t>
      </w:r>
    </w:p>
    <w:p w:rsidR="00833F23" w:rsidRPr="008729CF" w:rsidP="00833F23" w14:paraId="4DD989A8" w14:textId="77777777">
      <w:pPr>
        <w:shd w:val="clear" w:color="auto" w:fill="FFFFFF"/>
        <w:autoSpaceDE/>
        <w:autoSpaceDN/>
        <w:adjustRightInd/>
        <w:rPr>
          <w:color w:val="000000"/>
          <w:sz w:val="24"/>
          <w:szCs w:val="24"/>
        </w:rPr>
      </w:pPr>
    </w:p>
    <w:p w:rsidR="00833F23" w:rsidP="000B645B" w14:paraId="2D82D311" w14:textId="53EBAE7C">
      <w:pPr>
        <w:shd w:val="clear" w:color="auto" w:fill="FFFFFF"/>
        <w:autoSpaceDE/>
        <w:autoSpaceDN/>
        <w:adjustRightInd/>
        <w:ind w:left="360"/>
        <w:rPr>
          <w:color w:val="000000"/>
          <w:sz w:val="24"/>
          <w:szCs w:val="24"/>
        </w:rPr>
      </w:pPr>
      <w:r w:rsidRPr="008729CF">
        <w:rPr>
          <w:color w:val="000000"/>
          <w:sz w:val="24"/>
          <w:szCs w:val="24"/>
        </w:rPr>
        <w:t>Enclosure 1</w:t>
      </w:r>
      <w:r>
        <w:rPr>
          <w:color w:val="000000"/>
          <w:sz w:val="24"/>
          <w:szCs w:val="24"/>
        </w:rPr>
        <w:t xml:space="preserve">: </w:t>
      </w:r>
      <w:r w:rsidR="00BB3692">
        <w:rPr>
          <w:color w:val="000000"/>
          <w:sz w:val="24"/>
          <w:szCs w:val="24"/>
        </w:rPr>
        <w:t>Email invitation</w:t>
      </w:r>
      <w:r w:rsidRPr="008729CF" w:rsidR="00BB3692">
        <w:rPr>
          <w:color w:val="000000"/>
          <w:sz w:val="24"/>
          <w:szCs w:val="24"/>
        </w:rPr>
        <w:t xml:space="preserve"> </w:t>
      </w:r>
      <w:r w:rsidR="00BB3692">
        <w:rPr>
          <w:color w:val="000000"/>
          <w:sz w:val="24"/>
          <w:szCs w:val="24"/>
        </w:rPr>
        <w:t>and reminder</w:t>
      </w:r>
      <w:r w:rsidR="007869EA">
        <w:rPr>
          <w:color w:val="000000"/>
          <w:sz w:val="24"/>
          <w:szCs w:val="24"/>
        </w:rPr>
        <w:t>s</w:t>
      </w:r>
      <w:r w:rsidR="00BB3692">
        <w:rPr>
          <w:color w:val="000000"/>
          <w:sz w:val="24"/>
          <w:szCs w:val="24"/>
        </w:rPr>
        <w:t xml:space="preserve"> </w:t>
      </w:r>
    </w:p>
    <w:p w:rsidR="000B645B" w:rsidRPr="008729CF" w:rsidP="000B645B" w14:paraId="72B14348" w14:textId="58D8D271">
      <w:pPr>
        <w:shd w:val="clear" w:color="auto" w:fill="FFFFFF"/>
        <w:autoSpaceDE/>
        <w:autoSpaceDN/>
        <w:adjustRightInd/>
        <w:ind w:left="360"/>
        <w:rPr>
          <w:color w:val="000000"/>
          <w:sz w:val="24"/>
          <w:szCs w:val="24"/>
        </w:rPr>
      </w:pPr>
      <w:r w:rsidRPr="008729CF">
        <w:rPr>
          <w:color w:val="000000"/>
          <w:sz w:val="24"/>
          <w:szCs w:val="24"/>
        </w:rPr>
        <w:t>Enclosure 2</w:t>
      </w:r>
      <w:r>
        <w:rPr>
          <w:color w:val="000000"/>
          <w:sz w:val="24"/>
          <w:szCs w:val="24"/>
        </w:rPr>
        <w:t>: Pretesting protocol</w:t>
      </w:r>
    </w:p>
    <w:p w:rsidR="00833F23" w:rsidP="000B645B" w14:paraId="17998ADB" w14:textId="00C5A368">
      <w:pPr>
        <w:shd w:val="clear" w:color="auto" w:fill="FFFFFF"/>
        <w:autoSpaceDE/>
        <w:autoSpaceDN/>
        <w:adjustRightInd/>
        <w:ind w:left="360"/>
        <w:rPr>
          <w:color w:val="000000"/>
          <w:sz w:val="24"/>
          <w:szCs w:val="24"/>
        </w:rPr>
      </w:pPr>
      <w:r w:rsidRPr="008729CF">
        <w:rPr>
          <w:color w:val="000000"/>
          <w:sz w:val="24"/>
          <w:szCs w:val="24"/>
        </w:rPr>
        <w:t>Enclosure 3</w:t>
      </w:r>
      <w:r>
        <w:rPr>
          <w:color w:val="000000"/>
          <w:sz w:val="24"/>
          <w:szCs w:val="24"/>
        </w:rPr>
        <w:t xml:space="preserve">: </w:t>
      </w:r>
      <w:r w:rsidR="00BB3692">
        <w:rPr>
          <w:color w:val="000000"/>
          <w:sz w:val="24"/>
          <w:szCs w:val="24"/>
        </w:rPr>
        <w:t>ISR Suitability Survey Questionnaire</w:t>
      </w:r>
    </w:p>
    <w:p w:rsidR="000B645B" w:rsidP="000B645B" w14:paraId="50BC26D3" w14:textId="77777777">
      <w:pPr>
        <w:shd w:val="clear" w:color="auto" w:fill="FFFFFF"/>
        <w:autoSpaceDE/>
        <w:autoSpaceDN/>
        <w:adjustRightInd/>
        <w:rPr>
          <w:color w:val="000000"/>
          <w:sz w:val="24"/>
          <w:szCs w:val="24"/>
        </w:rPr>
      </w:pPr>
    </w:p>
    <w:p w:rsidR="00FB6223" w:rsidP="00FB6223" w14:paraId="130CC73A" w14:textId="396CA24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14:paraId="7CA0F4CB" w14:textId="0DFA922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Alexandra Piccirillo</w:t>
      </w:r>
    </w:p>
    <w:p w:rsidR="00D2154F" w:rsidP="00D2154F" w14:paraId="45DC12CC" w14:textId="575B983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9A6094">
        <w:rPr>
          <w:color w:val="000000"/>
          <w:sz w:val="24"/>
          <w:szCs w:val="24"/>
        </w:rPr>
        <w:t>Behavioral Science Methods</w:t>
      </w:r>
    </w:p>
    <w:p w:rsidR="00D2154F"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14:paraId="14D2B4F2" w14:textId="617D164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5B60C2">
        <w:rPr>
          <w:color w:val="000000"/>
          <w:sz w:val="24"/>
          <w:szCs w:val="24"/>
        </w:rPr>
        <w:t>2360</w:t>
      </w:r>
    </w:p>
    <w:p w:rsidR="00D2154F" w:rsidP="00D2154F" w14:paraId="7274614E" w14:textId="630B7DB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Alexandra.a.piccirillo@census.gov</w:t>
      </w:r>
    </w:p>
    <w:p w:rsidR="00D2154F" w14:paraId="75C5F2C8"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6187CA4"/>
    <w:multiLevelType w:val="hybridMultilevel"/>
    <w:tmpl w:val="05E0A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8826130">
    <w:abstractNumId w:val="2"/>
  </w:num>
  <w:num w:numId="2" w16cid:durableId="925259932">
    <w:abstractNumId w:val="2"/>
  </w:num>
  <w:num w:numId="3" w16cid:durableId="2029984839">
    <w:abstractNumId w:val="2"/>
  </w:num>
  <w:num w:numId="4" w16cid:durableId="1327127955">
    <w:abstractNumId w:val="2"/>
  </w:num>
  <w:num w:numId="5" w16cid:durableId="563413460">
    <w:abstractNumId w:val="2"/>
  </w:num>
  <w:num w:numId="6" w16cid:durableId="186330386">
    <w:abstractNumId w:val="2"/>
  </w:num>
  <w:num w:numId="7" w16cid:durableId="842553879">
    <w:abstractNumId w:val="2"/>
  </w:num>
  <w:num w:numId="8" w16cid:durableId="1749886303">
    <w:abstractNumId w:val="2"/>
  </w:num>
  <w:num w:numId="9" w16cid:durableId="508564074">
    <w:abstractNumId w:val="2"/>
  </w:num>
  <w:num w:numId="10" w16cid:durableId="2074354787">
    <w:abstractNumId w:val="0"/>
  </w:num>
  <w:num w:numId="11" w16cid:durableId="2130469672">
    <w:abstractNumId w:val="4"/>
  </w:num>
  <w:num w:numId="12" w16cid:durableId="1133894">
    <w:abstractNumId w:val="0"/>
  </w:num>
  <w:num w:numId="13" w16cid:durableId="2073581292">
    <w:abstractNumId w:val="3"/>
  </w:num>
  <w:num w:numId="14" w16cid:durableId="372075183">
    <w:abstractNumId w:val="1"/>
  </w:num>
  <w:num w:numId="15" w16cid:durableId="491872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15E7B"/>
    <w:rsid w:val="0002338D"/>
    <w:rsid w:val="0003644D"/>
    <w:rsid w:val="00063EA4"/>
    <w:rsid w:val="00065B0B"/>
    <w:rsid w:val="000662AA"/>
    <w:rsid w:val="000915A5"/>
    <w:rsid w:val="000958CC"/>
    <w:rsid w:val="000A1027"/>
    <w:rsid w:val="000B2654"/>
    <w:rsid w:val="000B645B"/>
    <w:rsid w:val="000C2E69"/>
    <w:rsid w:val="000D3F1B"/>
    <w:rsid w:val="000F28A9"/>
    <w:rsid w:val="001029AE"/>
    <w:rsid w:val="00161EC2"/>
    <w:rsid w:val="0016648B"/>
    <w:rsid w:val="00177779"/>
    <w:rsid w:val="001A57E7"/>
    <w:rsid w:val="001B1537"/>
    <w:rsid w:val="001C7024"/>
    <w:rsid w:val="001E01C8"/>
    <w:rsid w:val="00215556"/>
    <w:rsid w:val="002357E8"/>
    <w:rsid w:val="0027512E"/>
    <w:rsid w:val="00275D51"/>
    <w:rsid w:val="00281160"/>
    <w:rsid w:val="002971AB"/>
    <w:rsid w:val="002A5E94"/>
    <w:rsid w:val="002B60FA"/>
    <w:rsid w:val="002C0240"/>
    <w:rsid w:val="002C5585"/>
    <w:rsid w:val="002C6249"/>
    <w:rsid w:val="002D2371"/>
    <w:rsid w:val="002D6353"/>
    <w:rsid w:val="002E7E2B"/>
    <w:rsid w:val="00315D8F"/>
    <w:rsid w:val="00326C3D"/>
    <w:rsid w:val="003611F1"/>
    <w:rsid w:val="00372AAE"/>
    <w:rsid w:val="0039025E"/>
    <w:rsid w:val="00402F86"/>
    <w:rsid w:val="00433D3A"/>
    <w:rsid w:val="0045316E"/>
    <w:rsid w:val="00466B7B"/>
    <w:rsid w:val="004D3DFA"/>
    <w:rsid w:val="004D74CE"/>
    <w:rsid w:val="004F20AE"/>
    <w:rsid w:val="00532EC7"/>
    <w:rsid w:val="0054167F"/>
    <w:rsid w:val="00547949"/>
    <w:rsid w:val="00561FA8"/>
    <w:rsid w:val="005678A0"/>
    <w:rsid w:val="00567A43"/>
    <w:rsid w:val="00572590"/>
    <w:rsid w:val="00593D86"/>
    <w:rsid w:val="005B1129"/>
    <w:rsid w:val="005B60C2"/>
    <w:rsid w:val="005D38BD"/>
    <w:rsid w:val="005D64ED"/>
    <w:rsid w:val="005E07EC"/>
    <w:rsid w:val="005E429A"/>
    <w:rsid w:val="005F41CA"/>
    <w:rsid w:val="005F42D1"/>
    <w:rsid w:val="005F71D6"/>
    <w:rsid w:val="00601B45"/>
    <w:rsid w:val="00625734"/>
    <w:rsid w:val="006321D1"/>
    <w:rsid w:val="0066461F"/>
    <w:rsid w:val="006810C8"/>
    <w:rsid w:val="00686DD1"/>
    <w:rsid w:val="006C22C8"/>
    <w:rsid w:val="006E7E11"/>
    <w:rsid w:val="00712150"/>
    <w:rsid w:val="007203A8"/>
    <w:rsid w:val="0077172F"/>
    <w:rsid w:val="007760E3"/>
    <w:rsid w:val="007869EA"/>
    <w:rsid w:val="007963CC"/>
    <w:rsid w:val="007A768E"/>
    <w:rsid w:val="007B1A95"/>
    <w:rsid w:val="007B7959"/>
    <w:rsid w:val="007C1297"/>
    <w:rsid w:val="007C374E"/>
    <w:rsid w:val="007D074C"/>
    <w:rsid w:val="007D468D"/>
    <w:rsid w:val="00801471"/>
    <w:rsid w:val="008067ED"/>
    <w:rsid w:val="00815A21"/>
    <w:rsid w:val="00825309"/>
    <w:rsid w:val="00833F23"/>
    <w:rsid w:val="00844C7D"/>
    <w:rsid w:val="00845B39"/>
    <w:rsid w:val="008729CF"/>
    <w:rsid w:val="008766CA"/>
    <w:rsid w:val="00884A79"/>
    <w:rsid w:val="008B6BFF"/>
    <w:rsid w:val="008D0E72"/>
    <w:rsid w:val="008E3EB2"/>
    <w:rsid w:val="008F7F56"/>
    <w:rsid w:val="0090177C"/>
    <w:rsid w:val="00901829"/>
    <w:rsid w:val="00904877"/>
    <w:rsid w:val="00937751"/>
    <w:rsid w:val="009422A1"/>
    <w:rsid w:val="009742E9"/>
    <w:rsid w:val="0097650C"/>
    <w:rsid w:val="009A6094"/>
    <w:rsid w:val="009C22A3"/>
    <w:rsid w:val="009C476D"/>
    <w:rsid w:val="009F64C3"/>
    <w:rsid w:val="00A07775"/>
    <w:rsid w:val="00A14952"/>
    <w:rsid w:val="00A4772B"/>
    <w:rsid w:val="00A52414"/>
    <w:rsid w:val="00A55039"/>
    <w:rsid w:val="00A569EE"/>
    <w:rsid w:val="00A647C1"/>
    <w:rsid w:val="00A85A2C"/>
    <w:rsid w:val="00AD79AD"/>
    <w:rsid w:val="00B22036"/>
    <w:rsid w:val="00B31759"/>
    <w:rsid w:val="00B5695B"/>
    <w:rsid w:val="00B71ECD"/>
    <w:rsid w:val="00B9055E"/>
    <w:rsid w:val="00BA485E"/>
    <w:rsid w:val="00BB3692"/>
    <w:rsid w:val="00BE4268"/>
    <w:rsid w:val="00BE4A65"/>
    <w:rsid w:val="00BF5D09"/>
    <w:rsid w:val="00C16CE0"/>
    <w:rsid w:val="00C375A3"/>
    <w:rsid w:val="00C5302E"/>
    <w:rsid w:val="00C53D90"/>
    <w:rsid w:val="00C66DF2"/>
    <w:rsid w:val="00CA2E0E"/>
    <w:rsid w:val="00CB1A55"/>
    <w:rsid w:val="00CD01A9"/>
    <w:rsid w:val="00CF5252"/>
    <w:rsid w:val="00D001A9"/>
    <w:rsid w:val="00D2154F"/>
    <w:rsid w:val="00D241FA"/>
    <w:rsid w:val="00D251AE"/>
    <w:rsid w:val="00D501CC"/>
    <w:rsid w:val="00D5061E"/>
    <w:rsid w:val="00D639D2"/>
    <w:rsid w:val="00D775B9"/>
    <w:rsid w:val="00D87D75"/>
    <w:rsid w:val="00DA7423"/>
    <w:rsid w:val="00DC4966"/>
    <w:rsid w:val="00DD38FE"/>
    <w:rsid w:val="00DD5ABA"/>
    <w:rsid w:val="00DF72CD"/>
    <w:rsid w:val="00E0606C"/>
    <w:rsid w:val="00E116BB"/>
    <w:rsid w:val="00E165F0"/>
    <w:rsid w:val="00E31223"/>
    <w:rsid w:val="00E32B8B"/>
    <w:rsid w:val="00E34C90"/>
    <w:rsid w:val="00E36DD4"/>
    <w:rsid w:val="00E43C9B"/>
    <w:rsid w:val="00E550DF"/>
    <w:rsid w:val="00E62A61"/>
    <w:rsid w:val="00EB74A3"/>
    <w:rsid w:val="00EC1E8E"/>
    <w:rsid w:val="00EC6745"/>
    <w:rsid w:val="00F16E86"/>
    <w:rsid w:val="00F17A4E"/>
    <w:rsid w:val="00F22A67"/>
    <w:rsid w:val="00F66212"/>
    <w:rsid w:val="00F673D0"/>
    <w:rsid w:val="00FA459E"/>
    <w:rsid w:val="00FB6223"/>
    <w:rsid w:val="00FB77D4"/>
    <w:rsid w:val="00FC0BD4"/>
    <w:rsid w:val="00FC0F3C"/>
    <w:rsid w:val="00FD35AF"/>
    <w:rsid w:val="00FE2079"/>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9316E8F4-A476-4CC9-B72E-B26A6CAD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Revision">
    <w:name w:val="Revision"/>
    <w:hidden/>
    <w:uiPriority w:val="99"/>
    <w:semiHidden/>
    <w:rsid w:val="00D241FA"/>
    <w:pPr>
      <w:spacing w:after="0" w:line="240" w:lineRule="auto"/>
    </w:pPr>
    <w:rPr>
      <w:rFonts w:ascii="Times New Roman" w:hAnsi="Times New Roman" w:cs="Times New Roman"/>
      <w:sz w:val="20"/>
      <w:szCs w:val="20"/>
    </w:rPr>
  </w:style>
  <w:style w:type="character" w:customStyle="1" w:styleId="xcontentpasted1">
    <w:name w:val="x_contentpasted1"/>
    <w:basedOn w:val="DefaultParagraphFont"/>
    <w:rsid w:val="00547949"/>
  </w:style>
  <w:style w:type="character" w:customStyle="1" w:styleId="xcontentpasted2">
    <w:name w:val="x_contentpasted2"/>
    <w:basedOn w:val="DefaultParagraphFont"/>
    <w:rsid w:val="0054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6ABAE-B7AC-4157-BCB3-EB9E85B57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customXml/itemProps3.xml><?xml version="1.0" encoding="utf-8"?>
<ds:datastoreItem xmlns:ds="http://schemas.openxmlformats.org/officeDocument/2006/customXml" ds:itemID="{FAFE11B8-82F5-4E63-9DB2-73A8C391FB76}">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484FD8FC-9E61-482A-8D0D-1D35AD49A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Jasmine Luck (CENSUS/CBSM FED)</cp:lastModifiedBy>
  <cp:revision>3</cp:revision>
  <dcterms:created xsi:type="dcterms:W3CDTF">2023-03-30T16:16:00Z</dcterms:created>
  <dcterms:modified xsi:type="dcterms:W3CDTF">2023-03-30T17:08:00Z</dcterms:modified>
</cp:coreProperties>
</file>