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43B2" w:rsidP="004F1252" w14:paraId="1ADC76ED" w14:textId="77777777">
      <w:pPr>
        <w:rPr>
          <w:b/>
          <w:bCs/>
        </w:rPr>
      </w:pPr>
      <w:r>
        <w:rPr>
          <w:b/>
          <w:bCs/>
        </w:rPr>
        <w:t>Assumption</w:t>
      </w:r>
      <w:r>
        <w:rPr>
          <w:b/>
          <w:bCs/>
        </w:rPr>
        <w:t>s</w:t>
      </w:r>
      <w:r>
        <w:rPr>
          <w:b/>
          <w:bCs/>
        </w:rPr>
        <w:t xml:space="preserve">:  </w:t>
      </w:r>
    </w:p>
    <w:p w:rsidR="00B76480" w:rsidP="00C743B2" w14:paraId="03B97AE5" w14:textId="7CFF1A67">
      <w:pPr>
        <w:pStyle w:val="ListParagraph"/>
        <w:numPr>
          <w:ilvl w:val="0"/>
          <w:numId w:val="9"/>
        </w:numPr>
      </w:pPr>
      <w:r>
        <w:t xml:space="preserve">Use the </w:t>
      </w:r>
      <w:r w:rsidRPr="00C743B2" w:rsidR="00A536B8">
        <w:t>standard</w:t>
      </w:r>
      <w:r w:rsidR="00F8275F">
        <w:t xml:space="preserve"> </w:t>
      </w:r>
      <w:r w:rsidRPr="00C743B2" w:rsidR="00A536B8">
        <w:t>Centurion screen for username and password</w:t>
      </w:r>
    </w:p>
    <w:p w:rsidR="00C743B2" w:rsidP="00C743B2" w14:paraId="0D2F64C2" w14:textId="61310337">
      <w:pPr>
        <w:pStyle w:val="ListParagraph"/>
        <w:numPr>
          <w:ilvl w:val="0"/>
          <w:numId w:val="9"/>
        </w:numPr>
      </w:pPr>
      <w:r>
        <w:t>Page breaks in this document represent the next screen</w:t>
      </w:r>
    </w:p>
    <w:p w:rsidR="00C743B2" w:rsidRPr="00C743B2" w:rsidP="00C743B2" w14:paraId="30554154" w14:textId="0A72017B">
      <w:pPr>
        <w:pStyle w:val="ListParagraph"/>
        <w:numPr>
          <w:ilvl w:val="0"/>
          <w:numId w:val="9"/>
        </w:numPr>
      </w:pPr>
      <w:r>
        <w:t>All respondents see all screens</w:t>
      </w:r>
      <w:r w:rsidR="00E80189">
        <w:t xml:space="preserve"> (no skip patterns)</w:t>
      </w:r>
    </w:p>
    <w:p w:rsidR="00A536B8" w:rsidP="004F1252" w14:paraId="21249567" w14:textId="0C5E837E"/>
    <w:p w:rsidR="00C743B2" w:rsidP="004F1252" w14:paraId="20E72CC7" w14:textId="5FAD8404"/>
    <w:p w:rsidR="00C743B2" w:rsidRPr="00C743B2" w:rsidP="004F1252" w14:paraId="1EAE705C" w14:textId="77777777"/>
    <w:p w:rsidR="00B76480" w14:paraId="2857DE8B" w14:textId="77777777">
      <w:pPr>
        <w:rPr>
          <w:b/>
          <w:bCs/>
        </w:rPr>
      </w:pPr>
      <w:r>
        <w:rPr>
          <w:b/>
          <w:bCs/>
        </w:rPr>
        <w:br w:type="page"/>
      </w:r>
    </w:p>
    <w:p w:rsidR="004F1252" w:rsidRPr="00DD3724" w:rsidP="004F1252" w14:paraId="31374B75" w14:textId="5537B2F1">
      <w:pPr>
        <w:jc w:val="center"/>
        <w:rPr>
          <w:b/>
          <w:bCs/>
        </w:rPr>
      </w:pPr>
      <w:r w:rsidRPr="00DD3724">
        <w:rPr>
          <w:b/>
          <w:bCs/>
        </w:rPr>
        <w:t>Welcome to the 2022 Annual Integrated Economic Survey (AIES)</w:t>
      </w:r>
      <w:r w:rsidR="0029112B">
        <w:rPr>
          <w:b/>
          <w:bCs/>
        </w:rPr>
        <w:t xml:space="preserve"> Pilot</w:t>
      </w:r>
    </w:p>
    <w:p w:rsidR="004F1252" w:rsidP="004F1252" w14:paraId="60D7DCE7" w14:textId="77777777"/>
    <w:p w:rsidR="004F1252" w:rsidP="004F1252" w14:paraId="5442688D" w14:textId="77777777">
      <w:r>
        <w:t>Due Date:  March 30, 2023</w:t>
      </w:r>
    </w:p>
    <w:p w:rsidR="004F1252" w:rsidP="004F1252" w14:paraId="12B1D2E0" w14:textId="77777777"/>
    <w:p w:rsidR="004F1252" w:rsidP="004F1252" w14:paraId="4AF39332" w14:textId="77777777">
      <w:r>
        <w:t>YOUR RESPONSE IS REQUIRED BY LAW.  Title 13 United States Code (U.S.C.), Sections 131 and 182 authorizes this collection.  Sections 224 and 225 require your response.  The U.S. Census Bureau is required by Section 9 of the same law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systems that transmit your data.</w:t>
      </w:r>
    </w:p>
    <w:p w:rsidR="004F1252" w:rsidP="004F1252" w14:paraId="7D62CB5D" w14:textId="77777777"/>
    <w:p w:rsidR="004F1252" w:rsidP="004F1252" w14:paraId="5220A5B2" w14:textId="77777777">
      <w:r>
        <w:t>This collection has been approved by the Office of Management and Budget (OMB).  The eight-digit OMB approval number for the 2022 AIES Pilot is 0607-0971, expiration 12/31/2025.  Without this approval we could not conduct this survey.</w:t>
      </w:r>
    </w:p>
    <w:p w:rsidR="004F1252" w:rsidP="004F1252" w14:paraId="498181B1" w14:textId="77777777"/>
    <w:p w:rsidR="004F1252" w:rsidP="004F1252" w14:paraId="08594FF3" w14:textId="77777777">
      <w:r>
        <w:br w:type="page"/>
      </w:r>
    </w:p>
    <w:p w:rsidR="004F1252" w:rsidRPr="00DD3724" w:rsidP="004F1252" w14:paraId="06B03745" w14:textId="6D51209C">
      <w:pPr>
        <w:jc w:val="center"/>
        <w:rPr>
          <w:b/>
          <w:bCs/>
        </w:rPr>
      </w:pPr>
      <w:r w:rsidRPr="00DD3724">
        <w:rPr>
          <w:b/>
          <w:bCs/>
        </w:rPr>
        <w:t>Welcome to the 2022 Annual Integrated Economic Survey (AIES)</w:t>
      </w:r>
      <w:r w:rsidR="00A20190">
        <w:rPr>
          <w:b/>
          <w:bCs/>
        </w:rPr>
        <w:t xml:space="preserve"> Pilot</w:t>
      </w:r>
    </w:p>
    <w:p w:rsidR="004F1252" w:rsidRPr="00DD3724" w:rsidP="004F1252" w14:paraId="31451667" w14:textId="5C5CE453">
      <w:pPr>
        <w:jc w:val="center"/>
        <w:rPr>
          <w:b/>
          <w:bCs/>
        </w:rPr>
      </w:pPr>
    </w:p>
    <w:p w:rsidR="004F1252" w:rsidP="004F1252" w14:paraId="42793A12" w14:textId="77777777"/>
    <w:p w:rsidR="004F1252" w:rsidRPr="00DD3724" w:rsidP="004F1252" w14:paraId="3FB59769" w14:textId="77777777">
      <w:pPr>
        <w:rPr>
          <w:b/>
          <w:bCs/>
        </w:rPr>
      </w:pPr>
      <w:r w:rsidRPr="00DD3724">
        <w:rPr>
          <w:b/>
          <w:bCs/>
        </w:rPr>
        <w:t>Survey Response Instructions:</w:t>
      </w:r>
    </w:p>
    <w:p w:rsidR="00D23336" w:rsidP="004F1252" w14:paraId="0EED6472" w14:textId="5F47BC45">
      <w:pPr>
        <w:pStyle w:val="ListParagraph"/>
        <w:numPr>
          <w:ilvl w:val="0"/>
          <w:numId w:val="1"/>
        </w:numPr>
      </w:pPr>
      <w:r>
        <w:t>This survey is an Excel spreadsheet that you will download, complete, and then upload.</w:t>
      </w:r>
    </w:p>
    <w:p w:rsidR="004F1252" w:rsidP="004F1252" w14:paraId="347E6CF0" w14:textId="6099FF8B">
      <w:pPr>
        <w:pStyle w:val="ListParagraph"/>
        <w:numPr>
          <w:ilvl w:val="0"/>
          <w:numId w:val="1"/>
        </w:numPr>
      </w:pPr>
      <w:r>
        <w:t>Responses should cover calendar year 2022.</w:t>
      </w:r>
    </w:p>
    <w:p w:rsidR="004F1252" w:rsidP="004F1252" w14:paraId="71260C33" w14:textId="77777777">
      <w:pPr>
        <w:pStyle w:val="ListParagraph"/>
        <w:numPr>
          <w:ilvl w:val="0"/>
          <w:numId w:val="1"/>
        </w:numPr>
      </w:pPr>
      <w:r>
        <w:t>If book figures are not available, estimates are acceptable.</w:t>
      </w:r>
    </w:p>
    <w:p w:rsidR="004F1252" w:rsidP="004F1252" w14:paraId="5BAEF8A3" w14:textId="77777777">
      <w:pPr>
        <w:pStyle w:val="ListParagraph"/>
        <w:numPr>
          <w:ilvl w:val="0"/>
          <w:numId w:val="1"/>
        </w:numPr>
      </w:pPr>
      <w:r>
        <w:t>If your fiscal year covers at least 6 months of calendar year 2022 you may report fiscal year on all items except payroll. If you report by fiscal year, indicate the exact dates of the fiscal year.</w:t>
      </w:r>
    </w:p>
    <w:p w:rsidR="004F1252" w:rsidP="004F1252" w14:paraId="628565A5" w14:textId="77777777">
      <w:pPr>
        <w:pStyle w:val="ListParagraph"/>
        <w:numPr>
          <w:ilvl w:val="0"/>
          <w:numId w:val="1"/>
        </w:numPr>
      </w:pPr>
      <w:r>
        <w:t>Dollar figures should be rounded to thousands of dollars.</w:t>
      </w:r>
    </w:p>
    <w:p w:rsidR="004F1252" w:rsidP="004F1252" w14:paraId="32996261" w14:textId="77777777"/>
    <w:p w:rsidR="004F1252" w:rsidRPr="00DD3724" w:rsidP="004F1252" w14:paraId="415FEB3F" w14:textId="5320BE53">
      <w:pPr>
        <w:rPr>
          <w:b/>
          <w:bCs/>
        </w:rPr>
      </w:pPr>
      <w:r>
        <w:rPr>
          <w:b/>
          <w:bCs/>
        </w:rPr>
        <w:t>For a</w:t>
      </w:r>
      <w:r w:rsidRPr="00DD3724">
        <w:rPr>
          <w:b/>
          <w:bCs/>
        </w:rPr>
        <w:t>dditional Information</w:t>
      </w:r>
      <w:r>
        <w:rPr>
          <w:b/>
          <w:bCs/>
        </w:rPr>
        <w:t>:  (</w:t>
      </w:r>
      <w:r>
        <w:rPr>
          <w:b/>
          <w:bCs/>
        </w:rPr>
        <w:t>url</w:t>
      </w:r>
      <w:r>
        <w:rPr>
          <w:b/>
          <w:bCs/>
        </w:rPr>
        <w:t>)</w:t>
      </w:r>
    </w:p>
    <w:p w:rsidR="004F1252" w:rsidP="004F1252" w14:paraId="017CBE36" w14:textId="77777777"/>
    <w:p w:rsidR="004F1252" w:rsidP="004F1252" w14:paraId="2999BCCA" w14:textId="77777777">
      <w:r>
        <w:t>If you have any questions or concerns while completing your survey, please reach out:</w:t>
      </w:r>
    </w:p>
    <w:p w:rsidR="004F1252" w:rsidP="004F1252" w14:paraId="09EC5A71" w14:textId="77777777">
      <w:r>
        <w:t xml:space="preserve">Email: </w:t>
      </w:r>
      <w:r>
        <w:t>emd.aies.help@census.gov</w:t>
      </w:r>
    </w:p>
    <w:p w:rsidR="00D23336" w14:paraId="132FA89F" w14:textId="2A3252C4">
      <w:r>
        <w:br w:type="page"/>
      </w:r>
    </w:p>
    <w:p w:rsidR="008535A1" w:rsidRPr="00F76887" w:rsidP="00D23336" w14:paraId="679DF028" w14:textId="0E4310A8">
      <w:pPr>
        <w:jc w:val="center"/>
        <w:rPr>
          <w:b/>
          <w:bCs/>
        </w:rPr>
      </w:pPr>
      <w:r w:rsidRPr="00F76887">
        <w:rPr>
          <w:b/>
          <w:bCs/>
        </w:rPr>
        <w:t>SURVEY OVERVIEW</w:t>
      </w:r>
    </w:p>
    <w:p w:rsidR="00D23336" w:rsidP="00D23336" w14:paraId="486B0115" w14:textId="0AAB6A32"/>
    <w:p w:rsidR="007828C8" w:rsidP="00D23336" w14:paraId="6D15BD74" w14:textId="19EFE857">
      <w:r>
        <w:t xml:space="preserve">This survey is an </w:t>
      </w:r>
      <w:r w:rsidRPr="00F76887">
        <w:rPr>
          <w:b/>
          <w:bCs/>
        </w:rPr>
        <w:t>Excel spreadsheet</w:t>
      </w:r>
      <w:r>
        <w:t>.  To complete it:</w:t>
      </w:r>
    </w:p>
    <w:p w:rsidR="007828C8" w:rsidP="00D23336" w14:paraId="39C9B82D" w14:textId="77777777"/>
    <w:p w:rsidR="00D23336" w:rsidRPr="00D23336" w:rsidP="00D23336" w14:paraId="3B79452E" w14:textId="77777777">
      <w:r w:rsidRPr="00D23336">
        <w:rPr>
          <w:b/>
          <w:bCs/>
        </w:rPr>
        <w:t>Step 1 – Download Spreadsheet</w:t>
      </w:r>
    </w:p>
    <w:p w:rsidR="00D23336" w:rsidRPr="00D23336" w:rsidP="00D23336" w14:paraId="365FD9AB" w14:textId="77777777">
      <w:pPr>
        <w:numPr>
          <w:ilvl w:val="1"/>
          <w:numId w:val="2"/>
        </w:numPr>
      </w:pPr>
      <w:r w:rsidRPr="00D23336">
        <w:t>Read the instructions on this screen and the following screen carefully.</w:t>
      </w:r>
    </w:p>
    <w:p w:rsidR="00D23336" w:rsidRPr="00D23336" w:rsidP="00D23336" w14:paraId="162E3470" w14:textId="3860088F">
      <w:pPr>
        <w:numPr>
          <w:ilvl w:val="1"/>
          <w:numId w:val="2"/>
        </w:numPr>
      </w:pPr>
      <w:r w:rsidRPr="00D23336">
        <w:t xml:space="preserve">On the main menu, click the ‘Download </w:t>
      </w:r>
      <w:r w:rsidR="00C743B2">
        <w:t xml:space="preserve">Response </w:t>
      </w:r>
      <w:r w:rsidRPr="00D23336">
        <w:t>Spreadsheet’ button.</w:t>
      </w:r>
    </w:p>
    <w:p w:rsidR="00D23336" w:rsidRPr="00D23336" w:rsidP="00D23336" w14:paraId="059E72D3" w14:textId="77777777">
      <w:r w:rsidRPr="00D23336">
        <w:rPr>
          <w:b/>
          <w:bCs/>
        </w:rPr>
        <w:t>Step 2 – Complete the Spreadsheet</w:t>
      </w:r>
    </w:p>
    <w:p w:rsidR="00D23336" w:rsidRPr="00D23336" w:rsidP="00D23336" w14:paraId="2AA7BCBB" w14:textId="2F84C694">
      <w:pPr>
        <w:numPr>
          <w:ilvl w:val="1"/>
          <w:numId w:val="3"/>
        </w:numPr>
      </w:pPr>
      <w:r w:rsidRPr="00D23336">
        <w:t xml:space="preserve">You can download detailed instructions for completing the spreadsheet by </w:t>
      </w:r>
      <w:r w:rsidRPr="00D23336">
        <w:t xml:space="preserve">clicking </w:t>
      </w:r>
      <w:r w:rsidR="00F76887">
        <w:t>here</w:t>
      </w:r>
      <w:r w:rsidRPr="00D23336">
        <w:t>.</w:t>
      </w:r>
    </w:p>
    <w:p w:rsidR="00D23336" w:rsidRPr="00D23336" w:rsidP="00D23336" w14:paraId="00000EA1" w14:textId="41D7182D">
      <w:pPr>
        <w:numPr>
          <w:ilvl w:val="1"/>
          <w:numId w:val="3"/>
        </w:numPr>
      </w:pPr>
      <w:r>
        <w:t>The spreadsheet workbook consists of several tabs:</w:t>
      </w:r>
    </w:p>
    <w:p w:rsidR="00F76887" w:rsidP="00D23336" w14:paraId="401CD5F4" w14:textId="2AC22749">
      <w:pPr>
        <w:numPr>
          <w:ilvl w:val="2"/>
          <w:numId w:val="3"/>
        </w:numPr>
      </w:pPr>
      <w:r>
        <w:t>Overview, Company, Survey, Add Location(s), Products (if applicable), Instructions</w:t>
      </w:r>
    </w:p>
    <w:p w:rsidR="00D23336" w:rsidRPr="00D23336" w:rsidP="00D23336" w14:paraId="388B37A9" w14:textId="68780D10">
      <w:r w:rsidRPr="00D23336">
        <w:rPr>
          <w:b/>
          <w:bCs/>
        </w:rPr>
        <w:t>Step 3 – Upload the Spreadsheet</w:t>
      </w:r>
    </w:p>
    <w:p w:rsidR="00D23336" w:rsidRPr="00D23336" w:rsidP="00D23336" w14:paraId="4FE31ABF" w14:textId="7AE7CD22">
      <w:pPr>
        <w:numPr>
          <w:ilvl w:val="1"/>
          <w:numId w:val="4"/>
        </w:numPr>
      </w:pPr>
      <w:r w:rsidRPr="00D23336">
        <w:t xml:space="preserve">On the main menu, click the ‘Upload </w:t>
      </w:r>
      <w:r w:rsidR="00C743B2">
        <w:t xml:space="preserve">Completed Response </w:t>
      </w:r>
      <w:r w:rsidRPr="00D23336">
        <w:t xml:space="preserve">Spreadsheet’ button and complete your submission. </w:t>
      </w:r>
    </w:p>
    <w:p w:rsidR="00D23336" w14:paraId="6CA5A0F3" w14:textId="5E0E92DC">
      <w:r>
        <w:br w:type="page"/>
      </w:r>
    </w:p>
    <w:p w:rsidR="00D23336" w:rsidRPr="00EB3202" w:rsidP="00D23336" w14:paraId="7024DC0F" w14:textId="19B9BF6B">
      <w:pPr>
        <w:jc w:val="center"/>
        <w:rPr>
          <w:b/>
          <w:bCs/>
        </w:rPr>
      </w:pPr>
      <w:r w:rsidRPr="00EB3202">
        <w:rPr>
          <w:b/>
          <w:bCs/>
        </w:rPr>
        <w:t>IMPORTANT INFORMATION</w:t>
      </w:r>
    </w:p>
    <w:p w:rsidR="00D23336" w:rsidP="00D23336" w14:paraId="05F12E30" w14:textId="10859167"/>
    <w:p w:rsidR="00D23336" w:rsidRPr="00D23336" w:rsidP="00D23336" w14:paraId="02772480" w14:textId="77777777">
      <w:r w:rsidRPr="00D23336">
        <w:rPr>
          <w:i/>
          <w:iCs/>
        </w:rPr>
        <w:t>Please read the following before filling out the workbook:</w:t>
      </w:r>
    </w:p>
    <w:p w:rsidR="00D23336" w:rsidRPr="00D23336" w:rsidP="00D23336" w14:paraId="2FBFF7DA" w14:textId="7D5E3A4A">
      <w:r w:rsidRPr="00D23336">
        <w:t xml:space="preserve">The </w:t>
      </w:r>
      <w:r w:rsidR="00EB3202">
        <w:rPr>
          <w:i/>
          <w:iCs/>
        </w:rPr>
        <w:t>Survey</w:t>
      </w:r>
      <w:r w:rsidRPr="00D23336">
        <w:rPr>
          <w:i/>
          <w:iCs/>
        </w:rPr>
        <w:t xml:space="preserve"> tab </w:t>
      </w:r>
      <w:r w:rsidRPr="00D23336">
        <w:t xml:space="preserve">on the spreadsheet offers the option to </w:t>
      </w:r>
      <w:r w:rsidRPr="00D23336">
        <w:rPr>
          <w:b/>
          <w:bCs/>
        </w:rPr>
        <w:t>choose how you report</w:t>
      </w:r>
      <w:r w:rsidRPr="00D23336">
        <w:rPr>
          <w:i/>
          <w:iCs/>
        </w:rPr>
        <w:t>.</w:t>
      </w:r>
    </w:p>
    <w:p w:rsidR="00D23336" w:rsidRPr="00D23336" w:rsidP="00EB3202" w14:paraId="72942642" w14:textId="77777777">
      <w:pPr>
        <w:pStyle w:val="ListParagraph"/>
        <w:numPr>
          <w:ilvl w:val="0"/>
          <w:numId w:val="8"/>
        </w:numPr>
      </w:pPr>
      <w:r w:rsidRPr="00D23336">
        <w:t xml:space="preserve">While some questions will require answers at the </w:t>
      </w:r>
      <w:r w:rsidRPr="00EB3202">
        <w:rPr>
          <w:i/>
          <w:iCs/>
        </w:rPr>
        <w:t xml:space="preserve">location level </w:t>
      </w:r>
      <w:r w:rsidRPr="00D23336">
        <w:t xml:space="preserve">(i.e., each establishment), other questions will allow you to answer at the </w:t>
      </w:r>
      <w:r w:rsidRPr="00EB3202">
        <w:rPr>
          <w:i/>
          <w:iCs/>
        </w:rPr>
        <w:t>industry</w:t>
      </w:r>
      <w:r w:rsidRPr="00D23336">
        <w:t xml:space="preserve"> </w:t>
      </w:r>
      <w:r w:rsidRPr="00EB3202">
        <w:rPr>
          <w:i/>
          <w:iCs/>
        </w:rPr>
        <w:t>level</w:t>
      </w:r>
      <w:r w:rsidRPr="00D23336">
        <w:t xml:space="preserve"> (i.e., NAICS classification). </w:t>
      </w:r>
    </w:p>
    <w:p w:rsidR="00D23336" w:rsidRPr="00D23336" w:rsidP="00EB3202" w14:paraId="388CAE6F" w14:textId="77777777">
      <w:pPr>
        <w:pStyle w:val="ListParagraph"/>
        <w:numPr>
          <w:ilvl w:val="0"/>
          <w:numId w:val="8"/>
        </w:numPr>
      </w:pPr>
      <w:r w:rsidRPr="00D23336">
        <w:t>This may be a time saving option for companies who:</w:t>
      </w:r>
    </w:p>
    <w:p w:rsidR="00D23336" w:rsidRPr="00D23336" w:rsidP="00D23336" w14:paraId="080CA6EE" w14:textId="77777777">
      <w:pPr>
        <w:numPr>
          <w:ilvl w:val="1"/>
          <w:numId w:val="5"/>
        </w:numPr>
      </w:pPr>
      <w:r w:rsidRPr="00D23336">
        <w:t>have multiple locations</w:t>
      </w:r>
    </w:p>
    <w:p w:rsidR="00D23336" w:rsidP="00D23336" w14:paraId="686C9A54" w14:textId="51AF14BE">
      <w:pPr>
        <w:numPr>
          <w:ilvl w:val="1"/>
          <w:numId w:val="5"/>
        </w:numPr>
      </w:pPr>
      <w:r w:rsidRPr="00D23336">
        <w:t>have records that allow for ‘rolling’ up to the industry level</w:t>
      </w:r>
    </w:p>
    <w:p w:rsidR="00EB3202" w:rsidP="00EB3202" w14:paraId="44BBA4B9" w14:textId="2F7952D0">
      <w:pPr>
        <w:numPr>
          <w:ilvl w:val="0"/>
          <w:numId w:val="5"/>
        </w:numPr>
      </w:pPr>
      <w:r>
        <w:t>Industry level reporting is at the bottom of the spreadsheet – scroll down to respond by industry.</w:t>
      </w:r>
    </w:p>
    <w:p w:rsidR="00EB3202" w:rsidRPr="00D23336" w:rsidP="00EB3202" w14:paraId="0131356A" w14:textId="77777777"/>
    <w:p w:rsidR="00D23336" w:rsidRPr="00E80189" w:rsidP="00D23336" w14:paraId="29696641" w14:textId="77777777">
      <w:pPr>
        <w:rPr>
          <w:u w:val="single"/>
        </w:rPr>
      </w:pPr>
      <w:r w:rsidRPr="00E80189">
        <w:rPr>
          <w:b/>
          <w:bCs/>
          <w:u w:val="single"/>
        </w:rPr>
        <w:t>Frequently Asked Questions</w:t>
      </w:r>
    </w:p>
    <w:p w:rsidR="00D23336" w:rsidRPr="00E80189" w:rsidP="00D23336" w14:paraId="4B848801" w14:textId="77777777">
      <w:pPr>
        <w:rPr>
          <w:b/>
          <w:bCs/>
        </w:rPr>
      </w:pPr>
      <w:r w:rsidRPr="00E80189">
        <w:rPr>
          <w:b/>
          <w:bCs/>
        </w:rPr>
        <w:t>How do I know which questions offer this choice?</w:t>
      </w:r>
    </w:p>
    <w:p w:rsidR="00D23336" w:rsidP="00D23336" w14:paraId="366277A3" w14:textId="5AC2EC32">
      <w:pPr>
        <w:numPr>
          <w:ilvl w:val="1"/>
          <w:numId w:val="6"/>
        </w:numPr>
      </w:pPr>
      <w:r>
        <w:t>Questions are color coded</w:t>
      </w:r>
    </w:p>
    <w:tbl>
      <w:tblPr>
        <w:tblW w:w="5000" w:type="pct"/>
        <w:jc w:val="center"/>
        <w:tblLook w:val="04A0"/>
      </w:tblPr>
      <w:tblGrid>
        <w:gridCol w:w="1060"/>
        <w:gridCol w:w="8290"/>
      </w:tblGrid>
      <w:tr w14:paraId="6DAA43BD" w14:textId="77777777" w:rsidTr="00EB3202">
        <w:tblPrEx>
          <w:tblW w:w="5000" w:type="pct"/>
          <w:jc w:val="center"/>
          <w:tblLook w:val="04A0"/>
        </w:tblPrEx>
        <w:trPr>
          <w:trHeight w:val="300"/>
          <w:jc w:val="center"/>
        </w:trPr>
        <w:tc>
          <w:tcPr>
            <w:tcW w:w="5000" w:type="pct"/>
            <w:gridSpan w:val="2"/>
            <w:tcBorders>
              <w:top w:val="single" w:sz="4" w:space="0" w:color="auto"/>
              <w:left w:val="single" w:sz="4" w:space="0" w:color="auto"/>
              <w:bottom w:val="nil"/>
              <w:right w:val="single" w:sz="4" w:space="0" w:color="000000"/>
            </w:tcBorders>
            <w:shd w:val="clear" w:color="000000" w:fill="FFFFFF"/>
            <w:noWrap/>
            <w:vAlign w:val="bottom"/>
            <w:hideMark/>
          </w:tcPr>
          <w:p w:rsidR="00EB3202" w:rsidRPr="00EB3202" w:rsidP="00EB3202" w14:paraId="49661E6E" w14:textId="77777777">
            <w:pPr>
              <w:spacing w:after="0" w:line="240" w:lineRule="auto"/>
              <w:jc w:val="center"/>
              <w:rPr>
                <w:rFonts w:ascii="Arial" w:eastAsia="Times New Roman" w:hAnsi="Arial" w:cs="Arial"/>
                <w:b/>
                <w:bCs/>
                <w:color w:val="000000"/>
              </w:rPr>
            </w:pPr>
            <w:r w:rsidRPr="00EB3202">
              <w:rPr>
                <w:rFonts w:ascii="Arial" w:eastAsia="Times New Roman" w:hAnsi="Arial" w:cs="Arial"/>
                <w:b/>
                <w:bCs/>
                <w:color w:val="000000"/>
              </w:rPr>
              <w:t>PLEASE NOTE:</w:t>
            </w:r>
          </w:p>
        </w:tc>
      </w:tr>
      <w:tr w14:paraId="66BEB23D" w14:textId="77777777" w:rsidTr="00EB3202">
        <w:tblPrEx>
          <w:tblW w:w="5000" w:type="pct"/>
          <w:jc w:val="center"/>
          <w:tblLook w:val="04A0"/>
        </w:tblPrEx>
        <w:trPr>
          <w:trHeight w:val="615"/>
          <w:jc w:val="center"/>
        </w:trPr>
        <w:tc>
          <w:tcPr>
            <w:tcW w:w="5000" w:type="pct"/>
            <w:gridSpan w:val="2"/>
            <w:tcBorders>
              <w:top w:val="nil"/>
              <w:left w:val="single" w:sz="4" w:space="0" w:color="auto"/>
              <w:bottom w:val="nil"/>
              <w:right w:val="single" w:sz="4" w:space="0" w:color="000000"/>
            </w:tcBorders>
            <w:shd w:val="clear" w:color="000000" w:fill="FFFFFF"/>
            <w:vAlign w:val="bottom"/>
            <w:hideMark/>
          </w:tcPr>
          <w:p w:rsidR="00EB3202" w:rsidRPr="00EB3202" w:rsidP="00EB3202" w14:paraId="37F5AB70" w14:textId="77777777">
            <w:pPr>
              <w:spacing w:after="0" w:line="240" w:lineRule="auto"/>
              <w:rPr>
                <w:rFonts w:ascii="Arial" w:eastAsia="Times New Roman" w:hAnsi="Arial" w:cs="Arial"/>
                <w:i/>
                <w:iCs/>
                <w:color w:val="000000"/>
              </w:rPr>
            </w:pPr>
            <w:r w:rsidRPr="00EB3202">
              <w:rPr>
                <w:rFonts w:ascii="Arial" w:eastAsia="Times New Roman" w:hAnsi="Arial" w:cs="Arial"/>
                <w:i/>
                <w:iCs/>
                <w:color w:val="000000"/>
              </w:rPr>
              <w:t>Colors indicate if a cell is a question, or if a response is required at that level, optional at that level, or not applicable.</w:t>
            </w:r>
          </w:p>
        </w:tc>
      </w:tr>
      <w:tr w14:paraId="148D91E0" w14:textId="77777777" w:rsidTr="00EB3202">
        <w:tblPrEx>
          <w:tblW w:w="5000" w:type="pct"/>
          <w:jc w:val="center"/>
          <w:tblLook w:val="04A0"/>
        </w:tblPrEx>
        <w:trPr>
          <w:trHeight w:val="300"/>
          <w:jc w:val="center"/>
        </w:trPr>
        <w:tc>
          <w:tcPr>
            <w:tcW w:w="567" w:type="pct"/>
            <w:tcBorders>
              <w:top w:val="nil"/>
              <w:left w:val="single" w:sz="4" w:space="0" w:color="auto"/>
              <w:bottom w:val="nil"/>
              <w:right w:val="nil"/>
            </w:tcBorders>
            <w:shd w:val="clear" w:color="000000" w:fill="CCECFF"/>
            <w:noWrap/>
            <w:vAlign w:val="bottom"/>
            <w:hideMark/>
          </w:tcPr>
          <w:p w:rsidR="00EB3202" w:rsidRPr="00EB3202" w:rsidP="00EB3202" w14:paraId="3CC8C419" w14:textId="77777777">
            <w:pPr>
              <w:spacing w:after="0" w:line="240" w:lineRule="auto"/>
              <w:rPr>
                <w:rFonts w:ascii="Arial" w:eastAsia="Times New Roman" w:hAnsi="Arial" w:cs="Arial"/>
                <w:color w:val="000000"/>
              </w:rPr>
            </w:pPr>
            <w:r w:rsidRPr="00EB3202">
              <w:rPr>
                <w:rFonts w:ascii="Arial" w:eastAsia="Times New Roman" w:hAnsi="Arial" w:cs="Arial"/>
                <w:color w:val="000000"/>
              </w:rPr>
              <w:t> </w:t>
            </w:r>
          </w:p>
        </w:tc>
        <w:tc>
          <w:tcPr>
            <w:tcW w:w="4433" w:type="pct"/>
            <w:tcBorders>
              <w:top w:val="nil"/>
              <w:left w:val="nil"/>
              <w:bottom w:val="nil"/>
              <w:right w:val="single" w:sz="4" w:space="0" w:color="000000"/>
            </w:tcBorders>
            <w:shd w:val="clear" w:color="000000" w:fill="CCECFF"/>
            <w:noWrap/>
            <w:vAlign w:val="bottom"/>
            <w:hideMark/>
          </w:tcPr>
          <w:p w:rsidR="00EB3202" w:rsidRPr="00EB3202" w:rsidP="00EB3202" w14:paraId="7D17C92C" w14:textId="77777777">
            <w:pPr>
              <w:spacing w:after="0" w:line="240" w:lineRule="auto"/>
              <w:rPr>
                <w:rFonts w:ascii="Arial" w:eastAsia="Times New Roman" w:hAnsi="Arial" w:cs="Arial"/>
                <w:color w:val="000000"/>
              </w:rPr>
            </w:pPr>
            <w:r w:rsidRPr="00EB3202">
              <w:rPr>
                <w:rFonts w:ascii="Arial" w:eastAsia="Times New Roman" w:hAnsi="Arial" w:cs="Arial"/>
                <w:color w:val="000000"/>
              </w:rPr>
              <w:t>Blue cells represent question text.</w:t>
            </w:r>
          </w:p>
        </w:tc>
      </w:tr>
      <w:tr w14:paraId="3C4B7EEC" w14:textId="77777777" w:rsidTr="00EB3202">
        <w:tblPrEx>
          <w:tblW w:w="5000" w:type="pct"/>
          <w:jc w:val="center"/>
          <w:tblLook w:val="04A0"/>
        </w:tblPrEx>
        <w:trPr>
          <w:trHeight w:val="300"/>
          <w:jc w:val="center"/>
        </w:trPr>
        <w:tc>
          <w:tcPr>
            <w:tcW w:w="567" w:type="pct"/>
            <w:tcBorders>
              <w:top w:val="nil"/>
              <w:left w:val="single" w:sz="4" w:space="0" w:color="auto"/>
              <w:bottom w:val="nil"/>
              <w:right w:val="nil"/>
            </w:tcBorders>
            <w:shd w:val="clear" w:color="000000" w:fill="FFFFFF"/>
            <w:noWrap/>
            <w:vAlign w:val="bottom"/>
            <w:hideMark/>
          </w:tcPr>
          <w:p w:rsidR="00EB3202" w:rsidRPr="00EB3202" w:rsidP="00EB3202" w14:paraId="1621FFA4" w14:textId="77777777">
            <w:pPr>
              <w:spacing w:after="0" w:line="240" w:lineRule="auto"/>
              <w:rPr>
                <w:rFonts w:ascii="Arial" w:eastAsia="Times New Roman" w:hAnsi="Arial" w:cs="Arial"/>
                <w:color w:val="000000"/>
              </w:rPr>
            </w:pPr>
            <w:r w:rsidRPr="00EB3202">
              <w:rPr>
                <w:rFonts w:ascii="Arial" w:eastAsia="Times New Roman" w:hAnsi="Arial" w:cs="Arial"/>
                <w:color w:val="000000"/>
              </w:rPr>
              <w:t> </w:t>
            </w:r>
          </w:p>
        </w:tc>
        <w:tc>
          <w:tcPr>
            <w:tcW w:w="4433" w:type="pct"/>
            <w:tcBorders>
              <w:top w:val="nil"/>
              <w:left w:val="nil"/>
              <w:bottom w:val="nil"/>
              <w:right w:val="single" w:sz="4" w:space="0" w:color="000000"/>
            </w:tcBorders>
            <w:shd w:val="clear" w:color="000000" w:fill="FFFFFF"/>
            <w:noWrap/>
            <w:vAlign w:val="bottom"/>
            <w:hideMark/>
          </w:tcPr>
          <w:p w:rsidR="00EB3202" w:rsidRPr="00EB3202" w:rsidP="00EB3202" w14:paraId="3158F213" w14:textId="77777777">
            <w:pPr>
              <w:spacing w:after="0" w:line="240" w:lineRule="auto"/>
              <w:rPr>
                <w:rFonts w:ascii="Arial" w:eastAsia="Times New Roman" w:hAnsi="Arial" w:cs="Arial"/>
                <w:color w:val="000000"/>
              </w:rPr>
            </w:pPr>
            <w:r w:rsidRPr="00EB3202">
              <w:rPr>
                <w:rFonts w:ascii="Arial" w:eastAsia="Times New Roman" w:hAnsi="Arial" w:cs="Arial"/>
                <w:color w:val="000000"/>
              </w:rPr>
              <w:t>White cells represent required answer at that level.</w:t>
            </w:r>
          </w:p>
        </w:tc>
      </w:tr>
      <w:tr w14:paraId="0E110A9D" w14:textId="77777777" w:rsidTr="00EB3202">
        <w:tblPrEx>
          <w:tblW w:w="5000" w:type="pct"/>
          <w:jc w:val="center"/>
          <w:tblLook w:val="04A0"/>
        </w:tblPrEx>
        <w:trPr>
          <w:trHeight w:val="300"/>
          <w:jc w:val="center"/>
        </w:trPr>
        <w:tc>
          <w:tcPr>
            <w:tcW w:w="567" w:type="pct"/>
            <w:tcBorders>
              <w:top w:val="nil"/>
              <w:left w:val="single" w:sz="4" w:space="0" w:color="auto"/>
              <w:bottom w:val="nil"/>
              <w:right w:val="nil"/>
            </w:tcBorders>
            <w:shd w:val="clear" w:color="000000" w:fill="FFE699"/>
            <w:noWrap/>
            <w:vAlign w:val="bottom"/>
            <w:hideMark/>
          </w:tcPr>
          <w:p w:rsidR="00EB3202" w:rsidRPr="00EB3202" w:rsidP="00EB3202" w14:paraId="3750EA2B" w14:textId="77777777">
            <w:pPr>
              <w:spacing w:after="0" w:line="240" w:lineRule="auto"/>
              <w:rPr>
                <w:rFonts w:ascii="Arial" w:eastAsia="Times New Roman" w:hAnsi="Arial" w:cs="Arial"/>
                <w:color w:val="000000"/>
              </w:rPr>
            </w:pPr>
            <w:r w:rsidRPr="00EB3202">
              <w:rPr>
                <w:rFonts w:ascii="Arial" w:eastAsia="Times New Roman" w:hAnsi="Arial" w:cs="Arial"/>
                <w:color w:val="000000"/>
              </w:rPr>
              <w:t> </w:t>
            </w:r>
          </w:p>
        </w:tc>
        <w:tc>
          <w:tcPr>
            <w:tcW w:w="4433" w:type="pct"/>
            <w:tcBorders>
              <w:top w:val="nil"/>
              <w:left w:val="nil"/>
              <w:bottom w:val="nil"/>
              <w:right w:val="single" w:sz="4" w:space="0" w:color="000000"/>
            </w:tcBorders>
            <w:shd w:val="clear" w:color="000000" w:fill="FFE699"/>
            <w:noWrap/>
            <w:vAlign w:val="bottom"/>
            <w:hideMark/>
          </w:tcPr>
          <w:p w:rsidR="00EB3202" w:rsidRPr="00EB3202" w:rsidP="00EB3202" w14:paraId="36344392" w14:textId="77777777">
            <w:pPr>
              <w:spacing w:after="0" w:line="240" w:lineRule="auto"/>
              <w:rPr>
                <w:rFonts w:ascii="Arial" w:eastAsia="Times New Roman" w:hAnsi="Arial" w:cs="Arial"/>
                <w:color w:val="000000"/>
              </w:rPr>
            </w:pPr>
            <w:r w:rsidRPr="00EB3202">
              <w:rPr>
                <w:rFonts w:ascii="Arial" w:eastAsia="Times New Roman" w:hAnsi="Arial" w:cs="Arial"/>
                <w:color w:val="000000"/>
              </w:rPr>
              <w:t>Yellow cells represent optional answer at that level.</w:t>
            </w:r>
          </w:p>
        </w:tc>
      </w:tr>
      <w:tr w14:paraId="7B02F953" w14:textId="77777777" w:rsidTr="00EB3202">
        <w:tblPrEx>
          <w:tblW w:w="5000" w:type="pct"/>
          <w:jc w:val="center"/>
          <w:tblLook w:val="04A0"/>
        </w:tblPrEx>
        <w:trPr>
          <w:trHeight w:val="300"/>
          <w:jc w:val="center"/>
        </w:trPr>
        <w:tc>
          <w:tcPr>
            <w:tcW w:w="567" w:type="pct"/>
            <w:tcBorders>
              <w:top w:val="nil"/>
              <w:left w:val="single" w:sz="4" w:space="0" w:color="auto"/>
              <w:bottom w:val="single" w:sz="4" w:space="0" w:color="auto"/>
              <w:right w:val="nil"/>
            </w:tcBorders>
            <w:shd w:val="clear" w:color="000000" w:fill="BFBFBF"/>
            <w:noWrap/>
            <w:vAlign w:val="bottom"/>
            <w:hideMark/>
          </w:tcPr>
          <w:p w:rsidR="00EB3202" w:rsidRPr="00EB3202" w:rsidP="00EB3202" w14:paraId="3ED0E2F5" w14:textId="77777777">
            <w:pPr>
              <w:spacing w:after="0" w:line="240" w:lineRule="auto"/>
              <w:rPr>
                <w:rFonts w:ascii="Arial" w:eastAsia="Times New Roman" w:hAnsi="Arial" w:cs="Arial"/>
                <w:color w:val="000000"/>
              </w:rPr>
            </w:pPr>
            <w:r w:rsidRPr="00EB3202">
              <w:rPr>
                <w:rFonts w:ascii="Arial" w:eastAsia="Times New Roman" w:hAnsi="Arial" w:cs="Arial"/>
                <w:color w:val="000000"/>
              </w:rPr>
              <w:t> </w:t>
            </w:r>
          </w:p>
        </w:tc>
        <w:tc>
          <w:tcPr>
            <w:tcW w:w="4433" w:type="pct"/>
            <w:tcBorders>
              <w:top w:val="nil"/>
              <w:left w:val="nil"/>
              <w:bottom w:val="single" w:sz="4" w:space="0" w:color="auto"/>
              <w:right w:val="single" w:sz="4" w:space="0" w:color="000000"/>
            </w:tcBorders>
            <w:shd w:val="clear" w:color="000000" w:fill="BFBFBF"/>
            <w:noWrap/>
            <w:vAlign w:val="bottom"/>
            <w:hideMark/>
          </w:tcPr>
          <w:p w:rsidR="00EB3202" w:rsidRPr="00EB3202" w:rsidP="00EB3202" w14:paraId="6E9F9423" w14:textId="77777777">
            <w:pPr>
              <w:spacing w:after="0" w:line="240" w:lineRule="auto"/>
              <w:rPr>
                <w:rFonts w:ascii="Arial" w:eastAsia="Times New Roman" w:hAnsi="Arial" w:cs="Arial"/>
                <w:color w:val="000000"/>
              </w:rPr>
            </w:pPr>
            <w:r w:rsidRPr="00EB3202">
              <w:rPr>
                <w:rFonts w:ascii="Arial" w:eastAsia="Times New Roman" w:hAnsi="Arial" w:cs="Arial"/>
                <w:color w:val="000000"/>
              </w:rPr>
              <w:t>Gray cells represent not applicable answers.</w:t>
            </w:r>
          </w:p>
        </w:tc>
      </w:tr>
    </w:tbl>
    <w:p w:rsidR="00EB3202" w:rsidP="00EB3202" w14:paraId="2BAFE47E" w14:textId="15DD6E92"/>
    <w:p w:rsidR="00D23336" w:rsidRPr="00E80189" w:rsidP="00D23336" w14:paraId="7A9489EB" w14:textId="77777777">
      <w:pPr>
        <w:rPr>
          <w:b/>
          <w:bCs/>
        </w:rPr>
      </w:pPr>
      <w:r w:rsidRPr="00E80189">
        <w:rPr>
          <w:b/>
          <w:bCs/>
        </w:rPr>
        <w:t>How do I know what my industries are?</w:t>
      </w:r>
    </w:p>
    <w:p w:rsidR="00D23336" w:rsidRPr="00D23336" w:rsidP="00D23336" w14:paraId="2F7BF72E" w14:textId="5C6AC85B">
      <w:pPr>
        <w:numPr>
          <w:ilvl w:val="1"/>
          <w:numId w:val="7"/>
        </w:numPr>
      </w:pPr>
      <w:r w:rsidRPr="00D23336">
        <w:t xml:space="preserve">Your establishments have already been pre-grouped into industries. The exact row you can find the industry grouping in will change based on how many locations you have but will be at the </w:t>
      </w:r>
      <w:r w:rsidRPr="00D23336">
        <w:rPr>
          <w:i/>
          <w:iCs/>
        </w:rPr>
        <w:t>bottom half</w:t>
      </w:r>
      <w:r w:rsidRPr="00D23336">
        <w:t xml:space="preserve"> of the spreadsheet and will be labeled, “By Industry”. Note that you can refer to each establishment’s industry in column </w:t>
      </w:r>
      <w:r w:rsidR="00EB3202">
        <w:t>J</w:t>
      </w:r>
      <w:r w:rsidRPr="00D23336">
        <w:t xml:space="preserve"> ‘NAICS’</w:t>
      </w:r>
    </w:p>
    <w:p w:rsidR="00D23336" w:rsidRPr="00D23336" w:rsidP="00D23336" w14:paraId="41C66E76" w14:textId="77777777">
      <w:pPr>
        <w:numPr>
          <w:ilvl w:val="1"/>
          <w:numId w:val="7"/>
        </w:numPr>
      </w:pPr>
      <w:r w:rsidRPr="00D23336">
        <w:t>Filling out establishment data will auto-sum into the industry roll up section</w:t>
      </w:r>
    </w:p>
    <w:p w:rsidR="00EB3202" w:rsidP="00D23336" w14:paraId="32E4DDC4" w14:textId="262B4D8E">
      <w:r w:rsidRPr="00D23336">
        <w:t>More information is also available on the ‘Cover tab’ of the workbook. You can return to this page at any time by returning to the main menu</w:t>
      </w:r>
    </w:p>
    <w:p w:rsidR="00EB3202" w14:paraId="664AFE1A" w14:textId="77777777">
      <w:r>
        <w:br w:type="page"/>
      </w:r>
    </w:p>
    <w:p w:rsidR="00D23336" w:rsidRPr="00EB3202" w:rsidP="00EB3202" w14:paraId="03CE8E07" w14:textId="722A73BE">
      <w:pPr>
        <w:jc w:val="center"/>
        <w:rPr>
          <w:b/>
          <w:bCs/>
        </w:rPr>
      </w:pPr>
      <w:r w:rsidRPr="00EB3202">
        <w:rPr>
          <w:b/>
          <w:bCs/>
        </w:rPr>
        <w:t>ACCESS THE SURVEY</w:t>
      </w:r>
    </w:p>
    <w:p w:rsidR="00EB3202" w:rsidP="00EB3202" w14:paraId="61A7288C" w14:textId="4481389D">
      <w:r>
        <w:t>Use the buttons below to download your response spreadsheet and to upload it once it is completed.</w:t>
      </w:r>
    </w:p>
    <w:p w:rsidR="00C743B2" w:rsidP="00EB3202" w14:paraId="2C65BC2C" w14:textId="55F0B55B"/>
    <w:p w:rsidR="00C743B2" w:rsidP="00EB3202" w14:paraId="0E6A47F1" w14:textId="39763000">
      <w:r>
        <w:tab/>
        <w:t>Button 1:  Download Response Spreadsheet</w:t>
      </w:r>
    </w:p>
    <w:p w:rsidR="00C743B2" w:rsidP="00EB3202" w14:paraId="061C4A25" w14:textId="119B5509">
      <w:r>
        <w:tab/>
        <w:t>Button 2:  Upload Completed Response Spreadsheet</w:t>
      </w:r>
    </w:p>
    <w:p w:rsidR="00C743B2" w:rsidP="00EB3202" w14:paraId="0F1A00B5" w14:textId="7399C956"/>
    <w:p w:rsidR="00C743B2" w:rsidP="00EB3202" w14:paraId="6DCDE12D" w14:textId="77777777"/>
    <w:p w:rsidR="00EB3202" w:rsidP="00EB3202" w14:paraId="6AEEF6D5" w14:textId="6C80368C"/>
    <w:p w:rsidR="00EB3202" w:rsidRPr="00D23336" w:rsidP="00EB3202" w14:paraId="0DB98BB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A24031"/>
    <w:multiLevelType w:val="hybridMultilevel"/>
    <w:tmpl w:val="C32046A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3B67D3C"/>
    <w:multiLevelType w:val="hybridMultilevel"/>
    <w:tmpl w:val="5E205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CA096E"/>
    <w:multiLevelType w:val="hybridMultilevel"/>
    <w:tmpl w:val="F4867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776D22"/>
    <w:multiLevelType w:val="hybridMultilevel"/>
    <w:tmpl w:val="0AE4314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31827667"/>
    <w:multiLevelType w:val="hybridMultilevel"/>
    <w:tmpl w:val="7AEE5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26D54"/>
    <w:multiLevelType w:val="hybridMultilevel"/>
    <w:tmpl w:val="DB168FF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7366DAC"/>
    <w:multiLevelType w:val="hybridMultilevel"/>
    <w:tmpl w:val="83385E5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B437160"/>
    <w:multiLevelType w:val="hybridMultilevel"/>
    <w:tmpl w:val="9292731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7DE04095"/>
    <w:multiLevelType w:val="hybridMultilevel"/>
    <w:tmpl w:val="D0303B2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491872023">
    <w:abstractNumId w:val="1"/>
  </w:num>
  <w:num w:numId="2" w16cid:durableId="1798645119">
    <w:abstractNumId w:val="7"/>
  </w:num>
  <w:num w:numId="3" w16cid:durableId="644548712">
    <w:abstractNumId w:val="8"/>
  </w:num>
  <w:num w:numId="4" w16cid:durableId="1131021799">
    <w:abstractNumId w:val="0"/>
  </w:num>
  <w:num w:numId="5" w16cid:durableId="781195119">
    <w:abstractNumId w:val="6"/>
  </w:num>
  <w:num w:numId="6" w16cid:durableId="12877119">
    <w:abstractNumId w:val="5"/>
  </w:num>
  <w:num w:numId="7" w16cid:durableId="1875195570">
    <w:abstractNumId w:val="3"/>
  </w:num>
  <w:num w:numId="8" w16cid:durableId="1961717234">
    <w:abstractNumId w:val="4"/>
  </w:num>
  <w:num w:numId="9" w16cid:durableId="18613597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lissa A Cidade (CENSUS/EMD FED)">
    <w15:presenceInfo w15:providerId="AD" w15:userId="S::melissa.cidade@census.gov::e7c9e54a-054e-43a3-b001-b98bde2c4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52"/>
    <w:rsid w:val="001031C4"/>
    <w:rsid w:val="0029112B"/>
    <w:rsid w:val="004F1252"/>
    <w:rsid w:val="005D577B"/>
    <w:rsid w:val="007233FF"/>
    <w:rsid w:val="007828C8"/>
    <w:rsid w:val="008535A1"/>
    <w:rsid w:val="00A20190"/>
    <w:rsid w:val="00A536B8"/>
    <w:rsid w:val="00B76480"/>
    <w:rsid w:val="00B80858"/>
    <w:rsid w:val="00C743B2"/>
    <w:rsid w:val="00D23336"/>
    <w:rsid w:val="00D67DBE"/>
    <w:rsid w:val="00DD3724"/>
    <w:rsid w:val="00DE25E0"/>
    <w:rsid w:val="00E80189"/>
    <w:rsid w:val="00EB3202"/>
    <w:rsid w:val="00EF24CB"/>
    <w:rsid w:val="00F040F1"/>
    <w:rsid w:val="00F76887"/>
    <w:rsid w:val="00F827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5077E3"/>
  <w15:chartTrackingRefBased/>
  <w15:docId w15:val="{28D7E69E-BCA6-4412-A4F5-F5A264F1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252"/>
    <w:pPr>
      <w:ind w:left="720"/>
      <w:contextualSpacing/>
    </w:pPr>
  </w:style>
  <w:style w:type="character" w:styleId="CommentReference">
    <w:name w:val="annotation reference"/>
    <w:basedOn w:val="DefaultParagraphFont"/>
    <w:uiPriority w:val="99"/>
    <w:semiHidden/>
    <w:unhideWhenUsed/>
    <w:rsid w:val="00F76887"/>
    <w:rPr>
      <w:sz w:val="16"/>
      <w:szCs w:val="16"/>
    </w:rPr>
  </w:style>
  <w:style w:type="paragraph" w:styleId="CommentText">
    <w:name w:val="annotation text"/>
    <w:basedOn w:val="Normal"/>
    <w:link w:val="CommentTextChar"/>
    <w:uiPriority w:val="99"/>
    <w:semiHidden/>
    <w:unhideWhenUsed/>
    <w:rsid w:val="00F76887"/>
    <w:pPr>
      <w:spacing w:line="240" w:lineRule="auto"/>
    </w:pPr>
    <w:rPr>
      <w:sz w:val="20"/>
      <w:szCs w:val="20"/>
    </w:rPr>
  </w:style>
  <w:style w:type="character" w:customStyle="1" w:styleId="CommentTextChar">
    <w:name w:val="Comment Text Char"/>
    <w:basedOn w:val="DefaultParagraphFont"/>
    <w:link w:val="CommentText"/>
    <w:uiPriority w:val="99"/>
    <w:semiHidden/>
    <w:rsid w:val="00F76887"/>
    <w:rPr>
      <w:sz w:val="20"/>
      <w:szCs w:val="20"/>
    </w:rPr>
  </w:style>
  <w:style w:type="paragraph" w:styleId="CommentSubject">
    <w:name w:val="annotation subject"/>
    <w:basedOn w:val="CommentText"/>
    <w:next w:val="CommentText"/>
    <w:link w:val="CommentSubjectChar"/>
    <w:uiPriority w:val="99"/>
    <w:semiHidden/>
    <w:unhideWhenUsed/>
    <w:rsid w:val="00F76887"/>
    <w:rPr>
      <w:b/>
      <w:bCs/>
    </w:rPr>
  </w:style>
  <w:style w:type="character" w:customStyle="1" w:styleId="CommentSubjectChar">
    <w:name w:val="Comment Subject Char"/>
    <w:basedOn w:val="CommentTextChar"/>
    <w:link w:val="CommentSubject"/>
    <w:uiPriority w:val="99"/>
    <w:semiHidden/>
    <w:rsid w:val="00F76887"/>
    <w:rPr>
      <w:b/>
      <w:bCs/>
      <w:sz w:val="20"/>
      <w:szCs w:val="20"/>
    </w:rPr>
  </w:style>
  <w:style w:type="paragraph" w:styleId="Revision">
    <w:name w:val="Revision"/>
    <w:hidden/>
    <w:uiPriority w:val="99"/>
    <w:semiHidden/>
    <w:rsid w:val="00723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(CENSUS/EMD FED)</dc:creator>
  <cp:lastModifiedBy>Jasmine Luck (CENSUS/CBSM FED)</cp:lastModifiedBy>
  <cp:revision>4</cp:revision>
  <dcterms:created xsi:type="dcterms:W3CDTF">2023-01-20T17:23:00Z</dcterms:created>
  <dcterms:modified xsi:type="dcterms:W3CDTF">2023-01-30T13:16:00Z</dcterms:modified>
</cp:coreProperties>
</file>