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530" w:rsidRPr="00553AFC" w:rsidP="00AD5414" w14:paraId="0534D6BB" w14:textId="7B6FF27F">
      <w:pPr>
        <w:tabs>
          <w:tab w:val="left" w:pos="0"/>
        </w:tabs>
        <w:suppressAutoHyphens/>
        <w:rPr>
          <w:b/>
          <w:szCs w:val="24"/>
        </w:rPr>
      </w:pPr>
      <w:r>
        <w:rPr>
          <w:b/>
          <w:szCs w:val="24"/>
        </w:rPr>
        <w:t>Commission’s Rules to Ensure Compatibility with</w:t>
      </w:r>
      <w:r w:rsidRPr="00553AFC" w:rsidR="00F2477A">
        <w:rPr>
          <w:szCs w:val="24"/>
        </w:rPr>
        <w:tab/>
      </w:r>
      <w:r w:rsidRPr="00553AFC" w:rsidR="00F2477A">
        <w:rPr>
          <w:szCs w:val="24"/>
        </w:rPr>
        <w:tab/>
      </w:r>
      <w:r w:rsidRPr="00553AFC" w:rsidR="00F2477A">
        <w:rPr>
          <w:szCs w:val="24"/>
        </w:rPr>
        <w:tab/>
      </w:r>
      <w:r w:rsidR="000038C2">
        <w:rPr>
          <w:szCs w:val="24"/>
        </w:rPr>
        <w:t xml:space="preserve">  </w:t>
      </w:r>
      <w:r w:rsidRPr="00553AFC" w:rsidR="00F2477A">
        <w:rPr>
          <w:b/>
          <w:szCs w:val="24"/>
        </w:rPr>
        <w:t>3060-1004</w:t>
      </w:r>
    </w:p>
    <w:p w:rsidR="00E14530" w:rsidRPr="00553AFC" w:rsidP="00AD5414" w14:paraId="571E6AD2" w14:textId="2FC57F89">
      <w:pPr>
        <w:tabs>
          <w:tab w:val="left" w:pos="0"/>
        </w:tabs>
        <w:suppressAutoHyphens/>
        <w:rPr>
          <w:szCs w:val="24"/>
        </w:rPr>
      </w:pPr>
      <w:r w:rsidRPr="00AD5414">
        <w:rPr>
          <w:b/>
          <w:szCs w:val="24"/>
        </w:rPr>
        <w:t>Enhanced 911 Emergency Calling Systems</w:t>
      </w:r>
      <w:r>
        <w:rPr>
          <w:szCs w:val="24"/>
        </w:rPr>
        <w:tab/>
      </w:r>
      <w:r>
        <w:rPr>
          <w:szCs w:val="24"/>
        </w:rPr>
        <w:tab/>
      </w:r>
      <w:r>
        <w:rPr>
          <w:szCs w:val="24"/>
        </w:rPr>
        <w:tab/>
      </w:r>
      <w:r w:rsidR="001E7BF0">
        <w:rPr>
          <w:szCs w:val="24"/>
        </w:rPr>
        <w:t xml:space="preserve">  </w:t>
      </w:r>
      <w:r>
        <w:rPr>
          <w:szCs w:val="24"/>
        </w:rPr>
        <w:t xml:space="preserve"> </w:t>
      </w:r>
      <w:r w:rsidR="006213C6">
        <w:rPr>
          <w:szCs w:val="24"/>
        </w:rPr>
        <w:t xml:space="preserve"> </w:t>
      </w:r>
      <w:r w:rsidR="000038C2">
        <w:rPr>
          <w:b/>
          <w:szCs w:val="24"/>
        </w:rPr>
        <w:t xml:space="preserve"> December </w:t>
      </w:r>
      <w:r w:rsidR="00941935">
        <w:rPr>
          <w:b/>
          <w:szCs w:val="24"/>
        </w:rPr>
        <w:t>2023</w:t>
      </w:r>
    </w:p>
    <w:p w:rsidR="00E14530" w:rsidRPr="00553AFC" w:rsidP="006E62BD" w14:paraId="44F4DE8B" w14:textId="77777777">
      <w:pPr>
        <w:tabs>
          <w:tab w:val="left" w:pos="0"/>
        </w:tabs>
        <w:suppressAutoHyphens/>
        <w:jc w:val="right"/>
        <w:rPr>
          <w:szCs w:val="24"/>
        </w:rPr>
      </w:pPr>
    </w:p>
    <w:p w:rsidR="008D46F1" w:rsidRPr="00553AFC" w:rsidP="00BD2F12" w14:paraId="010A55B0" w14:textId="77777777">
      <w:pPr>
        <w:tabs>
          <w:tab w:val="center" w:pos="4680"/>
        </w:tabs>
        <w:suppressAutoHyphens/>
        <w:outlineLvl w:val="0"/>
        <w:rPr>
          <w:szCs w:val="24"/>
        </w:rPr>
      </w:pPr>
      <w:r w:rsidRPr="00553AFC">
        <w:rPr>
          <w:b/>
          <w:szCs w:val="24"/>
        </w:rPr>
        <w:tab/>
      </w:r>
      <w:r w:rsidRPr="00553AFC">
        <w:rPr>
          <w:szCs w:val="24"/>
        </w:rPr>
        <w:t>SUPPORTING STATEMENT</w:t>
      </w:r>
      <w:r>
        <w:rPr>
          <w:szCs w:val="24"/>
        </w:rPr>
        <w:fldChar w:fldCharType="begin"/>
      </w:r>
      <w:r w:rsidRPr="00553AFC">
        <w:rPr>
          <w:szCs w:val="24"/>
        </w:rPr>
        <w:instrText xml:space="preserve">PRIVATE </w:instrText>
      </w:r>
      <w:r>
        <w:rPr>
          <w:szCs w:val="24"/>
        </w:rPr>
        <w:fldChar w:fldCharType="end"/>
      </w:r>
    </w:p>
    <w:p w:rsidR="008D46F1" w:rsidRPr="00553AFC" w:rsidP="008D46F1" w14:paraId="0485F697" w14:textId="77777777">
      <w:pPr>
        <w:tabs>
          <w:tab w:val="left" w:pos="0"/>
        </w:tabs>
        <w:suppressAutoHyphens/>
        <w:jc w:val="center"/>
        <w:rPr>
          <w:b/>
          <w:szCs w:val="24"/>
        </w:rPr>
      </w:pPr>
    </w:p>
    <w:p w:rsidR="008D46F1" w:rsidRPr="00553AFC" w:rsidP="008D46F1" w14:paraId="2251B46F" w14:textId="77777777">
      <w:pPr>
        <w:pStyle w:val="Heading1"/>
        <w:rPr>
          <w:b/>
          <w:szCs w:val="24"/>
        </w:rPr>
      </w:pPr>
      <w:r w:rsidRPr="00553AFC">
        <w:rPr>
          <w:b/>
          <w:szCs w:val="24"/>
        </w:rPr>
        <w:t>A.</w:t>
      </w:r>
      <w:r w:rsidRPr="00553AFC">
        <w:rPr>
          <w:b/>
          <w:szCs w:val="24"/>
        </w:rPr>
        <w:tab/>
      </w:r>
      <w:r w:rsidRPr="00553AFC">
        <w:rPr>
          <w:b/>
          <w:szCs w:val="24"/>
          <w:u w:val="single"/>
        </w:rPr>
        <w:t>Justification</w:t>
      </w:r>
      <w:r w:rsidRPr="00553AFC" w:rsidR="006E62BD">
        <w:rPr>
          <w:b/>
          <w:szCs w:val="24"/>
          <w:u w:val="single"/>
        </w:rPr>
        <w:t>:</w:t>
      </w:r>
    </w:p>
    <w:p w:rsidR="008D46F1" w:rsidRPr="00553AFC" w:rsidP="008D46F1" w14:paraId="3383C06D" w14:textId="77777777">
      <w:pPr>
        <w:numPr>
          <w:ilvl w:val="0"/>
          <w:numId w:val="5"/>
        </w:numPr>
        <w:tabs>
          <w:tab w:val="left" w:pos="0"/>
        </w:tabs>
        <w:suppressAutoHyphens/>
        <w:rPr>
          <w:szCs w:val="24"/>
        </w:rPr>
      </w:pPr>
    </w:p>
    <w:p w:rsidR="00591B5C" w:rsidRPr="00553AFC" w:rsidP="0085515A" w14:paraId="6079F5B1" w14:textId="77777777">
      <w:pPr>
        <w:pStyle w:val="ParaNumCharChar"/>
        <w:numPr>
          <w:ilvl w:val="0"/>
          <w:numId w:val="8"/>
        </w:numPr>
        <w:rPr>
          <w:rStyle w:val="documentbody1"/>
          <w:rFonts w:ascii="Times New Roman" w:hAnsi="Times New Roman"/>
          <w:sz w:val="24"/>
          <w:szCs w:val="24"/>
        </w:rPr>
      </w:pPr>
      <w:r w:rsidRPr="00553AFC">
        <w:rPr>
          <w:rStyle w:val="documentbody1"/>
          <w:rFonts w:ascii="Times New Roman" w:hAnsi="Times New Roman"/>
          <w:i/>
          <w:sz w:val="24"/>
          <w:szCs w:val="24"/>
        </w:rPr>
        <w:t>Explain the circumstances that make the collection of information necessary.  Identify any legal or administrative requirements that necessitate the collection.</w:t>
      </w:r>
    </w:p>
    <w:p w:rsidR="003E3A2A" w:rsidRPr="00553AFC" w:rsidP="003E3A2A" w14:paraId="41D37290" w14:textId="77777777">
      <w:pPr>
        <w:pStyle w:val="ParaNumCharChar"/>
        <w:tabs>
          <w:tab w:val="clear" w:pos="1080"/>
        </w:tabs>
        <w:ind w:firstLine="0"/>
        <w:rPr>
          <w:rStyle w:val="documentbody1"/>
          <w:rFonts w:ascii="Times New Roman" w:hAnsi="Times New Roman"/>
          <w:sz w:val="24"/>
          <w:szCs w:val="24"/>
        </w:rPr>
      </w:pPr>
      <w:r w:rsidRPr="00553AFC">
        <w:rPr>
          <w:rStyle w:val="documentbody1"/>
          <w:rFonts w:ascii="Times New Roman" w:hAnsi="Times New Roman"/>
          <w:sz w:val="24"/>
          <w:szCs w:val="24"/>
        </w:rPr>
        <w:t>The Commission seeks</w:t>
      </w:r>
      <w:r w:rsidRPr="00553AFC" w:rsidR="006A0C5B">
        <w:rPr>
          <w:rStyle w:val="documentbody1"/>
          <w:rFonts w:ascii="Times New Roman" w:hAnsi="Times New Roman"/>
          <w:sz w:val="24"/>
          <w:szCs w:val="24"/>
        </w:rPr>
        <w:t xml:space="preserve"> a</w:t>
      </w:r>
      <w:r w:rsidRPr="00553AFC">
        <w:rPr>
          <w:rStyle w:val="documentbody1"/>
          <w:rFonts w:ascii="Times New Roman" w:hAnsi="Times New Roman"/>
          <w:sz w:val="24"/>
          <w:szCs w:val="24"/>
        </w:rPr>
        <w:t xml:space="preserve"> three-year extension </w:t>
      </w:r>
      <w:r w:rsidR="00997619">
        <w:rPr>
          <w:rStyle w:val="documentbody1"/>
          <w:rFonts w:ascii="Times New Roman" w:hAnsi="Times New Roman"/>
          <w:sz w:val="24"/>
          <w:szCs w:val="24"/>
        </w:rPr>
        <w:t xml:space="preserve">from the Office of Management and Budget (OMB) </w:t>
      </w:r>
      <w:r w:rsidRPr="00553AFC">
        <w:rPr>
          <w:rStyle w:val="documentbody1"/>
          <w:rFonts w:ascii="Times New Roman" w:hAnsi="Times New Roman"/>
          <w:sz w:val="24"/>
          <w:szCs w:val="24"/>
        </w:rPr>
        <w:t xml:space="preserve">of OMB </w:t>
      </w:r>
      <w:r w:rsidR="00997619">
        <w:rPr>
          <w:rStyle w:val="documentbody1"/>
          <w:rFonts w:ascii="Times New Roman" w:hAnsi="Times New Roman"/>
          <w:sz w:val="24"/>
          <w:szCs w:val="24"/>
        </w:rPr>
        <w:t xml:space="preserve">Control No. </w:t>
      </w:r>
      <w:r w:rsidRPr="00553AFC">
        <w:rPr>
          <w:rStyle w:val="documentbody1"/>
          <w:rFonts w:ascii="Times New Roman" w:hAnsi="Times New Roman"/>
          <w:sz w:val="24"/>
          <w:szCs w:val="24"/>
        </w:rPr>
        <w:t>3060-1004</w:t>
      </w:r>
      <w:r w:rsidRPr="00553AFC" w:rsidR="00AA217B">
        <w:rPr>
          <w:rStyle w:val="documentbody1"/>
          <w:rFonts w:ascii="Times New Roman" w:hAnsi="Times New Roman"/>
          <w:sz w:val="24"/>
          <w:szCs w:val="24"/>
        </w:rPr>
        <w:t>.</w:t>
      </w:r>
    </w:p>
    <w:p w:rsidR="008D46F1" w:rsidRPr="00553AFC" w:rsidP="00591B5C" w14:paraId="67DEC5A4" w14:textId="2E421A60">
      <w:pPr>
        <w:pStyle w:val="ParaNumCharChar"/>
        <w:tabs>
          <w:tab w:val="clear" w:pos="1080"/>
        </w:tabs>
        <w:rPr>
          <w:szCs w:val="24"/>
        </w:rPr>
      </w:pPr>
      <w:r w:rsidRPr="00553AFC">
        <w:rPr>
          <w:szCs w:val="24"/>
        </w:rPr>
        <w:t>The Commission’s E</w:t>
      </w:r>
      <w:r w:rsidR="00431ACE">
        <w:rPr>
          <w:szCs w:val="24"/>
        </w:rPr>
        <w:t xml:space="preserve">nhanced </w:t>
      </w:r>
      <w:r w:rsidRPr="00553AFC">
        <w:rPr>
          <w:szCs w:val="24"/>
        </w:rPr>
        <w:t xml:space="preserve">911 </w:t>
      </w:r>
      <w:r w:rsidR="00431ACE">
        <w:rPr>
          <w:szCs w:val="24"/>
        </w:rPr>
        <w:t xml:space="preserve">(E911) </w:t>
      </w:r>
      <w:r w:rsidRPr="00553AFC">
        <w:rPr>
          <w:szCs w:val="24"/>
        </w:rPr>
        <w:t>Phase II rules require</w:t>
      </w:r>
      <w:r w:rsidRPr="00553AFC" w:rsidR="000563B0">
        <w:rPr>
          <w:szCs w:val="24"/>
        </w:rPr>
        <w:t>s</w:t>
      </w:r>
      <w:r w:rsidRPr="00553AFC">
        <w:rPr>
          <w:szCs w:val="24"/>
        </w:rPr>
        <w:t xml:space="preserve"> </w:t>
      </w:r>
      <w:r w:rsidRPr="00553AFC" w:rsidR="000563B0">
        <w:rPr>
          <w:szCs w:val="24"/>
        </w:rPr>
        <w:t>C</w:t>
      </w:r>
      <w:r w:rsidR="00431ACE">
        <w:rPr>
          <w:szCs w:val="24"/>
        </w:rPr>
        <w:t xml:space="preserve">ommercial </w:t>
      </w:r>
      <w:r w:rsidRPr="00553AFC" w:rsidR="000563B0">
        <w:rPr>
          <w:szCs w:val="24"/>
        </w:rPr>
        <w:t>M</w:t>
      </w:r>
      <w:r w:rsidR="00431ACE">
        <w:rPr>
          <w:szCs w:val="24"/>
        </w:rPr>
        <w:t xml:space="preserve">obile </w:t>
      </w:r>
      <w:r w:rsidRPr="00553AFC" w:rsidR="000563B0">
        <w:rPr>
          <w:szCs w:val="24"/>
        </w:rPr>
        <w:t>R</w:t>
      </w:r>
      <w:r w:rsidR="00431ACE">
        <w:rPr>
          <w:szCs w:val="24"/>
        </w:rPr>
        <w:t xml:space="preserve">adio </w:t>
      </w:r>
      <w:r w:rsidRPr="00553AFC" w:rsidR="000563B0">
        <w:rPr>
          <w:szCs w:val="24"/>
        </w:rPr>
        <w:t>S</w:t>
      </w:r>
      <w:r w:rsidR="00431ACE">
        <w:rPr>
          <w:szCs w:val="24"/>
        </w:rPr>
        <w:t>ervice (CMRS)</w:t>
      </w:r>
      <w:r w:rsidRPr="00553AFC" w:rsidR="000563B0">
        <w:rPr>
          <w:szCs w:val="24"/>
        </w:rPr>
        <w:t xml:space="preserve"> providers </w:t>
      </w:r>
      <w:r w:rsidRPr="00553AFC">
        <w:rPr>
          <w:szCs w:val="24"/>
        </w:rPr>
        <w:t xml:space="preserve">to provide Public Safety Answering Points (PSAPs) with Automatic Location Identification (ALI) information for 911 calls.  </w:t>
      </w:r>
      <w:r w:rsidRPr="00553AFC" w:rsidR="000563B0">
        <w:rPr>
          <w:szCs w:val="24"/>
        </w:rPr>
        <w:t>These CMRS wireless l</w:t>
      </w:r>
      <w:r w:rsidRPr="00553AFC">
        <w:rPr>
          <w:szCs w:val="24"/>
        </w:rPr>
        <w:t xml:space="preserve">icensees </w:t>
      </w:r>
      <w:r w:rsidRPr="00553AFC" w:rsidR="00D57B8D">
        <w:rPr>
          <w:szCs w:val="24"/>
        </w:rPr>
        <w:t xml:space="preserve">(providers or carriers) </w:t>
      </w:r>
      <w:r w:rsidRPr="00553AFC">
        <w:rPr>
          <w:szCs w:val="24"/>
        </w:rPr>
        <w:t xml:space="preserve">can provide ALI information by deploying location information technology </w:t>
      </w:r>
      <w:r w:rsidRPr="00553AFC" w:rsidR="000563B0">
        <w:rPr>
          <w:szCs w:val="24"/>
        </w:rPr>
        <w:t xml:space="preserve">either in </w:t>
      </w:r>
      <w:r w:rsidRPr="00553AFC">
        <w:rPr>
          <w:szCs w:val="24"/>
        </w:rPr>
        <w:t>their networks (a network-based solution), or in subscribers’ handsets (a handset-based solution</w:t>
      </w:r>
      <w:r w:rsidRPr="00553AFC" w:rsidR="000563B0">
        <w:rPr>
          <w:szCs w:val="24"/>
        </w:rPr>
        <w:t xml:space="preserve"> </w:t>
      </w:r>
      <w:r w:rsidRPr="00553AFC" w:rsidR="007A1D3D">
        <w:rPr>
          <w:szCs w:val="24"/>
        </w:rPr>
        <w:t>using</w:t>
      </w:r>
      <w:r w:rsidRPr="00553AFC" w:rsidR="000563B0">
        <w:rPr>
          <w:szCs w:val="24"/>
        </w:rPr>
        <w:t xml:space="preserve"> </w:t>
      </w:r>
      <w:r w:rsidRPr="00553AFC" w:rsidR="00D57B8D">
        <w:rPr>
          <w:szCs w:val="24"/>
        </w:rPr>
        <w:t>g</w:t>
      </w:r>
      <w:r w:rsidRPr="00553AFC" w:rsidR="007A1D3D">
        <w:rPr>
          <w:szCs w:val="24"/>
        </w:rPr>
        <w:t xml:space="preserve">lobal (satellite) navigation systems </w:t>
      </w:r>
      <w:r w:rsidRPr="00553AFC" w:rsidR="00D57B8D">
        <w:rPr>
          <w:szCs w:val="24"/>
        </w:rPr>
        <w:t xml:space="preserve">location technology, such as </w:t>
      </w:r>
      <w:r w:rsidRPr="00553AFC" w:rsidR="000563B0">
        <w:rPr>
          <w:szCs w:val="24"/>
        </w:rPr>
        <w:t>Global Positioning System (GPS), or assisted GPS (A-GPS</w:t>
      </w:r>
      <w:r w:rsidRPr="00553AFC" w:rsidR="007A1D3D">
        <w:rPr>
          <w:szCs w:val="24"/>
        </w:rPr>
        <w:t xml:space="preserve"> technology)</w:t>
      </w:r>
      <w:r w:rsidRPr="00553AFC">
        <w:rPr>
          <w:szCs w:val="24"/>
        </w:rPr>
        <w:t xml:space="preserve">).  The Commission’s </w:t>
      </w:r>
      <w:r w:rsidRPr="00553AFC" w:rsidR="000563B0">
        <w:rPr>
          <w:szCs w:val="24"/>
        </w:rPr>
        <w:t xml:space="preserve">E911 </w:t>
      </w:r>
      <w:r w:rsidRPr="00553AFC">
        <w:rPr>
          <w:szCs w:val="24"/>
        </w:rPr>
        <w:t xml:space="preserve">rules also establish phased-in schedules for </w:t>
      </w:r>
      <w:r w:rsidRPr="00553AFC" w:rsidR="00D57B8D">
        <w:rPr>
          <w:szCs w:val="24"/>
        </w:rPr>
        <w:t xml:space="preserve">CMRS </w:t>
      </w:r>
      <w:r w:rsidRPr="00553AFC">
        <w:rPr>
          <w:szCs w:val="24"/>
        </w:rPr>
        <w:t xml:space="preserve">carriers to deploy any necessary network components and begin providing Phase II service.  However, before a </w:t>
      </w:r>
      <w:r w:rsidRPr="00553AFC" w:rsidR="000563B0">
        <w:rPr>
          <w:szCs w:val="24"/>
        </w:rPr>
        <w:t xml:space="preserve">CMRS provider’s </w:t>
      </w:r>
      <w:r w:rsidRPr="00553AFC">
        <w:rPr>
          <w:szCs w:val="24"/>
        </w:rPr>
        <w:t xml:space="preserve">obligation to provide E911 service is triggered, a PSAP must make a valid request for E911 service, </w:t>
      </w:r>
      <w:r w:rsidRPr="00553AFC">
        <w:rPr>
          <w:i/>
          <w:szCs w:val="24"/>
        </w:rPr>
        <w:t>i.e.</w:t>
      </w:r>
      <w:r w:rsidRPr="00553AFC">
        <w:rPr>
          <w:szCs w:val="24"/>
        </w:rPr>
        <w:t xml:space="preserve">, the PSAP must be capable of receiving and utilizing the data elements associated with the service and must have a mechanism in place for recovering its costs.  </w:t>
      </w:r>
    </w:p>
    <w:p w:rsidR="00192415" w:rsidRPr="00553AFC" w:rsidP="0085515A" w14:paraId="685121C8" w14:textId="3CF9DD5B">
      <w:pPr>
        <w:pStyle w:val="ParaNumCharChar"/>
        <w:tabs>
          <w:tab w:val="clear" w:pos="1080"/>
        </w:tabs>
        <w:rPr>
          <w:szCs w:val="24"/>
        </w:rPr>
      </w:pPr>
      <w:r w:rsidRPr="00553AFC">
        <w:rPr>
          <w:szCs w:val="24"/>
        </w:rPr>
        <w:t xml:space="preserve">The existing approval for </w:t>
      </w:r>
      <w:r w:rsidR="00997619">
        <w:rPr>
          <w:szCs w:val="24"/>
        </w:rPr>
        <w:t xml:space="preserve">this collection </w:t>
      </w:r>
      <w:r w:rsidRPr="00553AFC">
        <w:rPr>
          <w:szCs w:val="24"/>
        </w:rPr>
        <w:t xml:space="preserve">extends back to 2001, when, in October 2001, the Commission released an order that, </w:t>
      </w:r>
      <w:r w:rsidRPr="00553AFC" w:rsidR="00116E62">
        <w:rPr>
          <w:szCs w:val="24"/>
        </w:rPr>
        <w:t>in addressing public safety needs</w:t>
      </w:r>
      <w:r w:rsidRPr="00553AFC" w:rsidR="00FE0857">
        <w:rPr>
          <w:szCs w:val="24"/>
        </w:rPr>
        <w:t>, established</w:t>
      </w:r>
      <w:r w:rsidRPr="00553AFC">
        <w:rPr>
          <w:szCs w:val="24"/>
        </w:rPr>
        <w:t xml:space="preserve"> reporting requirements to enable the Commission to monitor the deployment of E911 service nationwide.</w:t>
      </w:r>
      <w:r w:rsidRPr="00553AFC">
        <w:rPr>
          <w:szCs w:val="24"/>
        </w:rPr>
        <w:t xml:space="preserve">  Nationwide CMRS wireless carriers (“Tier I”) generally were required to file quarterly reports with the Commission each year, with the exception of T-Mobile, which was required to file semi-annual reports (as of October 2002).  Mid-sized or regional wireless carriers (“Tier II”) also were required to file quarterly reports under this same time schedule.  </w:t>
      </w:r>
      <w:r w:rsidRPr="00553AFC" w:rsidR="004655B6">
        <w:rPr>
          <w:szCs w:val="24"/>
        </w:rPr>
        <w:t xml:space="preserve">Small or rural wireless carriers (“Tier III”) were required to file a one-time interim report.  </w:t>
      </w:r>
      <w:r w:rsidRPr="00553AFC">
        <w:rPr>
          <w:szCs w:val="24"/>
        </w:rPr>
        <w:t>In a July 2003 revision, which OMB also approved, the Commission modified the reporting requirement</w:t>
      </w:r>
      <w:r w:rsidRPr="00553AFC" w:rsidR="004655B6">
        <w:rPr>
          <w:szCs w:val="24"/>
        </w:rPr>
        <w:t>s for the Tier I and Tier II carriers to submit Excel spreadsheets reporting the status of their deployment.</w:t>
      </w:r>
    </w:p>
    <w:p w:rsidR="00DD1EE6" w:rsidP="00DD1EE6" w14:paraId="04043126" w14:textId="77777777">
      <w:pPr>
        <w:pStyle w:val="ParaNumCharCharCharChar"/>
        <w:tabs>
          <w:tab w:val="clear" w:pos="1080"/>
        </w:tabs>
        <w:ind w:firstLine="0"/>
        <w:rPr>
          <w:szCs w:val="24"/>
        </w:rPr>
      </w:pPr>
      <w:r w:rsidRPr="00553AFC">
        <w:rPr>
          <w:szCs w:val="24"/>
        </w:rPr>
        <w:tab/>
      </w:r>
      <w:r w:rsidRPr="00553AFC" w:rsidR="004655B6">
        <w:rPr>
          <w:szCs w:val="24"/>
        </w:rPr>
        <w:t>In 2005, the Commission further revised t</w:t>
      </w:r>
      <w:r w:rsidRPr="00553AFC">
        <w:rPr>
          <w:szCs w:val="24"/>
        </w:rPr>
        <w:t xml:space="preserve">he collection requirement </w:t>
      </w:r>
      <w:r w:rsidRPr="00553AFC" w:rsidR="004655B6">
        <w:rPr>
          <w:szCs w:val="24"/>
        </w:rPr>
        <w:t>when it released an order</w:t>
      </w:r>
      <w:r w:rsidRPr="00553AFC">
        <w:rPr>
          <w:szCs w:val="24"/>
        </w:rPr>
        <w:t xml:space="preserve"> (FCC 05-181)</w:t>
      </w:r>
      <w:r w:rsidRPr="00553AFC" w:rsidR="004655B6">
        <w:rPr>
          <w:szCs w:val="24"/>
        </w:rPr>
        <w:t>,</w:t>
      </w:r>
      <w:r w:rsidRPr="00553AFC">
        <w:rPr>
          <w:szCs w:val="24"/>
        </w:rPr>
        <w:t xml:space="preserve"> finding that certain Tier III carriers </w:t>
      </w:r>
      <w:r w:rsidRPr="00553AFC" w:rsidR="004655B6">
        <w:rPr>
          <w:szCs w:val="24"/>
        </w:rPr>
        <w:t xml:space="preserve">had </w:t>
      </w:r>
      <w:r w:rsidRPr="00553AFC">
        <w:rPr>
          <w:szCs w:val="24"/>
        </w:rPr>
        <w:t>not sufficiently support</w:t>
      </w:r>
      <w:r w:rsidRPr="00553AFC" w:rsidR="00FE0857">
        <w:rPr>
          <w:szCs w:val="24"/>
        </w:rPr>
        <w:t>ed</w:t>
      </w:r>
      <w:r w:rsidRPr="00553AFC">
        <w:rPr>
          <w:szCs w:val="24"/>
        </w:rPr>
        <w:t xml:space="preserve"> their requests for waiver of the E911 rules, but providing the carriers with additional time, until July 21, 2006, to augment the record to show a clear path to full compliance with the E911 requirements.  </w:t>
      </w:r>
      <w:r w:rsidRPr="00553AFC" w:rsidR="004655B6">
        <w:rPr>
          <w:szCs w:val="24"/>
        </w:rPr>
        <w:t>The Commission recognized that smaller carriers may face “extraordinary circumstances” in meeting one or more of the deadlines for Phase II deployment</w:t>
      </w:r>
      <w:r w:rsidRPr="00553AFC" w:rsidR="00983877">
        <w:rPr>
          <w:szCs w:val="24"/>
        </w:rPr>
        <w:t xml:space="preserve"> and articulated the showings that carriers must demonstrate </w:t>
      </w:r>
      <w:r w:rsidRPr="00553AFC" w:rsidR="00FE0857">
        <w:rPr>
          <w:szCs w:val="24"/>
        </w:rPr>
        <w:t>to</w:t>
      </w:r>
      <w:r w:rsidRPr="00553AFC" w:rsidR="00983877">
        <w:rPr>
          <w:szCs w:val="24"/>
        </w:rPr>
        <w:t xml:space="preserve"> </w:t>
      </w:r>
      <w:r w:rsidRPr="00553AFC" w:rsidR="00983877">
        <w:rPr>
          <w:szCs w:val="24"/>
        </w:rPr>
        <w:t xml:space="preserve">obtain waiver relief. </w:t>
      </w:r>
      <w:r w:rsidRPr="00553AFC" w:rsidR="004655B6">
        <w:rPr>
          <w:szCs w:val="24"/>
        </w:rPr>
        <w:t xml:space="preserve"> </w:t>
      </w:r>
      <w:r w:rsidRPr="00553AFC">
        <w:rPr>
          <w:szCs w:val="24"/>
        </w:rPr>
        <w:t>The Commission also imposed conditions and required the Tier III carriers to file status reports by November 21, 2005, and, commencing February 1, 2006, additional status reports on a quarterly basis, for a two-year period.</w:t>
      </w:r>
    </w:p>
    <w:p w:rsidR="00DD1EE6" w:rsidP="00DD1EE6" w14:paraId="1AFC9CC2" w14:textId="6A2D7440">
      <w:pPr>
        <w:pStyle w:val="ParaNumCharCharCharChar"/>
        <w:tabs>
          <w:tab w:val="clear" w:pos="1080"/>
        </w:tabs>
        <w:rPr>
          <w:szCs w:val="24"/>
        </w:rPr>
      </w:pPr>
      <w:r w:rsidRPr="00553AFC">
        <w:rPr>
          <w:szCs w:val="24"/>
        </w:rPr>
        <w:t>Concerning Phase II deployment</w:t>
      </w:r>
      <w:r w:rsidRPr="00553AFC" w:rsidR="00D93F0E">
        <w:rPr>
          <w:szCs w:val="24"/>
        </w:rPr>
        <w:t>, generally</w:t>
      </w:r>
      <w:r w:rsidRPr="00553AFC">
        <w:rPr>
          <w:szCs w:val="24"/>
        </w:rPr>
        <w:t xml:space="preserve">, </w:t>
      </w:r>
      <w:r w:rsidRPr="00553AFC" w:rsidR="00D93F0E">
        <w:rPr>
          <w:szCs w:val="24"/>
        </w:rPr>
        <w:t xml:space="preserve">CMRS wireless carriers have met the location-capable handset deployment benchmarks required by the Commission’s rules.  </w:t>
      </w:r>
      <w:r w:rsidRPr="00553AFC" w:rsidR="00D93F0E">
        <w:rPr>
          <w:i/>
          <w:szCs w:val="24"/>
        </w:rPr>
        <w:t>See</w:t>
      </w:r>
      <w:r w:rsidRPr="00553AFC" w:rsidR="00D93F0E">
        <w:rPr>
          <w:szCs w:val="24"/>
        </w:rPr>
        <w:t xml:space="preserve"> 47 CFR § </w:t>
      </w:r>
      <w:r w:rsidR="00B81F78">
        <w:rPr>
          <w:szCs w:val="24"/>
        </w:rPr>
        <w:t>9</w:t>
      </w:r>
      <w:r w:rsidRPr="00553AFC" w:rsidR="00B81F78">
        <w:rPr>
          <w:szCs w:val="24"/>
        </w:rPr>
        <w:t>.1</w:t>
      </w:r>
      <w:r w:rsidR="00B81F78">
        <w:rPr>
          <w:szCs w:val="24"/>
        </w:rPr>
        <w:t>0</w:t>
      </w:r>
      <w:r w:rsidRPr="00553AFC" w:rsidR="00B81F78">
        <w:rPr>
          <w:szCs w:val="24"/>
        </w:rPr>
        <w:t>(g)(1)</w:t>
      </w:r>
      <w:r w:rsidR="00B81F78">
        <w:rPr>
          <w:szCs w:val="24"/>
        </w:rPr>
        <w:t xml:space="preserve"> (formerly </w:t>
      </w:r>
      <w:r w:rsidRPr="00553AFC" w:rsidR="00B81F78">
        <w:rPr>
          <w:szCs w:val="24"/>
        </w:rPr>
        <w:t xml:space="preserve">47 CFR § </w:t>
      </w:r>
      <w:r w:rsidRPr="00553AFC" w:rsidR="00D93F0E">
        <w:rPr>
          <w:szCs w:val="24"/>
        </w:rPr>
        <w:t>20.18(g)(1)</w:t>
      </w:r>
      <w:r w:rsidR="00B81F78">
        <w:rPr>
          <w:szCs w:val="24"/>
        </w:rPr>
        <w:t>)</w:t>
      </w:r>
      <w:r w:rsidRPr="00553AFC" w:rsidR="00D93F0E">
        <w:rPr>
          <w:szCs w:val="24"/>
        </w:rPr>
        <w:t>.</w:t>
      </w:r>
      <w:r>
        <w:rPr>
          <w:rStyle w:val="FootnoteReference"/>
          <w:sz w:val="24"/>
          <w:szCs w:val="24"/>
        </w:rPr>
        <w:footnoteReference w:id="3"/>
      </w:r>
      <w:r w:rsidRPr="00553AFC" w:rsidR="00D93F0E">
        <w:rPr>
          <w:szCs w:val="24"/>
        </w:rPr>
        <w:t xml:space="preserve">  </w:t>
      </w:r>
      <w:r w:rsidRPr="00553AFC" w:rsidR="009C7A3A">
        <w:rPr>
          <w:szCs w:val="24"/>
        </w:rPr>
        <w:t xml:space="preserve">Tier I and Tier II carriers are no longer required to file quarterly E911 deployment reports on the status of their implementation of E911 Phase </w:t>
      </w:r>
      <w:r w:rsidRPr="00553AFC" w:rsidR="00FE0857">
        <w:rPr>
          <w:szCs w:val="24"/>
        </w:rPr>
        <w:t xml:space="preserve">II </w:t>
      </w:r>
      <w:r w:rsidRPr="00553AFC" w:rsidR="009C7A3A">
        <w:rPr>
          <w:szCs w:val="24"/>
        </w:rPr>
        <w:t xml:space="preserve">on a system-wide basis.  </w:t>
      </w:r>
      <w:r w:rsidRPr="00553AFC" w:rsidR="00D93F0E">
        <w:rPr>
          <w:szCs w:val="24"/>
        </w:rPr>
        <w:t xml:space="preserve">Further, </w:t>
      </w:r>
      <w:r w:rsidRPr="00553AFC">
        <w:rPr>
          <w:szCs w:val="24"/>
        </w:rPr>
        <w:t>according to latest figures of the National Emergency Number Association</w:t>
      </w:r>
      <w:r w:rsidR="000E602B">
        <w:rPr>
          <w:szCs w:val="24"/>
        </w:rPr>
        <w:t xml:space="preserve"> (NENA)</w:t>
      </w:r>
      <w:r w:rsidRPr="00553AFC">
        <w:rPr>
          <w:szCs w:val="24"/>
        </w:rPr>
        <w:t>, approximately 9</w:t>
      </w:r>
      <w:r w:rsidR="00E41DC3">
        <w:rPr>
          <w:szCs w:val="24"/>
        </w:rPr>
        <w:t>9.2</w:t>
      </w:r>
      <w:r w:rsidRPr="00553AFC">
        <w:rPr>
          <w:szCs w:val="24"/>
        </w:rPr>
        <w:t xml:space="preserve"> percent of the </w:t>
      </w:r>
      <w:r w:rsidR="00D57B58">
        <w:rPr>
          <w:szCs w:val="24"/>
        </w:rPr>
        <w:t>5,748</w:t>
      </w:r>
      <w:r w:rsidR="00BC7830">
        <w:rPr>
          <w:szCs w:val="24"/>
        </w:rPr>
        <w:t xml:space="preserve"> </w:t>
      </w:r>
      <w:r w:rsidRPr="00553AFC">
        <w:rPr>
          <w:szCs w:val="24"/>
        </w:rPr>
        <w:t>PSAPs nationwide have E911 Phase II service.</w:t>
      </w:r>
      <w:r>
        <w:rPr>
          <w:rStyle w:val="FootnoteReference"/>
          <w:szCs w:val="24"/>
        </w:rPr>
        <w:footnoteReference w:id="4"/>
      </w:r>
      <w:r w:rsidRPr="00553AFC">
        <w:rPr>
          <w:szCs w:val="24"/>
        </w:rPr>
        <w:t xml:space="preserve">  </w:t>
      </w:r>
      <w:r w:rsidRPr="00553AFC" w:rsidR="00D93F0E">
        <w:rPr>
          <w:szCs w:val="24"/>
        </w:rPr>
        <w:t xml:space="preserve">Nevertheless, </w:t>
      </w:r>
      <w:r w:rsidRPr="00553AFC" w:rsidR="00D47943">
        <w:rPr>
          <w:szCs w:val="24"/>
        </w:rPr>
        <w:t xml:space="preserve">for </w:t>
      </w:r>
      <w:r w:rsidRPr="00553AFC" w:rsidR="00D93F0E">
        <w:rPr>
          <w:szCs w:val="24"/>
        </w:rPr>
        <w:t xml:space="preserve">PSAPs that either do not currently have Phase II capability or that may not be receiving it in remote or rural areas due to </w:t>
      </w:r>
      <w:r w:rsidRPr="00553AFC" w:rsidR="00D47943">
        <w:rPr>
          <w:szCs w:val="24"/>
        </w:rPr>
        <w:t xml:space="preserve">technical deployment and equipment issues that CMRS carriers may face, the </w:t>
      </w:r>
      <w:r w:rsidRPr="00553AFC" w:rsidR="00E104FC">
        <w:rPr>
          <w:szCs w:val="24"/>
        </w:rPr>
        <w:t xml:space="preserve">important </w:t>
      </w:r>
      <w:r w:rsidRPr="00553AFC" w:rsidR="00D47943">
        <w:rPr>
          <w:szCs w:val="24"/>
        </w:rPr>
        <w:t>public safety need for E911 Phase II continues.  Consequently, the Commission need</w:t>
      </w:r>
      <w:r w:rsidRPr="00553AFC" w:rsidR="00E104FC">
        <w:rPr>
          <w:szCs w:val="24"/>
        </w:rPr>
        <w:t>s</w:t>
      </w:r>
      <w:r w:rsidRPr="00553AFC" w:rsidR="00D47943">
        <w:rPr>
          <w:szCs w:val="24"/>
        </w:rPr>
        <w:t xml:space="preserve"> to extend this information collection </w:t>
      </w:r>
      <w:r w:rsidRPr="00553AFC" w:rsidR="00A53245">
        <w:rPr>
          <w:szCs w:val="24"/>
        </w:rPr>
        <w:t>to</w:t>
      </w:r>
      <w:r w:rsidRPr="00553AFC" w:rsidR="003E3A2A">
        <w:rPr>
          <w:szCs w:val="24"/>
        </w:rPr>
        <w:t xml:space="preserve"> </w:t>
      </w:r>
      <w:r w:rsidRPr="00553AFC" w:rsidR="00E104FC">
        <w:rPr>
          <w:szCs w:val="24"/>
        </w:rPr>
        <w:t xml:space="preserve">continue </w:t>
      </w:r>
      <w:r w:rsidRPr="00553AFC" w:rsidR="003E3A2A">
        <w:rPr>
          <w:szCs w:val="24"/>
        </w:rPr>
        <w:t>monitor</w:t>
      </w:r>
      <w:r w:rsidRPr="00553AFC" w:rsidR="00E104FC">
        <w:rPr>
          <w:szCs w:val="24"/>
        </w:rPr>
        <w:t>ing</w:t>
      </w:r>
      <w:r w:rsidRPr="00553AFC" w:rsidR="003E3A2A">
        <w:rPr>
          <w:szCs w:val="24"/>
        </w:rPr>
        <w:t xml:space="preserve"> Phase II deployment</w:t>
      </w:r>
      <w:r w:rsidRPr="00553AFC" w:rsidR="00E104FC">
        <w:rPr>
          <w:szCs w:val="24"/>
        </w:rPr>
        <w:t>.</w:t>
      </w:r>
      <w:r w:rsidRPr="00553AFC" w:rsidR="003E3A2A">
        <w:rPr>
          <w:szCs w:val="24"/>
        </w:rPr>
        <w:t xml:space="preserve"> </w:t>
      </w:r>
    </w:p>
    <w:p w:rsidR="00273CFD" w:rsidRPr="00553AFC" w:rsidP="00DD1EE6" w14:paraId="716AAB65" w14:textId="7BBCF47F">
      <w:pPr>
        <w:pStyle w:val="ParaNumCharCharCharChar"/>
        <w:tabs>
          <w:tab w:val="clear" w:pos="1080"/>
        </w:tabs>
        <w:rPr>
          <w:szCs w:val="24"/>
        </w:rPr>
      </w:pPr>
      <w:r w:rsidRPr="00553AFC">
        <w:rPr>
          <w:szCs w:val="24"/>
        </w:rPr>
        <w:t>Finally, the approval for the current collection covered the composition and submission of waiver requests by CMRS providers, which is outside the scope of the PRA definition of information collection. The result is a significant reduction in the number of respon</w:t>
      </w:r>
      <w:r w:rsidRPr="00553AFC" w:rsidR="00E104FC">
        <w:rPr>
          <w:szCs w:val="24"/>
        </w:rPr>
        <w:t>ses</w:t>
      </w:r>
      <w:r w:rsidRPr="00553AFC">
        <w:rPr>
          <w:szCs w:val="24"/>
        </w:rPr>
        <w:t xml:space="preserve"> and estimated burden hours associated with this information collection. </w:t>
      </w:r>
      <w:r w:rsidRPr="00553AFC" w:rsidR="006D5DE0">
        <w:rPr>
          <w:szCs w:val="24"/>
        </w:rPr>
        <w:t xml:space="preserve"> </w:t>
      </w:r>
      <w:r w:rsidRPr="00553AFC" w:rsidR="00E104FC">
        <w:rPr>
          <w:szCs w:val="24"/>
        </w:rPr>
        <w:t xml:space="preserve">However, as explained above, to ensure that PSAPs’ public safety </w:t>
      </w:r>
      <w:r w:rsidRPr="00553AFC" w:rsidR="00A53245">
        <w:rPr>
          <w:szCs w:val="24"/>
        </w:rPr>
        <w:t>need for</w:t>
      </w:r>
      <w:r w:rsidRPr="00553AFC" w:rsidR="00E104FC">
        <w:rPr>
          <w:szCs w:val="24"/>
        </w:rPr>
        <w:t xml:space="preserve"> Phase II service is met, the Commission requires the regulatory capability to impose initial, quarterly, or other status reports as a condition for granting relief to CMRS carriers in future waiver orders not yet drafted.  The Commission determines the appropriate relief on a case-by-case basis. Accordingly, depending on the circumstances of each case, the Commission may have to impose other separate one-time reporting requirements or the submission of a compliance plan on CMRS providers.</w:t>
      </w:r>
      <w:r w:rsidRPr="00553AFC" w:rsidR="006D5DE0">
        <w:rPr>
          <w:szCs w:val="24"/>
        </w:rPr>
        <w:t xml:space="preserve"> </w:t>
      </w:r>
    </w:p>
    <w:p w:rsidR="0035138D" w:rsidRPr="00553AFC" w:rsidP="00273CFD" w14:paraId="243E2739" w14:textId="77777777">
      <w:pPr>
        <w:pStyle w:val="ParaNumCharCharCharChar"/>
        <w:tabs>
          <w:tab w:val="clear" w:pos="1080"/>
        </w:tabs>
        <w:rPr>
          <w:szCs w:val="24"/>
        </w:rPr>
      </w:pPr>
      <w:r w:rsidRPr="00553AFC">
        <w:rPr>
          <w:szCs w:val="24"/>
        </w:rPr>
        <w:t>T</w:t>
      </w:r>
      <w:r w:rsidRPr="00553AFC">
        <w:rPr>
          <w:szCs w:val="24"/>
        </w:rPr>
        <w:t>he Commission is </w:t>
      </w:r>
      <w:r w:rsidRPr="00553AFC" w:rsidR="003E3A2A">
        <w:rPr>
          <w:szCs w:val="24"/>
        </w:rPr>
        <w:t xml:space="preserve">therefore </w:t>
      </w:r>
      <w:r w:rsidRPr="00553AFC">
        <w:rPr>
          <w:szCs w:val="24"/>
        </w:rPr>
        <w:t xml:space="preserve">requesting </w:t>
      </w:r>
      <w:r w:rsidRPr="00553AFC" w:rsidR="00D97F87">
        <w:rPr>
          <w:szCs w:val="24"/>
        </w:rPr>
        <w:t>a</w:t>
      </w:r>
      <w:r w:rsidRPr="00553AFC" w:rsidR="00B67BD4">
        <w:rPr>
          <w:szCs w:val="24"/>
        </w:rPr>
        <w:t xml:space="preserve"> renewal </w:t>
      </w:r>
      <w:r w:rsidRPr="00553AFC">
        <w:rPr>
          <w:szCs w:val="24"/>
        </w:rPr>
        <w:t>of the previously approved information collection</w:t>
      </w:r>
      <w:r w:rsidRPr="00553AFC" w:rsidR="0082306F">
        <w:rPr>
          <w:szCs w:val="24"/>
        </w:rPr>
        <w:t xml:space="preserve">.    </w:t>
      </w:r>
    </w:p>
    <w:p w:rsidR="008D46F1" w:rsidRPr="00553AFC" w:rsidP="008D46F1" w14:paraId="7F736DFA" w14:textId="77777777">
      <w:pPr>
        <w:tabs>
          <w:tab w:val="left" w:pos="0"/>
        </w:tabs>
        <w:suppressAutoHyphens/>
        <w:jc w:val="both"/>
        <w:rPr>
          <w:szCs w:val="24"/>
        </w:rPr>
      </w:pPr>
      <w:r w:rsidRPr="00553AFC">
        <w:rPr>
          <w:szCs w:val="24"/>
        </w:rPr>
        <w:tab/>
      </w:r>
      <w:r w:rsidRPr="00553AFC">
        <w:rPr>
          <w:szCs w:val="24"/>
        </w:rPr>
        <w:t xml:space="preserve">Statutory authority for this collection of information is contained in </w:t>
      </w:r>
      <w:r w:rsidRPr="00553AFC" w:rsidR="008110B7">
        <w:rPr>
          <w:szCs w:val="24"/>
        </w:rPr>
        <w:t>47 U.S.C. §§</w:t>
      </w:r>
      <w:r w:rsidRPr="00553AFC">
        <w:rPr>
          <w:szCs w:val="24"/>
        </w:rPr>
        <w:t xml:space="preserve"> </w:t>
      </w:r>
      <w:r w:rsidRPr="00553AFC" w:rsidR="0035138D">
        <w:rPr>
          <w:szCs w:val="24"/>
        </w:rPr>
        <w:t>1</w:t>
      </w:r>
      <w:r w:rsidRPr="00553AFC">
        <w:rPr>
          <w:szCs w:val="24"/>
        </w:rPr>
        <w:t>,</w:t>
      </w:r>
      <w:r w:rsidRPr="00553AFC" w:rsidR="0035138D">
        <w:rPr>
          <w:szCs w:val="24"/>
        </w:rPr>
        <w:t xml:space="preserve"> 4(i), 201, 303, 309 and 332 of the Communications Act of 1934, as amended.</w:t>
      </w:r>
    </w:p>
    <w:p w:rsidR="0035138D" w:rsidRPr="00553AFC" w:rsidP="008D46F1" w14:paraId="0A4EF979" w14:textId="77777777">
      <w:pPr>
        <w:tabs>
          <w:tab w:val="left" w:pos="0"/>
        </w:tabs>
        <w:suppressAutoHyphens/>
        <w:jc w:val="both"/>
        <w:rPr>
          <w:szCs w:val="24"/>
        </w:rPr>
      </w:pPr>
    </w:p>
    <w:p w:rsidR="008D46F1" w:rsidRPr="00553AFC" w:rsidP="008D46F1" w14:paraId="12C54EEE" w14:textId="77777777">
      <w:pPr>
        <w:tabs>
          <w:tab w:val="left" w:pos="0"/>
        </w:tabs>
        <w:suppressAutoHyphens/>
        <w:jc w:val="both"/>
        <w:rPr>
          <w:szCs w:val="24"/>
        </w:rPr>
      </w:pPr>
      <w:r w:rsidRPr="00553AFC">
        <w:rPr>
          <w:szCs w:val="24"/>
        </w:rPr>
        <w:tab/>
      </w:r>
      <w:r w:rsidRPr="00553AFC" w:rsidR="00591B5C">
        <w:rPr>
          <w:szCs w:val="24"/>
        </w:rPr>
        <w:t>T</w:t>
      </w:r>
      <w:r w:rsidRPr="00553AFC">
        <w:rPr>
          <w:szCs w:val="24"/>
        </w:rPr>
        <w:t>his collection of information does not affect individuals or households; thus, there are no impacts under the Privacy Act.</w:t>
      </w:r>
    </w:p>
    <w:p w:rsidR="008D46F1" w:rsidRPr="00553AFC" w:rsidP="008D46F1" w14:paraId="3671CE3D" w14:textId="77777777">
      <w:pPr>
        <w:tabs>
          <w:tab w:val="left" w:pos="0"/>
        </w:tabs>
        <w:suppressAutoHyphens/>
        <w:jc w:val="both"/>
        <w:rPr>
          <w:szCs w:val="24"/>
        </w:rPr>
      </w:pPr>
    </w:p>
    <w:p w:rsidR="00366785" w:rsidRPr="00553AFC" w:rsidP="0085515A" w14:paraId="4701C277" w14:textId="77777777">
      <w:pPr>
        <w:numPr>
          <w:ilvl w:val="0"/>
          <w:numId w:val="4"/>
        </w:numPr>
        <w:tabs>
          <w:tab w:val="left" w:pos="0"/>
        </w:tabs>
        <w:suppressAutoHyphens/>
        <w:rPr>
          <w:i/>
          <w:szCs w:val="24"/>
        </w:rPr>
      </w:pPr>
      <w:r w:rsidRPr="00553AFC">
        <w:rPr>
          <w:i/>
          <w:szCs w:val="24"/>
        </w:rPr>
        <w:t>Indicate how, by whom and for what purpose the information is to be used.  Except for a new collection, indicate the actual use the agency has made of the information received from the current collection.</w:t>
      </w:r>
    </w:p>
    <w:p w:rsidR="00366785" w:rsidRPr="00553AFC" w:rsidP="00366785" w14:paraId="298E33F0" w14:textId="77777777">
      <w:pPr>
        <w:tabs>
          <w:tab w:val="left" w:pos="0"/>
        </w:tabs>
        <w:suppressAutoHyphens/>
        <w:jc w:val="both"/>
        <w:rPr>
          <w:szCs w:val="24"/>
        </w:rPr>
      </w:pPr>
    </w:p>
    <w:p w:rsidR="0035138D" w:rsidRPr="00553AFC" w:rsidP="00366785" w14:paraId="4F6B3675" w14:textId="41D52849">
      <w:pPr>
        <w:tabs>
          <w:tab w:val="left" w:pos="0"/>
        </w:tabs>
        <w:suppressAutoHyphens/>
        <w:jc w:val="both"/>
        <w:rPr>
          <w:szCs w:val="24"/>
        </w:rPr>
      </w:pPr>
      <w:r w:rsidRPr="00553AFC">
        <w:rPr>
          <w:szCs w:val="24"/>
        </w:rPr>
        <w:tab/>
      </w:r>
      <w:r w:rsidRPr="00553AFC" w:rsidR="008D46F1">
        <w:rPr>
          <w:szCs w:val="24"/>
        </w:rPr>
        <w:t xml:space="preserve">The Commission will use the information submitted by </w:t>
      </w:r>
      <w:r w:rsidRPr="00553AFC" w:rsidR="00B46B40">
        <w:rPr>
          <w:szCs w:val="24"/>
        </w:rPr>
        <w:t xml:space="preserve">CMRS providers </w:t>
      </w:r>
      <w:r w:rsidRPr="00553AFC" w:rsidR="007D6EF2">
        <w:rPr>
          <w:szCs w:val="24"/>
        </w:rPr>
        <w:t xml:space="preserve">subject to reporting requirements </w:t>
      </w:r>
      <w:r w:rsidRPr="00553AFC" w:rsidR="008D46F1">
        <w:rPr>
          <w:szCs w:val="24"/>
        </w:rPr>
        <w:t xml:space="preserve">to ensure that </w:t>
      </w:r>
      <w:r w:rsidRPr="00553AFC" w:rsidR="007D6EF2">
        <w:rPr>
          <w:szCs w:val="24"/>
        </w:rPr>
        <w:t>they</w:t>
      </w:r>
      <w:r w:rsidRPr="00553AFC" w:rsidR="008D46F1">
        <w:rPr>
          <w:szCs w:val="24"/>
        </w:rPr>
        <w:t xml:space="preserve"> comply with the </w:t>
      </w:r>
      <w:r w:rsidRPr="00553AFC">
        <w:rPr>
          <w:szCs w:val="24"/>
        </w:rPr>
        <w:t>Commission’s E911 requirements</w:t>
      </w:r>
      <w:r w:rsidRPr="00553AFC" w:rsidR="007D6EF2">
        <w:rPr>
          <w:szCs w:val="24"/>
        </w:rPr>
        <w:t xml:space="preserve"> and the terms of the underlying orders addressing requests for waiver relief</w:t>
      </w:r>
      <w:r w:rsidRPr="00553AFC" w:rsidR="00A65D44">
        <w:rPr>
          <w:szCs w:val="24"/>
        </w:rPr>
        <w:t xml:space="preserve"> by all Tiers</w:t>
      </w:r>
      <w:r w:rsidRPr="00553AFC">
        <w:rPr>
          <w:szCs w:val="24"/>
        </w:rPr>
        <w:t xml:space="preserve">. </w:t>
      </w:r>
      <w:r w:rsidR="007F22E1">
        <w:rPr>
          <w:szCs w:val="24"/>
        </w:rPr>
        <w:t>The Commission has used the information received from the current collection to evaluate CMRS providers’ compliance with the Commission’s E911 rules and to evaluate compliance with the conditions of waivers granted to some CMRS providers.</w:t>
      </w:r>
    </w:p>
    <w:p w:rsidR="0035138D" w:rsidRPr="00553AFC" w:rsidP="0035138D" w14:paraId="5F151027" w14:textId="77777777">
      <w:pPr>
        <w:tabs>
          <w:tab w:val="left" w:pos="0"/>
        </w:tabs>
        <w:suppressAutoHyphens/>
        <w:jc w:val="both"/>
        <w:rPr>
          <w:szCs w:val="24"/>
        </w:rPr>
      </w:pPr>
    </w:p>
    <w:p w:rsidR="00C45199" w:rsidRPr="00553AFC" w:rsidP="0085515A" w14:paraId="4619865A" w14:textId="77777777">
      <w:pPr>
        <w:numPr>
          <w:ilvl w:val="0"/>
          <w:numId w:val="4"/>
        </w:numPr>
        <w:tabs>
          <w:tab w:val="left" w:pos="0"/>
        </w:tabs>
        <w:suppressAutoHyphens/>
        <w:rPr>
          <w:i/>
          <w:szCs w:val="24"/>
        </w:rPr>
      </w:pPr>
      <w:r w:rsidRPr="00553AFC">
        <w:rPr>
          <w:i/>
          <w:szCs w:val="24"/>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C45199" w:rsidRPr="00553AFC" w:rsidP="00C45199" w14:paraId="5C4410E5" w14:textId="77777777">
      <w:pPr>
        <w:tabs>
          <w:tab w:val="left" w:pos="0"/>
        </w:tabs>
        <w:suppressAutoHyphens/>
        <w:jc w:val="both"/>
        <w:rPr>
          <w:szCs w:val="24"/>
        </w:rPr>
      </w:pPr>
    </w:p>
    <w:p w:rsidR="0035138D" w:rsidRPr="00553AFC" w:rsidP="0085515A" w14:paraId="3A49181A" w14:textId="382C4531">
      <w:pPr>
        <w:tabs>
          <w:tab w:val="left" w:pos="0"/>
        </w:tabs>
        <w:suppressAutoHyphens/>
        <w:rPr>
          <w:szCs w:val="24"/>
        </w:rPr>
      </w:pPr>
      <w:r w:rsidRPr="00553AFC">
        <w:rPr>
          <w:szCs w:val="24"/>
        </w:rPr>
        <w:tab/>
      </w:r>
      <w:r w:rsidRPr="00553AFC" w:rsidR="00A65D44">
        <w:rPr>
          <w:szCs w:val="24"/>
        </w:rPr>
        <w:t xml:space="preserve">The </w:t>
      </w:r>
      <w:r w:rsidRPr="00553AFC" w:rsidR="00B46B40">
        <w:rPr>
          <w:szCs w:val="24"/>
        </w:rPr>
        <w:t xml:space="preserve">CMRS </w:t>
      </w:r>
      <w:r w:rsidRPr="00553AFC" w:rsidR="00A969CA">
        <w:rPr>
          <w:szCs w:val="24"/>
        </w:rPr>
        <w:t xml:space="preserve">carriers </w:t>
      </w:r>
      <w:r w:rsidRPr="00553AFC" w:rsidR="004C009D">
        <w:rPr>
          <w:szCs w:val="24"/>
        </w:rPr>
        <w:t xml:space="preserve">will have the option of </w:t>
      </w:r>
      <w:r w:rsidRPr="00553AFC" w:rsidR="00A969CA">
        <w:rPr>
          <w:szCs w:val="24"/>
        </w:rPr>
        <w:t>filing reports</w:t>
      </w:r>
      <w:r w:rsidRPr="00553AFC" w:rsidR="004C009D">
        <w:rPr>
          <w:szCs w:val="24"/>
        </w:rPr>
        <w:t xml:space="preserve"> electronically with the Electronic </w:t>
      </w:r>
      <w:r w:rsidRPr="00553AFC" w:rsidR="008110B7">
        <w:rPr>
          <w:szCs w:val="24"/>
        </w:rPr>
        <w:t>C</w:t>
      </w:r>
      <w:r w:rsidRPr="00553AFC" w:rsidR="00445BAF">
        <w:rPr>
          <w:szCs w:val="24"/>
        </w:rPr>
        <w:t>omment</w:t>
      </w:r>
      <w:r w:rsidRPr="00553AFC" w:rsidR="008110B7">
        <w:rPr>
          <w:szCs w:val="24"/>
        </w:rPr>
        <w:t xml:space="preserve"> </w:t>
      </w:r>
      <w:r w:rsidRPr="00553AFC" w:rsidR="004C009D">
        <w:rPr>
          <w:szCs w:val="24"/>
        </w:rPr>
        <w:t xml:space="preserve">Filing System (ECFS) </w:t>
      </w:r>
      <w:r w:rsidR="007F22E1">
        <w:rPr>
          <w:szCs w:val="24"/>
        </w:rPr>
        <w:t xml:space="preserve">or </w:t>
      </w:r>
      <w:r w:rsidRPr="00553AFC" w:rsidR="004C009D">
        <w:rPr>
          <w:szCs w:val="24"/>
        </w:rPr>
        <w:t>paper copies with the Commission’s Office of</w:t>
      </w:r>
      <w:r w:rsidRPr="00553AFC" w:rsidR="00B46B40">
        <w:rPr>
          <w:szCs w:val="24"/>
        </w:rPr>
        <w:t xml:space="preserve"> </w:t>
      </w:r>
      <w:r w:rsidRPr="00553AFC" w:rsidR="004C009D">
        <w:rPr>
          <w:szCs w:val="24"/>
        </w:rPr>
        <w:t>the</w:t>
      </w:r>
      <w:r w:rsidRPr="00553AFC" w:rsidR="00B46B40">
        <w:rPr>
          <w:szCs w:val="24"/>
        </w:rPr>
        <w:t xml:space="preserve"> </w:t>
      </w:r>
      <w:r w:rsidRPr="00553AFC" w:rsidR="004C009D">
        <w:rPr>
          <w:szCs w:val="24"/>
        </w:rPr>
        <w:t>Secretary</w:t>
      </w:r>
      <w:r w:rsidRPr="00553AFC" w:rsidR="00A969CA">
        <w:rPr>
          <w:szCs w:val="24"/>
        </w:rPr>
        <w:t>.</w:t>
      </w:r>
      <w:r w:rsidRPr="00553AFC" w:rsidR="00B46B40">
        <w:rPr>
          <w:szCs w:val="24"/>
        </w:rPr>
        <w:t xml:space="preserve">  </w:t>
      </w:r>
    </w:p>
    <w:p w:rsidR="004C037B" w:rsidRPr="00553AFC" w:rsidP="0035138D" w14:paraId="212E8167" w14:textId="77777777">
      <w:pPr>
        <w:tabs>
          <w:tab w:val="left" w:pos="0"/>
        </w:tabs>
        <w:suppressAutoHyphens/>
        <w:jc w:val="both"/>
        <w:rPr>
          <w:szCs w:val="24"/>
        </w:rPr>
      </w:pPr>
    </w:p>
    <w:p w:rsidR="00C45199" w:rsidRPr="00553AFC" w:rsidP="00C45199" w14:paraId="10270BBC" w14:textId="77777777">
      <w:pPr>
        <w:numPr>
          <w:ilvl w:val="0"/>
          <w:numId w:val="4"/>
        </w:numPr>
        <w:rPr>
          <w:i/>
          <w:szCs w:val="24"/>
        </w:rPr>
      </w:pPr>
      <w:r w:rsidRPr="00553AFC">
        <w:rPr>
          <w:i/>
          <w:szCs w:val="24"/>
        </w:rPr>
        <w:t>Describe efforts to identify duplication.  Show specifically why any similar information already available cannot be used or modified for use for the purposes described in item 2 above.</w:t>
      </w:r>
    </w:p>
    <w:p w:rsidR="008110B7" w:rsidRPr="00553AFC" w:rsidP="008110B7" w14:paraId="44F9F16E" w14:textId="77777777">
      <w:pPr>
        <w:rPr>
          <w:szCs w:val="24"/>
        </w:rPr>
      </w:pPr>
    </w:p>
    <w:p w:rsidR="00C45199" w:rsidRPr="00553AFC" w:rsidP="00C45199" w14:paraId="43AFE366" w14:textId="77777777">
      <w:pPr>
        <w:pStyle w:val="ParaNumCharChar"/>
        <w:tabs>
          <w:tab w:val="clear" w:pos="1080"/>
        </w:tabs>
        <w:rPr>
          <w:szCs w:val="24"/>
        </w:rPr>
      </w:pPr>
      <w:r w:rsidRPr="00553AFC">
        <w:rPr>
          <w:szCs w:val="24"/>
        </w:rPr>
        <w:t xml:space="preserve">There is no similar or duplicative reporting requirement.      </w:t>
      </w:r>
    </w:p>
    <w:p w:rsidR="00C45199" w:rsidRPr="00553AFC" w:rsidP="00C45199" w14:paraId="4DB3A31C" w14:textId="7FFAB75A">
      <w:pPr>
        <w:numPr>
          <w:ilvl w:val="0"/>
          <w:numId w:val="4"/>
        </w:numPr>
        <w:rPr>
          <w:i/>
          <w:szCs w:val="24"/>
        </w:rPr>
      </w:pPr>
      <w:r w:rsidRPr="00553AFC">
        <w:rPr>
          <w:i/>
          <w:szCs w:val="24"/>
        </w:rPr>
        <w:t>If the collection of information impacts small businesses or other small entities, describe any methods used to minimize the burden.</w:t>
      </w:r>
    </w:p>
    <w:p w:rsidR="00C45199" w:rsidRPr="00553AFC" w:rsidP="00C45199" w14:paraId="7F8547F4" w14:textId="77777777">
      <w:pPr>
        <w:rPr>
          <w:szCs w:val="24"/>
        </w:rPr>
      </w:pPr>
    </w:p>
    <w:p w:rsidR="00841B5B" w:rsidRPr="00553AFC" w:rsidP="00C45199" w14:paraId="3726533A" w14:textId="7996FB94">
      <w:pPr>
        <w:pStyle w:val="ParaNumCharChar"/>
        <w:tabs>
          <w:tab w:val="clear" w:pos="1080"/>
        </w:tabs>
        <w:rPr>
          <w:szCs w:val="24"/>
        </w:rPr>
      </w:pPr>
      <w:r w:rsidRPr="00553AFC">
        <w:rPr>
          <w:szCs w:val="24"/>
        </w:rPr>
        <w:t xml:space="preserve">The information that the Commission </w:t>
      </w:r>
      <w:r w:rsidRPr="00553AFC" w:rsidR="00711EC8">
        <w:rPr>
          <w:szCs w:val="24"/>
        </w:rPr>
        <w:t xml:space="preserve">will </w:t>
      </w:r>
      <w:r w:rsidRPr="00553AFC">
        <w:rPr>
          <w:szCs w:val="24"/>
        </w:rPr>
        <w:t xml:space="preserve">require </w:t>
      </w:r>
      <w:r w:rsidRPr="00553AFC" w:rsidR="001F1654">
        <w:rPr>
          <w:szCs w:val="24"/>
        </w:rPr>
        <w:t>of carriers</w:t>
      </w:r>
      <w:r w:rsidRPr="00553AFC" w:rsidR="00711EC8">
        <w:rPr>
          <w:szCs w:val="24"/>
        </w:rPr>
        <w:t>, especially Tier III carriers,</w:t>
      </w:r>
      <w:r w:rsidRPr="00553AFC" w:rsidR="001F1654">
        <w:rPr>
          <w:szCs w:val="24"/>
        </w:rPr>
        <w:t xml:space="preserve"> </w:t>
      </w:r>
      <w:r w:rsidRPr="00553AFC">
        <w:rPr>
          <w:szCs w:val="24"/>
        </w:rPr>
        <w:t xml:space="preserve">in </w:t>
      </w:r>
      <w:r w:rsidRPr="00553AFC" w:rsidR="001F1654">
        <w:rPr>
          <w:szCs w:val="24"/>
        </w:rPr>
        <w:t>their</w:t>
      </w:r>
      <w:r w:rsidRPr="00553AFC">
        <w:rPr>
          <w:szCs w:val="24"/>
        </w:rPr>
        <w:t xml:space="preserve"> status reports is the minimal amount of data that the Commission will need to monitor compliance.  </w:t>
      </w:r>
      <w:r w:rsidRPr="00DD1EE6" w:rsidR="005C5EA9">
        <w:rPr>
          <w:szCs w:val="24"/>
        </w:rPr>
        <w:t>In addition, to further minimize the burden on small entities, Tier III carriers, which are non-nationwide CMRS providers, may electronically file reports.</w:t>
      </w:r>
      <w:r w:rsidR="005C5EA9">
        <w:rPr>
          <w:szCs w:val="24"/>
        </w:rPr>
        <w:t xml:space="preserve">  </w:t>
      </w:r>
      <w:r w:rsidRPr="00553AFC">
        <w:rPr>
          <w:szCs w:val="24"/>
        </w:rPr>
        <w:t xml:space="preserve">The reports generally must include the following information:  </w:t>
      </w:r>
    </w:p>
    <w:p w:rsidR="00841B5B" w:rsidRPr="00553AFC" w:rsidP="00C45199" w14:paraId="5453AE03" w14:textId="77777777">
      <w:pPr>
        <w:pStyle w:val="ParaNumCharChar"/>
        <w:tabs>
          <w:tab w:val="clear" w:pos="1080"/>
        </w:tabs>
        <w:rPr>
          <w:szCs w:val="24"/>
        </w:rPr>
      </w:pPr>
      <w:r w:rsidRPr="00553AFC">
        <w:rPr>
          <w:szCs w:val="24"/>
        </w:rPr>
        <w:t xml:space="preserve">(1) the number and status of Phase II requests from PSAPs (including those requests it may consider invalid); </w:t>
      </w:r>
    </w:p>
    <w:p w:rsidR="00841B5B" w:rsidRPr="00553AFC" w:rsidP="00C45199" w14:paraId="2947900B" w14:textId="77777777">
      <w:pPr>
        <w:pStyle w:val="ParaNumCharChar"/>
        <w:tabs>
          <w:tab w:val="clear" w:pos="1080"/>
        </w:tabs>
        <w:rPr>
          <w:szCs w:val="24"/>
        </w:rPr>
      </w:pPr>
      <w:r w:rsidRPr="00553AFC">
        <w:rPr>
          <w:szCs w:val="24"/>
        </w:rPr>
        <w:t xml:space="preserve">(2) the estimated dates on which Phase II service will be available to PSAPs; </w:t>
      </w:r>
    </w:p>
    <w:p w:rsidR="00841B5B" w:rsidRPr="00553AFC" w:rsidP="00C45199" w14:paraId="396DBF80" w14:textId="77777777">
      <w:pPr>
        <w:pStyle w:val="ParaNumCharChar"/>
        <w:tabs>
          <w:tab w:val="clear" w:pos="1080"/>
        </w:tabs>
        <w:rPr>
          <w:szCs w:val="24"/>
        </w:rPr>
      </w:pPr>
      <w:r w:rsidRPr="00553AFC">
        <w:rPr>
          <w:szCs w:val="24"/>
        </w:rPr>
        <w:t xml:space="preserve">(3) the status of coordination efforts with PSAPs for alternative ninety-five percent handset penetration dates; </w:t>
      </w:r>
    </w:p>
    <w:p w:rsidR="00841B5B" w:rsidRPr="00553AFC" w:rsidP="00C45199" w14:paraId="4258729B" w14:textId="77777777">
      <w:pPr>
        <w:pStyle w:val="ParaNumCharChar"/>
        <w:tabs>
          <w:tab w:val="clear" w:pos="1080"/>
        </w:tabs>
        <w:rPr>
          <w:szCs w:val="24"/>
        </w:rPr>
      </w:pPr>
      <w:r w:rsidRPr="00553AFC">
        <w:rPr>
          <w:szCs w:val="24"/>
        </w:rPr>
        <w:t xml:space="preserve">(4) efforts to encourage customers to upgrade to location-capable handsets; </w:t>
      </w:r>
    </w:p>
    <w:p w:rsidR="00841B5B" w:rsidRPr="00553AFC" w:rsidP="00C45199" w14:paraId="56318DBB" w14:textId="0EE841A1">
      <w:pPr>
        <w:pStyle w:val="ParaNumCharChar"/>
        <w:tabs>
          <w:tab w:val="clear" w:pos="1080"/>
        </w:tabs>
        <w:rPr>
          <w:szCs w:val="24"/>
        </w:rPr>
      </w:pPr>
      <w:r w:rsidRPr="00553AFC">
        <w:rPr>
          <w:szCs w:val="24"/>
        </w:rPr>
        <w:t>(</w:t>
      </w:r>
      <w:r w:rsidRPr="00553AFC" w:rsidR="00A53245">
        <w:rPr>
          <w:szCs w:val="24"/>
        </w:rPr>
        <w:t>5</w:t>
      </w:r>
      <w:r w:rsidRPr="00553AFC">
        <w:rPr>
          <w:szCs w:val="24"/>
        </w:rPr>
        <w:t xml:space="preserve">) the percentage of customers with location-capable phones; and </w:t>
      </w:r>
    </w:p>
    <w:p w:rsidR="005C5EA9" w:rsidRPr="00553AFC" w:rsidP="007F22E1" w14:paraId="197FACA4" w14:textId="15672A11">
      <w:pPr>
        <w:pStyle w:val="ParaNumCharChar"/>
        <w:tabs>
          <w:tab w:val="clear" w:pos="1080"/>
        </w:tabs>
        <w:rPr>
          <w:szCs w:val="24"/>
        </w:rPr>
      </w:pPr>
      <w:r w:rsidRPr="00553AFC">
        <w:rPr>
          <w:szCs w:val="24"/>
        </w:rPr>
        <w:t>(</w:t>
      </w:r>
      <w:r w:rsidRPr="00553AFC" w:rsidR="00A53245">
        <w:rPr>
          <w:szCs w:val="24"/>
        </w:rPr>
        <w:t>6</w:t>
      </w:r>
      <w:r w:rsidRPr="00553AFC">
        <w:rPr>
          <w:szCs w:val="24"/>
        </w:rPr>
        <w:t xml:space="preserve">) detailed information on status in achieving compliance.  </w:t>
      </w:r>
      <w:r w:rsidRPr="00553AFC" w:rsidR="005C5928">
        <w:rPr>
          <w:szCs w:val="24"/>
        </w:rPr>
        <w:t>Other separate status reports and compliance plans generally require the submission of information related to the status of any agreements reached with PSAPs for alternative deployment schedules, and specific measures to be taken to achieve compliance with the Phase II rules.</w:t>
      </w:r>
    </w:p>
    <w:p w:rsidR="00C45199" w:rsidRPr="00553AFC" w:rsidP="00C45199" w14:paraId="0262AFF9" w14:textId="77777777">
      <w:pPr>
        <w:numPr>
          <w:ilvl w:val="0"/>
          <w:numId w:val="4"/>
        </w:numPr>
        <w:rPr>
          <w:i/>
          <w:szCs w:val="24"/>
        </w:rPr>
      </w:pPr>
      <w:r w:rsidRPr="00553AFC">
        <w:rPr>
          <w:i/>
          <w:szCs w:val="24"/>
        </w:rPr>
        <w:t>Describe the consequences to Federal program or policy activities if the collection is not conducted or is conducted less frequently, as well as any technical or legal obstacles to reducing the burden.</w:t>
      </w:r>
    </w:p>
    <w:p w:rsidR="00C45199" w:rsidRPr="00553AFC" w:rsidP="00C45199" w14:paraId="1F058C85" w14:textId="77777777">
      <w:pPr>
        <w:rPr>
          <w:szCs w:val="24"/>
        </w:rPr>
      </w:pPr>
    </w:p>
    <w:p w:rsidR="001B12D0" w:rsidRPr="00553AFC" w:rsidP="00C45199" w14:paraId="32EC927A" w14:textId="77777777">
      <w:pPr>
        <w:pStyle w:val="ParaNumCharChar"/>
        <w:tabs>
          <w:tab w:val="clear" w:pos="1080"/>
        </w:tabs>
        <w:rPr>
          <w:szCs w:val="24"/>
        </w:rPr>
      </w:pPr>
      <w:bookmarkStart w:id="0" w:name="_Hlk63339971"/>
      <w:r w:rsidRPr="00553AFC">
        <w:rPr>
          <w:szCs w:val="24"/>
        </w:rPr>
        <w:t xml:space="preserve">The existing information collection is based on the Commission’s regulatory authority pursuant to its regulatory responsibilities under the Omnibus Budget Reconciliation Act of 1993 (“OBRA-1993”), which added Section 309(j) to the Communications Act of 1934.  </w:t>
      </w:r>
      <w:r w:rsidRPr="00553AFC" w:rsidR="00814794">
        <w:rPr>
          <w:szCs w:val="24"/>
        </w:rPr>
        <w:t xml:space="preserve">Given that delays in compliance could impact the delivery of safety-of-life services to the public, it is imperative that the </w:t>
      </w:r>
      <w:r w:rsidRPr="00553AFC" w:rsidR="00711EC8">
        <w:rPr>
          <w:szCs w:val="24"/>
        </w:rPr>
        <w:t xml:space="preserve">CMRS </w:t>
      </w:r>
      <w:r w:rsidRPr="00553AFC" w:rsidR="00814794">
        <w:rPr>
          <w:szCs w:val="24"/>
        </w:rPr>
        <w:t xml:space="preserve">carriers be brought into compliance, required in the various </w:t>
      </w:r>
      <w:r w:rsidRPr="00553AFC" w:rsidR="005E3D9B">
        <w:rPr>
          <w:szCs w:val="24"/>
        </w:rPr>
        <w:t>o</w:t>
      </w:r>
      <w:r w:rsidRPr="00553AFC" w:rsidR="00814794">
        <w:rPr>
          <w:szCs w:val="24"/>
        </w:rPr>
        <w:t xml:space="preserve">rders, </w:t>
      </w:r>
      <w:r w:rsidRPr="00553AFC" w:rsidR="00D47CB3">
        <w:rPr>
          <w:szCs w:val="24"/>
        </w:rPr>
        <w:t xml:space="preserve">and that the reports and compliance plans </w:t>
      </w:r>
      <w:r w:rsidRPr="00553AFC" w:rsidR="00814794">
        <w:rPr>
          <w:szCs w:val="24"/>
        </w:rPr>
        <w:t xml:space="preserve">be timely submitted by the carriers.  </w:t>
      </w:r>
      <w:r w:rsidRPr="00553AFC">
        <w:rPr>
          <w:szCs w:val="24"/>
        </w:rPr>
        <w:t xml:space="preserve">  </w:t>
      </w:r>
    </w:p>
    <w:bookmarkEnd w:id="0"/>
    <w:p w:rsidR="00C45199" w:rsidRPr="00553AFC" w:rsidP="00C45199" w14:paraId="38BC19BA" w14:textId="1F7570C5">
      <w:pPr>
        <w:numPr>
          <w:ilvl w:val="0"/>
          <w:numId w:val="4"/>
        </w:numPr>
        <w:rPr>
          <w:i/>
          <w:szCs w:val="24"/>
        </w:rPr>
      </w:pPr>
      <w:r w:rsidRPr="00553AFC">
        <w:rPr>
          <w:i/>
          <w:szCs w:val="24"/>
        </w:rPr>
        <w:t>Explain any special circumstances that would cause an information collected in a manner inconsistent with the guidelines in 5 CFR § 1320.5(d)(2).</w:t>
      </w:r>
    </w:p>
    <w:p w:rsidR="00C45199" w:rsidRPr="00553AFC" w:rsidP="00C45199" w14:paraId="2333D262" w14:textId="77777777">
      <w:pPr>
        <w:rPr>
          <w:szCs w:val="24"/>
        </w:rPr>
      </w:pPr>
    </w:p>
    <w:p w:rsidR="00D7597C" w:rsidRPr="00553AFC" w:rsidP="00C45199" w14:paraId="161ABCF7" w14:textId="455158C9">
      <w:pPr>
        <w:pStyle w:val="ParaNumCharChar"/>
        <w:tabs>
          <w:tab w:val="clear" w:pos="1080"/>
        </w:tabs>
        <w:rPr>
          <w:szCs w:val="24"/>
        </w:rPr>
      </w:pPr>
      <w:r w:rsidRPr="00553AFC">
        <w:rPr>
          <w:szCs w:val="24"/>
        </w:rPr>
        <w:t>F</w:t>
      </w:r>
      <w:r w:rsidRPr="00553AFC">
        <w:rPr>
          <w:szCs w:val="24"/>
        </w:rPr>
        <w:t xml:space="preserve">uture orders </w:t>
      </w:r>
      <w:r w:rsidRPr="00553AFC">
        <w:rPr>
          <w:szCs w:val="24"/>
        </w:rPr>
        <w:t xml:space="preserve">that address requests or petitions for wavier relief will evaluate such requests on a case-by-case basis and therefore </w:t>
      </w:r>
      <w:r w:rsidRPr="00553AFC">
        <w:rPr>
          <w:szCs w:val="24"/>
        </w:rPr>
        <w:t xml:space="preserve">may vary slightly in the reporting requirements imposed, but generally will require submission of reports on a quarterly basis.  In addition, some Tier III </w:t>
      </w:r>
      <w:r w:rsidR="002F346C">
        <w:rPr>
          <w:szCs w:val="24"/>
        </w:rPr>
        <w:t xml:space="preserve">carriers </w:t>
      </w:r>
      <w:r w:rsidRPr="00553AFC">
        <w:rPr>
          <w:szCs w:val="24"/>
        </w:rPr>
        <w:t xml:space="preserve">may be required to submit separate reports or compliance plans following release of a particular order.  </w:t>
      </w:r>
    </w:p>
    <w:p w:rsidR="00C45199" w:rsidRPr="00553AFC" w:rsidP="00C45199" w14:paraId="1AD00E86" w14:textId="720243DB">
      <w:pPr>
        <w:numPr>
          <w:ilvl w:val="0"/>
          <w:numId w:val="4"/>
        </w:numPr>
        <w:rPr>
          <w:i/>
          <w:szCs w:val="24"/>
        </w:rPr>
      </w:pPr>
      <w:r w:rsidRPr="00553AFC">
        <w:rPr>
          <w:szCs w:val="24"/>
        </w:rPr>
        <w:t xml:space="preserve"> </w:t>
      </w:r>
      <w:r w:rsidRPr="00553AFC">
        <w:rPr>
          <w:i/>
          <w:szCs w:val="24"/>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5199" w:rsidRPr="00553AFC" w:rsidP="00C45199" w14:paraId="3AC9E666" w14:textId="77777777">
      <w:pPr>
        <w:rPr>
          <w:szCs w:val="24"/>
        </w:rPr>
      </w:pPr>
    </w:p>
    <w:p w:rsidR="00F2477A" w:rsidRPr="00553AFC" w:rsidP="00C45199" w14:paraId="6E98A7FA" w14:textId="7171517E">
      <w:pPr>
        <w:pStyle w:val="ParaNumCharChar"/>
        <w:tabs>
          <w:tab w:val="clear" w:pos="1080"/>
        </w:tabs>
        <w:rPr>
          <w:szCs w:val="24"/>
        </w:rPr>
      </w:pPr>
      <w:r w:rsidRPr="00553AFC">
        <w:rPr>
          <w:szCs w:val="24"/>
        </w:rPr>
        <w:t xml:space="preserve">The Commission initiated a 60-day public comment period which appeared in the Federal Register on </w:t>
      </w:r>
      <w:r w:rsidR="00F80850">
        <w:rPr>
          <w:szCs w:val="24"/>
        </w:rPr>
        <w:t>October 5</w:t>
      </w:r>
      <w:r w:rsidRPr="00B12998" w:rsidR="00B12998">
        <w:rPr>
          <w:szCs w:val="24"/>
        </w:rPr>
        <w:t xml:space="preserve">, </w:t>
      </w:r>
      <w:r w:rsidRPr="00B12998" w:rsidR="00E01753">
        <w:rPr>
          <w:szCs w:val="24"/>
        </w:rPr>
        <w:t>202</w:t>
      </w:r>
      <w:r w:rsidR="00E01753">
        <w:rPr>
          <w:szCs w:val="24"/>
        </w:rPr>
        <w:t>3</w:t>
      </w:r>
      <w:r w:rsidRPr="00B12998" w:rsidR="00E01753">
        <w:rPr>
          <w:szCs w:val="24"/>
        </w:rPr>
        <w:t xml:space="preserve"> </w:t>
      </w:r>
      <w:r w:rsidRPr="00B12998" w:rsidR="00AD5414">
        <w:rPr>
          <w:szCs w:val="24"/>
        </w:rPr>
        <w:t>(</w:t>
      </w:r>
      <w:r w:rsidR="00E01753">
        <w:rPr>
          <w:szCs w:val="24"/>
        </w:rPr>
        <w:t>88</w:t>
      </w:r>
      <w:r w:rsidRPr="00B12998" w:rsidR="00E01753">
        <w:rPr>
          <w:szCs w:val="24"/>
        </w:rPr>
        <w:t xml:space="preserve"> </w:t>
      </w:r>
      <w:r w:rsidRPr="00B12998" w:rsidR="00AD5414">
        <w:rPr>
          <w:szCs w:val="24"/>
        </w:rPr>
        <w:t xml:space="preserve">FR </w:t>
      </w:r>
      <w:r w:rsidR="00F80850">
        <w:rPr>
          <w:szCs w:val="24"/>
        </w:rPr>
        <w:t>69179</w:t>
      </w:r>
      <w:r w:rsidRPr="00B12998" w:rsidR="00AD5414">
        <w:rPr>
          <w:szCs w:val="24"/>
        </w:rPr>
        <w:t>)</w:t>
      </w:r>
      <w:r w:rsidRPr="00B12998">
        <w:rPr>
          <w:szCs w:val="24"/>
        </w:rPr>
        <w:t>.</w:t>
      </w:r>
      <w:r w:rsidRPr="00553AFC">
        <w:rPr>
          <w:szCs w:val="24"/>
        </w:rPr>
        <w:t xml:space="preserve">  No comments were received as a result of the notice.  </w:t>
      </w:r>
    </w:p>
    <w:p w:rsidR="00E54D7D" w:rsidP="00704C20" w14:paraId="772E8867" w14:textId="77777777">
      <w:pPr>
        <w:numPr>
          <w:ilvl w:val="0"/>
          <w:numId w:val="4"/>
        </w:numPr>
        <w:rPr>
          <w:i/>
          <w:szCs w:val="24"/>
        </w:rPr>
      </w:pPr>
      <w:r w:rsidRPr="00553AFC">
        <w:rPr>
          <w:i/>
          <w:szCs w:val="24"/>
        </w:rPr>
        <w:t xml:space="preserve">Explain any decision to provide any payment or gift to respondents, other </w:t>
      </w:r>
    </w:p>
    <w:p w:rsidR="00704C20" w:rsidRPr="00553AFC" w:rsidP="00B12998" w14:paraId="71710240" w14:textId="266E7941">
      <w:pPr>
        <w:rPr>
          <w:i/>
          <w:szCs w:val="24"/>
        </w:rPr>
      </w:pPr>
      <w:r w:rsidRPr="00553AFC">
        <w:rPr>
          <w:i/>
          <w:szCs w:val="24"/>
        </w:rPr>
        <w:t>than remuneration of contractors or grantees.</w:t>
      </w:r>
    </w:p>
    <w:p w:rsidR="00704C20" w:rsidRPr="00553AFC" w:rsidP="00704C20" w14:paraId="177048C3" w14:textId="77777777">
      <w:pPr>
        <w:tabs>
          <w:tab w:val="left" w:pos="0"/>
        </w:tabs>
        <w:suppressAutoHyphens/>
        <w:jc w:val="both"/>
        <w:rPr>
          <w:szCs w:val="24"/>
        </w:rPr>
      </w:pPr>
    </w:p>
    <w:p w:rsidR="0035138D" w:rsidRPr="00553AFC" w:rsidP="00704C20" w14:paraId="49A42FE4" w14:textId="77777777">
      <w:pPr>
        <w:tabs>
          <w:tab w:val="left" w:pos="0"/>
        </w:tabs>
        <w:suppressAutoHyphens/>
        <w:jc w:val="both"/>
        <w:rPr>
          <w:szCs w:val="24"/>
        </w:rPr>
      </w:pPr>
      <w:r w:rsidRPr="00553AFC">
        <w:rPr>
          <w:szCs w:val="24"/>
        </w:rPr>
        <w:tab/>
      </w:r>
      <w:r w:rsidRPr="00553AFC" w:rsidR="00002153">
        <w:rPr>
          <w:szCs w:val="24"/>
        </w:rPr>
        <w:t>There are no payments or gifts to respondents.</w:t>
      </w:r>
    </w:p>
    <w:p w:rsidR="00002153" w:rsidRPr="00553AFC" w:rsidP="00002153" w14:paraId="3ACE0982" w14:textId="77777777">
      <w:pPr>
        <w:tabs>
          <w:tab w:val="left" w:pos="0"/>
        </w:tabs>
        <w:suppressAutoHyphens/>
        <w:jc w:val="both"/>
        <w:rPr>
          <w:szCs w:val="24"/>
        </w:rPr>
      </w:pPr>
    </w:p>
    <w:p w:rsidR="00704C20" w:rsidRPr="00553AFC" w:rsidP="00704C20" w14:paraId="0D4F853D" w14:textId="77777777">
      <w:pPr>
        <w:numPr>
          <w:ilvl w:val="0"/>
          <w:numId w:val="4"/>
        </w:numPr>
        <w:rPr>
          <w:i/>
          <w:szCs w:val="24"/>
        </w:rPr>
      </w:pPr>
      <w:r w:rsidRPr="00553AFC">
        <w:rPr>
          <w:szCs w:val="24"/>
        </w:rPr>
        <w:t xml:space="preserve"> </w:t>
      </w:r>
      <w:r w:rsidRPr="00553AFC">
        <w:rPr>
          <w:i/>
          <w:szCs w:val="24"/>
        </w:rPr>
        <w:t xml:space="preserve">Describe any assurance of confidentiality provided to respondents and the basis for the assurance in statute, regulation, or agency policy.  </w:t>
      </w:r>
    </w:p>
    <w:p w:rsidR="00704C20" w:rsidRPr="00553AFC" w:rsidP="00704C20" w14:paraId="3EB733CD" w14:textId="77777777">
      <w:pPr>
        <w:rPr>
          <w:szCs w:val="24"/>
        </w:rPr>
      </w:pPr>
    </w:p>
    <w:p w:rsidR="00E54D7D" w:rsidP="004A1160" w14:paraId="12C421DC" w14:textId="77777777">
      <w:pPr>
        <w:pStyle w:val="ParaNumCharChar"/>
        <w:tabs>
          <w:tab w:val="clear" w:pos="1080"/>
        </w:tabs>
        <w:rPr>
          <w:szCs w:val="24"/>
        </w:rPr>
      </w:pPr>
      <w:r w:rsidRPr="00553AFC">
        <w:rPr>
          <w:szCs w:val="24"/>
        </w:rPr>
        <w:t xml:space="preserve">There is no need for confidentiality.  However, if applicants want to seek confidential treatment of their filing, they may do so pursuant to 47 CFR </w:t>
      </w:r>
      <w:r w:rsidRPr="00553AFC" w:rsidR="004E02D1">
        <w:rPr>
          <w:szCs w:val="24"/>
        </w:rPr>
        <w:t xml:space="preserve">§ </w:t>
      </w:r>
      <w:r w:rsidRPr="00553AFC">
        <w:rPr>
          <w:szCs w:val="24"/>
        </w:rPr>
        <w:t>0.459</w:t>
      </w:r>
      <w:r w:rsidR="002F346C">
        <w:rPr>
          <w:szCs w:val="24"/>
        </w:rPr>
        <w:t>.</w:t>
      </w:r>
      <w:r w:rsidRPr="00553AFC">
        <w:rPr>
          <w:szCs w:val="24"/>
        </w:rPr>
        <w:t xml:space="preserve"> </w:t>
      </w:r>
    </w:p>
    <w:p w:rsidR="00704C20" w:rsidRPr="00553AFC" w:rsidP="00B12998" w14:paraId="35440CFF" w14:textId="76CB0512">
      <w:pPr>
        <w:pStyle w:val="ParaNumCharChar"/>
        <w:numPr>
          <w:ilvl w:val="0"/>
          <w:numId w:val="4"/>
        </w:numPr>
      </w:pPr>
      <w:r w:rsidRPr="00553AFC">
        <w:rPr>
          <w:i/>
          <w:szCs w:val="24"/>
        </w:rPr>
        <w:t>Provide additional justification for any questions of a sensitive nature.</w:t>
      </w:r>
    </w:p>
    <w:p w:rsidR="00F2477A" w:rsidRPr="00553AFC" w:rsidP="00704C20" w14:paraId="0EB36AD5" w14:textId="77777777">
      <w:pPr>
        <w:ind w:firstLine="720"/>
        <w:rPr>
          <w:szCs w:val="24"/>
        </w:rPr>
      </w:pPr>
      <w:r w:rsidRPr="00553AFC">
        <w:rPr>
          <w:szCs w:val="24"/>
        </w:rPr>
        <w:t>This information collection does not address any private matters of a sensitive nature.</w:t>
      </w:r>
    </w:p>
    <w:p w:rsidR="00704C20" w:rsidRPr="00553AFC" w:rsidP="00704C20" w14:paraId="141618D7" w14:textId="77777777">
      <w:pPr>
        <w:ind w:firstLine="720"/>
        <w:rPr>
          <w:szCs w:val="24"/>
        </w:rPr>
      </w:pPr>
    </w:p>
    <w:p w:rsidR="00704C20" w:rsidRPr="00553AFC" w:rsidP="00704C20" w14:paraId="2EC3B112" w14:textId="77777777">
      <w:pPr>
        <w:numPr>
          <w:ilvl w:val="0"/>
          <w:numId w:val="4"/>
        </w:numPr>
        <w:rPr>
          <w:i/>
          <w:szCs w:val="24"/>
        </w:rPr>
      </w:pPr>
      <w:r w:rsidRPr="00553AFC">
        <w:rPr>
          <w:szCs w:val="24"/>
        </w:rPr>
        <w:t xml:space="preserve"> </w:t>
      </w:r>
      <w:r w:rsidRPr="00553AFC">
        <w:rPr>
          <w:i/>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00704C20" w:rsidRPr="00553AFC" w:rsidP="00704C20" w14:paraId="246CC586" w14:textId="77777777">
      <w:pPr>
        <w:rPr>
          <w:szCs w:val="24"/>
        </w:rPr>
      </w:pPr>
    </w:p>
    <w:p w:rsidR="00295E70" w:rsidRPr="00553AFC" w:rsidP="00F2477A" w14:paraId="7BE2722E" w14:textId="77777777">
      <w:pPr>
        <w:pStyle w:val="ParaNumCharChar"/>
        <w:tabs>
          <w:tab w:val="clear" w:pos="1080"/>
        </w:tabs>
        <w:ind w:left="360" w:firstLine="0"/>
        <w:rPr>
          <w:b/>
          <w:szCs w:val="24"/>
        </w:rPr>
      </w:pPr>
      <w:r w:rsidRPr="00553AFC">
        <w:rPr>
          <w:b/>
          <w:szCs w:val="24"/>
        </w:rPr>
        <w:t>BURDEN HOUR</w:t>
      </w:r>
      <w:r w:rsidRPr="00553AFC" w:rsidR="0000519A">
        <w:rPr>
          <w:b/>
          <w:szCs w:val="24"/>
        </w:rPr>
        <w:t xml:space="preserve"> ESTIMATE</w:t>
      </w:r>
      <w:r w:rsidRPr="00553AFC">
        <w:rPr>
          <w:b/>
          <w:szCs w:val="24"/>
        </w:rPr>
        <w:t>S:</w:t>
      </w:r>
    </w:p>
    <w:p w:rsidR="004F3574" w:rsidRPr="00553AFC" w:rsidP="00DD1EE6" w14:paraId="39433A02" w14:textId="3C9A0DE6">
      <w:pPr>
        <w:ind w:right="144" w:firstLine="360"/>
        <w:rPr>
          <w:szCs w:val="24"/>
        </w:rPr>
      </w:pPr>
      <w:r w:rsidRPr="00553AFC">
        <w:rPr>
          <w:szCs w:val="24"/>
        </w:rPr>
        <w:t xml:space="preserve">For purposes of this PRA submission, </w:t>
      </w:r>
      <w:r w:rsidRPr="00553AFC" w:rsidR="009E7FA6">
        <w:rPr>
          <w:szCs w:val="24"/>
        </w:rPr>
        <w:t>the above-mentioned orders imposed on certain Tier I</w:t>
      </w:r>
      <w:r w:rsidRPr="00553AFC" w:rsidR="005C34DB">
        <w:rPr>
          <w:szCs w:val="24"/>
        </w:rPr>
        <w:t>II</w:t>
      </w:r>
      <w:r w:rsidRPr="00553AFC" w:rsidR="00655EAA">
        <w:rPr>
          <w:szCs w:val="24"/>
        </w:rPr>
        <w:t xml:space="preserve"> c</w:t>
      </w:r>
      <w:r w:rsidRPr="00553AFC" w:rsidR="009E7FA6">
        <w:rPr>
          <w:szCs w:val="24"/>
        </w:rPr>
        <w:t>arrier</w:t>
      </w:r>
      <w:r w:rsidRPr="00553AFC" w:rsidR="005C34DB">
        <w:rPr>
          <w:szCs w:val="24"/>
        </w:rPr>
        <w:t>s</w:t>
      </w:r>
      <w:r w:rsidRPr="00553AFC" w:rsidR="009E7FA6">
        <w:rPr>
          <w:szCs w:val="24"/>
        </w:rPr>
        <w:t xml:space="preserve"> </w:t>
      </w:r>
      <w:r w:rsidRPr="00553AFC" w:rsidR="00BB29A8">
        <w:rPr>
          <w:szCs w:val="24"/>
        </w:rPr>
        <w:t xml:space="preserve">certain </w:t>
      </w:r>
      <w:r w:rsidRPr="00553AFC" w:rsidR="009E7FA6">
        <w:rPr>
          <w:szCs w:val="24"/>
        </w:rPr>
        <w:t xml:space="preserve">reporting requirements </w:t>
      </w:r>
      <w:r w:rsidRPr="00553AFC" w:rsidR="005C34DB">
        <w:rPr>
          <w:szCs w:val="24"/>
        </w:rPr>
        <w:t xml:space="preserve">following release of each of the orders.  </w:t>
      </w:r>
      <w:r w:rsidRPr="00553AFC" w:rsidR="00BB29A8">
        <w:rPr>
          <w:szCs w:val="24"/>
        </w:rPr>
        <w:t>Similarly, w</w:t>
      </w:r>
      <w:r w:rsidRPr="00553AFC" w:rsidR="005C34DB">
        <w:rPr>
          <w:szCs w:val="24"/>
        </w:rPr>
        <w:t xml:space="preserve">e estimate that a maximum of </w:t>
      </w:r>
      <w:r w:rsidRPr="00553AFC" w:rsidR="00256D8D">
        <w:rPr>
          <w:szCs w:val="24"/>
        </w:rPr>
        <w:t>110</w:t>
      </w:r>
      <w:r w:rsidRPr="00553AFC" w:rsidR="005C34DB">
        <w:rPr>
          <w:szCs w:val="24"/>
        </w:rPr>
        <w:t xml:space="preserve"> Tier III carriers </w:t>
      </w:r>
      <w:r w:rsidRPr="00553AFC" w:rsidR="009C7A3A">
        <w:rPr>
          <w:szCs w:val="24"/>
        </w:rPr>
        <w:t xml:space="preserve">may </w:t>
      </w:r>
      <w:r w:rsidRPr="00553AFC" w:rsidR="005C34DB">
        <w:rPr>
          <w:szCs w:val="24"/>
        </w:rPr>
        <w:t xml:space="preserve">be subject to a </w:t>
      </w:r>
      <w:r w:rsidRPr="00553AFC" w:rsidR="00BB29A8">
        <w:rPr>
          <w:szCs w:val="24"/>
        </w:rPr>
        <w:t>q</w:t>
      </w:r>
      <w:r w:rsidRPr="00553AFC" w:rsidR="005C34DB">
        <w:rPr>
          <w:szCs w:val="24"/>
        </w:rPr>
        <w:t>uarterly reporting requirement as a result of future waiver orders yet to be drafted</w:t>
      </w:r>
      <w:r w:rsidRPr="00553AFC" w:rsidR="00D71FD5">
        <w:rPr>
          <w:szCs w:val="24"/>
        </w:rPr>
        <w:t xml:space="preserve">.  </w:t>
      </w:r>
      <w:r w:rsidRPr="00553AFC" w:rsidR="00BB29A8">
        <w:rPr>
          <w:szCs w:val="24"/>
        </w:rPr>
        <w:t xml:space="preserve">In addition, </w:t>
      </w:r>
      <w:r w:rsidR="002F346C">
        <w:rPr>
          <w:szCs w:val="24"/>
        </w:rPr>
        <w:t xml:space="preserve">there may be </w:t>
      </w:r>
      <w:r w:rsidRPr="00553AFC" w:rsidR="00BB29A8">
        <w:rPr>
          <w:szCs w:val="24"/>
        </w:rPr>
        <w:t xml:space="preserve">new stand-alone carriers that the Commission estimates will also fall into the category of Tier III </w:t>
      </w:r>
      <w:r w:rsidRPr="00553AFC" w:rsidR="002F346C">
        <w:rPr>
          <w:szCs w:val="24"/>
        </w:rPr>
        <w:t xml:space="preserve">carriers </w:t>
      </w:r>
      <w:r w:rsidR="002F346C">
        <w:rPr>
          <w:szCs w:val="24"/>
        </w:rPr>
        <w:t>and</w:t>
      </w:r>
      <w:r w:rsidRPr="00553AFC" w:rsidR="00D71FD5">
        <w:rPr>
          <w:szCs w:val="24"/>
        </w:rPr>
        <w:t xml:space="preserve"> may be subject to filing initial status reports. </w:t>
      </w:r>
      <w:r w:rsidRPr="00553AFC" w:rsidR="005C34DB">
        <w:rPr>
          <w:szCs w:val="24"/>
        </w:rPr>
        <w:t xml:space="preserve"> </w:t>
      </w:r>
      <w:r w:rsidRPr="00553AFC" w:rsidR="00FF67B2">
        <w:rPr>
          <w:szCs w:val="24"/>
        </w:rPr>
        <w:t xml:space="preserve"> </w:t>
      </w:r>
      <w:r w:rsidRPr="00553AFC" w:rsidR="00D71FD5">
        <w:rPr>
          <w:szCs w:val="24"/>
        </w:rPr>
        <w:t>Also, the Commission estimates that all categories of CMRS wireless carriers (all Tiers) may be subject to other separate one-time or compliance plan reporting requirements to be determined.  The total number of carriers potentially subject to those requirements includes four nationwide (Tier I) carriers, one regional (Tier II) wireless</w:t>
      </w:r>
      <w:r w:rsidR="002F346C">
        <w:rPr>
          <w:szCs w:val="24"/>
        </w:rPr>
        <w:t xml:space="preserve"> carrier</w:t>
      </w:r>
      <w:r w:rsidRPr="00553AFC" w:rsidR="00D71FD5">
        <w:rPr>
          <w:szCs w:val="24"/>
        </w:rPr>
        <w:t xml:space="preserve">, and the 110 Tier III carriers estimated above, </w:t>
      </w:r>
      <w:r w:rsidR="002F346C">
        <w:rPr>
          <w:szCs w:val="24"/>
        </w:rPr>
        <w:t xml:space="preserve">for a total of approximately </w:t>
      </w:r>
      <w:r w:rsidRPr="00553AFC" w:rsidR="00D71FD5">
        <w:rPr>
          <w:szCs w:val="24"/>
        </w:rPr>
        <w:t>115 carriers.</w:t>
      </w:r>
      <w:r w:rsidRPr="00553AFC" w:rsidR="00FF67B2">
        <w:rPr>
          <w:szCs w:val="24"/>
        </w:rPr>
        <w:t xml:space="preserve"> </w:t>
      </w:r>
      <w:r w:rsidRPr="00553AFC" w:rsidR="00655EAA">
        <w:rPr>
          <w:szCs w:val="24"/>
        </w:rPr>
        <w:t xml:space="preserve"> </w:t>
      </w:r>
      <w:r w:rsidRPr="00553AFC" w:rsidR="009E7FA6">
        <w:rPr>
          <w:szCs w:val="24"/>
        </w:rPr>
        <w:t xml:space="preserve">  </w:t>
      </w:r>
    </w:p>
    <w:p w:rsidR="006E62BD" w:rsidRPr="00553AFC" w:rsidP="004F3574" w14:paraId="63153CC2" w14:textId="77777777">
      <w:pPr>
        <w:ind w:left="360"/>
        <w:rPr>
          <w:szCs w:val="24"/>
        </w:rPr>
      </w:pPr>
      <w:r w:rsidRPr="00553AFC">
        <w:rPr>
          <w:szCs w:val="24"/>
        </w:rPr>
        <w:t xml:space="preserve"> </w:t>
      </w:r>
    </w:p>
    <w:p w:rsidR="004E1D76" w:rsidRPr="00553AFC" w:rsidP="004E1D76" w14:paraId="40C8DD1B" w14:textId="77777777">
      <w:pPr>
        <w:ind w:left="360"/>
        <w:rPr>
          <w:szCs w:val="24"/>
          <w:u w:val="single"/>
        </w:rPr>
      </w:pPr>
      <w:r w:rsidRPr="00553AFC">
        <w:rPr>
          <w:szCs w:val="24"/>
          <w:u w:val="single"/>
        </w:rPr>
        <w:t>A</w:t>
      </w:r>
      <w:r w:rsidRPr="00553AFC" w:rsidR="001305D6">
        <w:rPr>
          <w:szCs w:val="24"/>
          <w:u w:val="single"/>
        </w:rPr>
        <w:t>.  Tier</w:t>
      </w:r>
      <w:r w:rsidRPr="00553AFC" w:rsidR="004552A9">
        <w:rPr>
          <w:szCs w:val="24"/>
          <w:u w:val="single"/>
        </w:rPr>
        <w:t xml:space="preserve"> III</w:t>
      </w:r>
      <w:r w:rsidRPr="00553AFC" w:rsidR="001305D6">
        <w:rPr>
          <w:szCs w:val="24"/>
          <w:u w:val="single"/>
        </w:rPr>
        <w:t>:</w:t>
      </w:r>
      <w:r w:rsidRPr="00553AFC">
        <w:rPr>
          <w:szCs w:val="24"/>
        </w:rPr>
        <w:tab/>
      </w:r>
      <w:r w:rsidRPr="00553AFC">
        <w:rPr>
          <w:szCs w:val="24"/>
        </w:rPr>
        <w:tab/>
      </w:r>
      <w:r w:rsidRPr="00553AFC">
        <w:rPr>
          <w:szCs w:val="24"/>
        </w:rPr>
        <w:tab/>
      </w:r>
      <w:r w:rsidRPr="00553AFC">
        <w:rPr>
          <w:szCs w:val="24"/>
        </w:rPr>
        <w:tab/>
      </w:r>
    </w:p>
    <w:p w:rsidR="00BD5C48" w:rsidRPr="00553AFC" w:rsidP="004F3574" w14:paraId="74D72D99" w14:textId="77777777">
      <w:pPr>
        <w:ind w:left="630" w:right="144"/>
        <w:rPr>
          <w:szCs w:val="24"/>
        </w:rPr>
      </w:pPr>
    </w:p>
    <w:p w:rsidR="00BD5C48" w:rsidRPr="00553AFC" w:rsidP="002C2EBA" w14:paraId="7DFD29C9" w14:textId="77777777">
      <w:pPr>
        <w:ind w:left="630" w:right="144"/>
        <w:rPr>
          <w:b/>
          <w:szCs w:val="24"/>
        </w:rPr>
      </w:pPr>
      <w:r w:rsidRPr="00553AFC">
        <w:rPr>
          <w:szCs w:val="24"/>
        </w:rPr>
        <w:t>110</w:t>
      </w:r>
      <w:r w:rsidRPr="00553AFC" w:rsidR="001305D6">
        <w:rPr>
          <w:szCs w:val="24"/>
        </w:rPr>
        <w:t xml:space="preserve"> carriers x 4 hours per response x 4 reports</w:t>
      </w:r>
      <w:r w:rsidRPr="00553AFC" w:rsidR="001305D6">
        <w:rPr>
          <w:b/>
          <w:szCs w:val="24"/>
        </w:rPr>
        <w:t xml:space="preserve"> </w:t>
      </w:r>
      <w:r w:rsidRPr="00553AFC">
        <w:rPr>
          <w:b/>
          <w:szCs w:val="24"/>
        </w:rPr>
        <w:t xml:space="preserve"> = </w:t>
      </w:r>
      <w:r w:rsidRPr="00553AFC" w:rsidR="00462EC5">
        <w:rPr>
          <w:b/>
          <w:szCs w:val="24"/>
        </w:rPr>
        <w:t xml:space="preserve">  </w:t>
      </w:r>
      <w:r w:rsidRPr="00553AFC">
        <w:rPr>
          <w:b/>
          <w:szCs w:val="24"/>
        </w:rPr>
        <w:t>1,760</w:t>
      </w:r>
      <w:r w:rsidRPr="00553AFC">
        <w:rPr>
          <w:b/>
          <w:szCs w:val="24"/>
        </w:rPr>
        <w:t xml:space="preserve"> hours</w:t>
      </w:r>
    </w:p>
    <w:p w:rsidR="00BD5C48" w:rsidRPr="00553AFC" w:rsidP="002C2EBA" w14:paraId="7438F0BD" w14:textId="77777777">
      <w:pPr>
        <w:ind w:left="630" w:right="144"/>
        <w:rPr>
          <w:b/>
          <w:szCs w:val="24"/>
        </w:rPr>
      </w:pPr>
    </w:p>
    <w:p w:rsidR="00CE345D" w:rsidRPr="00553AFC" w:rsidP="004F3574" w14:paraId="47787214" w14:textId="77777777">
      <w:pPr>
        <w:ind w:left="630" w:right="144"/>
        <w:rPr>
          <w:b/>
          <w:szCs w:val="24"/>
        </w:rPr>
      </w:pPr>
    </w:p>
    <w:p w:rsidR="00CC7E97" w:rsidRPr="00553AFC" w:rsidP="00CC7E97" w14:paraId="72BD4700" w14:textId="77777777">
      <w:pPr>
        <w:ind w:left="360" w:right="144"/>
        <w:rPr>
          <w:szCs w:val="24"/>
        </w:rPr>
      </w:pPr>
      <w:r w:rsidRPr="00553AFC">
        <w:rPr>
          <w:szCs w:val="24"/>
          <w:u w:val="single"/>
        </w:rPr>
        <w:t>B</w:t>
      </w:r>
      <w:r w:rsidRPr="00553AFC">
        <w:rPr>
          <w:szCs w:val="24"/>
          <w:u w:val="single"/>
        </w:rPr>
        <w:t>.</w:t>
      </w:r>
      <w:r w:rsidRPr="00553AFC">
        <w:rPr>
          <w:szCs w:val="24"/>
          <w:u w:val="single"/>
        </w:rPr>
        <w:tab/>
        <w:t>Initial Re</w:t>
      </w:r>
      <w:r w:rsidRPr="00553AFC">
        <w:rPr>
          <w:szCs w:val="24"/>
          <w:u w:val="single"/>
        </w:rPr>
        <w:t>ports</w:t>
      </w:r>
      <w:r w:rsidRPr="00553AFC">
        <w:rPr>
          <w:szCs w:val="24"/>
          <w:u w:val="single"/>
        </w:rPr>
        <w:t xml:space="preserve"> (</w:t>
      </w:r>
      <w:r w:rsidRPr="00553AFC">
        <w:rPr>
          <w:szCs w:val="24"/>
          <w:u w:val="single"/>
        </w:rPr>
        <w:t>10 new stand-alone carriers</w:t>
      </w:r>
      <w:r w:rsidRPr="00553AFC">
        <w:rPr>
          <w:szCs w:val="24"/>
          <w:u w:val="single"/>
        </w:rPr>
        <w:t>):</w:t>
      </w:r>
    </w:p>
    <w:p w:rsidR="00CC7E97" w:rsidRPr="00553AFC" w:rsidP="00CC7E97" w14:paraId="6259ADC1" w14:textId="77777777">
      <w:pPr>
        <w:ind w:left="360" w:right="144"/>
        <w:rPr>
          <w:szCs w:val="24"/>
        </w:rPr>
      </w:pPr>
    </w:p>
    <w:p w:rsidR="00CC7E97" w:rsidRPr="00553AFC" w:rsidP="00CC7E97" w14:paraId="256BAE8A" w14:textId="77777777">
      <w:pPr>
        <w:ind w:left="360" w:right="144"/>
        <w:rPr>
          <w:b/>
          <w:szCs w:val="24"/>
        </w:rPr>
      </w:pPr>
      <w:r w:rsidRPr="00553AFC">
        <w:rPr>
          <w:szCs w:val="24"/>
        </w:rPr>
        <w:tab/>
        <w:t>1</w:t>
      </w:r>
      <w:r w:rsidRPr="00553AFC" w:rsidR="00D71FD5">
        <w:rPr>
          <w:szCs w:val="24"/>
        </w:rPr>
        <w:t>0</w:t>
      </w:r>
      <w:r w:rsidRPr="00553AFC">
        <w:rPr>
          <w:szCs w:val="24"/>
        </w:rPr>
        <w:t xml:space="preserve"> carriers </w:t>
      </w:r>
      <w:r w:rsidRPr="00553AFC" w:rsidR="00953C80">
        <w:rPr>
          <w:szCs w:val="24"/>
        </w:rPr>
        <w:t xml:space="preserve">x </w:t>
      </w:r>
      <w:r w:rsidRPr="00553AFC">
        <w:rPr>
          <w:szCs w:val="24"/>
        </w:rPr>
        <w:t xml:space="preserve">4 hours per response = </w:t>
      </w:r>
      <w:r w:rsidRPr="00553AFC" w:rsidR="00D71FD5">
        <w:rPr>
          <w:b/>
          <w:szCs w:val="24"/>
        </w:rPr>
        <w:t>4</w:t>
      </w:r>
      <w:r w:rsidRPr="00553AFC">
        <w:rPr>
          <w:b/>
          <w:szCs w:val="24"/>
        </w:rPr>
        <w:t>0 hours</w:t>
      </w:r>
    </w:p>
    <w:p w:rsidR="00CC7E97" w:rsidRPr="00553AFC" w:rsidP="00CC7E97" w14:paraId="2F13AD6A" w14:textId="77777777">
      <w:pPr>
        <w:ind w:left="360" w:right="144"/>
        <w:rPr>
          <w:szCs w:val="24"/>
        </w:rPr>
      </w:pPr>
    </w:p>
    <w:p w:rsidR="00CC7E97" w:rsidRPr="00553AFC" w:rsidP="00CC7E97" w14:paraId="20F087B6" w14:textId="77777777">
      <w:pPr>
        <w:ind w:left="360" w:right="144"/>
        <w:rPr>
          <w:szCs w:val="24"/>
        </w:rPr>
      </w:pPr>
      <w:r w:rsidRPr="00553AFC">
        <w:rPr>
          <w:szCs w:val="24"/>
          <w:u w:val="single"/>
        </w:rPr>
        <w:t>C</w:t>
      </w:r>
      <w:r w:rsidRPr="00553AFC">
        <w:rPr>
          <w:szCs w:val="24"/>
          <w:u w:val="single"/>
        </w:rPr>
        <w:t>.</w:t>
      </w:r>
      <w:r w:rsidRPr="00553AFC">
        <w:rPr>
          <w:szCs w:val="24"/>
          <w:u w:val="single"/>
        </w:rPr>
        <w:tab/>
      </w:r>
      <w:r w:rsidRPr="00553AFC">
        <w:rPr>
          <w:szCs w:val="24"/>
          <w:u w:val="single"/>
        </w:rPr>
        <w:t>One-time or compliance plan reports (a</w:t>
      </w:r>
      <w:r w:rsidRPr="00553AFC" w:rsidR="00213EB1">
        <w:rPr>
          <w:szCs w:val="24"/>
          <w:u w:val="single"/>
        </w:rPr>
        <w:t>ll Tiers):</w:t>
      </w:r>
    </w:p>
    <w:p w:rsidR="00213EB1" w:rsidRPr="00553AFC" w:rsidP="00CC7E97" w14:paraId="4693208B" w14:textId="77777777">
      <w:pPr>
        <w:ind w:left="360" w:right="144"/>
        <w:rPr>
          <w:szCs w:val="24"/>
        </w:rPr>
      </w:pPr>
    </w:p>
    <w:p w:rsidR="00AD5414" w:rsidRPr="004A1160" w:rsidP="004A1160" w14:paraId="4F034D5F" w14:textId="4E6B891A">
      <w:pPr>
        <w:ind w:left="360" w:right="144"/>
        <w:rPr>
          <w:szCs w:val="24"/>
        </w:rPr>
      </w:pPr>
      <w:r w:rsidRPr="00553AFC">
        <w:rPr>
          <w:szCs w:val="24"/>
        </w:rPr>
        <w:tab/>
      </w:r>
      <w:r w:rsidRPr="00553AFC" w:rsidR="00D71FD5">
        <w:rPr>
          <w:szCs w:val="24"/>
        </w:rPr>
        <w:t>11</w:t>
      </w:r>
      <w:r w:rsidRPr="00553AFC">
        <w:rPr>
          <w:szCs w:val="24"/>
        </w:rPr>
        <w:t xml:space="preserve">5 carriers </w:t>
      </w:r>
      <w:r w:rsidRPr="00553AFC" w:rsidR="00F65287">
        <w:rPr>
          <w:szCs w:val="24"/>
        </w:rPr>
        <w:t xml:space="preserve">x </w:t>
      </w:r>
      <w:r w:rsidRPr="00553AFC">
        <w:rPr>
          <w:szCs w:val="24"/>
        </w:rPr>
        <w:t xml:space="preserve">3 hours per response = </w:t>
      </w:r>
      <w:r w:rsidRPr="00553AFC" w:rsidR="00D71FD5">
        <w:rPr>
          <w:b/>
          <w:szCs w:val="24"/>
        </w:rPr>
        <w:t>34</w:t>
      </w:r>
      <w:r w:rsidRPr="00553AFC">
        <w:rPr>
          <w:b/>
          <w:szCs w:val="24"/>
        </w:rPr>
        <w:t>5 hours</w:t>
      </w:r>
    </w:p>
    <w:p w:rsidR="00AD5414" w:rsidRPr="00553AFC" w:rsidP="00CC7E97" w14:paraId="35F1C0DE" w14:textId="77777777">
      <w:pPr>
        <w:ind w:left="360" w:right="144"/>
        <w:rPr>
          <w:szCs w:val="24"/>
          <w:u w:val="single"/>
        </w:rPr>
      </w:pPr>
    </w:p>
    <w:p w:rsidR="00CE345D" w:rsidRPr="00553AFC" w:rsidP="004F3574" w14:paraId="4A1BEE33" w14:textId="45E43BE8">
      <w:pPr>
        <w:ind w:left="630" w:right="144"/>
        <w:rPr>
          <w:b/>
          <w:szCs w:val="24"/>
        </w:rPr>
      </w:pPr>
      <w:r w:rsidRPr="00553AFC">
        <w:rPr>
          <w:b/>
          <w:szCs w:val="24"/>
        </w:rPr>
        <w:t xml:space="preserve">Summary of Respondents:  </w:t>
      </w:r>
      <w:r w:rsidRPr="00553AFC" w:rsidR="00256D8D">
        <w:rPr>
          <w:b/>
          <w:szCs w:val="24"/>
        </w:rPr>
        <w:t>110</w:t>
      </w:r>
      <w:r w:rsidRPr="00553AFC">
        <w:rPr>
          <w:b/>
          <w:szCs w:val="24"/>
        </w:rPr>
        <w:t xml:space="preserve"> + </w:t>
      </w:r>
      <w:r w:rsidRPr="00553AFC" w:rsidR="00D71FD5">
        <w:rPr>
          <w:b/>
          <w:szCs w:val="24"/>
        </w:rPr>
        <w:t>10</w:t>
      </w:r>
      <w:r w:rsidRPr="00553AFC">
        <w:rPr>
          <w:b/>
          <w:szCs w:val="24"/>
        </w:rPr>
        <w:t xml:space="preserve"> </w:t>
      </w:r>
      <w:r w:rsidRPr="00553AFC" w:rsidR="003C0F39">
        <w:rPr>
          <w:b/>
          <w:szCs w:val="24"/>
        </w:rPr>
        <w:t xml:space="preserve">+ </w:t>
      </w:r>
      <w:r w:rsidRPr="00553AFC" w:rsidR="00D71FD5">
        <w:rPr>
          <w:b/>
          <w:szCs w:val="24"/>
        </w:rPr>
        <w:t>1</w:t>
      </w:r>
      <w:r w:rsidRPr="00553AFC" w:rsidR="003C0F39">
        <w:rPr>
          <w:b/>
          <w:szCs w:val="24"/>
        </w:rPr>
        <w:t>15</w:t>
      </w:r>
      <w:r w:rsidRPr="00553AFC" w:rsidR="009E693D">
        <w:rPr>
          <w:b/>
          <w:szCs w:val="24"/>
        </w:rPr>
        <w:t xml:space="preserve">  </w:t>
      </w:r>
      <w:r w:rsidRPr="00553AFC">
        <w:rPr>
          <w:b/>
          <w:szCs w:val="24"/>
        </w:rPr>
        <w:t xml:space="preserve"> = </w:t>
      </w:r>
      <w:r w:rsidRPr="00553AFC" w:rsidR="00D71FD5">
        <w:rPr>
          <w:b/>
          <w:szCs w:val="24"/>
        </w:rPr>
        <w:t>235</w:t>
      </w:r>
      <w:r w:rsidRPr="00553AFC" w:rsidR="009E693D">
        <w:rPr>
          <w:b/>
          <w:szCs w:val="24"/>
        </w:rPr>
        <w:t xml:space="preserve">     </w:t>
      </w:r>
      <w:r w:rsidR="00AD5414">
        <w:rPr>
          <w:b/>
          <w:szCs w:val="24"/>
        </w:rPr>
        <w:t xml:space="preserve"> respondents</w:t>
      </w:r>
    </w:p>
    <w:p w:rsidR="00CE345D" w:rsidRPr="00553AFC" w:rsidP="004F3574" w14:paraId="2C8E036E" w14:textId="008CBFE9">
      <w:pPr>
        <w:ind w:left="630" w:right="144"/>
        <w:rPr>
          <w:b/>
          <w:szCs w:val="24"/>
        </w:rPr>
      </w:pPr>
      <w:r w:rsidRPr="00553AFC">
        <w:rPr>
          <w:b/>
          <w:szCs w:val="24"/>
        </w:rPr>
        <w:t xml:space="preserve">Summary of Responses:  </w:t>
      </w:r>
      <w:r w:rsidRPr="00553AFC" w:rsidR="00256D8D">
        <w:rPr>
          <w:b/>
          <w:szCs w:val="24"/>
        </w:rPr>
        <w:t>440</w:t>
      </w:r>
      <w:r w:rsidRPr="00553AFC">
        <w:rPr>
          <w:b/>
          <w:szCs w:val="24"/>
        </w:rPr>
        <w:t xml:space="preserve"> + </w:t>
      </w:r>
      <w:r w:rsidRPr="00553AFC" w:rsidR="00AA3059">
        <w:rPr>
          <w:b/>
          <w:szCs w:val="24"/>
        </w:rPr>
        <w:t>1</w:t>
      </w:r>
      <w:r w:rsidRPr="00553AFC" w:rsidR="00D71FD5">
        <w:rPr>
          <w:b/>
          <w:szCs w:val="24"/>
        </w:rPr>
        <w:t>0</w:t>
      </w:r>
      <w:r w:rsidRPr="00553AFC" w:rsidR="00AA3059">
        <w:rPr>
          <w:b/>
          <w:szCs w:val="24"/>
        </w:rPr>
        <w:t xml:space="preserve"> + </w:t>
      </w:r>
      <w:r w:rsidRPr="00553AFC" w:rsidR="00D71FD5">
        <w:rPr>
          <w:b/>
          <w:szCs w:val="24"/>
        </w:rPr>
        <w:t>11</w:t>
      </w:r>
      <w:r w:rsidRPr="00553AFC" w:rsidR="00AA3059">
        <w:rPr>
          <w:b/>
          <w:szCs w:val="24"/>
        </w:rPr>
        <w:t>5</w:t>
      </w:r>
      <w:r w:rsidR="009A21FB">
        <w:rPr>
          <w:b/>
          <w:szCs w:val="24"/>
        </w:rPr>
        <w:t xml:space="preserve">    </w:t>
      </w:r>
      <w:r w:rsidRPr="00553AFC" w:rsidR="009E693D">
        <w:rPr>
          <w:b/>
          <w:szCs w:val="24"/>
        </w:rPr>
        <w:t xml:space="preserve">  </w:t>
      </w:r>
      <w:r w:rsidRPr="00553AFC">
        <w:rPr>
          <w:b/>
          <w:szCs w:val="24"/>
        </w:rPr>
        <w:t xml:space="preserve"> = </w:t>
      </w:r>
      <w:r w:rsidRPr="00553AFC" w:rsidR="003C0F39">
        <w:rPr>
          <w:b/>
          <w:szCs w:val="24"/>
        </w:rPr>
        <w:t>5</w:t>
      </w:r>
      <w:r w:rsidRPr="00553AFC" w:rsidR="00D71FD5">
        <w:rPr>
          <w:b/>
          <w:szCs w:val="24"/>
        </w:rPr>
        <w:t>65</w:t>
      </w:r>
      <w:r w:rsidRPr="00553AFC" w:rsidR="009E693D">
        <w:rPr>
          <w:b/>
          <w:szCs w:val="24"/>
        </w:rPr>
        <w:t xml:space="preserve">      </w:t>
      </w:r>
      <w:r w:rsidRPr="00553AFC">
        <w:rPr>
          <w:b/>
          <w:szCs w:val="24"/>
        </w:rPr>
        <w:t>responses</w:t>
      </w:r>
    </w:p>
    <w:p w:rsidR="00CE345D" w:rsidRPr="00553AFC" w:rsidP="004F3574" w14:paraId="5F2651D3" w14:textId="77777777">
      <w:pPr>
        <w:ind w:left="630" w:right="144"/>
        <w:rPr>
          <w:b/>
          <w:szCs w:val="24"/>
        </w:rPr>
      </w:pPr>
    </w:p>
    <w:p w:rsidR="00B12998" w:rsidP="004F3574" w14:paraId="1EE103D7" w14:textId="77777777">
      <w:pPr>
        <w:ind w:left="630" w:right="144"/>
        <w:rPr>
          <w:b/>
          <w:szCs w:val="24"/>
        </w:rPr>
      </w:pPr>
    </w:p>
    <w:p w:rsidR="004F3574" w:rsidRPr="00553AFC" w:rsidP="004F3574" w14:paraId="5C1DF4B3" w14:textId="125D4306">
      <w:pPr>
        <w:ind w:left="630" w:right="144"/>
        <w:rPr>
          <w:b/>
          <w:szCs w:val="24"/>
        </w:rPr>
      </w:pPr>
      <w:r w:rsidRPr="00553AFC">
        <w:rPr>
          <w:b/>
          <w:szCs w:val="24"/>
        </w:rPr>
        <w:t>Summary of Burden Hours:</w:t>
      </w:r>
    </w:p>
    <w:p w:rsidR="004F3574" w:rsidRPr="00553AFC" w:rsidP="004F3574" w14:paraId="04416A32" w14:textId="61F5A592">
      <w:pPr>
        <w:ind w:left="630" w:right="144"/>
        <w:rPr>
          <w:szCs w:val="24"/>
          <w:u w:val="single"/>
        </w:rPr>
      </w:pPr>
      <w:r w:rsidRPr="00553AFC">
        <w:rPr>
          <w:szCs w:val="24"/>
        </w:rPr>
        <w:t xml:space="preserve">Tier III </w:t>
      </w:r>
      <w:r w:rsidRPr="00553AFC" w:rsidR="00991376">
        <w:rPr>
          <w:szCs w:val="24"/>
        </w:rPr>
        <w:t>quarterly</w:t>
      </w:r>
      <w:r w:rsidRPr="00553AFC">
        <w:rPr>
          <w:szCs w:val="24"/>
        </w:rPr>
        <w:t xml:space="preserve"> reporting requirement</w:t>
      </w:r>
      <w:r w:rsidRPr="00553AFC">
        <w:rPr>
          <w:szCs w:val="24"/>
        </w:rPr>
        <w:tab/>
      </w:r>
      <w:r w:rsidRPr="00553AFC" w:rsidR="00991376">
        <w:rPr>
          <w:szCs w:val="24"/>
        </w:rPr>
        <w:tab/>
      </w:r>
      <w:r w:rsidRPr="00553AFC" w:rsidR="006E6D4C">
        <w:rPr>
          <w:szCs w:val="24"/>
        </w:rPr>
        <w:tab/>
      </w:r>
      <w:r w:rsidR="00B12998">
        <w:rPr>
          <w:szCs w:val="24"/>
        </w:rPr>
        <w:t xml:space="preserve"> </w:t>
      </w:r>
      <w:r w:rsidRPr="00553AFC">
        <w:rPr>
          <w:szCs w:val="24"/>
        </w:rPr>
        <w:t>1,7</w:t>
      </w:r>
      <w:r w:rsidRPr="00553AFC" w:rsidR="00D71FD5">
        <w:rPr>
          <w:szCs w:val="24"/>
        </w:rPr>
        <w:t>60</w:t>
      </w:r>
      <w:r w:rsidRPr="00553AFC" w:rsidR="00256D8D">
        <w:rPr>
          <w:szCs w:val="24"/>
        </w:rPr>
        <w:t xml:space="preserve"> </w:t>
      </w:r>
      <w:r w:rsidR="00F80850">
        <w:rPr>
          <w:szCs w:val="24"/>
        </w:rPr>
        <w:t xml:space="preserve"> </w:t>
      </w:r>
      <w:r w:rsidRPr="00553AFC" w:rsidR="00256D8D">
        <w:rPr>
          <w:szCs w:val="24"/>
        </w:rPr>
        <w:t>hours</w:t>
      </w:r>
      <w:r w:rsidRPr="00553AFC" w:rsidR="006A605B">
        <w:rPr>
          <w:szCs w:val="24"/>
          <w:u w:val="single"/>
        </w:rPr>
        <w:t xml:space="preserve"> </w:t>
      </w:r>
    </w:p>
    <w:p w:rsidR="00D71FD5" w:rsidRPr="00B12998" w:rsidP="004F3574" w14:paraId="5C93BA9B" w14:textId="5A434688">
      <w:pPr>
        <w:ind w:left="630" w:right="144"/>
        <w:rPr>
          <w:szCs w:val="24"/>
        </w:rPr>
      </w:pPr>
      <w:r w:rsidRPr="00B12998">
        <w:rPr>
          <w:szCs w:val="24"/>
        </w:rPr>
        <w:t xml:space="preserve">New stand-alone carrier initial reporting requirement </w:t>
      </w:r>
      <w:r w:rsidRPr="00B12998">
        <w:rPr>
          <w:szCs w:val="24"/>
        </w:rPr>
        <w:tab/>
        <w:t xml:space="preserve">   </w:t>
      </w:r>
      <w:r w:rsidR="00B12998">
        <w:rPr>
          <w:szCs w:val="24"/>
        </w:rPr>
        <w:t xml:space="preserve"> </w:t>
      </w:r>
      <w:r w:rsidRPr="00B12998">
        <w:rPr>
          <w:szCs w:val="24"/>
        </w:rPr>
        <w:t xml:space="preserve">  40 </w:t>
      </w:r>
      <w:r w:rsidR="00F80850">
        <w:rPr>
          <w:szCs w:val="24"/>
        </w:rPr>
        <w:t xml:space="preserve"> </w:t>
      </w:r>
      <w:r w:rsidRPr="00B12998">
        <w:rPr>
          <w:szCs w:val="24"/>
        </w:rPr>
        <w:t>hours</w:t>
      </w:r>
    </w:p>
    <w:p w:rsidR="00D97F87" w:rsidRPr="00B12998" w:rsidP="004F3574" w14:paraId="2A6AC039" w14:textId="23504A68">
      <w:pPr>
        <w:ind w:left="630" w:right="144"/>
        <w:rPr>
          <w:szCs w:val="24"/>
        </w:rPr>
      </w:pPr>
      <w:r w:rsidRPr="00B12998">
        <w:rPr>
          <w:szCs w:val="24"/>
        </w:rPr>
        <w:t xml:space="preserve">All Tiers </w:t>
      </w:r>
      <w:r w:rsidRPr="00B12998" w:rsidR="00D71FD5">
        <w:rPr>
          <w:szCs w:val="24"/>
        </w:rPr>
        <w:t xml:space="preserve">one-time or compliance plan </w:t>
      </w:r>
      <w:r w:rsidRPr="00B12998">
        <w:rPr>
          <w:szCs w:val="24"/>
        </w:rPr>
        <w:t>re</w:t>
      </w:r>
      <w:r w:rsidRPr="00B12998" w:rsidR="00D71FD5">
        <w:rPr>
          <w:szCs w:val="24"/>
        </w:rPr>
        <w:t>ports</w:t>
      </w:r>
      <w:r w:rsidRPr="00B12998">
        <w:rPr>
          <w:szCs w:val="24"/>
        </w:rPr>
        <w:tab/>
      </w:r>
      <w:r w:rsidRPr="00B12998">
        <w:rPr>
          <w:szCs w:val="24"/>
        </w:rPr>
        <w:tab/>
      </w:r>
      <w:r w:rsidR="00B12998">
        <w:rPr>
          <w:szCs w:val="24"/>
        </w:rPr>
        <w:t xml:space="preserve">           </w:t>
      </w:r>
      <w:r w:rsidRPr="00B12998" w:rsidR="00906B62">
        <w:rPr>
          <w:szCs w:val="24"/>
          <w:u w:val="single"/>
        </w:rPr>
        <w:t xml:space="preserve"> </w:t>
      </w:r>
      <w:r w:rsidRPr="00B12998" w:rsidR="00B12998">
        <w:rPr>
          <w:szCs w:val="24"/>
          <w:u w:val="single"/>
        </w:rPr>
        <w:t xml:space="preserve">  </w:t>
      </w:r>
      <w:r w:rsidR="00B12998">
        <w:rPr>
          <w:szCs w:val="24"/>
          <w:u w:val="single"/>
        </w:rPr>
        <w:t xml:space="preserve"> </w:t>
      </w:r>
      <w:r w:rsidR="00F80850">
        <w:rPr>
          <w:szCs w:val="24"/>
          <w:u w:val="single"/>
        </w:rPr>
        <w:t xml:space="preserve"> </w:t>
      </w:r>
      <w:r w:rsidR="00B12998">
        <w:rPr>
          <w:szCs w:val="24"/>
          <w:u w:val="single"/>
        </w:rPr>
        <w:t>345</w:t>
      </w:r>
      <w:r w:rsidRPr="00B12998" w:rsidR="00B12998">
        <w:rPr>
          <w:szCs w:val="24"/>
          <w:u w:val="single"/>
        </w:rPr>
        <w:t xml:space="preserve"> </w:t>
      </w:r>
      <w:r w:rsidRPr="00B12998" w:rsidR="00906B62">
        <w:rPr>
          <w:szCs w:val="24"/>
          <w:u w:val="single"/>
        </w:rPr>
        <w:t xml:space="preserve"> hours</w:t>
      </w:r>
    </w:p>
    <w:p w:rsidR="004F3574" w:rsidRPr="00553AFC" w:rsidP="004F3574" w14:paraId="5C5D2478" w14:textId="3788CDAB">
      <w:pPr>
        <w:ind w:left="630" w:right="144"/>
        <w:rPr>
          <w:szCs w:val="24"/>
        </w:rPr>
      </w:pPr>
      <w:r>
        <w:rPr>
          <w:b/>
          <w:szCs w:val="24"/>
        </w:rPr>
        <w:t xml:space="preserve"> </w:t>
      </w:r>
      <w:r w:rsidRPr="00553AFC">
        <w:rPr>
          <w:b/>
          <w:szCs w:val="24"/>
        </w:rPr>
        <w:t xml:space="preserve">Total </w:t>
      </w:r>
      <w:r w:rsidRPr="00553AFC" w:rsidR="004512F1">
        <w:rPr>
          <w:b/>
          <w:szCs w:val="24"/>
        </w:rPr>
        <w:t>A</w:t>
      </w:r>
      <w:r w:rsidRPr="00553AFC">
        <w:rPr>
          <w:b/>
          <w:szCs w:val="24"/>
        </w:rPr>
        <w:t xml:space="preserve">nnual </w:t>
      </w:r>
      <w:r w:rsidRPr="00553AFC" w:rsidR="004512F1">
        <w:rPr>
          <w:b/>
          <w:szCs w:val="24"/>
        </w:rPr>
        <w:t>B</w:t>
      </w:r>
      <w:r w:rsidRPr="00553AFC">
        <w:rPr>
          <w:b/>
          <w:szCs w:val="24"/>
        </w:rPr>
        <w:t xml:space="preserve">urden </w:t>
      </w:r>
      <w:r w:rsidRPr="00553AFC" w:rsidR="004512F1">
        <w:rPr>
          <w:b/>
          <w:szCs w:val="24"/>
        </w:rPr>
        <w:t>H</w:t>
      </w:r>
      <w:r w:rsidRPr="00553AFC">
        <w:rPr>
          <w:b/>
          <w:szCs w:val="24"/>
        </w:rPr>
        <w:t>ours</w:t>
      </w:r>
      <w:r w:rsidRPr="00553AFC">
        <w:rPr>
          <w:b/>
          <w:szCs w:val="24"/>
        </w:rPr>
        <w:tab/>
      </w:r>
      <w:r w:rsidRPr="00553AFC">
        <w:rPr>
          <w:b/>
          <w:szCs w:val="24"/>
        </w:rPr>
        <w:tab/>
      </w:r>
      <w:r w:rsidRPr="00553AFC">
        <w:rPr>
          <w:b/>
          <w:szCs w:val="24"/>
        </w:rPr>
        <w:tab/>
      </w:r>
      <w:r w:rsidRPr="00553AFC" w:rsidR="00991376">
        <w:rPr>
          <w:b/>
          <w:szCs w:val="24"/>
        </w:rPr>
        <w:tab/>
      </w:r>
      <w:r w:rsidR="00B12998">
        <w:rPr>
          <w:b/>
          <w:szCs w:val="24"/>
        </w:rPr>
        <w:t xml:space="preserve">          </w:t>
      </w:r>
      <w:r w:rsidRPr="00553AFC" w:rsidR="00D71FD5">
        <w:rPr>
          <w:b/>
          <w:szCs w:val="24"/>
        </w:rPr>
        <w:t xml:space="preserve"> </w:t>
      </w:r>
      <w:r w:rsidR="00F80850">
        <w:rPr>
          <w:b/>
          <w:szCs w:val="24"/>
        </w:rPr>
        <w:t xml:space="preserve">  </w:t>
      </w:r>
      <w:r w:rsidRPr="00553AFC" w:rsidR="00D71FD5">
        <w:rPr>
          <w:b/>
          <w:szCs w:val="24"/>
        </w:rPr>
        <w:t>2</w:t>
      </w:r>
      <w:r w:rsidRPr="00553AFC" w:rsidR="007D1A81">
        <w:rPr>
          <w:b/>
          <w:szCs w:val="24"/>
        </w:rPr>
        <w:t>,</w:t>
      </w:r>
      <w:r w:rsidRPr="00553AFC" w:rsidR="00D71FD5">
        <w:rPr>
          <w:b/>
          <w:szCs w:val="24"/>
        </w:rPr>
        <w:t>145</w:t>
      </w:r>
      <w:r w:rsidRPr="00553AFC" w:rsidR="008D194B">
        <w:rPr>
          <w:b/>
          <w:szCs w:val="24"/>
        </w:rPr>
        <w:t xml:space="preserve"> </w:t>
      </w:r>
      <w:r w:rsidR="00F80850">
        <w:rPr>
          <w:b/>
          <w:szCs w:val="24"/>
        </w:rPr>
        <w:t xml:space="preserve"> </w:t>
      </w:r>
      <w:r w:rsidRPr="00553AFC" w:rsidR="008D194B">
        <w:rPr>
          <w:b/>
          <w:szCs w:val="24"/>
        </w:rPr>
        <w:t>hours</w:t>
      </w:r>
      <w:r w:rsidRPr="00553AFC" w:rsidR="006A605B">
        <w:rPr>
          <w:b/>
          <w:szCs w:val="24"/>
        </w:rPr>
        <w:tab/>
      </w:r>
      <w:r w:rsidRPr="00553AFC">
        <w:rPr>
          <w:szCs w:val="24"/>
        </w:rPr>
        <w:tab/>
      </w:r>
      <w:r w:rsidRPr="00553AFC">
        <w:rPr>
          <w:szCs w:val="24"/>
        </w:rPr>
        <w:tab/>
      </w:r>
    </w:p>
    <w:p w:rsidR="00704C20" w:rsidRPr="00553AFC" w:rsidP="00AD5414" w14:paraId="14A40222" w14:textId="620A5FD1">
      <w:pPr>
        <w:rPr>
          <w:szCs w:val="24"/>
        </w:rPr>
      </w:pPr>
      <w:r>
        <w:rPr>
          <w:szCs w:val="24"/>
        </w:rPr>
        <w:tab/>
      </w:r>
      <w:r w:rsidRPr="00553AFC" w:rsidR="00E157F8">
        <w:rPr>
          <w:szCs w:val="24"/>
        </w:rPr>
        <w:t>The following is a breakdown of in-house costs:</w:t>
      </w:r>
    </w:p>
    <w:p w:rsidR="00E157F8" w:rsidRPr="00553AFC" w:rsidP="00A1252E" w14:paraId="72F2A19F" w14:textId="77777777">
      <w:pPr>
        <w:ind w:left="630"/>
        <w:rPr>
          <w:szCs w:val="24"/>
        </w:rPr>
      </w:pPr>
    </w:p>
    <w:p w:rsidR="00295E70" w:rsidRPr="00553AFC" w:rsidP="00295E70" w14:paraId="612F57B5" w14:textId="77777777">
      <w:pPr>
        <w:ind w:left="630" w:right="144"/>
        <w:rPr>
          <w:szCs w:val="24"/>
          <w:u w:val="single"/>
        </w:rPr>
      </w:pPr>
      <w:r w:rsidRPr="00553AFC">
        <w:rPr>
          <w:szCs w:val="24"/>
          <w:u w:val="single"/>
        </w:rPr>
        <w:t>In-House Costs:</w:t>
      </w:r>
    </w:p>
    <w:p w:rsidR="007B4DFA" w:rsidRPr="00553AFC" w:rsidP="00295E70" w14:paraId="704499D6" w14:textId="77777777">
      <w:pPr>
        <w:ind w:left="630" w:right="144"/>
        <w:rPr>
          <w:szCs w:val="24"/>
          <w:u w:val="single"/>
        </w:rPr>
      </w:pPr>
    </w:p>
    <w:p w:rsidR="00991376" w:rsidRPr="00553AFC" w:rsidP="00991376" w14:paraId="12CE93D7" w14:textId="547B4C36">
      <w:pPr>
        <w:ind w:left="630" w:right="144"/>
        <w:rPr>
          <w:szCs w:val="24"/>
        </w:rPr>
      </w:pPr>
      <w:r w:rsidRPr="00553AFC">
        <w:rPr>
          <w:szCs w:val="24"/>
        </w:rPr>
        <w:t>The Commission</w:t>
      </w:r>
      <w:r w:rsidRPr="00553AFC" w:rsidR="00A21A51">
        <w:rPr>
          <w:szCs w:val="24"/>
        </w:rPr>
        <w:t xml:space="preserve"> </w:t>
      </w:r>
      <w:r w:rsidRPr="00553AFC" w:rsidR="00B37D3A">
        <w:rPr>
          <w:szCs w:val="24"/>
        </w:rPr>
        <w:t>estimates</w:t>
      </w:r>
      <w:r w:rsidRPr="00553AFC">
        <w:rPr>
          <w:szCs w:val="24"/>
        </w:rPr>
        <w:t xml:space="preserve"> that </w:t>
      </w:r>
      <w:r w:rsidRPr="00553AFC" w:rsidR="005470DD">
        <w:rPr>
          <w:szCs w:val="24"/>
        </w:rPr>
        <w:t>110</w:t>
      </w:r>
      <w:r w:rsidRPr="00553AFC" w:rsidR="00245462">
        <w:rPr>
          <w:szCs w:val="24"/>
        </w:rPr>
        <w:t xml:space="preserve"> Tier III carriers </w:t>
      </w:r>
      <w:r w:rsidRPr="00553AFC">
        <w:rPr>
          <w:szCs w:val="24"/>
        </w:rPr>
        <w:t>will assign staff engineers</w:t>
      </w:r>
      <w:r w:rsidRPr="00553AFC" w:rsidR="006A605B">
        <w:rPr>
          <w:szCs w:val="24"/>
        </w:rPr>
        <w:t>/attorney</w:t>
      </w:r>
      <w:r w:rsidRPr="00553AFC">
        <w:rPr>
          <w:szCs w:val="24"/>
        </w:rPr>
        <w:t xml:space="preserve"> (</w:t>
      </w:r>
      <w:r w:rsidR="002F346C">
        <w:rPr>
          <w:szCs w:val="24"/>
        </w:rPr>
        <w:t xml:space="preserve">at </w:t>
      </w:r>
      <w:r w:rsidRPr="00553AFC">
        <w:rPr>
          <w:szCs w:val="24"/>
        </w:rPr>
        <w:t>$</w:t>
      </w:r>
      <w:r w:rsidR="00D10668">
        <w:rPr>
          <w:szCs w:val="24"/>
        </w:rPr>
        <w:t>61.79</w:t>
      </w:r>
      <w:r w:rsidRPr="00553AFC">
        <w:rPr>
          <w:szCs w:val="24"/>
        </w:rPr>
        <w:t xml:space="preserve"> per hour</w:t>
      </w:r>
      <w:r>
        <w:rPr>
          <w:rStyle w:val="FootnoteReference"/>
          <w:szCs w:val="24"/>
        </w:rPr>
        <w:footnoteReference w:id="5"/>
      </w:r>
      <w:r w:rsidRPr="00553AFC">
        <w:rPr>
          <w:szCs w:val="24"/>
        </w:rPr>
        <w:t xml:space="preserve">) to draft and submit the </w:t>
      </w:r>
      <w:r w:rsidRPr="00553AFC" w:rsidR="006A605B">
        <w:rPr>
          <w:szCs w:val="24"/>
        </w:rPr>
        <w:t xml:space="preserve">monthly status reports, certification of compliance letter, and </w:t>
      </w:r>
      <w:r w:rsidRPr="00553AFC">
        <w:rPr>
          <w:szCs w:val="24"/>
        </w:rPr>
        <w:t xml:space="preserve">quarterly reports.  </w:t>
      </w:r>
      <w:r w:rsidRPr="00553AFC" w:rsidR="004552A9">
        <w:rPr>
          <w:szCs w:val="24"/>
        </w:rPr>
        <w:t>In addition, the Commission estimates that 1</w:t>
      </w:r>
      <w:r w:rsidRPr="00553AFC" w:rsidR="00D71FD5">
        <w:rPr>
          <w:szCs w:val="24"/>
        </w:rPr>
        <w:t>0</w:t>
      </w:r>
      <w:r w:rsidRPr="00553AFC" w:rsidR="004552A9">
        <w:rPr>
          <w:szCs w:val="24"/>
        </w:rPr>
        <w:t xml:space="preserve"> </w:t>
      </w:r>
      <w:r w:rsidRPr="00553AFC" w:rsidR="00D71FD5">
        <w:rPr>
          <w:szCs w:val="24"/>
        </w:rPr>
        <w:t xml:space="preserve">new stand-alone Tier III </w:t>
      </w:r>
      <w:r w:rsidRPr="00553AFC" w:rsidR="004552A9">
        <w:rPr>
          <w:szCs w:val="24"/>
        </w:rPr>
        <w:t xml:space="preserve">carriers will </w:t>
      </w:r>
      <w:r w:rsidRPr="00553AFC" w:rsidR="00D71FD5">
        <w:rPr>
          <w:szCs w:val="24"/>
        </w:rPr>
        <w:t xml:space="preserve">have to </w:t>
      </w:r>
      <w:r w:rsidRPr="00553AFC" w:rsidR="004552A9">
        <w:rPr>
          <w:szCs w:val="24"/>
        </w:rPr>
        <w:t xml:space="preserve">file initial requests and </w:t>
      </w:r>
      <w:r w:rsidRPr="00553AFC" w:rsidR="00D71FD5">
        <w:rPr>
          <w:szCs w:val="24"/>
        </w:rPr>
        <w:t xml:space="preserve">that 115 have to file either a one-time or compliance plan report. </w:t>
      </w:r>
      <w:r w:rsidRPr="00553AFC" w:rsidR="004552A9">
        <w:rPr>
          <w:szCs w:val="24"/>
        </w:rPr>
        <w:t xml:space="preserve"> </w:t>
      </w:r>
      <w:r w:rsidRPr="00553AFC">
        <w:rPr>
          <w:szCs w:val="24"/>
        </w:rPr>
        <w:t xml:space="preserve">As indicated above, the annual hourly burden per carrier for this </w:t>
      </w:r>
      <w:r w:rsidR="002F346C">
        <w:rPr>
          <w:szCs w:val="24"/>
        </w:rPr>
        <w:t xml:space="preserve">collection </w:t>
      </w:r>
      <w:r w:rsidRPr="00553AFC">
        <w:rPr>
          <w:szCs w:val="24"/>
        </w:rPr>
        <w:t xml:space="preserve">is estimated to be </w:t>
      </w:r>
      <w:r w:rsidRPr="00553AFC" w:rsidR="00B37D3A">
        <w:rPr>
          <w:szCs w:val="24"/>
        </w:rPr>
        <w:t>approximately</w:t>
      </w:r>
      <w:r w:rsidRPr="00553AFC">
        <w:rPr>
          <w:szCs w:val="24"/>
        </w:rPr>
        <w:t xml:space="preserve"> </w:t>
      </w:r>
      <w:r w:rsidRPr="00553AFC" w:rsidR="00D71FD5">
        <w:rPr>
          <w:szCs w:val="24"/>
        </w:rPr>
        <w:t>2</w:t>
      </w:r>
      <w:r w:rsidRPr="00553AFC" w:rsidR="007D1A81">
        <w:rPr>
          <w:szCs w:val="24"/>
        </w:rPr>
        <w:t>,</w:t>
      </w:r>
      <w:r w:rsidRPr="00553AFC" w:rsidR="00D71FD5">
        <w:rPr>
          <w:szCs w:val="24"/>
        </w:rPr>
        <w:t>145</w:t>
      </w:r>
      <w:r w:rsidRPr="00553AFC" w:rsidR="00245462">
        <w:rPr>
          <w:szCs w:val="24"/>
        </w:rPr>
        <w:t xml:space="preserve"> </w:t>
      </w:r>
      <w:r w:rsidRPr="00553AFC">
        <w:rPr>
          <w:szCs w:val="24"/>
        </w:rPr>
        <w:t>hours</w:t>
      </w:r>
      <w:r w:rsidRPr="00553AFC" w:rsidR="006A605B">
        <w:rPr>
          <w:szCs w:val="24"/>
        </w:rPr>
        <w:t xml:space="preserve">. </w:t>
      </w:r>
    </w:p>
    <w:p w:rsidR="00991376" w:rsidRPr="00553AFC" w:rsidP="006C0E8F" w14:paraId="1A0A6491" w14:textId="77777777">
      <w:pPr>
        <w:ind w:left="2070" w:right="144" w:firstLine="90"/>
        <w:rPr>
          <w:b/>
          <w:szCs w:val="24"/>
        </w:rPr>
      </w:pPr>
    </w:p>
    <w:p w:rsidR="00991376" w:rsidRPr="00553AFC" w:rsidP="00991376" w14:paraId="1BC0D0C4" w14:textId="77777777">
      <w:pPr>
        <w:ind w:left="630" w:right="144"/>
        <w:rPr>
          <w:b/>
          <w:szCs w:val="24"/>
        </w:rPr>
      </w:pPr>
      <w:r w:rsidRPr="00553AFC">
        <w:rPr>
          <w:b/>
          <w:szCs w:val="24"/>
        </w:rPr>
        <w:t>SUMMARY OF COSTS TO RESPONDENTS:</w:t>
      </w:r>
    </w:p>
    <w:p w:rsidR="000D53BC" w:rsidRPr="00553AFC" w:rsidP="00991376" w14:paraId="4F15AA9F" w14:textId="77777777">
      <w:pPr>
        <w:ind w:left="630" w:right="144"/>
        <w:rPr>
          <w:szCs w:val="24"/>
        </w:rPr>
      </w:pPr>
    </w:p>
    <w:p w:rsidR="00991376" w:rsidRPr="00553AFC" w:rsidP="00991376" w14:paraId="0D3F712D" w14:textId="77777777">
      <w:pPr>
        <w:ind w:left="630" w:right="144"/>
        <w:rPr>
          <w:szCs w:val="24"/>
          <w:u w:val="single"/>
        </w:rPr>
      </w:pPr>
    </w:p>
    <w:p w:rsidR="00E477AF" w:rsidRPr="00553AFC" w:rsidP="00991376" w14:paraId="55E595E6" w14:textId="35AF3C97">
      <w:pPr>
        <w:ind w:left="630" w:right="144"/>
        <w:rPr>
          <w:b/>
          <w:szCs w:val="24"/>
        </w:rPr>
      </w:pPr>
      <w:r w:rsidRPr="00553AFC">
        <w:rPr>
          <w:b/>
          <w:szCs w:val="24"/>
        </w:rPr>
        <w:t>$</w:t>
      </w:r>
      <w:r w:rsidR="00D10668">
        <w:rPr>
          <w:b/>
          <w:szCs w:val="24"/>
        </w:rPr>
        <w:t>61.79</w:t>
      </w:r>
      <w:r w:rsidRPr="00553AFC" w:rsidR="00D10668">
        <w:rPr>
          <w:b/>
          <w:szCs w:val="24"/>
        </w:rPr>
        <w:t xml:space="preserve"> </w:t>
      </w:r>
      <w:r w:rsidRPr="00553AFC" w:rsidR="00DD64DC">
        <w:rPr>
          <w:b/>
          <w:szCs w:val="24"/>
        </w:rPr>
        <w:t>x</w:t>
      </w:r>
      <w:r w:rsidRPr="00553AFC">
        <w:rPr>
          <w:b/>
          <w:szCs w:val="24"/>
        </w:rPr>
        <w:t xml:space="preserve"> </w:t>
      </w:r>
      <w:r w:rsidRPr="00553AFC" w:rsidR="00D71FD5">
        <w:rPr>
          <w:b/>
          <w:szCs w:val="24"/>
        </w:rPr>
        <w:t>2</w:t>
      </w:r>
      <w:r w:rsidRPr="00553AFC">
        <w:rPr>
          <w:b/>
          <w:szCs w:val="24"/>
        </w:rPr>
        <w:t>,</w:t>
      </w:r>
      <w:r w:rsidRPr="00553AFC" w:rsidR="00D71FD5">
        <w:rPr>
          <w:b/>
          <w:szCs w:val="24"/>
        </w:rPr>
        <w:t>145</w:t>
      </w:r>
      <w:r w:rsidRPr="00553AFC">
        <w:rPr>
          <w:b/>
          <w:szCs w:val="24"/>
        </w:rPr>
        <w:t xml:space="preserve"> = </w:t>
      </w:r>
      <w:r w:rsidRPr="00553AFC" w:rsidR="00991376">
        <w:rPr>
          <w:b/>
          <w:szCs w:val="24"/>
        </w:rPr>
        <w:t>$</w:t>
      </w:r>
      <w:bookmarkStart w:id="1" w:name="_Hlk146287135"/>
      <w:r w:rsidR="00540981">
        <w:rPr>
          <w:b/>
          <w:szCs w:val="24"/>
        </w:rPr>
        <w:t>132,540</w:t>
      </w:r>
      <w:bookmarkEnd w:id="1"/>
      <w:r w:rsidRPr="00553AFC" w:rsidR="000D53BC">
        <w:rPr>
          <w:b/>
          <w:szCs w:val="24"/>
        </w:rPr>
        <w:tab/>
      </w:r>
      <w:r w:rsidRPr="00553AFC" w:rsidR="00991376">
        <w:rPr>
          <w:b/>
          <w:szCs w:val="24"/>
        </w:rPr>
        <w:t xml:space="preserve">Total Annual </w:t>
      </w:r>
      <w:r w:rsidRPr="00553AFC" w:rsidR="00F004A6">
        <w:rPr>
          <w:b/>
          <w:szCs w:val="24"/>
        </w:rPr>
        <w:t xml:space="preserve">In-House </w:t>
      </w:r>
      <w:r w:rsidRPr="00553AFC" w:rsidR="00991376">
        <w:rPr>
          <w:b/>
          <w:szCs w:val="24"/>
        </w:rPr>
        <w:t>Cost to Respondents</w:t>
      </w:r>
    </w:p>
    <w:p w:rsidR="00A37FA2" w:rsidP="00991376" w14:paraId="63B48E7D" w14:textId="47CC3128">
      <w:pPr>
        <w:ind w:left="630" w:right="144"/>
        <w:rPr>
          <w:b/>
          <w:szCs w:val="24"/>
        </w:rPr>
      </w:pPr>
    </w:p>
    <w:p w:rsidR="00F44D9C" w:rsidRPr="00553AFC" w:rsidP="00F44D9C" w14:paraId="4F707F70" w14:textId="77777777">
      <w:pPr>
        <w:numPr>
          <w:ilvl w:val="0"/>
          <w:numId w:val="4"/>
        </w:numPr>
        <w:rPr>
          <w:i/>
          <w:szCs w:val="24"/>
        </w:rPr>
      </w:pPr>
      <w:r w:rsidRPr="00553AFC">
        <w:rPr>
          <w:i/>
          <w:szCs w:val="24"/>
        </w:rPr>
        <w:t xml:space="preserve">Provide an estimate of the total annual cost burden to respondents or record keepers resulting from the collection of information.  Do not include the cost of any hour burden shown in items 12 and 14.    </w:t>
      </w:r>
    </w:p>
    <w:p w:rsidR="00F44D9C" w:rsidRPr="00553AFC" w:rsidP="00F44D9C" w14:paraId="29D5DCE8" w14:textId="77777777">
      <w:pPr>
        <w:ind w:left="630"/>
        <w:rPr>
          <w:szCs w:val="24"/>
        </w:rPr>
      </w:pPr>
    </w:p>
    <w:p w:rsidR="00F44D9C" w:rsidP="00F44D9C" w14:paraId="7F86AEA8" w14:textId="0E4B679E">
      <w:pPr>
        <w:ind w:left="630" w:right="144"/>
        <w:rPr>
          <w:szCs w:val="24"/>
        </w:rPr>
      </w:pPr>
      <w:r w:rsidRPr="00553AFC">
        <w:rPr>
          <w:szCs w:val="24"/>
        </w:rPr>
        <w:t xml:space="preserve">There are no outside contracting costs estimated for this information collection.   </w:t>
      </w:r>
    </w:p>
    <w:p w:rsidR="00F44D9C" w:rsidRPr="00553AFC" w:rsidP="00F44D9C" w14:paraId="7DD2E379" w14:textId="77777777">
      <w:pPr>
        <w:ind w:left="630" w:right="144"/>
        <w:rPr>
          <w:b/>
          <w:szCs w:val="24"/>
        </w:rPr>
      </w:pPr>
    </w:p>
    <w:p w:rsidR="00704C20" w:rsidRPr="00553AFC" w:rsidP="00F44D9C" w14:paraId="20CB4DDE" w14:textId="77777777">
      <w:pPr>
        <w:numPr>
          <w:ilvl w:val="0"/>
          <w:numId w:val="4"/>
        </w:numPr>
        <w:rPr>
          <w:i/>
          <w:szCs w:val="24"/>
        </w:rPr>
      </w:pPr>
      <w:r w:rsidRPr="00553AFC">
        <w:rPr>
          <w:szCs w:val="24"/>
        </w:rPr>
        <w:t xml:space="preserve">  </w:t>
      </w:r>
      <w:r w:rsidRPr="00553AFC">
        <w:rPr>
          <w:i/>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704C20" w:rsidRPr="00553AFC" w:rsidP="00704C20" w14:paraId="32770C2D" w14:textId="77777777">
      <w:pPr>
        <w:rPr>
          <w:szCs w:val="24"/>
        </w:rPr>
      </w:pPr>
    </w:p>
    <w:p w:rsidR="00E477AF" w:rsidRPr="00553AFC" w:rsidP="00704C20" w14:paraId="1C1ADB9D" w14:textId="77777777">
      <w:pPr>
        <w:pStyle w:val="ParaNumCharChar"/>
        <w:tabs>
          <w:tab w:val="clear" w:pos="1080"/>
        </w:tabs>
        <w:ind w:firstLine="630"/>
        <w:rPr>
          <w:szCs w:val="24"/>
        </w:rPr>
      </w:pPr>
      <w:r w:rsidRPr="00553AFC">
        <w:rPr>
          <w:szCs w:val="24"/>
        </w:rPr>
        <w:t>Below we summarize our estimate for c</w:t>
      </w:r>
      <w:r w:rsidRPr="00553AFC" w:rsidR="00991376">
        <w:rPr>
          <w:szCs w:val="24"/>
        </w:rPr>
        <w:t>ost</w:t>
      </w:r>
      <w:r w:rsidRPr="00553AFC">
        <w:rPr>
          <w:szCs w:val="24"/>
        </w:rPr>
        <w:t>s</w:t>
      </w:r>
      <w:r w:rsidRPr="00553AFC" w:rsidR="00991376">
        <w:rPr>
          <w:szCs w:val="24"/>
        </w:rPr>
        <w:t xml:space="preserve"> to the Federal Government</w:t>
      </w:r>
      <w:r w:rsidRPr="00553AFC">
        <w:rPr>
          <w:szCs w:val="24"/>
        </w:rPr>
        <w:t>.</w:t>
      </w:r>
    </w:p>
    <w:p w:rsidR="00AD5414" w:rsidP="004A1160" w14:paraId="4BACC795" w14:textId="2141EDF1">
      <w:pPr>
        <w:ind w:left="630" w:right="144"/>
        <w:rPr>
          <w:szCs w:val="24"/>
        </w:rPr>
      </w:pPr>
      <w:r w:rsidRPr="00553AFC">
        <w:rPr>
          <w:szCs w:val="24"/>
        </w:rPr>
        <w:t>The Commission will likely assign one GS-14</w:t>
      </w:r>
      <w:r w:rsidRPr="00553AFC" w:rsidR="00ED00A6">
        <w:rPr>
          <w:szCs w:val="24"/>
        </w:rPr>
        <w:t xml:space="preserve"> step 5</w:t>
      </w:r>
      <w:r w:rsidRPr="00553AFC">
        <w:rPr>
          <w:szCs w:val="24"/>
        </w:rPr>
        <w:t xml:space="preserve"> attorney or engineer at a rate of approximately $</w:t>
      </w:r>
      <w:r w:rsidR="00077305">
        <w:rPr>
          <w:szCs w:val="24"/>
        </w:rPr>
        <w:t>71.88</w:t>
      </w:r>
      <w:r w:rsidRPr="00553AFC">
        <w:rPr>
          <w:szCs w:val="24"/>
        </w:rPr>
        <w:t xml:space="preserve"> per hour to review reports at a rate of 2 hours per report.</w:t>
      </w:r>
    </w:p>
    <w:p w:rsidR="00AD5414" w:rsidRPr="00553AFC" w:rsidP="00991376" w14:paraId="5B2BE4F5" w14:textId="77777777">
      <w:pPr>
        <w:ind w:right="144"/>
        <w:rPr>
          <w:szCs w:val="24"/>
        </w:rPr>
      </w:pPr>
    </w:p>
    <w:p w:rsidR="000D53BC" w:rsidRPr="00553AFC" w:rsidP="00991376" w14:paraId="3B42BE08" w14:textId="77777777">
      <w:pPr>
        <w:ind w:left="630" w:right="144"/>
        <w:rPr>
          <w:szCs w:val="24"/>
        </w:rPr>
      </w:pPr>
      <w:r w:rsidRPr="00553AFC">
        <w:rPr>
          <w:szCs w:val="24"/>
        </w:rPr>
        <w:t>Tier III Quarterly Reports</w:t>
      </w:r>
      <w:r w:rsidRPr="00553AFC" w:rsidR="002A7604">
        <w:rPr>
          <w:szCs w:val="24"/>
        </w:rPr>
        <w:t xml:space="preserve"> annually</w:t>
      </w:r>
      <w:r w:rsidRPr="00553AFC">
        <w:rPr>
          <w:szCs w:val="24"/>
        </w:rPr>
        <w:tab/>
      </w:r>
      <w:r w:rsidRPr="00553AFC" w:rsidR="000C0244">
        <w:rPr>
          <w:szCs w:val="24"/>
        </w:rPr>
        <w:tab/>
      </w:r>
      <w:r w:rsidRPr="00553AFC" w:rsidR="000C0244">
        <w:rPr>
          <w:szCs w:val="24"/>
        </w:rPr>
        <w:tab/>
      </w:r>
      <w:r w:rsidRPr="00553AFC" w:rsidR="000C0244">
        <w:rPr>
          <w:szCs w:val="24"/>
        </w:rPr>
        <w:tab/>
      </w:r>
      <w:r w:rsidRPr="00553AFC" w:rsidR="004552A9">
        <w:rPr>
          <w:szCs w:val="24"/>
        </w:rPr>
        <w:t>440</w:t>
      </w:r>
    </w:p>
    <w:p w:rsidR="00991376" w:rsidRPr="00553AFC" w:rsidP="00991376" w14:paraId="0A8108DC" w14:textId="4ED5292A">
      <w:pPr>
        <w:ind w:left="630" w:right="144"/>
        <w:rPr>
          <w:szCs w:val="24"/>
          <w:u w:val="single"/>
        </w:rPr>
      </w:pPr>
      <w:r w:rsidRPr="00553AFC">
        <w:rPr>
          <w:szCs w:val="24"/>
        </w:rPr>
        <w:t>Initial Re</w:t>
      </w:r>
      <w:r w:rsidRPr="00553AFC" w:rsidR="00D71FD5">
        <w:rPr>
          <w:szCs w:val="24"/>
        </w:rPr>
        <w:t xml:space="preserve">ports </w:t>
      </w:r>
      <w:r w:rsidRPr="00553AFC">
        <w:rPr>
          <w:szCs w:val="24"/>
        </w:rPr>
        <w:tab/>
      </w:r>
      <w:r w:rsidRPr="00553AFC">
        <w:rPr>
          <w:szCs w:val="24"/>
        </w:rPr>
        <w:tab/>
      </w:r>
      <w:r w:rsidRPr="00553AFC" w:rsidR="006E6D4C">
        <w:rPr>
          <w:szCs w:val="24"/>
        </w:rPr>
        <w:tab/>
      </w:r>
      <w:r w:rsidRPr="00553AFC" w:rsidR="006E6D4C">
        <w:rPr>
          <w:szCs w:val="24"/>
        </w:rPr>
        <w:tab/>
        <w:t xml:space="preserve"> </w:t>
      </w:r>
      <w:r w:rsidR="006213C6">
        <w:rPr>
          <w:szCs w:val="24"/>
        </w:rPr>
        <w:tab/>
      </w:r>
      <w:r w:rsidR="006213C6">
        <w:rPr>
          <w:szCs w:val="24"/>
        </w:rPr>
        <w:tab/>
      </w:r>
      <w:r w:rsidR="006213C6">
        <w:rPr>
          <w:szCs w:val="24"/>
        </w:rPr>
        <w:tab/>
      </w:r>
      <w:r w:rsidRPr="00553AFC" w:rsidR="00D71FD5">
        <w:rPr>
          <w:szCs w:val="24"/>
          <w:u w:val="single"/>
        </w:rPr>
        <w:t xml:space="preserve">  10</w:t>
      </w:r>
    </w:p>
    <w:p w:rsidR="00D71FD5" w:rsidRPr="00553AFC" w:rsidP="00991376" w14:paraId="133D8C22" w14:textId="0493BC92">
      <w:pPr>
        <w:ind w:left="630" w:right="144"/>
        <w:rPr>
          <w:szCs w:val="24"/>
        </w:rPr>
      </w:pPr>
      <w:r w:rsidRPr="00553AFC">
        <w:rPr>
          <w:szCs w:val="24"/>
        </w:rPr>
        <w:t xml:space="preserve">One-time or Compliance Plan Reports </w:t>
      </w:r>
      <w:r w:rsidRPr="00553AFC" w:rsidR="00991376">
        <w:rPr>
          <w:szCs w:val="24"/>
        </w:rPr>
        <w:tab/>
      </w:r>
      <w:r w:rsidRPr="00553AFC" w:rsidR="000C0244">
        <w:rPr>
          <w:szCs w:val="24"/>
        </w:rPr>
        <w:tab/>
      </w:r>
      <w:r w:rsidRPr="00553AFC" w:rsidR="000C0244">
        <w:rPr>
          <w:szCs w:val="24"/>
        </w:rPr>
        <w:tab/>
      </w:r>
      <w:r w:rsidRPr="00553AFC">
        <w:rPr>
          <w:szCs w:val="24"/>
        </w:rPr>
        <w:t>115</w:t>
      </w:r>
    </w:p>
    <w:p w:rsidR="00991376" w:rsidRPr="00553AFC" w:rsidP="0085515A" w14:paraId="3B35AE46" w14:textId="77777777">
      <w:pPr>
        <w:ind w:left="6390" w:right="144" w:firstLine="90"/>
        <w:rPr>
          <w:szCs w:val="24"/>
        </w:rPr>
      </w:pPr>
      <w:r w:rsidRPr="00553AFC">
        <w:rPr>
          <w:szCs w:val="24"/>
        </w:rPr>
        <w:t>565</w:t>
      </w:r>
      <w:r w:rsidRPr="00553AFC" w:rsidR="000A5FFE">
        <w:rPr>
          <w:szCs w:val="24"/>
        </w:rPr>
        <w:t xml:space="preserve"> </w:t>
      </w:r>
      <w:r w:rsidRPr="00553AFC">
        <w:rPr>
          <w:szCs w:val="24"/>
        </w:rPr>
        <w:t>reports filed</w:t>
      </w:r>
    </w:p>
    <w:p w:rsidR="00A21A51" w:rsidP="00991376" w14:paraId="156B7692" w14:textId="31E641BD">
      <w:pPr>
        <w:ind w:left="630" w:right="144"/>
        <w:rPr>
          <w:b/>
          <w:szCs w:val="24"/>
        </w:rPr>
      </w:pPr>
    </w:p>
    <w:p w:rsidR="006213C6" w:rsidRPr="00553AFC" w:rsidP="00991376" w14:paraId="6974B185" w14:textId="77777777">
      <w:pPr>
        <w:ind w:left="630" w:right="144"/>
        <w:rPr>
          <w:b/>
          <w:szCs w:val="24"/>
        </w:rPr>
      </w:pPr>
    </w:p>
    <w:p w:rsidR="00AD5414" w:rsidP="00991376" w14:paraId="26E3C142" w14:textId="77777777">
      <w:pPr>
        <w:ind w:left="630" w:right="144"/>
        <w:rPr>
          <w:szCs w:val="24"/>
        </w:rPr>
      </w:pPr>
      <w:r w:rsidRPr="00553AFC">
        <w:rPr>
          <w:szCs w:val="24"/>
        </w:rPr>
        <w:t>Currently approved annual hours for Commission review</w:t>
      </w:r>
      <w:r w:rsidR="00F44D9C">
        <w:rPr>
          <w:szCs w:val="24"/>
        </w:rPr>
        <w:t xml:space="preserve"> </w:t>
      </w:r>
      <w:r w:rsidRPr="00553AFC" w:rsidR="00A21A51">
        <w:rPr>
          <w:szCs w:val="24"/>
        </w:rPr>
        <w:t xml:space="preserve">of </w:t>
      </w:r>
      <w:r w:rsidRPr="00553AFC" w:rsidR="000C0244">
        <w:rPr>
          <w:szCs w:val="24"/>
        </w:rPr>
        <w:t>5</w:t>
      </w:r>
      <w:r w:rsidRPr="00553AFC" w:rsidR="00D71FD5">
        <w:rPr>
          <w:szCs w:val="24"/>
        </w:rPr>
        <w:t>65</w:t>
      </w:r>
      <w:r w:rsidRPr="00553AFC" w:rsidR="00CA31B9">
        <w:rPr>
          <w:szCs w:val="24"/>
        </w:rPr>
        <w:t xml:space="preserve"> </w:t>
      </w:r>
      <w:r w:rsidRPr="00553AFC">
        <w:rPr>
          <w:szCs w:val="24"/>
        </w:rPr>
        <w:t xml:space="preserve">reports x </w:t>
      </w:r>
    </w:p>
    <w:p w:rsidR="00991376" w:rsidRPr="00553AFC" w:rsidP="00991376" w14:paraId="56B068EC" w14:textId="35A570C3">
      <w:pPr>
        <w:ind w:left="630" w:right="144"/>
        <w:rPr>
          <w:szCs w:val="24"/>
        </w:rPr>
      </w:pPr>
      <w:r w:rsidRPr="00553AFC">
        <w:rPr>
          <w:szCs w:val="24"/>
        </w:rPr>
        <w:t xml:space="preserve">2 hours = </w:t>
      </w:r>
      <w:r w:rsidRPr="00553AFC" w:rsidR="000C0244">
        <w:rPr>
          <w:szCs w:val="24"/>
        </w:rPr>
        <w:t>1</w:t>
      </w:r>
      <w:r w:rsidRPr="00553AFC" w:rsidR="00D71FD5">
        <w:rPr>
          <w:szCs w:val="24"/>
        </w:rPr>
        <w:t>,130</w:t>
      </w:r>
      <w:r w:rsidRPr="00553AFC" w:rsidR="00CA31B9">
        <w:rPr>
          <w:szCs w:val="24"/>
        </w:rPr>
        <w:t xml:space="preserve"> </w:t>
      </w:r>
      <w:r w:rsidRPr="00553AFC">
        <w:rPr>
          <w:szCs w:val="24"/>
        </w:rPr>
        <w:t>annual burden hours</w:t>
      </w:r>
    </w:p>
    <w:p w:rsidR="00991376" w:rsidRPr="00553AFC" w:rsidP="00991376" w14:paraId="48B6142E" w14:textId="77777777">
      <w:pPr>
        <w:ind w:left="630" w:right="144"/>
        <w:rPr>
          <w:szCs w:val="24"/>
        </w:rPr>
      </w:pPr>
    </w:p>
    <w:p w:rsidR="00991376" w:rsidRPr="00553AFC" w:rsidP="00991376" w14:paraId="0C30F883" w14:textId="5A22CBB3">
      <w:pPr>
        <w:ind w:left="630" w:right="144"/>
        <w:rPr>
          <w:szCs w:val="24"/>
        </w:rPr>
      </w:pPr>
      <w:r w:rsidRPr="00553AFC">
        <w:rPr>
          <w:szCs w:val="24"/>
        </w:rPr>
        <w:t>1,1</w:t>
      </w:r>
      <w:r w:rsidRPr="00553AFC" w:rsidR="00D71FD5">
        <w:rPr>
          <w:szCs w:val="24"/>
        </w:rPr>
        <w:t>30</w:t>
      </w:r>
      <w:r w:rsidRPr="00553AFC">
        <w:rPr>
          <w:szCs w:val="24"/>
        </w:rPr>
        <w:t xml:space="preserve"> burden hours x $</w:t>
      </w:r>
      <w:r w:rsidR="00077305">
        <w:rPr>
          <w:szCs w:val="24"/>
        </w:rPr>
        <w:t>71.88</w:t>
      </w:r>
      <w:r w:rsidRPr="00553AFC">
        <w:rPr>
          <w:szCs w:val="24"/>
        </w:rPr>
        <w:t xml:space="preserve"> = $</w:t>
      </w:r>
      <w:r w:rsidR="0040644C">
        <w:rPr>
          <w:szCs w:val="24"/>
        </w:rPr>
        <w:t>81,224</w:t>
      </w:r>
      <w:r w:rsidRPr="00553AFC">
        <w:rPr>
          <w:szCs w:val="24"/>
        </w:rPr>
        <w:t xml:space="preserve"> Total Annual Costs to the Commission</w:t>
      </w:r>
      <w:r w:rsidRPr="00553AFC">
        <w:rPr>
          <w:szCs w:val="24"/>
        </w:rPr>
        <w:tab/>
      </w:r>
    </w:p>
    <w:p w:rsidR="00704C20" w:rsidRPr="00553AFC" w:rsidP="00704C20" w14:paraId="0689393C" w14:textId="77777777">
      <w:pPr>
        <w:ind w:left="360" w:firstLine="270"/>
        <w:rPr>
          <w:i/>
          <w:szCs w:val="24"/>
        </w:rPr>
      </w:pPr>
      <w:r w:rsidRPr="00553AFC">
        <w:rPr>
          <w:szCs w:val="24"/>
        </w:rPr>
        <w:t xml:space="preserve">15.  </w:t>
      </w:r>
      <w:r w:rsidRPr="00553AFC">
        <w:rPr>
          <w:i/>
          <w:szCs w:val="24"/>
        </w:rPr>
        <w:t>Explain the reasons for any program changes or adjustments reported.</w:t>
      </w:r>
    </w:p>
    <w:p w:rsidR="00704C20" w:rsidRPr="00553AFC" w:rsidP="00EC302C" w14:paraId="5965752F" w14:textId="77777777">
      <w:pPr>
        <w:ind w:left="630" w:right="144"/>
        <w:rPr>
          <w:szCs w:val="24"/>
        </w:rPr>
      </w:pPr>
    </w:p>
    <w:p w:rsidR="00F80850" w:rsidP="00CF42A5" w14:paraId="50D5BDB3" w14:textId="77777777">
      <w:pPr>
        <w:ind w:left="630" w:right="144"/>
        <w:rPr>
          <w:szCs w:val="24"/>
        </w:rPr>
      </w:pPr>
      <w:r w:rsidRPr="000E602B">
        <w:rPr>
          <w:szCs w:val="24"/>
        </w:rPr>
        <w:t xml:space="preserve">The Commission is </w:t>
      </w:r>
      <w:r w:rsidR="00F53FCF">
        <w:rPr>
          <w:szCs w:val="24"/>
        </w:rPr>
        <w:t xml:space="preserve">not </w:t>
      </w:r>
      <w:r w:rsidRPr="000E602B">
        <w:rPr>
          <w:szCs w:val="24"/>
        </w:rPr>
        <w:t xml:space="preserve">reporting </w:t>
      </w:r>
      <w:r w:rsidR="00F53FCF">
        <w:rPr>
          <w:szCs w:val="24"/>
        </w:rPr>
        <w:t xml:space="preserve">any </w:t>
      </w:r>
      <w:r w:rsidRPr="000E602B">
        <w:rPr>
          <w:szCs w:val="24"/>
        </w:rPr>
        <w:t xml:space="preserve">adjustments </w:t>
      </w:r>
      <w:r w:rsidR="00F53FCF">
        <w:rPr>
          <w:szCs w:val="24"/>
        </w:rPr>
        <w:t xml:space="preserve">or program changes </w:t>
      </w:r>
      <w:r w:rsidRPr="000E602B">
        <w:rPr>
          <w:szCs w:val="24"/>
        </w:rPr>
        <w:t xml:space="preserve">to this </w:t>
      </w:r>
    </w:p>
    <w:p w:rsidR="006E62BD" w:rsidRPr="00553AFC" w:rsidP="00F80850" w14:paraId="244D635E" w14:textId="32DB5B30">
      <w:pPr>
        <w:ind w:right="144"/>
        <w:rPr>
          <w:szCs w:val="24"/>
        </w:rPr>
      </w:pPr>
      <w:r w:rsidRPr="000E602B">
        <w:rPr>
          <w:szCs w:val="24"/>
        </w:rPr>
        <w:t xml:space="preserve">information collection since the last submission to OMB. </w:t>
      </w:r>
    </w:p>
    <w:p w:rsidR="00D1293D" w:rsidRPr="00553AFC" w:rsidP="006E62BD" w14:paraId="47E9D814" w14:textId="77777777">
      <w:pPr>
        <w:ind w:right="144"/>
        <w:rPr>
          <w:szCs w:val="24"/>
        </w:rPr>
      </w:pPr>
    </w:p>
    <w:p w:rsidR="00704C20" w:rsidRPr="00553AFC" w:rsidP="00704C20" w14:paraId="71134351" w14:textId="77777777">
      <w:pPr>
        <w:ind w:firstLine="630"/>
        <w:rPr>
          <w:i/>
          <w:szCs w:val="24"/>
        </w:rPr>
      </w:pPr>
      <w:r w:rsidRPr="00553AFC">
        <w:rPr>
          <w:szCs w:val="24"/>
        </w:rPr>
        <w:t xml:space="preserve">16.  </w:t>
      </w:r>
      <w:r w:rsidRPr="00553AFC">
        <w:rPr>
          <w:i/>
          <w:szCs w:val="24"/>
        </w:rPr>
        <w:t xml:space="preserve">For collections of information whose results will be published, outline plans for tabulation and publication. </w:t>
      </w:r>
    </w:p>
    <w:p w:rsidR="00704C20" w:rsidRPr="00553AFC" w:rsidP="006E62BD" w14:paraId="0B0A6248" w14:textId="77777777">
      <w:pPr>
        <w:ind w:left="720" w:right="144"/>
        <w:rPr>
          <w:szCs w:val="24"/>
        </w:rPr>
      </w:pPr>
    </w:p>
    <w:p w:rsidR="00D1293D" w:rsidRPr="00553AFC" w:rsidP="006E62BD" w14:paraId="28690E58" w14:textId="77777777">
      <w:pPr>
        <w:ind w:left="720" w:right="144"/>
        <w:rPr>
          <w:szCs w:val="24"/>
        </w:rPr>
      </w:pPr>
      <w:r w:rsidRPr="00553AFC">
        <w:rPr>
          <w:szCs w:val="24"/>
        </w:rPr>
        <w:t xml:space="preserve">The data will not be published for </w:t>
      </w:r>
      <w:r w:rsidRPr="00553AFC" w:rsidR="00295E70">
        <w:rPr>
          <w:szCs w:val="24"/>
        </w:rPr>
        <w:t>statistical use.</w:t>
      </w:r>
      <w:r w:rsidRPr="00553AFC">
        <w:rPr>
          <w:szCs w:val="24"/>
        </w:rPr>
        <w:t xml:space="preserve">  </w:t>
      </w:r>
    </w:p>
    <w:p w:rsidR="00D1293D" w:rsidRPr="00553AFC" w:rsidP="00D1293D" w14:paraId="6158038F" w14:textId="77777777">
      <w:pPr>
        <w:ind w:right="144"/>
        <w:rPr>
          <w:szCs w:val="24"/>
        </w:rPr>
      </w:pPr>
    </w:p>
    <w:p w:rsidR="00704C20" w:rsidRPr="00553AFC" w:rsidP="00704C20" w14:paraId="088D6AA1" w14:textId="77777777">
      <w:pPr>
        <w:ind w:right="144" w:firstLine="630"/>
        <w:rPr>
          <w:i/>
          <w:szCs w:val="24"/>
        </w:rPr>
      </w:pPr>
      <w:r w:rsidRPr="00553AFC">
        <w:rPr>
          <w:szCs w:val="24"/>
        </w:rPr>
        <w:t xml:space="preserve">17.  </w:t>
      </w:r>
      <w:r w:rsidRPr="00553AFC">
        <w:rPr>
          <w:i/>
          <w:szCs w:val="24"/>
        </w:rPr>
        <w:t xml:space="preserve">If seeking approval to not display the expiration date for OMB approval of the information collection, explain the reason that a display would be inappropriate.  </w:t>
      </w:r>
    </w:p>
    <w:p w:rsidR="00704C20" w:rsidRPr="00553AFC" w:rsidP="006E62BD" w14:paraId="3440689F" w14:textId="77777777">
      <w:pPr>
        <w:ind w:left="720" w:right="144"/>
        <w:rPr>
          <w:szCs w:val="24"/>
        </w:rPr>
      </w:pPr>
    </w:p>
    <w:p w:rsidR="00F80850" w:rsidP="006E62BD" w14:paraId="47AF9755" w14:textId="77777777">
      <w:pPr>
        <w:ind w:left="720" w:right="144"/>
        <w:rPr>
          <w:szCs w:val="24"/>
        </w:rPr>
      </w:pPr>
      <w:r w:rsidRPr="00553AFC">
        <w:rPr>
          <w:szCs w:val="24"/>
        </w:rPr>
        <w:t>The Commission is not s</w:t>
      </w:r>
      <w:r w:rsidRPr="00553AFC" w:rsidR="00295E70">
        <w:rPr>
          <w:szCs w:val="24"/>
        </w:rPr>
        <w:t xml:space="preserve">eeking approval to </w:t>
      </w:r>
      <w:r w:rsidRPr="00553AFC" w:rsidR="00A21A51">
        <w:rPr>
          <w:szCs w:val="24"/>
        </w:rPr>
        <w:t>not</w:t>
      </w:r>
      <w:r w:rsidRPr="00553AFC" w:rsidR="00295E70">
        <w:rPr>
          <w:szCs w:val="24"/>
        </w:rPr>
        <w:t xml:space="preserve"> display the expiration date for </w:t>
      </w:r>
    </w:p>
    <w:p w:rsidR="00295E70" w:rsidRPr="00553AFC" w:rsidP="00F80850" w14:paraId="25FA7634" w14:textId="364D7624">
      <w:pPr>
        <w:ind w:right="144"/>
        <w:rPr>
          <w:szCs w:val="24"/>
        </w:rPr>
      </w:pPr>
      <w:r w:rsidRPr="00553AFC">
        <w:rPr>
          <w:szCs w:val="24"/>
        </w:rPr>
        <w:t xml:space="preserve">OMB approval of the information collection. </w:t>
      </w:r>
    </w:p>
    <w:p w:rsidR="00D1293D" w:rsidRPr="00553AFC" w:rsidP="00D1293D" w14:paraId="14956596" w14:textId="77777777">
      <w:pPr>
        <w:ind w:right="144"/>
        <w:rPr>
          <w:szCs w:val="24"/>
        </w:rPr>
      </w:pPr>
    </w:p>
    <w:p w:rsidR="00704C20" w:rsidRPr="00553AFC" w:rsidP="00704C20" w14:paraId="4266E3EA" w14:textId="20B4E637">
      <w:pPr>
        <w:ind w:firstLine="630"/>
        <w:rPr>
          <w:i/>
          <w:szCs w:val="24"/>
        </w:rPr>
      </w:pPr>
      <w:r w:rsidRPr="00553AFC">
        <w:rPr>
          <w:szCs w:val="24"/>
        </w:rPr>
        <w:t xml:space="preserve">18. </w:t>
      </w:r>
      <w:r w:rsidRPr="00553AFC">
        <w:rPr>
          <w:i/>
          <w:szCs w:val="24"/>
        </w:rPr>
        <w:t xml:space="preserve">Explain any exceptions to the statement certifying compliance with 5 CFR § 1320.9 and the related provisions of 5 CFR § 1320.8(b)(3). </w:t>
      </w:r>
    </w:p>
    <w:p w:rsidR="00704C20" w:rsidRPr="00553AFC" w:rsidP="00704C20" w14:paraId="0042593C" w14:textId="77777777">
      <w:pPr>
        <w:ind w:firstLine="630"/>
        <w:rPr>
          <w:szCs w:val="24"/>
        </w:rPr>
      </w:pPr>
    </w:p>
    <w:p w:rsidR="00D1293D" w:rsidRPr="00553AFC" w:rsidP="006E62BD" w14:paraId="0C660261" w14:textId="691AFFEE">
      <w:pPr>
        <w:pStyle w:val="ParaNumCharChar"/>
        <w:tabs>
          <w:tab w:val="clear" w:pos="1080"/>
        </w:tabs>
        <w:ind w:left="720" w:firstLine="0"/>
        <w:rPr>
          <w:szCs w:val="24"/>
        </w:rPr>
      </w:pPr>
      <w:r w:rsidRPr="00553AFC">
        <w:rPr>
          <w:szCs w:val="24"/>
        </w:rPr>
        <w:t xml:space="preserve"> </w:t>
      </w:r>
      <w:r w:rsidRPr="00553AFC" w:rsidR="00B92F83">
        <w:rPr>
          <w:szCs w:val="24"/>
        </w:rPr>
        <w:t>There are no exceptions</w:t>
      </w:r>
      <w:r w:rsidR="00F44D9C">
        <w:rPr>
          <w:szCs w:val="24"/>
        </w:rPr>
        <w:t xml:space="preserve"> to </w:t>
      </w:r>
      <w:r w:rsidR="005E6C37">
        <w:rPr>
          <w:szCs w:val="24"/>
        </w:rPr>
        <w:t xml:space="preserve">the </w:t>
      </w:r>
      <w:r w:rsidR="00F44D9C">
        <w:rPr>
          <w:szCs w:val="24"/>
        </w:rPr>
        <w:t xml:space="preserve">Certification Statement. </w:t>
      </w:r>
      <w:r w:rsidRPr="00553AFC">
        <w:rPr>
          <w:szCs w:val="24"/>
        </w:rPr>
        <w:t xml:space="preserve">  </w:t>
      </w:r>
    </w:p>
    <w:p w:rsidR="00295E70" w:rsidRPr="00553AFC" w:rsidP="00295E70" w14:paraId="407603D4" w14:textId="77777777">
      <w:pPr>
        <w:tabs>
          <w:tab w:val="left" w:pos="399"/>
        </w:tabs>
        <w:rPr>
          <w:b/>
          <w:szCs w:val="24"/>
          <w:u w:val="single"/>
        </w:rPr>
      </w:pPr>
      <w:r w:rsidRPr="00553AFC">
        <w:rPr>
          <w:b/>
          <w:szCs w:val="24"/>
        </w:rPr>
        <w:t xml:space="preserve">B. </w:t>
      </w:r>
      <w:r w:rsidRPr="00553AFC">
        <w:rPr>
          <w:b/>
          <w:szCs w:val="24"/>
          <w:u w:val="single"/>
        </w:rPr>
        <w:t>Collections of Information Employing Statistical Methods:</w:t>
      </w:r>
    </w:p>
    <w:p w:rsidR="00295E70" w:rsidRPr="00553AFC" w:rsidP="00295E70" w14:paraId="0A7DB3E7" w14:textId="77777777">
      <w:pPr>
        <w:tabs>
          <w:tab w:val="left" w:pos="399"/>
        </w:tabs>
        <w:rPr>
          <w:szCs w:val="24"/>
        </w:rPr>
      </w:pPr>
    </w:p>
    <w:p w:rsidR="00BD21B8" w:rsidRPr="00553AFC" w:rsidP="00491925" w14:paraId="136B4B96" w14:textId="77777777">
      <w:pPr>
        <w:tabs>
          <w:tab w:val="left" w:pos="399"/>
        </w:tabs>
        <w:rPr>
          <w:szCs w:val="24"/>
        </w:rPr>
      </w:pPr>
      <w:r w:rsidRPr="00553AFC">
        <w:rPr>
          <w:szCs w:val="24"/>
        </w:rPr>
        <w:tab/>
      </w:r>
      <w:r w:rsidRPr="00553AFC" w:rsidR="00D1293D">
        <w:rPr>
          <w:szCs w:val="24"/>
        </w:rPr>
        <w:tab/>
      </w:r>
      <w:r w:rsidRPr="00553AFC">
        <w:rPr>
          <w:szCs w:val="24"/>
        </w:rPr>
        <w:t>No statistical methods are employed.</w:t>
      </w:r>
      <w:r w:rsidRPr="00553AFC" w:rsidR="005C5380">
        <w:rPr>
          <w:szCs w:val="24"/>
        </w:rPr>
        <w:t xml:space="preserve"> </w:t>
      </w:r>
    </w:p>
    <w:sectPr w:rsidSect="00704C20">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D4C" w:rsidP="00554990" w14:paraId="488771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6D4C" w14:paraId="0F209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D4C" w:rsidP="00554990" w14:paraId="1BAE84E4" w14:textId="31BA6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E61">
      <w:rPr>
        <w:rStyle w:val="PageNumber"/>
        <w:noProof/>
      </w:rPr>
      <w:t>7</w:t>
    </w:r>
    <w:r>
      <w:rPr>
        <w:rStyle w:val="PageNumber"/>
      </w:rPr>
      <w:fldChar w:fldCharType="end"/>
    </w:r>
  </w:p>
  <w:p w:rsidR="006E6D4C" w14:paraId="112CE1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5798" w14:paraId="203AF808" w14:textId="77777777">
      <w:r>
        <w:separator/>
      </w:r>
    </w:p>
  </w:footnote>
  <w:footnote w:type="continuationSeparator" w:id="1">
    <w:p w:rsidR="00415798" w14:paraId="5F4360AD" w14:textId="77777777">
      <w:r>
        <w:continuationSeparator/>
      </w:r>
    </w:p>
  </w:footnote>
  <w:footnote w:type="continuationNotice" w:id="2">
    <w:p w:rsidR="00415798" w14:paraId="6655BDDA" w14:textId="77777777"/>
  </w:footnote>
  <w:footnote w:id="3">
    <w:p w:rsidR="006D5DE0" w:rsidP="00431ACE" w14:paraId="5CA5714D" w14:textId="6F24964F">
      <w:pPr>
        <w:pStyle w:val="FootnoteText"/>
        <w:ind w:firstLine="0"/>
      </w:pPr>
      <w:r>
        <w:rPr>
          <w:rStyle w:val="FootnoteReference"/>
        </w:rPr>
        <w:footnoteRef/>
      </w:r>
      <w:r>
        <w:t xml:space="preserve"> </w:t>
      </w:r>
      <w:r w:rsidR="003E3A2A">
        <w:t xml:space="preserve">CMRS providers must meet those benchmarks </w:t>
      </w:r>
      <w:r w:rsidR="00FE0857">
        <w:t>i</w:t>
      </w:r>
      <w:r w:rsidRPr="003E3A2A" w:rsidR="003E3A2A">
        <w:t xml:space="preserve">ndependent of any PSAP request for Phase II service. </w:t>
      </w:r>
      <w:r w:rsidRPr="0085515A" w:rsidR="003E3A2A">
        <w:rPr>
          <w:i/>
        </w:rPr>
        <w:t>See</w:t>
      </w:r>
      <w:r w:rsidR="003E3A2A">
        <w:t xml:space="preserve"> </w:t>
      </w:r>
      <w:r w:rsidRPr="003E3A2A" w:rsidR="003E3A2A">
        <w:t xml:space="preserve">47 CFR § </w:t>
      </w:r>
      <w:r w:rsidR="00B81F78">
        <w:t>9</w:t>
      </w:r>
      <w:r w:rsidRPr="003E3A2A" w:rsidR="003E3A2A">
        <w:t>.1</w:t>
      </w:r>
      <w:r w:rsidR="00B81F78">
        <w:t>0</w:t>
      </w:r>
      <w:r w:rsidRPr="003E3A2A" w:rsidR="003E3A2A">
        <w:t>(g)(1)</w:t>
      </w:r>
      <w:r w:rsidR="00A3764D">
        <w:t>.</w:t>
      </w:r>
      <w:r w:rsidRPr="003E3A2A" w:rsidR="003E3A2A">
        <w:t xml:space="preserve">  </w:t>
      </w:r>
      <w:r w:rsidRPr="0085515A">
        <w:rPr>
          <w:i/>
        </w:rPr>
        <w:t xml:space="preserve">See </w:t>
      </w:r>
      <w:r w:rsidRPr="0085515A" w:rsidR="003E3A2A">
        <w:rPr>
          <w:i/>
        </w:rPr>
        <w:t>also</w:t>
      </w:r>
      <w:r w:rsidR="003E3A2A">
        <w:t xml:space="preserve"> </w:t>
      </w:r>
      <w:r w:rsidRPr="006D5DE0">
        <w:t>the Ensuring Needed Help Arrives Near Callers Employing 911 Act of 2004 (ENHANCE 911 Act)</w:t>
      </w:r>
      <w:r>
        <w:t>, National Telecommunications and Information Administration Organization Act – Amendment, Pub. L. No. 108-494, 118 Stat. 3986 (2004) (</w:t>
      </w:r>
      <w:r w:rsidRPr="0085515A">
        <w:rPr>
          <w:i/>
        </w:rPr>
        <w:t>inter alia</w:t>
      </w:r>
      <w:r w:rsidRPr="006D5DE0">
        <w:t>, direct</w:t>
      </w:r>
      <w:r>
        <w:t>ing</w:t>
      </w:r>
      <w:r w:rsidRPr="006D5DE0">
        <w:t xml:space="preserve"> the Commission to act on any petition filed by a qualified Tier III carrier requesting a waiver of 47 CFR § 20.18(g)(1)(v) within 100 days of receipt, and grant such request for waiver if “strict enforcement of the requirements of that section would result in consumers having decreased access to emergency services”</w:t>
      </w:r>
      <w:r w:rsidR="003E3A2A">
        <w:t>).</w:t>
      </w:r>
      <w:r>
        <w:t xml:space="preserve"> </w:t>
      </w:r>
    </w:p>
  </w:footnote>
  <w:footnote w:id="4">
    <w:p w:rsidR="00E41DC3" w:rsidP="00BC7830" w14:paraId="4554B913" w14:textId="38705D9C">
      <w:pPr>
        <w:pStyle w:val="FootnoteText"/>
        <w:ind w:firstLine="0"/>
      </w:pPr>
      <w:r>
        <w:rPr>
          <w:rStyle w:val="FootnoteReference"/>
        </w:rPr>
        <w:footnoteRef/>
      </w:r>
      <w:r>
        <w:t xml:space="preserve"> </w:t>
      </w:r>
      <w:r w:rsidR="00A613E9">
        <w:t xml:space="preserve">NENA’s data is current as of February 2021.  </w:t>
      </w:r>
      <w:r w:rsidRPr="00E337C6" w:rsidR="00A613E9">
        <w:rPr>
          <w:i/>
          <w:iCs/>
        </w:rPr>
        <w:t>See</w:t>
      </w:r>
      <w:r w:rsidR="00A613E9">
        <w:t xml:space="preserve"> </w:t>
      </w:r>
      <w:hyperlink r:id="rId1" w:history="1">
        <w:r w:rsidRPr="00E337C6" w:rsidR="00A613E9">
          <w:rPr>
            <w:rStyle w:val="Hyperlink"/>
          </w:rPr>
          <w:t>https://www.nena.org/page/911Statistics</w:t>
        </w:r>
      </w:hyperlink>
      <w:r w:rsidR="00A613E9">
        <w:t xml:space="preserve"> </w:t>
      </w:r>
      <w:r>
        <w:t>(last visited September 19, 2023).</w:t>
      </w:r>
    </w:p>
  </w:footnote>
  <w:footnote w:id="5">
    <w:p w:rsidR="00D10668" w:rsidP="00BC7830" w14:paraId="76EB3DCA" w14:textId="612437DE">
      <w:pPr>
        <w:pStyle w:val="FootnoteText"/>
        <w:ind w:firstLine="0"/>
      </w:pPr>
      <w:r>
        <w:rPr>
          <w:rStyle w:val="FootnoteReference"/>
        </w:rPr>
        <w:footnoteRef/>
      </w:r>
      <w:r>
        <w:t xml:space="preserve"> This wage is based on data from the U.S. Bureau of Labor Statistics for electrical and electronic engineers for r</w:t>
      </w:r>
      <w:r w:rsidRPr="000A1AC9">
        <w:t>esearch and development in the physical, engineering, and life sciences</w:t>
      </w:r>
      <w:r>
        <w:t xml:space="preserve">.  </w:t>
      </w:r>
      <w:r>
        <w:rPr>
          <w:i/>
          <w:iCs/>
        </w:rPr>
        <w:t>See</w:t>
      </w:r>
      <w:r>
        <w:t xml:space="preserve"> </w:t>
      </w:r>
      <w:r w:rsidRPr="000A1AC9">
        <w:t>https://www.bls.gov/ooh/architecture-and-engineering/electrical-and-electronics-engineers.htm#tab-5</w:t>
      </w:r>
      <w:r>
        <w:t xml:space="preserve"> (last visited September 19,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03D8B"/>
    <w:multiLevelType w:val="hybridMultilevel"/>
    <w:tmpl w:val="68167A26"/>
    <w:lvl w:ilvl="0">
      <w:start w:val="1"/>
      <w:numFmt w:val="decimal"/>
      <w:lvlText w:val="%1."/>
      <w:lvlJc w:val="left"/>
      <w:pPr>
        <w:ind w:left="1080" w:hanging="72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C75C7A"/>
    <w:multiLevelType w:val="singleLevel"/>
    <w:tmpl w:val="20E426E4"/>
    <w:lvl w:ilvl="0">
      <w:start w:val="1"/>
      <w:numFmt w:val="upperLetter"/>
      <w:lvlJc w:val="left"/>
      <w:pPr>
        <w:tabs>
          <w:tab w:val="num" w:pos="360"/>
        </w:tabs>
        <w:ind w:left="360" w:hanging="360"/>
      </w:pPr>
      <w:rPr>
        <w:rFonts w:hint="default"/>
        <w:b/>
      </w:rPr>
    </w:lvl>
  </w:abstractNum>
  <w:abstractNum w:abstractNumId="2">
    <w:nsid w:val="36EC2895"/>
    <w:multiLevelType w:val="hybridMultilevel"/>
    <w:tmpl w:val="C5F281A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B346B39"/>
    <w:multiLevelType w:val="hybridMultilevel"/>
    <w:tmpl w:val="1264DF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F040B15"/>
    <w:multiLevelType w:val="hybridMultilevel"/>
    <w:tmpl w:val="7BD03B76"/>
    <w:lvl w:ilvl="0">
      <w:start w:val="1"/>
      <w:numFmt w:val="decimal"/>
      <w:lvlText w:val="%1."/>
      <w:lvlJc w:val="left"/>
      <w:pPr>
        <w:tabs>
          <w:tab w:val="num" w:pos="780"/>
        </w:tabs>
        <w:ind w:left="780" w:hanging="42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182925"/>
    <w:multiLevelType w:val="singleLevel"/>
    <w:tmpl w:val="840EA75A"/>
    <w:lvl w:ilvl="0">
      <w:start w:val="1"/>
      <w:numFmt w:val="decimal"/>
      <w:pStyle w:val="ParaNum"/>
      <w:lvlText w:val="%1."/>
      <w:lvlJc w:val="left"/>
      <w:pPr>
        <w:tabs>
          <w:tab w:val="num" w:pos="1080"/>
        </w:tabs>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6">
    <w:nsid w:val="63A21AC8"/>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7">
    <w:nsid w:val="6A0A50F1"/>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8">
    <w:nsid w:val="6FAE3275"/>
    <w:multiLevelType w:val="hybridMultilevel"/>
    <w:tmpl w:val="7FF41D4E"/>
    <w:lvl w:ilvl="0">
      <w:start w:val="1"/>
      <w:numFmt w:val="upperLetter"/>
      <w:lvlText w:val="%1."/>
      <w:lvlJc w:val="left"/>
      <w:pPr>
        <w:tabs>
          <w:tab w:val="num" w:pos="1080"/>
        </w:tabs>
        <w:ind w:left="1080" w:hanging="72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9034709">
    <w:abstractNumId w:val="5"/>
  </w:num>
  <w:num w:numId="2" w16cid:durableId="49036552">
    <w:abstractNumId w:val="2"/>
  </w:num>
  <w:num w:numId="3" w16cid:durableId="213321987">
    <w:abstractNumId w:val="4"/>
  </w:num>
  <w:num w:numId="4" w16cid:durableId="162092411">
    <w:abstractNumId w:val="6"/>
  </w:num>
  <w:num w:numId="5" w16cid:durableId="764106575">
    <w:abstractNumId w:val="1"/>
  </w:num>
  <w:num w:numId="6" w16cid:durableId="205532889">
    <w:abstractNumId w:val="3"/>
  </w:num>
  <w:num w:numId="7" w16cid:durableId="1932815115">
    <w:abstractNumId w:val="8"/>
  </w:num>
  <w:num w:numId="8" w16cid:durableId="570040205">
    <w:abstractNumId w:val="0"/>
  </w:num>
  <w:num w:numId="9" w16cid:durableId="1381054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9A"/>
    <w:rsid w:val="00001A6C"/>
    <w:rsid w:val="00002153"/>
    <w:rsid w:val="000038C2"/>
    <w:rsid w:val="0000519A"/>
    <w:rsid w:val="000111C6"/>
    <w:rsid w:val="0001370F"/>
    <w:rsid w:val="000303EA"/>
    <w:rsid w:val="00045810"/>
    <w:rsid w:val="000563B0"/>
    <w:rsid w:val="00077305"/>
    <w:rsid w:val="00082164"/>
    <w:rsid w:val="00082EB5"/>
    <w:rsid w:val="00085899"/>
    <w:rsid w:val="000863E7"/>
    <w:rsid w:val="000901EE"/>
    <w:rsid w:val="00090C71"/>
    <w:rsid w:val="00094921"/>
    <w:rsid w:val="00095758"/>
    <w:rsid w:val="000A1AC9"/>
    <w:rsid w:val="000A2BB7"/>
    <w:rsid w:val="000A4E2C"/>
    <w:rsid w:val="000A5FFE"/>
    <w:rsid w:val="000A66E7"/>
    <w:rsid w:val="000B627D"/>
    <w:rsid w:val="000C0244"/>
    <w:rsid w:val="000D522B"/>
    <w:rsid w:val="000D53BC"/>
    <w:rsid w:val="000E0240"/>
    <w:rsid w:val="000E602B"/>
    <w:rsid w:val="000F2C34"/>
    <w:rsid w:val="000F3969"/>
    <w:rsid w:val="000F5945"/>
    <w:rsid w:val="000F5EDB"/>
    <w:rsid w:val="001114CE"/>
    <w:rsid w:val="00116E62"/>
    <w:rsid w:val="001305D6"/>
    <w:rsid w:val="00131BF1"/>
    <w:rsid w:val="0013750F"/>
    <w:rsid w:val="00141649"/>
    <w:rsid w:val="0014546A"/>
    <w:rsid w:val="00150313"/>
    <w:rsid w:val="00157DB4"/>
    <w:rsid w:val="0016479D"/>
    <w:rsid w:val="00170DAA"/>
    <w:rsid w:val="00172A68"/>
    <w:rsid w:val="00181DBB"/>
    <w:rsid w:val="001871F5"/>
    <w:rsid w:val="00190B0F"/>
    <w:rsid w:val="00191663"/>
    <w:rsid w:val="00191F75"/>
    <w:rsid w:val="00192415"/>
    <w:rsid w:val="00197DB2"/>
    <w:rsid w:val="001A7A18"/>
    <w:rsid w:val="001B12D0"/>
    <w:rsid w:val="001C2841"/>
    <w:rsid w:val="001E4EA1"/>
    <w:rsid w:val="001E7BF0"/>
    <w:rsid w:val="001F1091"/>
    <w:rsid w:val="001F1467"/>
    <w:rsid w:val="001F1654"/>
    <w:rsid w:val="001F3635"/>
    <w:rsid w:val="002000D9"/>
    <w:rsid w:val="00207800"/>
    <w:rsid w:val="00213EB1"/>
    <w:rsid w:val="00216884"/>
    <w:rsid w:val="002340E9"/>
    <w:rsid w:val="00237E89"/>
    <w:rsid w:val="00245462"/>
    <w:rsid w:val="00245AC1"/>
    <w:rsid w:val="002476E6"/>
    <w:rsid w:val="00247A96"/>
    <w:rsid w:val="00254773"/>
    <w:rsid w:val="00256D8D"/>
    <w:rsid w:val="0026405B"/>
    <w:rsid w:val="0026604B"/>
    <w:rsid w:val="00272F92"/>
    <w:rsid w:val="00273CFD"/>
    <w:rsid w:val="00276C5A"/>
    <w:rsid w:val="0029270C"/>
    <w:rsid w:val="00295E70"/>
    <w:rsid w:val="002A6FE5"/>
    <w:rsid w:val="002A7347"/>
    <w:rsid w:val="002A7604"/>
    <w:rsid w:val="002C2EBA"/>
    <w:rsid w:val="002C68C6"/>
    <w:rsid w:val="002D1A00"/>
    <w:rsid w:val="002D6F56"/>
    <w:rsid w:val="002E0458"/>
    <w:rsid w:val="002E505B"/>
    <w:rsid w:val="002F0551"/>
    <w:rsid w:val="002F346C"/>
    <w:rsid w:val="00313E55"/>
    <w:rsid w:val="00325856"/>
    <w:rsid w:val="0033689E"/>
    <w:rsid w:val="003371F9"/>
    <w:rsid w:val="003450A2"/>
    <w:rsid w:val="0035138D"/>
    <w:rsid w:val="003557CB"/>
    <w:rsid w:val="00361D8D"/>
    <w:rsid w:val="00361E7F"/>
    <w:rsid w:val="00366785"/>
    <w:rsid w:val="003742B8"/>
    <w:rsid w:val="00376B02"/>
    <w:rsid w:val="003971C4"/>
    <w:rsid w:val="003A2711"/>
    <w:rsid w:val="003A4E5D"/>
    <w:rsid w:val="003A6CC9"/>
    <w:rsid w:val="003A6F6F"/>
    <w:rsid w:val="003B147C"/>
    <w:rsid w:val="003B15D3"/>
    <w:rsid w:val="003B39A0"/>
    <w:rsid w:val="003C0AC4"/>
    <w:rsid w:val="003C0F39"/>
    <w:rsid w:val="003E3A2A"/>
    <w:rsid w:val="003E7DC7"/>
    <w:rsid w:val="003F4369"/>
    <w:rsid w:val="003F6A24"/>
    <w:rsid w:val="004010C7"/>
    <w:rsid w:val="00403AAF"/>
    <w:rsid w:val="0040577D"/>
    <w:rsid w:val="00405812"/>
    <w:rsid w:val="0040644C"/>
    <w:rsid w:val="004153D2"/>
    <w:rsid w:val="00415798"/>
    <w:rsid w:val="0042275A"/>
    <w:rsid w:val="0042420C"/>
    <w:rsid w:val="00431ACE"/>
    <w:rsid w:val="0043243C"/>
    <w:rsid w:val="00432609"/>
    <w:rsid w:val="00435AA1"/>
    <w:rsid w:val="00445BAF"/>
    <w:rsid w:val="00446066"/>
    <w:rsid w:val="004512F1"/>
    <w:rsid w:val="00452421"/>
    <w:rsid w:val="004552A9"/>
    <w:rsid w:val="00462EC5"/>
    <w:rsid w:val="004655B6"/>
    <w:rsid w:val="00467091"/>
    <w:rsid w:val="00491925"/>
    <w:rsid w:val="00495946"/>
    <w:rsid w:val="004A1160"/>
    <w:rsid w:val="004A35EE"/>
    <w:rsid w:val="004A69E5"/>
    <w:rsid w:val="004B436C"/>
    <w:rsid w:val="004C009D"/>
    <w:rsid w:val="004C037B"/>
    <w:rsid w:val="004D0FFE"/>
    <w:rsid w:val="004D46F4"/>
    <w:rsid w:val="004D4D55"/>
    <w:rsid w:val="004E02D1"/>
    <w:rsid w:val="004E1D76"/>
    <w:rsid w:val="004E56DD"/>
    <w:rsid w:val="004F03F5"/>
    <w:rsid w:val="004F1275"/>
    <w:rsid w:val="004F3574"/>
    <w:rsid w:val="0050062B"/>
    <w:rsid w:val="00527A25"/>
    <w:rsid w:val="00535F51"/>
    <w:rsid w:val="00540981"/>
    <w:rsid w:val="00542586"/>
    <w:rsid w:val="005470DD"/>
    <w:rsid w:val="00552C1B"/>
    <w:rsid w:val="00553AFC"/>
    <w:rsid w:val="00554990"/>
    <w:rsid w:val="00560F01"/>
    <w:rsid w:val="005702A5"/>
    <w:rsid w:val="005764D3"/>
    <w:rsid w:val="0058244A"/>
    <w:rsid w:val="00591A80"/>
    <w:rsid w:val="00591B5C"/>
    <w:rsid w:val="0059249A"/>
    <w:rsid w:val="005941C0"/>
    <w:rsid w:val="005A34FB"/>
    <w:rsid w:val="005C34DB"/>
    <w:rsid w:val="005C5380"/>
    <w:rsid w:val="005C5928"/>
    <w:rsid w:val="005C5CDF"/>
    <w:rsid w:val="005C5EA9"/>
    <w:rsid w:val="005E35C6"/>
    <w:rsid w:val="005E3D9B"/>
    <w:rsid w:val="005E6C37"/>
    <w:rsid w:val="005F62FF"/>
    <w:rsid w:val="006045BA"/>
    <w:rsid w:val="00611CFA"/>
    <w:rsid w:val="0061384A"/>
    <w:rsid w:val="00613FE5"/>
    <w:rsid w:val="00615DCB"/>
    <w:rsid w:val="006213C6"/>
    <w:rsid w:val="00655EAA"/>
    <w:rsid w:val="00663E61"/>
    <w:rsid w:val="0067358F"/>
    <w:rsid w:val="00675855"/>
    <w:rsid w:val="0067618C"/>
    <w:rsid w:val="00686123"/>
    <w:rsid w:val="00694A6B"/>
    <w:rsid w:val="006A0C5B"/>
    <w:rsid w:val="006A605B"/>
    <w:rsid w:val="006A6829"/>
    <w:rsid w:val="006A7697"/>
    <w:rsid w:val="006C0E8F"/>
    <w:rsid w:val="006C1F76"/>
    <w:rsid w:val="006C3060"/>
    <w:rsid w:val="006D307D"/>
    <w:rsid w:val="006D5DE0"/>
    <w:rsid w:val="006D721E"/>
    <w:rsid w:val="006E207C"/>
    <w:rsid w:val="006E34D8"/>
    <w:rsid w:val="006E62BD"/>
    <w:rsid w:val="006E6D4C"/>
    <w:rsid w:val="00703B66"/>
    <w:rsid w:val="00704C20"/>
    <w:rsid w:val="00711EC8"/>
    <w:rsid w:val="00716D18"/>
    <w:rsid w:val="0072143D"/>
    <w:rsid w:val="0072429B"/>
    <w:rsid w:val="0076000E"/>
    <w:rsid w:val="0076474C"/>
    <w:rsid w:val="00777A4C"/>
    <w:rsid w:val="007A1D3D"/>
    <w:rsid w:val="007A3672"/>
    <w:rsid w:val="007A5A45"/>
    <w:rsid w:val="007B4DFA"/>
    <w:rsid w:val="007C2322"/>
    <w:rsid w:val="007C2537"/>
    <w:rsid w:val="007C5EF6"/>
    <w:rsid w:val="007C6595"/>
    <w:rsid w:val="007D1A81"/>
    <w:rsid w:val="007D5BA4"/>
    <w:rsid w:val="007D6EF2"/>
    <w:rsid w:val="007E5574"/>
    <w:rsid w:val="007F22E1"/>
    <w:rsid w:val="007F46B6"/>
    <w:rsid w:val="008110B7"/>
    <w:rsid w:val="00814794"/>
    <w:rsid w:val="008152BC"/>
    <w:rsid w:val="0082306F"/>
    <w:rsid w:val="00824747"/>
    <w:rsid w:val="008263C0"/>
    <w:rsid w:val="00830247"/>
    <w:rsid w:val="00831C9B"/>
    <w:rsid w:val="00836544"/>
    <w:rsid w:val="00841B5B"/>
    <w:rsid w:val="00844493"/>
    <w:rsid w:val="008457B6"/>
    <w:rsid w:val="00847465"/>
    <w:rsid w:val="0085515A"/>
    <w:rsid w:val="0085748A"/>
    <w:rsid w:val="00860C57"/>
    <w:rsid w:val="00867E7A"/>
    <w:rsid w:val="0087332B"/>
    <w:rsid w:val="00884772"/>
    <w:rsid w:val="008B75BA"/>
    <w:rsid w:val="008C03D9"/>
    <w:rsid w:val="008D194B"/>
    <w:rsid w:val="008D3A90"/>
    <w:rsid w:val="008D46F1"/>
    <w:rsid w:val="008E08E4"/>
    <w:rsid w:val="008F54B0"/>
    <w:rsid w:val="00906B62"/>
    <w:rsid w:val="00911576"/>
    <w:rsid w:val="0092177F"/>
    <w:rsid w:val="00922C9C"/>
    <w:rsid w:val="00930215"/>
    <w:rsid w:val="00934058"/>
    <w:rsid w:val="0093746E"/>
    <w:rsid w:val="0094167E"/>
    <w:rsid w:val="00941935"/>
    <w:rsid w:val="009536F2"/>
    <w:rsid w:val="00953B9A"/>
    <w:rsid w:val="00953C80"/>
    <w:rsid w:val="00955179"/>
    <w:rsid w:val="00955E7E"/>
    <w:rsid w:val="00983877"/>
    <w:rsid w:val="009841DA"/>
    <w:rsid w:val="00984393"/>
    <w:rsid w:val="00984E38"/>
    <w:rsid w:val="00985C1C"/>
    <w:rsid w:val="00991376"/>
    <w:rsid w:val="00994FBF"/>
    <w:rsid w:val="00997619"/>
    <w:rsid w:val="009A21FB"/>
    <w:rsid w:val="009A3BFD"/>
    <w:rsid w:val="009B7D01"/>
    <w:rsid w:val="009C7A3A"/>
    <w:rsid w:val="009D4AA1"/>
    <w:rsid w:val="009E3311"/>
    <w:rsid w:val="009E693D"/>
    <w:rsid w:val="009E7FA6"/>
    <w:rsid w:val="009F26E7"/>
    <w:rsid w:val="009F3A57"/>
    <w:rsid w:val="009F6F93"/>
    <w:rsid w:val="00A02C92"/>
    <w:rsid w:val="00A1252E"/>
    <w:rsid w:val="00A159A3"/>
    <w:rsid w:val="00A21A51"/>
    <w:rsid w:val="00A34278"/>
    <w:rsid w:val="00A3764D"/>
    <w:rsid w:val="00A37FA2"/>
    <w:rsid w:val="00A53245"/>
    <w:rsid w:val="00A574BA"/>
    <w:rsid w:val="00A613E9"/>
    <w:rsid w:val="00A65D44"/>
    <w:rsid w:val="00A70C21"/>
    <w:rsid w:val="00A73F7E"/>
    <w:rsid w:val="00A969CA"/>
    <w:rsid w:val="00AA217B"/>
    <w:rsid w:val="00AA2222"/>
    <w:rsid w:val="00AA3059"/>
    <w:rsid w:val="00AA78E3"/>
    <w:rsid w:val="00AB026F"/>
    <w:rsid w:val="00AB0A4A"/>
    <w:rsid w:val="00AB5013"/>
    <w:rsid w:val="00AC5AB8"/>
    <w:rsid w:val="00AD0DEB"/>
    <w:rsid w:val="00AD3E0A"/>
    <w:rsid w:val="00AD5414"/>
    <w:rsid w:val="00AE13B8"/>
    <w:rsid w:val="00AE1BBB"/>
    <w:rsid w:val="00AE39E9"/>
    <w:rsid w:val="00AE5B74"/>
    <w:rsid w:val="00AE601B"/>
    <w:rsid w:val="00AF5509"/>
    <w:rsid w:val="00B0041C"/>
    <w:rsid w:val="00B013B3"/>
    <w:rsid w:val="00B06782"/>
    <w:rsid w:val="00B12998"/>
    <w:rsid w:val="00B16084"/>
    <w:rsid w:val="00B1672E"/>
    <w:rsid w:val="00B329DC"/>
    <w:rsid w:val="00B37D3A"/>
    <w:rsid w:val="00B46B40"/>
    <w:rsid w:val="00B67BD4"/>
    <w:rsid w:val="00B747D5"/>
    <w:rsid w:val="00B81F78"/>
    <w:rsid w:val="00B92F83"/>
    <w:rsid w:val="00B977CB"/>
    <w:rsid w:val="00BA1367"/>
    <w:rsid w:val="00BA51C5"/>
    <w:rsid w:val="00BA6AED"/>
    <w:rsid w:val="00BB0743"/>
    <w:rsid w:val="00BB29A8"/>
    <w:rsid w:val="00BB69C0"/>
    <w:rsid w:val="00BB6EE1"/>
    <w:rsid w:val="00BB733E"/>
    <w:rsid w:val="00BC3031"/>
    <w:rsid w:val="00BC7830"/>
    <w:rsid w:val="00BD21B8"/>
    <w:rsid w:val="00BD2B1F"/>
    <w:rsid w:val="00BD2F12"/>
    <w:rsid w:val="00BD5C48"/>
    <w:rsid w:val="00BE7AAF"/>
    <w:rsid w:val="00BF25BB"/>
    <w:rsid w:val="00BF3604"/>
    <w:rsid w:val="00C121FE"/>
    <w:rsid w:val="00C233DD"/>
    <w:rsid w:val="00C45199"/>
    <w:rsid w:val="00C51FEB"/>
    <w:rsid w:val="00C61885"/>
    <w:rsid w:val="00C666EB"/>
    <w:rsid w:val="00C72778"/>
    <w:rsid w:val="00C7740B"/>
    <w:rsid w:val="00C92BEE"/>
    <w:rsid w:val="00C93B2B"/>
    <w:rsid w:val="00CA145E"/>
    <w:rsid w:val="00CA183A"/>
    <w:rsid w:val="00CA31B9"/>
    <w:rsid w:val="00CA4FED"/>
    <w:rsid w:val="00CB0EC8"/>
    <w:rsid w:val="00CC4B9B"/>
    <w:rsid w:val="00CC7E97"/>
    <w:rsid w:val="00CD74CF"/>
    <w:rsid w:val="00CE345D"/>
    <w:rsid w:val="00CE4329"/>
    <w:rsid w:val="00CF3DCC"/>
    <w:rsid w:val="00CF42A5"/>
    <w:rsid w:val="00CF55D7"/>
    <w:rsid w:val="00D07944"/>
    <w:rsid w:val="00D10668"/>
    <w:rsid w:val="00D1293D"/>
    <w:rsid w:val="00D31579"/>
    <w:rsid w:val="00D32555"/>
    <w:rsid w:val="00D370B5"/>
    <w:rsid w:val="00D4409F"/>
    <w:rsid w:val="00D45872"/>
    <w:rsid w:val="00D47890"/>
    <w:rsid w:val="00D47943"/>
    <w:rsid w:val="00D47CB3"/>
    <w:rsid w:val="00D57B58"/>
    <w:rsid w:val="00D57B8D"/>
    <w:rsid w:val="00D71FD5"/>
    <w:rsid w:val="00D7597C"/>
    <w:rsid w:val="00D808F0"/>
    <w:rsid w:val="00D93F0E"/>
    <w:rsid w:val="00D97F87"/>
    <w:rsid w:val="00DA2E3F"/>
    <w:rsid w:val="00DA60C8"/>
    <w:rsid w:val="00DC2A0C"/>
    <w:rsid w:val="00DC5138"/>
    <w:rsid w:val="00DC784C"/>
    <w:rsid w:val="00DD1EE6"/>
    <w:rsid w:val="00DD64DC"/>
    <w:rsid w:val="00DD750B"/>
    <w:rsid w:val="00DE7098"/>
    <w:rsid w:val="00DF7105"/>
    <w:rsid w:val="00E01753"/>
    <w:rsid w:val="00E05D71"/>
    <w:rsid w:val="00E104FC"/>
    <w:rsid w:val="00E14530"/>
    <w:rsid w:val="00E157F8"/>
    <w:rsid w:val="00E20051"/>
    <w:rsid w:val="00E27EE9"/>
    <w:rsid w:val="00E30B8E"/>
    <w:rsid w:val="00E337C6"/>
    <w:rsid w:val="00E41DC3"/>
    <w:rsid w:val="00E41DD4"/>
    <w:rsid w:val="00E477AF"/>
    <w:rsid w:val="00E54D7D"/>
    <w:rsid w:val="00E7358E"/>
    <w:rsid w:val="00E77354"/>
    <w:rsid w:val="00E8027C"/>
    <w:rsid w:val="00E81F95"/>
    <w:rsid w:val="00E847C2"/>
    <w:rsid w:val="00E866A9"/>
    <w:rsid w:val="00EA6069"/>
    <w:rsid w:val="00EB0D80"/>
    <w:rsid w:val="00EC302C"/>
    <w:rsid w:val="00ED00A6"/>
    <w:rsid w:val="00EE2244"/>
    <w:rsid w:val="00EE24E3"/>
    <w:rsid w:val="00EE5A11"/>
    <w:rsid w:val="00EE7680"/>
    <w:rsid w:val="00EE7B6E"/>
    <w:rsid w:val="00EF10F8"/>
    <w:rsid w:val="00EF1BEF"/>
    <w:rsid w:val="00F004A6"/>
    <w:rsid w:val="00F13ECF"/>
    <w:rsid w:val="00F2477A"/>
    <w:rsid w:val="00F32F45"/>
    <w:rsid w:val="00F37C5E"/>
    <w:rsid w:val="00F4073A"/>
    <w:rsid w:val="00F4306C"/>
    <w:rsid w:val="00F448BB"/>
    <w:rsid w:val="00F44D9C"/>
    <w:rsid w:val="00F50C92"/>
    <w:rsid w:val="00F53FCF"/>
    <w:rsid w:val="00F65287"/>
    <w:rsid w:val="00F72028"/>
    <w:rsid w:val="00F80850"/>
    <w:rsid w:val="00F90CB0"/>
    <w:rsid w:val="00F92744"/>
    <w:rsid w:val="00F95173"/>
    <w:rsid w:val="00F96508"/>
    <w:rsid w:val="00FA11D6"/>
    <w:rsid w:val="00FA4E3D"/>
    <w:rsid w:val="00FA4EF3"/>
    <w:rsid w:val="00FB10AA"/>
    <w:rsid w:val="00FB5B5A"/>
    <w:rsid w:val="00FD4BAA"/>
    <w:rsid w:val="00FD55E9"/>
    <w:rsid w:val="00FE0857"/>
    <w:rsid w:val="00FE4F09"/>
    <w:rsid w:val="00FE5FF4"/>
    <w:rsid w:val="00FF0B4A"/>
    <w:rsid w:val="00FF3B22"/>
    <w:rsid w:val="00FF4103"/>
    <w:rsid w:val="00FF67B2"/>
    <w:rsid w:val="00FF77E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2C7850"/>
  <w15:chartTrackingRefBased/>
  <w15:docId w15:val="{D99D2BD8-1B7D-4F91-A8C8-8095112F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paragraph" w:styleId="Heading2">
    <w:name w:val="heading 2"/>
    <w:basedOn w:val="Normal"/>
    <w:next w:val="Normal"/>
    <w:qFormat/>
    <w:rsid w:val="008D46F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95E7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Footnote Text Char Char,Footnote Text Char Char2 Char Char Char,Footnote Text Char1,Footnote Text Char1 Char,Footnote Text Char1 Char Char Char,Footnote Text Char2 Char Char,Footnote Text Char4 Char Char Char Char Char"/>
    <w:link w:val="FootnoteTextChar2"/>
    <w:semiHidden/>
    <w:rsid w:val="00831C9B"/>
    <w:pPr>
      <w:tabs>
        <w:tab w:val="left" w:pos="720"/>
        <w:tab w:val="left" w:pos="1440"/>
      </w:tabs>
      <w:spacing w:after="20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character" w:customStyle="1" w:styleId="FootnoteTextChar2">
    <w:name w:val="Footnote Text Char2"/>
    <w:aliases w:val="Footnote Text Char Char Char,Footnote Text Char Char2 Char Char Char Char,Footnote Text Char1 Char Char Char Char,Footnote Text Char1 Char1,Footnote Text Char2 Char Char Char,Footnote Text Char4 Char Char Char Char Char Char"/>
    <w:link w:val="FootnoteText"/>
    <w:rsid w:val="00467091"/>
    <w:rPr>
      <w:lang w:val="en-US" w:eastAsia="en-US" w:bidi="ar-SA"/>
    </w:rPr>
  </w:style>
  <w:style w:type="character" w:customStyle="1" w:styleId="FootnoteTextCharChar1">
    <w:name w:val="Footnote Text Char Char1"/>
    <w:aliases w:val="Footnote Text Char Char Char Char Char1 Char1,Footnote Text Char Char Char Char1,Footnote Text Char1 Char Char Char Char Char1 Char,Footnote Text Char1 Char Char Char Char1,Footnote Text Char1 Char Char1"/>
    <w:rsid w:val="00467091"/>
    <w:rPr>
      <w:lang w:val="en-US" w:eastAsia="en-US" w:bidi="ar-SA"/>
    </w:rPr>
  </w:style>
  <w:style w:type="paragraph" w:customStyle="1" w:styleId="ParaNumCharCharCharChar">
    <w:name w:val="ParaNum Char Char Char Char"/>
    <w:basedOn w:val="Normal"/>
    <w:link w:val="ParaNumCharCharCharCharChar"/>
    <w:rsid w:val="00BF3604"/>
    <w:pPr>
      <w:tabs>
        <w:tab w:val="num" w:pos="1080"/>
      </w:tabs>
      <w:spacing w:after="220"/>
      <w:ind w:firstLine="720"/>
    </w:pPr>
  </w:style>
  <w:style w:type="character" w:customStyle="1" w:styleId="ParaNumCharCharCharCharChar">
    <w:name w:val="ParaNum Char Char Char Char Char"/>
    <w:link w:val="ParaNumCharCharCharChar"/>
    <w:rsid w:val="00BF3604"/>
    <w:rPr>
      <w:sz w:val="24"/>
      <w:lang w:val="en-US" w:eastAsia="en-US" w:bidi="ar-SA"/>
    </w:rPr>
  </w:style>
  <w:style w:type="paragraph" w:customStyle="1" w:styleId="ParaNumCharChar">
    <w:name w:val="ParaNum Char Char"/>
    <w:basedOn w:val="Normal"/>
    <w:link w:val="ParaNumCharCharChar1"/>
    <w:rsid w:val="00CF3DCC"/>
    <w:pPr>
      <w:tabs>
        <w:tab w:val="num" w:pos="1080"/>
      </w:tabs>
      <w:spacing w:after="220"/>
      <w:ind w:firstLine="720"/>
    </w:pPr>
  </w:style>
  <w:style w:type="character" w:customStyle="1" w:styleId="ParaNumCharCharChar1">
    <w:name w:val="ParaNum Char Char Char1"/>
    <w:link w:val="ParaNumCharChar"/>
    <w:rsid w:val="00CF3DCC"/>
    <w:rPr>
      <w:sz w:val="24"/>
      <w:lang w:val="en-US" w:eastAsia="en-US" w:bidi="ar-SA"/>
    </w:rPr>
  </w:style>
  <w:style w:type="character" w:customStyle="1" w:styleId="documentbody1">
    <w:name w:val="documentbody1"/>
    <w:rsid w:val="008D46F1"/>
    <w:rPr>
      <w:rFonts w:ascii="Verdana" w:hAnsi="Verdana" w:hint="default"/>
      <w:sz w:val="19"/>
      <w:szCs w:val="19"/>
      <w:shd w:val="clear" w:color="auto" w:fill="FFFFFF"/>
    </w:rPr>
  </w:style>
  <w:style w:type="paragraph" w:styleId="Footer">
    <w:name w:val="footer"/>
    <w:basedOn w:val="Normal"/>
    <w:rsid w:val="00704C20"/>
    <w:pPr>
      <w:tabs>
        <w:tab w:val="center" w:pos="4320"/>
        <w:tab w:val="right" w:pos="8640"/>
      </w:tabs>
    </w:pPr>
  </w:style>
  <w:style w:type="character" w:styleId="PageNumber">
    <w:name w:val="page number"/>
    <w:basedOn w:val="DefaultParagraphFont"/>
    <w:rsid w:val="00704C20"/>
  </w:style>
  <w:style w:type="character" w:styleId="CommentReference">
    <w:name w:val="annotation reference"/>
    <w:rsid w:val="001C2841"/>
    <w:rPr>
      <w:sz w:val="16"/>
      <w:szCs w:val="16"/>
    </w:rPr>
  </w:style>
  <w:style w:type="paragraph" w:styleId="CommentText">
    <w:name w:val="annotation text"/>
    <w:basedOn w:val="Normal"/>
    <w:link w:val="CommentTextChar"/>
    <w:rsid w:val="001C2841"/>
    <w:rPr>
      <w:sz w:val="20"/>
    </w:rPr>
  </w:style>
  <w:style w:type="character" w:customStyle="1" w:styleId="CommentTextChar">
    <w:name w:val="Comment Text Char"/>
    <w:basedOn w:val="DefaultParagraphFont"/>
    <w:link w:val="CommentText"/>
    <w:rsid w:val="001C2841"/>
  </w:style>
  <w:style w:type="paragraph" w:styleId="CommentSubject">
    <w:name w:val="annotation subject"/>
    <w:basedOn w:val="CommentText"/>
    <w:next w:val="CommentText"/>
    <w:link w:val="CommentSubjectChar"/>
    <w:rsid w:val="00B46B40"/>
    <w:rPr>
      <w:b/>
      <w:bCs/>
    </w:rPr>
  </w:style>
  <w:style w:type="character" w:customStyle="1" w:styleId="CommentSubjectChar">
    <w:name w:val="Comment Subject Char"/>
    <w:link w:val="CommentSubject"/>
    <w:rsid w:val="00B46B40"/>
    <w:rPr>
      <w:b/>
      <w:bCs/>
    </w:rPr>
  </w:style>
  <w:style w:type="paragraph" w:styleId="Header">
    <w:name w:val="header"/>
    <w:basedOn w:val="Normal"/>
    <w:link w:val="HeaderChar"/>
    <w:rsid w:val="001114CE"/>
    <w:pPr>
      <w:tabs>
        <w:tab w:val="center" w:pos="4680"/>
        <w:tab w:val="right" w:pos="9360"/>
      </w:tabs>
    </w:pPr>
  </w:style>
  <w:style w:type="character" w:customStyle="1" w:styleId="HeaderChar">
    <w:name w:val="Header Char"/>
    <w:basedOn w:val="DefaultParagraphFont"/>
    <w:link w:val="Header"/>
    <w:rsid w:val="001114CE"/>
    <w:rPr>
      <w:sz w:val="24"/>
    </w:rPr>
  </w:style>
  <w:style w:type="paragraph" w:styleId="Revision">
    <w:name w:val="Revision"/>
    <w:hidden/>
    <w:uiPriority w:val="99"/>
    <w:semiHidden/>
    <w:rsid w:val="009419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ena.org/page/911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81B9-77F7-4056-887F-BD1D3197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FCC</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Nicole Ongele</cp:lastModifiedBy>
  <cp:revision>2</cp:revision>
  <cp:lastPrinted>2015-03-31T16:41:00Z</cp:lastPrinted>
  <dcterms:created xsi:type="dcterms:W3CDTF">2023-12-05T13:38:00Z</dcterms:created>
  <dcterms:modified xsi:type="dcterms:W3CDTF">2023-12-05T13:38:00Z</dcterms:modified>
</cp:coreProperties>
</file>