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35F" w:rsidP="004B4C51" w14:paraId="7869DFE6" w14:textId="2928B811">
      <w:pPr>
        <w:jc w:val="center"/>
        <w:rPr>
          <w:b/>
          <w:bCs/>
        </w:rPr>
      </w:pPr>
      <w:r>
        <w:rPr>
          <w:b/>
          <w:bCs/>
        </w:rPr>
        <w:t>REQUEST FOR EMERGENCY APPROVAL</w:t>
      </w:r>
    </w:p>
    <w:p w:rsidR="004B4C51" w:rsidP="004B4C51" w14:paraId="1A2A2597" w14:textId="0F5572DC">
      <w:pPr>
        <w:jc w:val="center"/>
        <w:rPr>
          <w:b/>
          <w:bCs/>
        </w:rPr>
      </w:pPr>
      <w:r>
        <w:rPr>
          <w:b/>
          <w:bCs/>
        </w:rPr>
        <w:t>(OMB Control Numbers 2900-XXXX and</w:t>
      </w:r>
    </w:p>
    <w:p w:rsidR="004B4C51" w:rsidP="004B4C51" w14:paraId="5C242608" w14:textId="0652E5DB">
      <w:pPr>
        <w:jc w:val="center"/>
      </w:pPr>
      <w:r>
        <w:rPr>
          <w:b/>
          <w:bCs/>
        </w:rPr>
        <w:t>2900-0021)</w:t>
      </w:r>
    </w:p>
    <w:p w:rsidR="004B4C51" w:rsidP="004B4C51" w14:paraId="3548B18A" w14:textId="40CFD0B4">
      <w:pPr>
        <w:jc w:val="center"/>
      </w:pPr>
    </w:p>
    <w:p w:rsidR="004B4C51" w:rsidP="004B4C51" w14:paraId="7F864D7F" w14:textId="59EC4201">
      <w:pPr>
        <w:rPr>
          <w:b/>
          <w:bCs/>
          <w:u w:val="single"/>
        </w:rPr>
      </w:pPr>
      <w:r>
        <w:rPr>
          <w:b/>
          <w:bCs/>
          <w:u w:val="single"/>
        </w:rPr>
        <w:t>ISSUE:</w:t>
      </w:r>
    </w:p>
    <w:p w:rsidR="004727F6" w:rsidP="004B4C51" w14:paraId="57ACFF5F" w14:textId="77777777"/>
    <w:p w:rsidR="009D666A" w:rsidP="009D61EE" w14:paraId="45B0256E" w14:textId="423A6995">
      <w:r>
        <w:t>The</w:t>
      </w:r>
      <w:r w:rsidR="00A162F4">
        <w:t xml:space="preserve"> </w:t>
      </w:r>
      <w:r w:rsidR="00A15A6B">
        <w:t xml:space="preserve">COVID-19 Veterans Assistance </w:t>
      </w:r>
      <w:r w:rsidR="00A162F4">
        <w:t xml:space="preserve">Partial Claim Payment (VAPCP) </w:t>
      </w:r>
      <w:r w:rsidR="00A15A6B">
        <w:t xml:space="preserve">program </w:t>
      </w:r>
      <w:r w:rsidR="00A162F4">
        <w:t>and</w:t>
      </w:r>
      <w:r>
        <w:t xml:space="preserve"> COVID-19 Refund Modification w</w:t>
      </w:r>
      <w:r w:rsidR="00A162F4">
        <w:t>ere</w:t>
      </w:r>
      <w:r>
        <w:t xml:space="preserve"> in</w:t>
      </w:r>
      <w:r w:rsidR="00A162F4">
        <w:t>troduced</w:t>
      </w:r>
      <w:r w:rsidR="00C411A9">
        <w:t xml:space="preserve"> as emergency measures</w:t>
      </w:r>
      <w:r>
        <w:t xml:space="preserve"> to assist</w:t>
      </w:r>
      <w:r w:rsidR="00A162F4">
        <w:t xml:space="preserve"> Veteran</w:t>
      </w:r>
      <w:r w:rsidR="00C411A9">
        <w:t xml:space="preserve">s financially impacted by the COVID-19 pandemic retaining their </w:t>
      </w:r>
      <w:r>
        <w:t xml:space="preserve">VA-guaranteed </w:t>
      </w:r>
      <w:r w:rsidR="00C411A9">
        <w:t xml:space="preserve">home </w:t>
      </w:r>
      <w:r>
        <w:t xml:space="preserve">loans. </w:t>
      </w:r>
      <w:r w:rsidR="00A162F4">
        <w:t>Both</w:t>
      </w:r>
      <w:r>
        <w:t xml:space="preserve"> program</w:t>
      </w:r>
      <w:r w:rsidR="00A162F4">
        <w:t>s</w:t>
      </w:r>
      <w:r>
        <w:t xml:space="preserve"> </w:t>
      </w:r>
      <w:r w:rsidR="00A162F4">
        <w:t>were temporary solutions to address the financial pressures of the National Emergency.</w:t>
      </w:r>
      <w:r>
        <w:t xml:space="preserve"> </w:t>
      </w:r>
      <w:r w:rsidR="00A162F4">
        <w:t xml:space="preserve">The VAPCP program sunset </w:t>
      </w:r>
      <w:r w:rsidR="00C411A9">
        <w:t>October 28, 2022. The COVID-19 Refund Modification is scheduled to sunset</w:t>
      </w:r>
      <w:r>
        <w:t xml:space="preserve"> </w:t>
      </w:r>
      <w:r w:rsidR="00862132">
        <w:t>December 31</w:t>
      </w:r>
      <w:r>
        <w:t xml:space="preserve">, 2023. </w:t>
      </w:r>
      <w:r w:rsidR="00C411A9">
        <w:t>At the end of the pandemic</w:t>
      </w:r>
      <w:r w:rsidR="00324515">
        <w:t xml:space="preserve">, </w:t>
      </w:r>
      <w:r w:rsidR="00C411A9">
        <w:t>interest rates began to dramatically increase creating a rising rate environment. The rising rate environment combined with the residual impact of the pandemic has left</w:t>
      </w:r>
      <w:r>
        <w:t xml:space="preserve"> traditional loss mitigation options </w:t>
      </w:r>
      <w:r w:rsidR="00C411A9">
        <w:t>insufficient</w:t>
      </w:r>
      <w:r>
        <w:t xml:space="preserve"> to </w:t>
      </w:r>
      <w:r w:rsidR="00C411A9">
        <w:t>meet the need</w:t>
      </w:r>
      <w:r>
        <w:t xml:space="preserve"> </w:t>
      </w:r>
      <w:r w:rsidR="006C0E97">
        <w:t xml:space="preserve">of affordable home retention options. The Department of Veterans Affairs (VA) is initiating a permanent program for </w:t>
      </w:r>
      <w:r w:rsidR="00DB43C3">
        <w:t>borrowers</w:t>
      </w:r>
      <w:r w:rsidR="006C0E97">
        <w:t xml:space="preserve"> and VA-guaranteed loans that are facing foreclosure</w:t>
      </w:r>
      <w:r w:rsidR="00B433AD">
        <w:t>,</w:t>
      </w:r>
      <w:r w:rsidR="006C0E97">
        <w:t xml:space="preserve"> and do not qualify for a traditional loss mitigation option called VA Servicing Purchase (VASP)</w:t>
      </w:r>
      <w:r w:rsidR="00354A85">
        <w:t>.</w:t>
      </w:r>
    </w:p>
    <w:p w:rsidR="006C0E97" w:rsidP="009D61EE" w14:paraId="0B02817F" w14:textId="7A2E8EDE"/>
    <w:p w:rsidR="006C0E97" w:rsidP="009D61EE" w14:paraId="672BE184" w14:textId="2D1CABA2">
      <w:r>
        <w:t>Under VASP</w:t>
      </w:r>
      <w:r w:rsidR="00324515">
        <w:t>,</w:t>
      </w:r>
      <w:r>
        <w:t xml:space="preserve"> the </w:t>
      </w:r>
      <w:r w:rsidR="00141E1E">
        <w:t xml:space="preserve">servicer will be required to work with the borrower to review </w:t>
      </w:r>
      <w:r w:rsidR="001A7874">
        <w:t xml:space="preserve">the VA-guaranteed loan for certain criteria and, if appropriate, </w:t>
      </w:r>
      <w:r w:rsidR="00141E1E">
        <w:t xml:space="preserve">submit </w:t>
      </w:r>
      <w:r w:rsidR="001A7874">
        <w:t xml:space="preserve">a </w:t>
      </w:r>
      <w:r w:rsidR="00141E1E">
        <w:t xml:space="preserve">VASP </w:t>
      </w:r>
      <w:r w:rsidR="001A7874">
        <w:t>E</w:t>
      </w:r>
      <w:r w:rsidR="00141E1E">
        <w:t xml:space="preserve">vent in the VALERI application. </w:t>
      </w:r>
      <w:r>
        <w:t>VA</w:t>
      </w:r>
      <w:r w:rsidR="00D45A85">
        <w:t>LERI</w:t>
      </w:r>
      <w:r>
        <w:t xml:space="preserve"> will review the </w:t>
      </w:r>
      <w:r w:rsidR="00141E1E">
        <w:t xml:space="preserve">event submission </w:t>
      </w:r>
      <w:r w:rsidR="00D45A85">
        <w:t xml:space="preserve">and either accept or reject the Event. If VALERI accepts the Event, </w:t>
      </w:r>
      <w:r>
        <w:t xml:space="preserve">the VA-guaranteed loan </w:t>
      </w:r>
      <w:r w:rsidR="00D45A85">
        <w:t xml:space="preserve">will be </w:t>
      </w:r>
      <w:r w:rsidR="0036649D">
        <w:t xml:space="preserve">purchased and brought </w:t>
      </w:r>
      <w:r>
        <w:t xml:space="preserve">into </w:t>
      </w:r>
      <w:r w:rsidR="0036649D">
        <w:t>VA’s</w:t>
      </w:r>
      <w:r>
        <w:t xml:space="preserve"> </w:t>
      </w:r>
      <w:r w:rsidR="00B174EE">
        <w:t>owned-</w:t>
      </w:r>
      <w:r>
        <w:t xml:space="preserve">portfolio. </w:t>
      </w:r>
      <w:r w:rsidR="00DB43C3">
        <w:t>VA relies on the authority under 38 U.S.C. §3732 and 38 C.F.R. 36.4320, Refunding of Loans in Default</w:t>
      </w:r>
      <w:r w:rsidR="00B174EE">
        <w:t>,</w:t>
      </w:r>
      <w:r w:rsidR="00DB43C3">
        <w:t xml:space="preserve"> to exercise its statutory option to purchase a defaulted loan from a servicer. Through VASP, </w:t>
      </w:r>
      <w:r w:rsidR="00141E1E">
        <w:t>the loan will be modified</w:t>
      </w:r>
      <w:r w:rsidR="00DB43C3">
        <w:t xml:space="preserve"> to make it more affordable to the borrower</w:t>
      </w:r>
      <w:r w:rsidR="00B174EE">
        <w:t>.</w:t>
      </w:r>
    </w:p>
    <w:p w:rsidR="00DB43C3" w:rsidP="009D61EE" w14:paraId="2CA8FDAF" w14:textId="6A18E3AF"/>
    <w:p w:rsidR="00354A85" w:rsidP="002F5652" w14:paraId="6BE6CA81" w14:textId="04E6A107">
      <w:pPr>
        <w:ind w:firstLine="720"/>
      </w:pPr>
      <w:r>
        <w:t xml:space="preserve">VA </w:t>
      </w:r>
      <w:r w:rsidR="00646DD2">
        <w:t>currently has approval under OMB control number 2900-0021 (VA Loan Electronic Reporting (VALERI) IC) to collect various types of information regarding general loan servicing functions.</w:t>
      </w:r>
      <w:r w:rsidRPr="00354A85">
        <w:t xml:space="preserve"> </w:t>
      </w:r>
      <w:r>
        <w:t xml:space="preserve">The VASP program, however, necessitates the collection of additional information. Therefore, this Information Collection is necessary to review and process requests for a VASP loan, as well as to conduct oversight of the program. </w:t>
      </w:r>
    </w:p>
    <w:p w:rsidR="006C0E97" w:rsidP="009D61EE" w14:paraId="6E19D659" w14:textId="7040FD74"/>
    <w:p w:rsidR="00434DD5" w:rsidP="00354A85" w14:paraId="164B99BE" w14:textId="03CA7EBF">
      <w:pPr>
        <w:rPr>
          <w:rFonts w:eastAsia="Times New Roman"/>
        </w:rPr>
      </w:pPr>
      <w:r>
        <w:t xml:space="preserve">As part of this administrative action, VA is requesting emergency approval of a new information collection (IC) that is associated with servicers (and </w:t>
      </w:r>
      <w:r w:rsidR="00646DD2">
        <w:t>borrowers</w:t>
      </w:r>
      <w:r>
        <w:t xml:space="preserve">) preparing, executing, and providing the required loan documents to VA.  </w:t>
      </w:r>
    </w:p>
    <w:p w:rsidR="00DE24ED" w:rsidRPr="00DE24ED" w:rsidP="00EE77A2" w14:paraId="58EC6745" w14:textId="77777777"/>
    <w:p w:rsidR="004B4C51" w:rsidP="00EE77A2" w14:paraId="60F9AB90" w14:textId="0A6D0FCD">
      <w:pPr>
        <w:rPr>
          <w:rFonts w:eastAsia="Times New Roman"/>
        </w:rPr>
      </w:pPr>
      <w:r>
        <w:rPr>
          <w:rFonts w:eastAsia="Times New Roman"/>
        </w:rPr>
        <w:t>Given the time constraints</w:t>
      </w:r>
      <w:r w:rsidR="00434DD5">
        <w:rPr>
          <w:rFonts w:eastAsia="Times New Roman"/>
        </w:rPr>
        <w:t xml:space="preserve"> associated with launching this new </w:t>
      </w:r>
      <w:r w:rsidR="00646DD2">
        <w:rPr>
          <w:rFonts w:eastAsia="Times New Roman"/>
        </w:rPr>
        <w:t>VASP program</w:t>
      </w:r>
      <w:r>
        <w:rPr>
          <w:rFonts w:eastAsia="Times New Roman"/>
        </w:rPr>
        <w:t xml:space="preserve">, VA </w:t>
      </w:r>
      <w:r w:rsidR="00C16648">
        <w:rPr>
          <w:rFonts w:eastAsia="Times New Roman"/>
        </w:rPr>
        <w:t>is developing</w:t>
      </w:r>
      <w:r w:rsidR="00260736">
        <w:rPr>
          <w:rFonts w:eastAsia="Times New Roman"/>
        </w:rPr>
        <w:t xml:space="preserve"> technology requirements that </w:t>
      </w:r>
      <w:r w:rsidR="00434DD5">
        <w:rPr>
          <w:rFonts w:eastAsia="Times New Roman"/>
        </w:rPr>
        <w:t>will</w:t>
      </w:r>
      <w:r w:rsidR="00260736">
        <w:rPr>
          <w:rFonts w:eastAsia="Times New Roman"/>
        </w:rPr>
        <w:t xml:space="preserve"> deliver</w:t>
      </w:r>
      <w:r w:rsidR="00C16648">
        <w:rPr>
          <w:rFonts w:eastAsia="Times New Roman"/>
        </w:rPr>
        <w:t xml:space="preserve"> a minimal</w:t>
      </w:r>
      <w:r w:rsidR="00260736">
        <w:rPr>
          <w:rFonts w:eastAsia="Times New Roman"/>
        </w:rPr>
        <w:t>ly</w:t>
      </w:r>
      <w:r w:rsidR="00C16648">
        <w:rPr>
          <w:rFonts w:eastAsia="Times New Roman"/>
        </w:rPr>
        <w:t xml:space="preserve"> viable product (MVP</w:t>
      </w:r>
      <w:r w:rsidR="00E472AF">
        <w:rPr>
          <w:rFonts w:eastAsia="Times New Roman"/>
        </w:rPr>
        <w:t xml:space="preserve">) to enable </w:t>
      </w:r>
      <w:r w:rsidR="00646DD2">
        <w:rPr>
          <w:rFonts w:eastAsia="Times New Roman"/>
        </w:rPr>
        <w:t>VA to complete a loan</w:t>
      </w:r>
      <w:r w:rsidR="009E1F71">
        <w:rPr>
          <w:rFonts w:eastAsia="Times New Roman"/>
        </w:rPr>
        <w:t xml:space="preserve"> review</w:t>
      </w:r>
      <w:r w:rsidR="00646DD2">
        <w:rPr>
          <w:rFonts w:eastAsia="Times New Roman"/>
        </w:rPr>
        <w:t xml:space="preserve"> for VAS</w:t>
      </w:r>
      <w:r w:rsidR="00DE24ED">
        <w:rPr>
          <w:rFonts w:eastAsia="Times New Roman"/>
        </w:rPr>
        <w:t>P.</w:t>
      </w:r>
      <w:r w:rsidR="00646DD2">
        <w:rPr>
          <w:rFonts w:eastAsia="Times New Roman"/>
        </w:rPr>
        <w:t xml:space="preserve"> S</w:t>
      </w:r>
      <w:r w:rsidR="00546852">
        <w:rPr>
          <w:rFonts w:eastAsia="Times New Roman"/>
        </w:rPr>
        <w:t>ervicers</w:t>
      </w:r>
      <w:r w:rsidR="00646DD2">
        <w:rPr>
          <w:rFonts w:eastAsia="Times New Roman"/>
        </w:rPr>
        <w:t xml:space="preserve"> will utilize </w:t>
      </w:r>
      <w:r w:rsidR="00DE24ED">
        <w:rPr>
          <w:rFonts w:eastAsia="Times New Roman"/>
        </w:rPr>
        <w:t>a</w:t>
      </w:r>
      <w:r w:rsidR="00572E55">
        <w:rPr>
          <w:rFonts w:eastAsia="Times New Roman"/>
        </w:rPr>
        <w:t>n</w:t>
      </w:r>
      <w:r w:rsidR="00DE24ED">
        <w:rPr>
          <w:rFonts w:eastAsia="Times New Roman"/>
        </w:rPr>
        <w:t xml:space="preserve"> application to </w:t>
      </w:r>
      <w:r w:rsidR="00E472AF">
        <w:rPr>
          <w:rFonts w:eastAsia="Times New Roman"/>
        </w:rPr>
        <w:t>report</w:t>
      </w:r>
      <w:r w:rsidR="00B20D9C">
        <w:rPr>
          <w:rFonts w:eastAsia="Times New Roman"/>
        </w:rPr>
        <w:t xml:space="preserve"> data elements</w:t>
      </w:r>
      <w:r w:rsidR="00DE24ED">
        <w:rPr>
          <w:rFonts w:eastAsia="Times New Roman"/>
        </w:rPr>
        <w:t xml:space="preserve"> necessary to complete a VASP consideration</w:t>
      </w:r>
      <w:r w:rsidR="00572E55">
        <w:rPr>
          <w:rFonts w:eastAsia="Times New Roman"/>
        </w:rPr>
        <w:t xml:space="preserve">. </w:t>
      </w:r>
      <w:r w:rsidR="00354A85">
        <w:rPr>
          <w:rFonts w:eastAsia="Times New Roman"/>
        </w:rPr>
        <w:t>VA</w:t>
      </w:r>
      <w:r w:rsidR="00572E55">
        <w:rPr>
          <w:rFonts w:eastAsia="Times New Roman"/>
        </w:rPr>
        <w:t xml:space="preserve"> will utilize the VALERI application to </w:t>
      </w:r>
      <w:r w:rsidR="00141E1E">
        <w:rPr>
          <w:rFonts w:eastAsia="Times New Roman"/>
        </w:rPr>
        <w:t>review</w:t>
      </w:r>
      <w:r w:rsidRPr="00572E55" w:rsidR="00572E55">
        <w:rPr>
          <w:rFonts w:eastAsia="Times New Roman"/>
        </w:rPr>
        <w:t>, approve and certify acquisition</w:t>
      </w:r>
      <w:r w:rsidR="00572E55">
        <w:rPr>
          <w:rFonts w:eastAsia="Times New Roman"/>
        </w:rPr>
        <w:t xml:space="preserve"> of the VA-guaranteed loan </w:t>
      </w:r>
      <w:r w:rsidR="00572E55">
        <w:rPr>
          <w:rFonts w:eastAsia="Times New Roman"/>
        </w:rPr>
        <w:t xml:space="preserve">before </w:t>
      </w:r>
      <w:r w:rsidR="00141E1E">
        <w:rPr>
          <w:rFonts w:eastAsia="Times New Roman"/>
        </w:rPr>
        <w:t xml:space="preserve">the servicer executes </w:t>
      </w:r>
      <w:r w:rsidRPr="00572E55" w:rsidR="00DE24ED">
        <w:rPr>
          <w:rFonts w:eastAsia="Times New Roman"/>
        </w:rPr>
        <w:t xml:space="preserve">a loan modification </w:t>
      </w:r>
      <w:r w:rsidRPr="00572E55" w:rsidR="00572E55">
        <w:rPr>
          <w:rFonts w:eastAsia="Times New Roman"/>
        </w:rPr>
        <w:t xml:space="preserve">with more flexible terms. </w:t>
      </w:r>
      <w:r w:rsidR="00572E55">
        <w:rPr>
          <w:rFonts w:eastAsia="Times New Roman"/>
        </w:rPr>
        <w:t xml:space="preserve">The modified loan will be placed in VA’s </w:t>
      </w:r>
      <w:r w:rsidR="009E1F71">
        <w:rPr>
          <w:rFonts w:eastAsia="Times New Roman"/>
        </w:rPr>
        <w:t>owned portfolio</w:t>
      </w:r>
      <w:r w:rsidR="00572E55">
        <w:rPr>
          <w:rFonts w:eastAsia="Times New Roman"/>
        </w:rPr>
        <w:t xml:space="preserve"> for servicing.  </w:t>
      </w:r>
    </w:p>
    <w:p w:rsidR="00120B18" w:rsidP="00EE77A2" w14:paraId="39AE7BDC" w14:textId="75D26BA1">
      <w:pPr>
        <w:rPr>
          <w:rFonts w:eastAsia="Times New Roman"/>
        </w:rPr>
      </w:pPr>
    </w:p>
    <w:p w:rsidR="004B4C51" w:rsidP="004B4C51" w14:paraId="20C4479C" w14:textId="2AF8AF93">
      <w:r>
        <w:t>Approval of these ICs is needed immediately because VA needs to begin accepti</w:t>
      </w:r>
      <w:r w:rsidR="00433BFB">
        <w:t xml:space="preserve">ng </w:t>
      </w:r>
      <w:r w:rsidR="009E1F71">
        <w:t xml:space="preserve">VASP submissions </w:t>
      </w:r>
      <w:r w:rsidR="00433BFB">
        <w:t xml:space="preserve">no later than </w:t>
      </w:r>
      <w:r w:rsidR="00141E1E">
        <w:t>March</w:t>
      </w:r>
      <w:r w:rsidR="009E1F71">
        <w:t xml:space="preserve"> 202</w:t>
      </w:r>
      <w:r w:rsidR="00862132">
        <w:t>4</w:t>
      </w:r>
      <w:r w:rsidR="00433BFB">
        <w:t xml:space="preserve">. </w:t>
      </w:r>
      <w:r w:rsidR="00437E28">
        <w:t xml:space="preserve">Any delay in securing approval to collect the information contained in both the new IC and the revised IC will seriously threaten </w:t>
      </w:r>
      <w:r w:rsidR="007B38DE">
        <w:t>both VA’s and servicers’</w:t>
      </w:r>
      <w:r w:rsidR="00437E28">
        <w:t xml:space="preserve"> ability to assist Veterans </w:t>
      </w:r>
      <w:r w:rsidR="009E1F71">
        <w:t>impacted by the pandemic r</w:t>
      </w:r>
      <w:r w:rsidR="00437E28">
        <w:t xml:space="preserve">etain their home and avoid foreclosure. </w:t>
      </w:r>
    </w:p>
    <w:p w:rsidR="004727F6" w:rsidP="004B4C51" w14:paraId="21746D6D" w14:textId="033D6E5D"/>
    <w:p w:rsidR="004727F6" w:rsidP="004B4C51" w14:paraId="66BF98BC" w14:textId="2DA4D00E">
      <w:r w:rsidRPr="004727F6">
        <w:t xml:space="preserve">In order to begin accepting submissions in March 2024, Loan Guaranty Service (LGY) needs to release system enhancements and conduct servicer training.  The VASP program includes three new events in the VALERI application, which servicers have requested at least a </w:t>
      </w:r>
      <w:r w:rsidRPr="004727F6">
        <w:t>60-90 day</w:t>
      </w:r>
      <w:r w:rsidRPr="004727F6">
        <w:t xml:space="preserve"> lead time to implement these new events.   Given the holidays, LGY needs to begin development, to ensure we have the ability to accept VASP submissions, and start servicer and field training in December, to ensure all parties are ready to implement by go live. In addition, if the industry is not notified through this notice, it will put the implementation date at risk.</w:t>
      </w:r>
    </w:p>
    <w:p w:rsidR="004B4C51" w:rsidRPr="004B4C51" w:rsidP="004B4C51" w14:paraId="24C546C5" w14:textId="26CE785D">
      <w:pPr>
        <w:rPr>
          <w:bCs/>
        </w:rPr>
      </w:pPr>
      <w:r>
        <w:rPr>
          <w:bCs/>
        </w:rPr>
        <w:t xml:space="preserve"> </w:t>
      </w:r>
    </w:p>
    <w:sectPr w:rsidSect="009A6463">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1203042"/>
      <w:docPartObj>
        <w:docPartGallery w:val="Page Numbers (Bottom of Page)"/>
        <w:docPartUnique/>
      </w:docPartObj>
    </w:sdtPr>
    <w:sdtEndPr>
      <w:rPr>
        <w:noProof/>
      </w:rPr>
    </w:sdtEndPr>
    <w:sdtContent>
      <w:p w:rsidR="00B86025" w14:paraId="36079141" w14:textId="79BB95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6025" w:rsidP="00B86025" w14:paraId="636A4F6A" w14:textId="16F4F2B9">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6E59D1"/>
    <w:multiLevelType w:val="hybridMultilevel"/>
    <w:tmpl w:val="C316D906"/>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129914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51"/>
    <w:rsid w:val="00045129"/>
    <w:rsid w:val="0008035F"/>
    <w:rsid w:val="00120B18"/>
    <w:rsid w:val="00141E1E"/>
    <w:rsid w:val="001A2AD5"/>
    <w:rsid w:val="001A7874"/>
    <w:rsid w:val="0025609C"/>
    <w:rsid w:val="00260736"/>
    <w:rsid w:val="002F5652"/>
    <w:rsid w:val="00324515"/>
    <w:rsid w:val="00354A85"/>
    <w:rsid w:val="0036649D"/>
    <w:rsid w:val="00433BFB"/>
    <w:rsid w:val="00434DD5"/>
    <w:rsid w:val="00437E28"/>
    <w:rsid w:val="00460FD5"/>
    <w:rsid w:val="004727F6"/>
    <w:rsid w:val="004B4C51"/>
    <w:rsid w:val="00546852"/>
    <w:rsid w:val="00572E55"/>
    <w:rsid w:val="005912AD"/>
    <w:rsid w:val="00646DD2"/>
    <w:rsid w:val="006C0E97"/>
    <w:rsid w:val="00730ED4"/>
    <w:rsid w:val="007B38DE"/>
    <w:rsid w:val="00853D5E"/>
    <w:rsid w:val="00862132"/>
    <w:rsid w:val="009132F2"/>
    <w:rsid w:val="009A6463"/>
    <w:rsid w:val="009D61EE"/>
    <w:rsid w:val="009D666A"/>
    <w:rsid w:val="009E1F71"/>
    <w:rsid w:val="00A15A6B"/>
    <w:rsid w:val="00A162F4"/>
    <w:rsid w:val="00A221D6"/>
    <w:rsid w:val="00AD6658"/>
    <w:rsid w:val="00AF4EB0"/>
    <w:rsid w:val="00B06481"/>
    <w:rsid w:val="00B10B5A"/>
    <w:rsid w:val="00B174EE"/>
    <w:rsid w:val="00B20D9C"/>
    <w:rsid w:val="00B344A9"/>
    <w:rsid w:val="00B433AD"/>
    <w:rsid w:val="00B86025"/>
    <w:rsid w:val="00C059FA"/>
    <w:rsid w:val="00C16648"/>
    <w:rsid w:val="00C411A9"/>
    <w:rsid w:val="00D45A85"/>
    <w:rsid w:val="00D56444"/>
    <w:rsid w:val="00D65A15"/>
    <w:rsid w:val="00D84424"/>
    <w:rsid w:val="00D8486B"/>
    <w:rsid w:val="00D97BC2"/>
    <w:rsid w:val="00DB43C3"/>
    <w:rsid w:val="00DD131B"/>
    <w:rsid w:val="00DE24ED"/>
    <w:rsid w:val="00E0335D"/>
    <w:rsid w:val="00E472AF"/>
    <w:rsid w:val="00E60000"/>
    <w:rsid w:val="00EC28F9"/>
    <w:rsid w:val="00EE77A2"/>
    <w:rsid w:val="00F56DCE"/>
    <w:rsid w:val="00F60240"/>
    <w:rsid w:val="00FA478F"/>
    <w:rsid w:val="00FC2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9D7DA"/>
  <w15:chartTrackingRefBased/>
  <w15:docId w15:val="{015DBCBF-1B14-44AF-B14E-199A3501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51"/>
    <w:rPr>
      <w:rFonts w:ascii="Segoe UI" w:hAnsi="Segoe UI" w:cs="Segoe UI"/>
      <w:sz w:val="18"/>
      <w:szCs w:val="18"/>
    </w:rPr>
  </w:style>
  <w:style w:type="paragraph" w:styleId="Header">
    <w:name w:val="header"/>
    <w:basedOn w:val="Normal"/>
    <w:link w:val="HeaderChar"/>
    <w:uiPriority w:val="99"/>
    <w:unhideWhenUsed/>
    <w:rsid w:val="00B86025"/>
    <w:pPr>
      <w:tabs>
        <w:tab w:val="center" w:pos="4680"/>
        <w:tab w:val="right" w:pos="9360"/>
      </w:tabs>
    </w:pPr>
  </w:style>
  <w:style w:type="character" w:customStyle="1" w:styleId="HeaderChar">
    <w:name w:val="Header Char"/>
    <w:basedOn w:val="DefaultParagraphFont"/>
    <w:link w:val="Header"/>
    <w:uiPriority w:val="99"/>
    <w:rsid w:val="00B86025"/>
  </w:style>
  <w:style w:type="paragraph" w:styleId="Footer">
    <w:name w:val="footer"/>
    <w:basedOn w:val="Normal"/>
    <w:link w:val="FooterChar"/>
    <w:uiPriority w:val="99"/>
    <w:unhideWhenUsed/>
    <w:rsid w:val="00B86025"/>
    <w:pPr>
      <w:tabs>
        <w:tab w:val="center" w:pos="4680"/>
        <w:tab w:val="right" w:pos="9360"/>
      </w:tabs>
    </w:pPr>
  </w:style>
  <w:style w:type="character" w:customStyle="1" w:styleId="FooterChar">
    <w:name w:val="Footer Char"/>
    <w:basedOn w:val="DefaultParagraphFont"/>
    <w:link w:val="Footer"/>
    <w:uiPriority w:val="99"/>
    <w:rsid w:val="00B86025"/>
  </w:style>
  <w:style w:type="paragraph" w:styleId="ListParagraph">
    <w:name w:val="List Paragraph"/>
    <w:basedOn w:val="Normal"/>
    <w:uiPriority w:val="34"/>
    <w:qFormat/>
    <w:rsid w:val="00646DD2"/>
    <w:pPr>
      <w:ind w:left="720"/>
      <w:contextualSpacing/>
    </w:pPr>
  </w:style>
  <w:style w:type="paragraph" w:styleId="Revision">
    <w:name w:val="Revision"/>
    <w:hidden/>
    <w:uiPriority w:val="99"/>
    <w:semiHidden/>
    <w:rsid w:val="00862132"/>
  </w:style>
  <w:style w:type="character" w:styleId="CommentReference">
    <w:name w:val="annotation reference"/>
    <w:uiPriority w:val="99"/>
    <w:rsid w:val="00354A85"/>
    <w:rPr>
      <w:rFonts w:cs="Times New Roman"/>
      <w:sz w:val="16"/>
      <w:szCs w:val="16"/>
    </w:rPr>
  </w:style>
  <w:style w:type="paragraph" w:styleId="CommentText">
    <w:name w:val="annotation text"/>
    <w:basedOn w:val="Normal"/>
    <w:link w:val="CommentTextChar"/>
    <w:uiPriority w:val="99"/>
    <w:rsid w:val="00354A85"/>
    <w:pPr>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54A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2E9D03344714AAB0739212F73D5E3" ma:contentTypeVersion="7" ma:contentTypeDescription="Create a new document." ma:contentTypeScope="" ma:versionID="0882b7d6cc54af3daab74b829d13e314">
  <xsd:schema xmlns:xsd="http://www.w3.org/2001/XMLSchema" xmlns:xs="http://www.w3.org/2001/XMLSchema" xmlns:p="http://schemas.microsoft.com/office/2006/metadata/properties" xmlns:ns1="http://schemas.microsoft.com/sharepoint/v3" xmlns:ns2="2742cdaf-2543-4867-b693-93197a08c36d" xmlns:ns3="10b3b123-8079-44b0-ba74-59fe8923e6ce" targetNamespace="http://schemas.microsoft.com/office/2006/metadata/properties" ma:root="true" ma:fieldsID="765eb54442437da0e5b72723466eaf65" ns1:_="" ns2:_="" ns3:_="">
    <xsd:import namespace="http://schemas.microsoft.com/sharepoint/v3"/>
    <xsd:import namespace="2742cdaf-2543-4867-b693-93197a08c36d"/>
    <xsd:import namespace="10b3b123-8079-44b0-ba74-59fe8923e6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2cdaf-2543-4867-b693-93197a08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5E2E6-C8D9-4E0E-B474-8388206F13F5}">
  <ds:schemaRefs>
    <ds:schemaRef ds:uri="http://schemas.microsoft.com/sharepoint/v3/contenttype/forms"/>
  </ds:schemaRefs>
</ds:datastoreItem>
</file>

<file path=customXml/itemProps2.xml><?xml version="1.0" encoding="utf-8"?>
<ds:datastoreItem xmlns:ds="http://schemas.openxmlformats.org/officeDocument/2006/customXml" ds:itemID="{93836F1A-10A1-4123-BF8D-FE530AF9B4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C5E9A9-227B-4FFE-BA17-01B144590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2cdaf-2543-4867-b693-93197a08c36d"/>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Stephanie, VBAVACO</dc:creator>
  <cp:lastModifiedBy>Allmond, Yvette M., VBAVACO</cp:lastModifiedBy>
  <cp:revision>2</cp:revision>
  <dcterms:created xsi:type="dcterms:W3CDTF">2023-11-16T19:50:00Z</dcterms:created>
  <dcterms:modified xsi:type="dcterms:W3CDTF">2023-11-16T19:50:00Z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0x01010089F2E9D03344714AAB0739212F73D5E3</vt:lpwstr>
  </property>
</Properties>
</file>