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5612EB" w:rsidP="0022344A" w14:paraId="01CC2F74" w14:textId="17779E90">
      <w:pPr>
        <w:pStyle w:val="Title"/>
        <w:rPr>
          <w:rFonts w:ascii="Times New Roman" w:hAnsi="Times New Roman"/>
          <w:sz w:val="28"/>
          <w:szCs w:val="28"/>
          <w:u w:val="none"/>
        </w:rPr>
      </w:pPr>
      <w:r w:rsidRPr="44E0A8AA">
        <w:rPr>
          <w:rFonts w:ascii="Times New Roman" w:hAnsi="Times New Roman"/>
          <w:sz w:val="28"/>
          <w:szCs w:val="28"/>
          <w:u w:val="none"/>
        </w:rPr>
        <w:t>Department of Transportation</w:t>
      </w:r>
    </w:p>
    <w:p w:rsidR="00470720" w:rsidRPr="005612EB" w:rsidP="00407E96" w14:paraId="1145386E" w14:textId="77777777">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00470720" w:rsidRPr="005612EB" w14:paraId="27928BC9" w14:textId="77777777">
      <w:pPr>
        <w:pStyle w:val="Title"/>
        <w:rPr>
          <w:rFonts w:ascii="Times New Roman" w:hAnsi="Times New Roman"/>
        </w:rPr>
      </w:pPr>
    </w:p>
    <w:p w:rsidR="0004749E" w:rsidRPr="005612EB" w:rsidP="00407E96" w14:paraId="3C0974DD" w14:textId="77777777">
      <w:pPr>
        <w:pStyle w:val="Title"/>
        <w:outlineLvl w:val="0"/>
        <w:rPr>
          <w:rFonts w:ascii="Times New Roman" w:hAnsi="Times New Roman"/>
        </w:rPr>
      </w:pPr>
      <w:r w:rsidRPr="005612EB">
        <w:rPr>
          <w:rFonts w:ascii="Times New Roman" w:hAnsi="Times New Roman"/>
        </w:rPr>
        <w:t>SUPPORTING STATEMENT</w:t>
      </w:r>
      <w:r w:rsidR="0014572E">
        <w:rPr>
          <w:rFonts w:ascii="Times New Roman" w:hAnsi="Times New Roman"/>
        </w:rPr>
        <w:t xml:space="preserve"> </w:t>
      </w:r>
      <w:bookmarkStart w:id="0" w:name="_Int_rVV2FdXS"/>
      <w:r w:rsidR="0014572E">
        <w:rPr>
          <w:rFonts w:ascii="Times New Roman" w:hAnsi="Times New Roman"/>
        </w:rPr>
        <w:t>PART</w:t>
      </w:r>
      <w:bookmarkEnd w:id="0"/>
      <w:r w:rsidR="0014572E">
        <w:rPr>
          <w:rFonts w:ascii="Times New Roman" w:hAnsi="Times New Roman"/>
        </w:rPr>
        <w:t xml:space="preserve"> A</w:t>
      </w:r>
    </w:p>
    <w:p w:rsidR="0004749E" w:rsidRPr="003C020C" w14:paraId="51D509C4" w14:textId="500A88D8">
      <w:pPr>
        <w:pStyle w:val="Title"/>
        <w:rPr>
          <w:rFonts w:ascii="Times New Roman" w:hAnsi="Times New Roman"/>
          <w:u w:val="none"/>
        </w:rPr>
      </w:pPr>
      <w:r>
        <w:rPr>
          <w:rFonts w:ascii="Times New Roman" w:hAnsi="Times New Roman"/>
          <w:u w:val="none"/>
        </w:rPr>
        <w:t>Impact of Driver Detention Time on Safety and Operations</w:t>
      </w:r>
    </w:p>
    <w:p w:rsidR="0004749E" w:rsidP="009C31CA" w14:paraId="74E488FB" w14:textId="52878681">
      <w:pPr>
        <w:jc w:val="center"/>
        <w:rPr>
          <w:rFonts w:ascii="Times New Roman" w:hAnsi="Times New Roman"/>
          <w:b/>
          <w:bCs/>
          <w:sz w:val="24"/>
          <w:szCs w:val="24"/>
        </w:rPr>
      </w:pPr>
      <w:r w:rsidRPr="5575BC0F">
        <w:rPr>
          <w:rFonts w:ascii="Times New Roman" w:hAnsi="Times New Roman"/>
          <w:b/>
          <w:bCs/>
          <w:sz w:val="24"/>
          <w:szCs w:val="24"/>
        </w:rPr>
        <w:t xml:space="preserve">OMB Control Number: </w:t>
      </w:r>
      <w:r w:rsidR="00342CC1">
        <w:rPr>
          <w:rFonts w:ascii="Times New Roman" w:hAnsi="Times New Roman"/>
          <w:b/>
          <w:bCs/>
          <w:sz w:val="24"/>
          <w:szCs w:val="24"/>
        </w:rPr>
        <w:t>2126</w:t>
      </w:r>
      <w:r w:rsidRPr="5575BC0F">
        <w:rPr>
          <w:rFonts w:ascii="Times New Roman" w:hAnsi="Times New Roman"/>
          <w:b/>
          <w:bCs/>
          <w:sz w:val="24"/>
          <w:szCs w:val="24"/>
        </w:rPr>
        <w:t>-</w:t>
      </w:r>
      <w:r w:rsidRPr="008A4260">
        <w:rPr>
          <w:rFonts w:ascii="Times New Roman" w:hAnsi="Times New Roman"/>
          <w:b/>
          <w:bCs/>
          <w:sz w:val="24"/>
          <w:szCs w:val="24"/>
        </w:rPr>
        <w:t>xxxx</w:t>
      </w:r>
    </w:p>
    <w:p w:rsidR="00385143" w:rsidRPr="005612EB" w14:paraId="7E67EAC8" w14:textId="77777777">
      <w:pPr>
        <w:rPr>
          <w:rFonts w:ascii="Times New Roman" w:hAnsi="Times New Roman"/>
          <w:b/>
          <w:bCs/>
          <w:sz w:val="24"/>
          <w:szCs w:val="24"/>
        </w:rPr>
      </w:pPr>
    </w:p>
    <w:p w:rsidR="00105F8E" w:rsidRPr="00CE6C72" w14:paraId="73A7068B" w14:textId="62326E79">
      <w:pPr>
        <w:rPr>
          <w:rFonts w:ascii="Times New Roman" w:hAnsi="Times New Roman"/>
          <w:b/>
          <w:bCs/>
          <w:sz w:val="24"/>
          <w:szCs w:val="24"/>
          <w:u w:val="single"/>
        </w:rPr>
      </w:pPr>
      <w:r w:rsidRPr="00CE6C72">
        <w:rPr>
          <w:rFonts w:ascii="Times New Roman" w:hAnsi="Times New Roman"/>
          <w:b/>
          <w:bCs/>
          <w:sz w:val="24"/>
          <w:szCs w:val="24"/>
          <w:u w:val="single"/>
        </w:rPr>
        <w:t>SUMMARY</w:t>
      </w:r>
    </w:p>
    <w:p w:rsidR="00CE6C72" w:rsidRPr="0011604F" w14:paraId="69B3077E" w14:textId="3F7F5351">
      <w:pPr>
        <w:numPr>
          <w:ilvl w:val="0"/>
          <w:numId w:val="10"/>
        </w:numPr>
        <w:rPr>
          <w:rFonts w:ascii="Times New Roman" w:hAnsi="Times New Roman"/>
          <w:sz w:val="24"/>
          <w:szCs w:val="24"/>
        </w:rPr>
      </w:pPr>
      <w:r w:rsidRPr="0573F60C">
        <w:rPr>
          <w:rFonts w:ascii="Times New Roman" w:hAnsi="Times New Roman"/>
          <w:sz w:val="24"/>
          <w:szCs w:val="24"/>
        </w:rPr>
        <w:t xml:space="preserve">This new </w:t>
      </w:r>
      <w:r w:rsidRPr="0573F60C" w:rsidR="49189E80">
        <w:rPr>
          <w:rFonts w:ascii="Times New Roman" w:hAnsi="Times New Roman"/>
          <w:sz w:val="24"/>
          <w:szCs w:val="24"/>
        </w:rPr>
        <w:t>information collection request (</w:t>
      </w:r>
      <w:r w:rsidRPr="0573F60C">
        <w:rPr>
          <w:rFonts w:ascii="Times New Roman" w:hAnsi="Times New Roman"/>
          <w:sz w:val="24"/>
          <w:szCs w:val="24"/>
        </w:rPr>
        <w:t>ICR</w:t>
      </w:r>
      <w:r w:rsidRPr="0573F60C" w:rsidR="49189E80">
        <w:rPr>
          <w:rFonts w:ascii="Times New Roman" w:hAnsi="Times New Roman"/>
          <w:sz w:val="24"/>
          <w:szCs w:val="24"/>
        </w:rPr>
        <w:t>)</w:t>
      </w:r>
      <w:r w:rsidR="00FE066B">
        <w:rPr>
          <w:rFonts w:ascii="Times New Roman" w:hAnsi="Times New Roman"/>
          <w:sz w:val="24"/>
          <w:szCs w:val="24"/>
        </w:rPr>
        <w:t xml:space="preserve"> is for</w:t>
      </w:r>
      <w:r w:rsidRPr="0573F60C" w:rsidR="009A0482">
        <w:rPr>
          <w:rFonts w:ascii="Times New Roman" w:hAnsi="Times New Roman"/>
          <w:sz w:val="24"/>
          <w:szCs w:val="24"/>
        </w:rPr>
        <w:t xml:space="preserve"> a </w:t>
      </w:r>
      <w:r w:rsidR="00690A90">
        <w:rPr>
          <w:rFonts w:ascii="Times New Roman" w:hAnsi="Times New Roman"/>
          <w:sz w:val="24"/>
          <w:szCs w:val="24"/>
        </w:rPr>
        <w:t>research study</w:t>
      </w:r>
      <w:r w:rsidRPr="0573F60C">
        <w:rPr>
          <w:rFonts w:ascii="Times New Roman" w:hAnsi="Times New Roman"/>
          <w:sz w:val="24"/>
          <w:szCs w:val="24"/>
        </w:rPr>
        <w:t xml:space="preserve"> </w:t>
      </w:r>
      <w:r w:rsidR="00FE066B">
        <w:rPr>
          <w:rFonts w:ascii="Times New Roman" w:hAnsi="Times New Roman"/>
          <w:sz w:val="24"/>
          <w:szCs w:val="24"/>
        </w:rPr>
        <w:t xml:space="preserve">that </w:t>
      </w:r>
      <w:r w:rsidRPr="0573F60C" w:rsidR="45EE0EA0">
        <w:rPr>
          <w:rFonts w:ascii="Times New Roman" w:hAnsi="Times New Roman"/>
          <w:sz w:val="24"/>
          <w:szCs w:val="24"/>
        </w:rPr>
        <w:t xml:space="preserve">will </w:t>
      </w:r>
      <w:r w:rsidR="008C6260">
        <w:rPr>
          <w:rFonts w:ascii="Times New Roman" w:hAnsi="Times New Roman"/>
          <w:sz w:val="24"/>
          <w:szCs w:val="24"/>
        </w:rPr>
        <w:t>collect data on commercial motor vehicle (CMV) driver detention time</w:t>
      </w:r>
      <w:r w:rsidR="00FE066B">
        <w:rPr>
          <w:rFonts w:ascii="Times New Roman" w:hAnsi="Times New Roman"/>
          <w:sz w:val="24"/>
          <w:szCs w:val="24"/>
        </w:rPr>
        <w:t>s</w:t>
      </w:r>
      <w:r w:rsidR="008C6260">
        <w:rPr>
          <w:rFonts w:ascii="Times New Roman" w:hAnsi="Times New Roman"/>
          <w:sz w:val="24"/>
          <w:szCs w:val="24"/>
        </w:rPr>
        <w:t xml:space="preserve"> that are representative of the major segments of the motor carrier industry</w:t>
      </w:r>
      <w:r w:rsidR="00FE066B">
        <w:rPr>
          <w:rFonts w:ascii="Times New Roman" w:hAnsi="Times New Roman"/>
          <w:sz w:val="24"/>
          <w:szCs w:val="24"/>
        </w:rPr>
        <w:t>. The study will</w:t>
      </w:r>
      <w:r w:rsidR="00FB5B6E">
        <w:rPr>
          <w:rFonts w:ascii="Times New Roman" w:hAnsi="Times New Roman"/>
          <w:sz w:val="24"/>
          <w:szCs w:val="24"/>
        </w:rPr>
        <w:t xml:space="preserve"> analyze those data to determine the frequency and severity of detention time and assess the u</w:t>
      </w:r>
      <w:r w:rsidR="007A0F23">
        <w:rPr>
          <w:rFonts w:ascii="Times New Roman" w:hAnsi="Times New Roman"/>
          <w:sz w:val="24"/>
          <w:szCs w:val="24"/>
        </w:rPr>
        <w:t xml:space="preserve">tility of existing intelligent transportation systems (ITS) solutions to measure detention time. </w:t>
      </w:r>
      <w:r w:rsidRPr="0573F60C" w:rsidR="5C40C242">
        <w:rPr>
          <w:rFonts w:ascii="Times New Roman" w:hAnsi="Times New Roman"/>
          <w:sz w:val="24"/>
          <w:szCs w:val="24"/>
        </w:rPr>
        <w:t>This study will be used</w:t>
      </w:r>
      <w:r w:rsidRPr="0573F60C" w:rsidR="0011604F">
        <w:rPr>
          <w:rFonts w:ascii="Times New Roman" w:hAnsi="Times New Roman"/>
          <w:sz w:val="24"/>
          <w:szCs w:val="24"/>
        </w:rPr>
        <w:t xml:space="preserve"> to </w:t>
      </w:r>
      <w:r w:rsidR="00875723">
        <w:rPr>
          <w:rFonts w:ascii="Times New Roman" w:hAnsi="Times New Roman"/>
          <w:sz w:val="24"/>
          <w:szCs w:val="24"/>
        </w:rPr>
        <w:t xml:space="preserve">better understand the impact of driver detention time on safety and operations of CMV drivers and </w:t>
      </w:r>
      <w:r w:rsidR="00F25C78">
        <w:rPr>
          <w:rFonts w:ascii="Times New Roman" w:hAnsi="Times New Roman"/>
          <w:sz w:val="24"/>
          <w:szCs w:val="24"/>
        </w:rPr>
        <w:t xml:space="preserve">inform strategies that may be used to mitigate driver detention time. </w:t>
      </w:r>
    </w:p>
    <w:p w:rsidR="00CE6C72" w:rsidRPr="005612EB" w14:paraId="14335680" w14:textId="1DD3C1B5">
      <w:pPr>
        <w:numPr>
          <w:ilvl w:val="0"/>
          <w:numId w:val="10"/>
        </w:numPr>
        <w:rPr>
          <w:rFonts w:ascii="Times New Roman" w:hAnsi="Times New Roman"/>
          <w:b/>
          <w:bCs/>
          <w:sz w:val="24"/>
          <w:szCs w:val="24"/>
        </w:rPr>
      </w:pPr>
      <w:r w:rsidRPr="0573F60C">
        <w:rPr>
          <w:rFonts w:ascii="Times New Roman" w:hAnsi="Times New Roman"/>
          <w:sz w:val="24"/>
          <w:szCs w:val="24"/>
        </w:rPr>
        <w:t xml:space="preserve">The </w:t>
      </w:r>
      <w:r w:rsidR="00E82BD4">
        <w:rPr>
          <w:rFonts w:ascii="Times New Roman" w:hAnsi="Times New Roman"/>
          <w:sz w:val="24"/>
          <w:szCs w:val="24"/>
        </w:rPr>
        <w:t xml:space="preserve">research study will collect </w:t>
      </w:r>
      <w:r w:rsidR="00C4070A">
        <w:rPr>
          <w:rFonts w:ascii="Times New Roman" w:hAnsi="Times New Roman"/>
          <w:sz w:val="24"/>
          <w:szCs w:val="24"/>
        </w:rPr>
        <w:t xml:space="preserve">12 months of </w:t>
      </w:r>
      <w:r w:rsidR="00E82BD4">
        <w:rPr>
          <w:rFonts w:ascii="Times New Roman" w:hAnsi="Times New Roman"/>
          <w:sz w:val="24"/>
          <w:szCs w:val="24"/>
        </w:rPr>
        <w:t xml:space="preserve">safety and operational data </w:t>
      </w:r>
      <w:r w:rsidR="004400F5">
        <w:rPr>
          <w:rFonts w:ascii="Times New Roman" w:hAnsi="Times New Roman"/>
          <w:sz w:val="24"/>
          <w:szCs w:val="24"/>
        </w:rPr>
        <w:t xml:space="preserve">from up to 80 </w:t>
      </w:r>
      <w:r w:rsidR="00A00233">
        <w:rPr>
          <w:rFonts w:ascii="Times New Roman" w:hAnsi="Times New Roman"/>
          <w:sz w:val="24"/>
          <w:szCs w:val="24"/>
        </w:rPr>
        <w:t xml:space="preserve">commercial </w:t>
      </w:r>
      <w:r w:rsidR="00E31FDF">
        <w:rPr>
          <w:rFonts w:ascii="Times New Roman" w:hAnsi="Times New Roman"/>
          <w:sz w:val="24"/>
          <w:szCs w:val="24"/>
        </w:rPr>
        <w:t xml:space="preserve">motor </w:t>
      </w:r>
      <w:r w:rsidR="004400F5">
        <w:rPr>
          <w:rFonts w:ascii="Times New Roman" w:hAnsi="Times New Roman"/>
          <w:sz w:val="24"/>
          <w:szCs w:val="24"/>
        </w:rPr>
        <w:t xml:space="preserve">carriers </w:t>
      </w:r>
      <w:r w:rsidRPr="00606F6A" w:rsidR="00606F6A">
        <w:rPr>
          <w:rFonts w:ascii="Times New Roman" w:hAnsi="Times New Roman"/>
          <w:sz w:val="24"/>
          <w:szCs w:val="24"/>
        </w:rPr>
        <w:t xml:space="preserve">(hereafter referred to as “carriers”) </w:t>
      </w:r>
      <w:r w:rsidR="004400F5">
        <w:rPr>
          <w:rFonts w:ascii="Times New Roman" w:hAnsi="Times New Roman"/>
          <w:sz w:val="24"/>
          <w:szCs w:val="24"/>
        </w:rPr>
        <w:t xml:space="preserve">and 2,500 </w:t>
      </w:r>
      <w:r w:rsidR="00390933">
        <w:rPr>
          <w:rFonts w:ascii="Times New Roman" w:hAnsi="Times New Roman"/>
          <w:sz w:val="24"/>
          <w:szCs w:val="24"/>
        </w:rPr>
        <w:t xml:space="preserve">of their </w:t>
      </w:r>
      <w:r w:rsidR="004400F5">
        <w:rPr>
          <w:rFonts w:ascii="Times New Roman" w:hAnsi="Times New Roman"/>
          <w:sz w:val="24"/>
          <w:szCs w:val="24"/>
        </w:rPr>
        <w:t xml:space="preserve">CMV drivers. </w:t>
      </w:r>
      <w:r w:rsidRPr="0573F60C" w:rsidR="00F967BB">
        <w:rPr>
          <w:rFonts w:ascii="Times New Roman" w:hAnsi="Times New Roman"/>
          <w:sz w:val="24"/>
          <w:szCs w:val="24"/>
        </w:rPr>
        <w:t xml:space="preserve">Data </w:t>
      </w:r>
      <w:r w:rsidRPr="0573F60C" w:rsidR="00AA5E2C">
        <w:rPr>
          <w:rFonts w:ascii="Times New Roman" w:hAnsi="Times New Roman"/>
          <w:sz w:val="24"/>
          <w:szCs w:val="24"/>
        </w:rPr>
        <w:t>collected will include</w:t>
      </w:r>
      <w:r w:rsidR="009F1AD1">
        <w:rPr>
          <w:rFonts w:ascii="Times New Roman" w:hAnsi="Times New Roman"/>
          <w:sz w:val="24"/>
          <w:szCs w:val="24"/>
        </w:rPr>
        <w:t xml:space="preserve"> electronic logging device</w:t>
      </w:r>
      <w:r w:rsidR="00724387">
        <w:rPr>
          <w:rFonts w:ascii="Times New Roman" w:hAnsi="Times New Roman"/>
          <w:sz w:val="24"/>
          <w:szCs w:val="24"/>
        </w:rPr>
        <w:t xml:space="preserve"> (ELD) records, GPS location information,</w:t>
      </w:r>
      <w:r w:rsidR="00F459D6">
        <w:rPr>
          <w:rFonts w:ascii="Times New Roman" w:hAnsi="Times New Roman"/>
          <w:sz w:val="24"/>
          <w:szCs w:val="24"/>
        </w:rPr>
        <w:t xml:space="preserve"> </w:t>
      </w:r>
      <w:r w:rsidR="0026775F">
        <w:rPr>
          <w:rFonts w:ascii="Times New Roman" w:hAnsi="Times New Roman"/>
          <w:sz w:val="24"/>
          <w:szCs w:val="24"/>
        </w:rPr>
        <w:t>telematic</w:t>
      </w:r>
      <w:r w:rsidR="00A00233">
        <w:rPr>
          <w:rFonts w:ascii="Times New Roman" w:hAnsi="Times New Roman"/>
          <w:sz w:val="24"/>
          <w:szCs w:val="24"/>
        </w:rPr>
        <w:t>s</w:t>
      </w:r>
      <w:r w:rsidR="0026775F">
        <w:rPr>
          <w:rFonts w:ascii="Times New Roman" w:hAnsi="Times New Roman"/>
          <w:sz w:val="24"/>
          <w:szCs w:val="24"/>
        </w:rPr>
        <w:t xml:space="preserve"> data, </w:t>
      </w:r>
      <w:r w:rsidR="00F459D6">
        <w:rPr>
          <w:rFonts w:ascii="Times New Roman" w:hAnsi="Times New Roman"/>
          <w:sz w:val="24"/>
          <w:szCs w:val="24"/>
        </w:rPr>
        <w:t xml:space="preserve">pickup/delivery details, </w:t>
      </w:r>
      <w:r w:rsidR="00D17BB6">
        <w:rPr>
          <w:rFonts w:ascii="Times New Roman" w:hAnsi="Times New Roman"/>
          <w:sz w:val="24"/>
          <w:szCs w:val="24"/>
        </w:rPr>
        <w:t xml:space="preserve">information on tasks completed while at </w:t>
      </w:r>
      <w:r w:rsidR="00E31FDF">
        <w:rPr>
          <w:rFonts w:ascii="Times New Roman" w:hAnsi="Times New Roman"/>
          <w:sz w:val="24"/>
          <w:szCs w:val="24"/>
        </w:rPr>
        <w:t>shipping and receiving</w:t>
      </w:r>
      <w:r w:rsidR="00D17BB6">
        <w:rPr>
          <w:rFonts w:ascii="Times New Roman" w:hAnsi="Times New Roman"/>
          <w:sz w:val="24"/>
          <w:szCs w:val="24"/>
        </w:rPr>
        <w:t xml:space="preserve"> facilities, </w:t>
      </w:r>
      <w:r w:rsidR="00E6656D">
        <w:rPr>
          <w:rFonts w:ascii="Times New Roman" w:hAnsi="Times New Roman"/>
          <w:sz w:val="24"/>
          <w:szCs w:val="24"/>
        </w:rPr>
        <w:t>crashes, violations, and carrier demographics</w:t>
      </w:r>
      <w:r w:rsidR="00B72BEF">
        <w:rPr>
          <w:rFonts w:ascii="Times New Roman" w:hAnsi="Times New Roman"/>
          <w:sz w:val="24"/>
          <w:szCs w:val="24"/>
        </w:rPr>
        <w:t xml:space="preserve">. </w:t>
      </w:r>
    </w:p>
    <w:p w:rsidR="00CE6C72" w:rsidP="0053596C" w14:paraId="108A2B4B" w14:textId="77777777">
      <w:pPr>
        <w:pStyle w:val="FMCSAText1"/>
      </w:pPr>
    </w:p>
    <w:p w:rsidR="0004749E" w:rsidRPr="005612EB" w:rsidP="00407E96" w14:paraId="14F1AFA8" w14:textId="77777777">
      <w:pPr>
        <w:pStyle w:val="Subtitle"/>
        <w:outlineLvl w:val="0"/>
        <w:rPr>
          <w:rFonts w:ascii="Times New Roman" w:hAnsi="Times New Roman"/>
        </w:rPr>
      </w:pPr>
      <w:r w:rsidRPr="005612EB">
        <w:rPr>
          <w:rFonts w:ascii="Times New Roman" w:hAnsi="Times New Roman"/>
        </w:rPr>
        <w:t>INTRODUCTION</w:t>
      </w:r>
    </w:p>
    <w:p w:rsidR="003C020C" w:rsidRPr="005612EB" w:rsidP="0053596C" w14:paraId="09150885" w14:textId="12AC2637">
      <w:pPr>
        <w:pStyle w:val="FMCSAText112"/>
      </w:pPr>
      <w:r w:rsidRPr="003C020C">
        <w:t xml:space="preserve">This is to request the Office of Management and Budget’s (OMB’s) review and approval of a new Federal Motor Carrier Safety Administration (FMCSA) ICR titled </w:t>
      </w:r>
      <w:r w:rsidRPr="00E95C5F" w:rsidR="00916D71">
        <w:rPr>
          <w:i/>
          <w:iCs/>
        </w:rPr>
        <w:t>Impact of Driver Detention Time on Safety and Operations</w:t>
      </w:r>
      <w:r w:rsidR="00916D71">
        <w:t xml:space="preserve">. </w:t>
      </w:r>
    </w:p>
    <w:p w:rsidR="0004749E" w:rsidRPr="005612EB" w:rsidP="5575BC0F" w14:paraId="06F49E54" w14:textId="77777777">
      <w:pPr>
        <w:outlineLvl w:val="0"/>
        <w:rPr>
          <w:rFonts w:ascii="Times New Roman" w:hAnsi="Times New Roman"/>
          <w:b/>
          <w:bCs/>
          <w:sz w:val="24"/>
          <w:szCs w:val="24"/>
        </w:rPr>
      </w:pPr>
      <w:r w:rsidRPr="69FDA9E1">
        <w:rPr>
          <w:rFonts w:ascii="Times New Roman" w:hAnsi="Times New Roman"/>
          <w:b/>
          <w:bCs/>
          <w:sz w:val="24"/>
          <w:szCs w:val="24"/>
          <w:u w:val="single"/>
        </w:rPr>
        <w:t>Part A. Justification</w:t>
      </w:r>
    </w:p>
    <w:p w:rsidR="0004749E" w:rsidRPr="005612EB" w:rsidP="5575BC0F" w14:paraId="716A9EFB" w14:textId="77777777">
      <w:pPr>
        <w:rPr>
          <w:rFonts w:ascii="Times New Roman" w:hAnsi="Times New Roman"/>
          <w:b/>
          <w:bCs/>
          <w:sz w:val="24"/>
          <w:szCs w:val="24"/>
        </w:rPr>
      </w:pPr>
    </w:p>
    <w:p w:rsidR="00A822A0" w14:paraId="2261F24E" w14:textId="7142D303">
      <w:pPr>
        <w:numPr>
          <w:ilvl w:val="0"/>
          <w:numId w:val="1"/>
        </w:numPr>
        <w:rPr>
          <w:rFonts w:ascii="Times New Roman" w:hAnsi="Times New Roman"/>
          <w:b/>
          <w:bCs/>
          <w:sz w:val="24"/>
          <w:szCs w:val="24"/>
          <w:u w:val="single"/>
        </w:rPr>
      </w:pPr>
      <w:r w:rsidRPr="5269F6DA">
        <w:rPr>
          <w:rFonts w:ascii="Times New Roman" w:hAnsi="Times New Roman"/>
          <w:b/>
          <w:bCs/>
          <w:sz w:val="24"/>
          <w:szCs w:val="24"/>
        </w:rPr>
        <w:t>CIRCUMSTANCES THAT MAKE THE COLLECTION OF INFORMATION NECESSARY</w:t>
      </w:r>
    </w:p>
    <w:p w:rsidR="00852849" w:rsidP="00852849" w14:paraId="0C48CA59" w14:textId="5B9C8423">
      <w:pPr>
        <w:pStyle w:val="FMCSAText112"/>
      </w:pPr>
      <w:r>
        <w:t xml:space="preserve">“Detention time” refers to the extra time CMV operators wait at shipping and receiving facilities due to delays </w:t>
      </w:r>
      <w:r w:rsidR="00653B6B">
        <w:t xml:space="preserve">not </w:t>
      </w:r>
      <w:r>
        <w:t xml:space="preserve">associated with the loading and unloading of cargo. </w:t>
      </w:r>
      <w:r w:rsidR="00054412">
        <w:t xml:space="preserve">Drivers </w:t>
      </w:r>
      <w:r w:rsidR="00B103F7">
        <w:t xml:space="preserve">are often not paid for </w:t>
      </w:r>
      <w:r w:rsidR="00EF16CF">
        <w:t xml:space="preserve">this time. </w:t>
      </w:r>
      <w:r>
        <w:t xml:space="preserve">Although there is currently no standard definition of detention time, the CMV industry, the U.S. Government, and academic detention research in the </w:t>
      </w:r>
      <w:r w:rsidR="00606F6A">
        <w:t>U.S.</w:t>
      </w:r>
      <w:r>
        <w:t xml:space="preserve"> </w:t>
      </w:r>
      <w:r w:rsidR="00026CFA">
        <w:t xml:space="preserve">have </w:t>
      </w:r>
      <w:r>
        <w:t xml:space="preserve">typically used dwell time—the total amount of time spent at a facility—exceeding </w:t>
      </w:r>
      <w:r w:rsidR="00FE066B">
        <w:t xml:space="preserve">2 </w:t>
      </w:r>
      <w:r>
        <w:t>hours to define when detention time occurs</w:t>
      </w:r>
      <w:r w:rsidR="3C599F58">
        <w:t xml:space="preserve"> (regardless of the amount of time loading or unloading)</w:t>
      </w:r>
      <w:r w:rsidR="00A14F8A">
        <w:t>.</w:t>
      </w:r>
      <w:r>
        <w:rPr>
          <w:rStyle w:val="EndnoteReference"/>
        </w:rPr>
        <w:endnoteReference w:id="3"/>
      </w:r>
      <w:r w:rsidRPr="14916D31" w:rsidR="00140204">
        <w:t>￼</w:t>
      </w:r>
      <w:bookmarkStart w:id="1" w:name="_Ref126772193"/>
      <w:r>
        <w:rPr>
          <w:rStyle w:val="EndnoteReference"/>
        </w:rPr>
        <w:endnoteReference w:id="4"/>
      </w:r>
      <w:bookmarkEnd w:id="1"/>
      <w:r w:rsidRPr="14916D31" w:rsidR="00F31F83">
        <w:t>￼</w:t>
      </w:r>
      <w:bookmarkStart w:id="2" w:name="_Ref126772195"/>
      <w:r>
        <w:rPr>
          <w:rStyle w:val="EndnoteReference"/>
        </w:rPr>
        <w:endnoteReference w:id="5"/>
      </w:r>
      <w:bookmarkEnd w:id="2"/>
      <w:r>
        <w:t xml:space="preserve">￼ </w:t>
      </w:r>
    </w:p>
    <w:p w:rsidR="00DD3FF1" w:rsidRPr="00DD3FF1" w:rsidP="0053596C" w14:paraId="4F0599C5" w14:textId="787D62EC">
      <w:pPr>
        <w:pStyle w:val="FMCSAText1"/>
        <w:rPr>
          <w:rFonts w:ascii="Segoe UI" w:hAnsi="Segoe UI" w:cs="Segoe UI"/>
          <w:sz w:val="18"/>
          <w:szCs w:val="18"/>
        </w:rPr>
      </w:pPr>
      <w:r w:rsidRPr="00DD3FF1">
        <w:t>Detention time in the CMV industry is a longstanding issue and is consistently ranked as one of the top problems CMV operators face</w:t>
      </w:r>
      <w:r w:rsidR="000F553D">
        <w:t>.</w:t>
      </w:r>
      <w:r w:rsidRPr="00F61236" w:rsidR="00CE744D">
        <w:rPr>
          <w:vertAlign w:val="superscript"/>
        </w:rPr>
        <w:fldChar w:fldCharType="begin"/>
      </w:r>
      <w:r w:rsidRPr="00F61236" w:rsidR="00CE744D">
        <w:rPr>
          <w:vertAlign w:val="superscript"/>
        </w:rPr>
        <w:instrText xml:space="preserve"> NOTEREF _Ref126772102 \h </w:instrText>
      </w:r>
      <w:r w:rsidR="001610DC">
        <w:rPr>
          <w:vertAlign w:val="superscript"/>
        </w:rPr>
        <w:instrText xml:space="preserve"> \* MERGEFORMAT </w:instrText>
      </w:r>
      <w:r w:rsidRPr="00F61236" w:rsidR="00CE744D">
        <w:rPr>
          <w:vertAlign w:val="superscript"/>
        </w:rPr>
        <w:fldChar w:fldCharType="separate"/>
      </w:r>
      <w:r w:rsidRPr="00F61236" w:rsidR="00CE744D">
        <w:rPr>
          <w:vertAlign w:val="superscript"/>
        </w:rPr>
        <w:t>1</w:t>
      </w:r>
      <w:r w:rsidRPr="00F61236" w:rsidR="00CE744D">
        <w:rPr>
          <w:vertAlign w:val="superscript"/>
        </w:rPr>
        <w:fldChar w:fldCharType="end"/>
      </w:r>
      <w:r w:rsidRPr="00F61236" w:rsidR="001610DC">
        <w:rPr>
          <w:vertAlign w:val="superscript"/>
        </w:rPr>
        <w:t>,</w:t>
      </w:r>
      <w:bookmarkStart w:id="3" w:name="_Ref126772178"/>
      <w:r>
        <w:rPr>
          <w:rStyle w:val="EndnoteReference"/>
        </w:rPr>
        <w:endnoteReference w:id="6"/>
      </w:r>
      <w:bookmarkEnd w:id="3"/>
      <w:r w:rsidRPr="00F61236" w:rsidR="001610DC">
        <w:rPr>
          <w:vertAlign w:val="superscript"/>
        </w:rPr>
        <w:t>,</w:t>
      </w:r>
      <w:r>
        <w:rPr>
          <w:rStyle w:val="EndnoteReference"/>
        </w:rPr>
        <w:endnoteReference w:id="7"/>
      </w:r>
      <w:r w:rsidRPr="00DD3FF1">
        <w:t xml:space="preserve"> </w:t>
      </w:r>
      <w:r w:rsidR="00FE066B">
        <w:t xml:space="preserve"> In February 2011,</w:t>
      </w:r>
      <w:r w:rsidRPr="00DD3FF1">
        <w:t xml:space="preserve"> </w:t>
      </w:r>
      <w:r w:rsidR="00FE066B">
        <w:t xml:space="preserve">the </w:t>
      </w:r>
      <w:r w:rsidRPr="00DD3FF1">
        <w:t xml:space="preserve">GAO issued a report indicating that approximately two thirds of drivers </w:t>
      </w:r>
      <w:r w:rsidR="00FE066B">
        <w:t xml:space="preserve">had </w:t>
      </w:r>
      <w:r w:rsidRPr="00DD3FF1">
        <w:t>experienced detention time in the past month.</w:t>
      </w:r>
      <w:r w:rsidRPr="00911FE6" w:rsidR="00D701B8">
        <w:rPr>
          <w:vertAlign w:val="superscript"/>
        </w:rPr>
        <w:fldChar w:fldCharType="begin"/>
      </w:r>
      <w:r w:rsidRPr="00911FE6" w:rsidR="00D701B8">
        <w:rPr>
          <w:vertAlign w:val="superscript"/>
        </w:rPr>
        <w:instrText xml:space="preserve"> NOTEREF _Ref126772193 \h </w:instrText>
      </w:r>
      <w:r w:rsidR="00D701B8">
        <w:rPr>
          <w:vertAlign w:val="superscript"/>
        </w:rPr>
        <w:instrText xml:space="preserve"> \* MERGEFORMAT </w:instrText>
      </w:r>
      <w:r w:rsidRPr="00911FE6" w:rsidR="00D701B8">
        <w:rPr>
          <w:vertAlign w:val="superscript"/>
        </w:rPr>
        <w:fldChar w:fldCharType="separate"/>
      </w:r>
      <w:r w:rsidRPr="00911FE6" w:rsidR="00D701B8">
        <w:rPr>
          <w:vertAlign w:val="superscript"/>
        </w:rPr>
        <w:t>2</w:t>
      </w:r>
      <w:r w:rsidRPr="00911FE6" w:rsidR="00D701B8">
        <w:rPr>
          <w:vertAlign w:val="superscript"/>
        </w:rPr>
        <w:fldChar w:fldCharType="end"/>
      </w:r>
      <w:r w:rsidRPr="00DD3FF1">
        <w:t xml:space="preserve"> </w:t>
      </w:r>
      <w:r w:rsidR="00FE066B">
        <w:t xml:space="preserve">In 2018, </w:t>
      </w:r>
      <w:r w:rsidR="00DA0261">
        <w:t>t</w:t>
      </w:r>
      <w:r w:rsidR="00FE066B">
        <w:t xml:space="preserve">he </w:t>
      </w:r>
      <w:r w:rsidRPr="00DD3FF1">
        <w:t>OIG estimated that detention time is associated with reduced driver annual earnings of $1.1 billion to $1.3 billion for certain sectors of the trucking industry.</w:t>
      </w:r>
      <w:r w:rsidRPr="00911FE6" w:rsidR="00D701B8">
        <w:rPr>
          <w:vertAlign w:val="superscript"/>
        </w:rPr>
        <w:fldChar w:fldCharType="begin"/>
      </w:r>
      <w:r w:rsidRPr="00911FE6" w:rsidR="00D701B8">
        <w:rPr>
          <w:vertAlign w:val="superscript"/>
        </w:rPr>
        <w:instrText xml:space="preserve"> NOTEREF _Ref126772195 \h </w:instrText>
      </w:r>
      <w:r w:rsidR="00D701B8">
        <w:rPr>
          <w:vertAlign w:val="superscript"/>
        </w:rPr>
        <w:instrText xml:space="preserve"> \* MERGEFORMAT </w:instrText>
      </w:r>
      <w:r w:rsidRPr="00911FE6" w:rsidR="00D701B8">
        <w:rPr>
          <w:vertAlign w:val="superscript"/>
        </w:rPr>
        <w:fldChar w:fldCharType="separate"/>
      </w:r>
      <w:r w:rsidRPr="00911FE6" w:rsidR="00D701B8">
        <w:rPr>
          <w:vertAlign w:val="superscript"/>
        </w:rPr>
        <w:t>3</w:t>
      </w:r>
      <w:r w:rsidRPr="00911FE6" w:rsidR="00D701B8">
        <w:rPr>
          <w:vertAlign w:val="superscript"/>
        </w:rPr>
        <w:fldChar w:fldCharType="end"/>
      </w:r>
      <w:r w:rsidRPr="00DD3FF1">
        <w:t xml:space="preserve"> </w:t>
      </w:r>
      <w:r w:rsidRPr="00DD3FF1">
        <w:t>Belella</w:t>
      </w:r>
      <w:r w:rsidRPr="00DD3FF1">
        <w:t xml:space="preserve"> et al. reported that eliminating inefficiencies in loading and unloading could gain U.S. carriers $3.1 billion annually, </w:t>
      </w:r>
      <w:r w:rsidRPr="00DD3FF1">
        <w:t>with society as a whole gaining $6.6 billion annually.</w:t>
      </w:r>
      <w:r w:rsidRPr="00F61236" w:rsidR="00F32634">
        <w:rPr>
          <w:vertAlign w:val="superscript"/>
        </w:rPr>
        <w:fldChar w:fldCharType="begin"/>
      </w:r>
      <w:r w:rsidRPr="00F61236" w:rsidR="00F32634">
        <w:rPr>
          <w:vertAlign w:val="superscript"/>
        </w:rPr>
        <w:instrText xml:space="preserve"> NOTEREF _Ref126772178 \h </w:instrText>
      </w:r>
      <w:r w:rsidR="00F32634">
        <w:rPr>
          <w:vertAlign w:val="superscript"/>
        </w:rPr>
        <w:instrText xml:space="preserve"> \* MERGEFORMAT </w:instrText>
      </w:r>
      <w:r w:rsidRPr="00F61236" w:rsidR="00F32634">
        <w:rPr>
          <w:vertAlign w:val="superscript"/>
        </w:rPr>
        <w:fldChar w:fldCharType="separate"/>
      </w:r>
      <w:r w:rsidRPr="00F61236" w:rsidR="00F32634">
        <w:rPr>
          <w:vertAlign w:val="superscript"/>
        </w:rPr>
        <w:t>4</w:t>
      </w:r>
      <w:r w:rsidRPr="00F61236" w:rsidR="00F32634">
        <w:rPr>
          <w:vertAlign w:val="superscript"/>
        </w:rPr>
        <w:fldChar w:fldCharType="end"/>
      </w:r>
      <w:r w:rsidRPr="00DD3FF1">
        <w:t xml:space="preserve"> In addition, detention time affects CMV drivers’ ability to meet hours of service (HOS) requirements by reducing their available driving time.</w:t>
      </w:r>
      <w:r w:rsidRPr="00F61236" w:rsidR="00F32634">
        <w:rPr>
          <w:vertAlign w:val="superscript"/>
        </w:rPr>
        <w:fldChar w:fldCharType="begin"/>
      </w:r>
      <w:r w:rsidRPr="00F61236" w:rsidR="00F32634">
        <w:rPr>
          <w:vertAlign w:val="superscript"/>
        </w:rPr>
        <w:instrText xml:space="preserve"> NOTEREF _Ref126772193 \h </w:instrText>
      </w:r>
      <w:r w:rsidR="00F32634">
        <w:rPr>
          <w:vertAlign w:val="superscript"/>
        </w:rPr>
        <w:instrText xml:space="preserve"> \* MERGEFORMAT </w:instrText>
      </w:r>
      <w:r w:rsidRPr="00F61236" w:rsidR="00F32634">
        <w:rPr>
          <w:vertAlign w:val="superscript"/>
        </w:rPr>
        <w:fldChar w:fldCharType="separate"/>
      </w:r>
      <w:r w:rsidRPr="00F61236" w:rsidR="00F32634">
        <w:rPr>
          <w:vertAlign w:val="superscript"/>
        </w:rPr>
        <w:t>2</w:t>
      </w:r>
      <w:r w:rsidRPr="00F61236" w:rsidR="00F32634">
        <w:rPr>
          <w:vertAlign w:val="superscript"/>
        </w:rPr>
        <w:fldChar w:fldCharType="end"/>
      </w:r>
      <w:r w:rsidRPr="00F61236" w:rsidR="00F32634">
        <w:rPr>
          <w:vertAlign w:val="superscript"/>
        </w:rPr>
        <w:t>,</w:t>
      </w:r>
      <w:r w:rsidRPr="00F61236" w:rsidR="00F32634">
        <w:rPr>
          <w:vertAlign w:val="superscript"/>
        </w:rPr>
        <w:fldChar w:fldCharType="begin"/>
      </w:r>
      <w:r w:rsidRPr="00F61236" w:rsidR="00F32634">
        <w:rPr>
          <w:vertAlign w:val="superscript"/>
        </w:rPr>
        <w:instrText xml:space="preserve"> NOTEREF _Ref126772195 \h </w:instrText>
      </w:r>
      <w:r w:rsidR="00F32634">
        <w:rPr>
          <w:vertAlign w:val="superscript"/>
        </w:rPr>
        <w:instrText xml:space="preserve"> \* MERGEFORMAT </w:instrText>
      </w:r>
      <w:r w:rsidRPr="00F61236" w:rsidR="00F32634">
        <w:rPr>
          <w:vertAlign w:val="superscript"/>
        </w:rPr>
        <w:fldChar w:fldCharType="separate"/>
      </w:r>
      <w:r w:rsidRPr="00F61236" w:rsidR="00F32634">
        <w:rPr>
          <w:vertAlign w:val="superscript"/>
        </w:rPr>
        <w:t>3</w:t>
      </w:r>
      <w:r w:rsidRPr="00F61236" w:rsidR="00F32634">
        <w:rPr>
          <w:vertAlign w:val="superscript"/>
        </w:rPr>
        <w:fldChar w:fldCharType="end"/>
      </w:r>
      <w:r w:rsidRPr="00DD3FF1">
        <w:t xml:space="preserve"> Drivers who experience detention time may be more inclined to drive faster to reach their destinations within the HOS limits or to operate beyond HOS limits and improperly log their driving and duty time to make deliveries on time.</w:t>
      </w:r>
      <w:r w:rsidRPr="00F61236" w:rsidR="008620CD">
        <w:rPr>
          <w:vertAlign w:val="superscript"/>
        </w:rPr>
        <w:fldChar w:fldCharType="begin"/>
      </w:r>
      <w:r w:rsidRPr="00F61236" w:rsidR="008620CD">
        <w:rPr>
          <w:vertAlign w:val="superscript"/>
        </w:rPr>
        <w:instrText xml:space="preserve"> NOTEREF _Ref126772193 \h </w:instrText>
      </w:r>
      <w:r w:rsidR="008C2652">
        <w:rPr>
          <w:vertAlign w:val="superscript"/>
        </w:rPr>
        <w:instrText xml:space="preserve"> \* MERGEFORMAT </w:instrText>
      </w:r>
      <w:r w:rsidRPr="00F61236" w:rsidR="008620CD">
        <w:rPr>
          <w:vertAlign w:val="superscript"/>
        </w:rPr>
        <w:fldChar w:fldCharType="separate"/>
      </w:r>
      <w:r w:rsidRPr="00F61236" w:rsidR="008620CD">
        <w:rPr>
          <w:vertAlign w:val="superscript"/>
        </w:rPr>
        <w:t>2</w:t>
      </w:r>
      <w:r w:rsidRPr="00F61236" w:rsidR="008620CD">
        <w:rPr>
          <w:vertAlign w:val="superscript"/>
        </w:rPr>
        <w:fldChar w:fldCharType="end"/>
      </w:r>
      <w:r w:rsidRPr="00F61236" w:rsidR="008C2652">
        <w:rPr>
          <w:vertAlign w:val="superscript"/>
        </w:rPr>
        <w:t>,</w:t>
      </w:r>
      <w:r>
        <w:rPr>
          <w:rStyle w:val="EndnoteReference"/>
        </w:rPr>
        <w:endnoteReference w:id="8"/>
      </w:r>
      <w:r w:rsidRPr="00DD3FF1">
        <w:t> </w:t>
      </w:r>
      <w:r w:rsidR="00AA6376">
        <w:t xml:space="preserve">The 2018 </w:t>
      </w:r>
      <w:r w:rsidR="00980389">
        <w:t xml:space="preserve">OIG </w:t>
      </w:r>
      <w:r w:rsidR="00AA6376">
        <w:t xml:space="preserve">study </w:t>
      </w:r>
      <w:r w:rsidR="004E1188">
        <w:t xml:space="preserve">concluded that </w:t>
      </w:r>
      <w:r w:rsidR="00D04205">
        <w:t>a 15-minute increase in average dwell time increases the average expected crash rate by 6.2%</w:t>
      </w:r>
      <w:r w:rsidR="00FF5D91">
        <w:t>.</w:t>
      </w:r>
      <w:r w:rsidRPr="00911FE6" w:rsidR="00980389">
        <w:rPr>
          <w:vertAlign w:val="superscript"/>
        </w:rPr>
        <w:fldChar w:fldCharType="begin"/>
      </w:r>
      <w:r w:rsidRPr="00911FE6" w:rsidR="00980389">
        <w:rPr>
          <w:vertAlign w:val="superscript"/>
        </w:rPr>
        <w:instrText xml:space="preserve"> NOTEREF _Ref126772195 \h </w:instrText>
      </w:r>
      <w:r w:rsidR="00FD279F">
        <w:rPr>
          <w:vertAlign w:val="superscript"/>
        </w:rPr>
        <w:instrText xml:space="preserve"> \* MERGEFORMAT </w:instrText>
      </w:r>
      <w:r w:rsidRPr="00911FE6" w:rsidR="00980389">
        <w:rPr>
          <w:vertAlign w:val="superscript"/>
        </w:rPr>
        <w:fldChar w:fldCharType="separate"/>
      </w:r>
      <w:r w:rsidRPr="00911FE6" w:rsidR="00980389">
        <w:rPr>
          <w:vertAlign w:val="superscript"/>
        </w:rPr>
        <w:t>3</w:t>
      </w:r>
      <w:r w:rsidRPr="00911FE6" w:rsidR="00980389">
        <w:rPr>
          <w:vertAlign w:val="superscript"/>
        </w:rPr>
        <w:fldChar w:fldCharType="end"/>
      </w:r>
      <w:r w:rsidR="00FF5D91">
        <w:t xml:space="preserve"> This translates </w:t>
      </w:r>
      <w:r w:rsidR="00FE066B">
        <w:t xml:space="preserve">to </w:t>
      </w:r>
      <w:r w:rsidR="00FF5D91">
        <w:t xml:space="preserve">each 1-minute reduction in average detention time nationwide </w:t>
      </w:r>
      <w:r w:rsidR="00FE066B">
        <w:t xml:space="preserve">potentially </w:t>
      </w:r>
      <w:r w:rsidR="00FF5D91">
        <w:t>prevent</w:t>
      </w:r>
      <w:r w:rsidR="00FE066B">
        <w:t>ing</w:t>
      </w:r>
      <w:r w:rsidR="00FF5D91">
        <w:t xml:space="preserve"> roughly 400 crashes per year. </w:t>
      </w:r>
    </w:p>
    <w:p w:rsidR="00DD3FF1" w:rsidRPr="00DD3FF1" w:rsidP="0053596C" w14:paraId="24E8E9EB" w14:textId="15684DA5">
      <w:pPr>
        <w:pStyle w:val="FMCSAText1"/>
        <w:rPr>
          <w:rFonts w:ascii="Segoe UI" w:hAnsi="Segoe UI" w:cs="Segoe UI"/>
          <w:sz w:val="18"/>
          <w:szCs w:val="18"/>
        </w:rPr>
      </w:pPr>
      <w:r w:rsidRPr="00DD3FF1">
        <w:rPr>
          <w:rFonts w:ascii="Times" w:hAnsi="Times" w:cs="Times"/>
        </w:rPr>
        <w:t xml:space="preserve">An important first step in addressing detention time is understanding the factors that contribute to the issue. </w:t>
      </w:r>
      <w:r w:rsidRPr="00616CE5" w:rsidR="00616CE5">
        <w:t>A 2014 FMCSA</w:t>
      </w:r>
      <w:r>
        <w:rPr>
          <w:rStyle w:val="EndnoteReference"/>
        </w:rPr>
        <w:endnoteReference w:id="9"/>
      </w:r>
      <w:r w:rsidRPr="00616CE5" w:rsidR="00616CE5">
        <w:t xml:space="preserve"> study</w:t>
      </w:r>
      <w:r w:rsidRPr="00616CE5" w:rsidR="00616CE5">
        <w:rPr>
          <w:rStyle w:val="FootnoteReference"/>
        </w:rPr>
        <w:t xml:space="preserve"> </w:t>
      </w:r>
      <w:r w:rsidRPr="00616CE5" w:rsidR="00616CE5">
        <w:t>showed that CMV drivers experienced detention time on approximately 1 in every 10 stops, for an average duration of 1.4 hours beyond the 2-hour standard (the dwell time was 3.4 hours, of which 1.4 hours was detention time). This study also showed that medium-sized carriers had similar average detention times as large carriers, but they experienced detention times about twice as often as large carriers; 19</w:t>
      </w:r>
      <w:r w:rsidR="00AA6D0F">
        <w:t xml:space="preserve">% </w:t>
      </w:r>
      <w:r w:rsidRPr="00616CE5" w:rsidR="00616CE5">
        <w:t>of stops made by medium-sized carriers resulted in detention time compared to 9</w:t>
      </w:r>
      <w:r w:rsidR="00AA6D0F">
        <w:t xml:space="preserve">% </w:t>
      </w:r>
      <w:r w:rsidRPr="00616CE5" w:rsidR="00616CE5">
        <w:t>of stops made by large carriers</w:t>
      </w:r>
      <w:r w:rsidRPr="00616CE5" w:rsidR="00B72BEF">
        <w:t xml:space="preserve">. </w:t>
      </w:r>
      <w:r w:rsidRPr="00DD3FF1">
        <w:rPr>
          <w:rFonts w:ascii="Times" w:hAnsi="Times" w:cs="Times"/>
        </w:rPr>
        <w:t xml:space="preserve">Although </w:t>
      </w:r>
      <w:r w:rsidR="00FE066B">
        <w:rPr>
          <w:rFonts w:ascii="Times" w:hAnsi="Times" w:cs="Times"/>
        </w:rPr>
        <w:t>this</w:t>
      </w:r>
      <w:r w:rsidRPr="00DD3FF1" w:rsidR="00FE066B">
        <w:rPr>
          <w:rFonts w:ascii="Times" w:hAnsi="Times" w:cs="Times"/>
        </w:rPr>
        <w:t xml:space="preserve"> </w:t>
      </w:r>
      <w:r w:rsidR="00616CE5">
        <w:rPr>
          <w:rFonts w:ascii="Times" w:hAnsi="Times" w:cs="Times"/>
        </w:rPr>
        <w:t xml:space="preserve">2014 </w:t>
      </w:r>
      <w:r w:rsidRPr="00DD3FF1">
        <w:rPr>
          <w:rFonts w:ascii="Times" w:hAnsi="Times" w:cs="Times"/>
        </w:rPr>
        <w:t>study provided valuable initial insights, it had several limitations:  </w:t>
      </w:r>
    </w:p>
    <w:p w:rsidR="000B181E" w14:paraId="02DDC69E" w14:textId="1786C6AA">
      <w:pPr>
        <w:pStyle w:val="ListParagraph"/>
        <w:widowControl/>
        <w:numPr>
          <w:ilvl w:val="0"/>
          <w:numId w:val="12"/>
        </w:numPr>
        <w:autoSpaceDE/>
        <w:autoSpaceDN/>
        <w:adjustRightInd/>
        <w:spacing w:after="240"/>
        <w:ind w:left="720"/>
        <w:contextualSpacing/>
        <w:textAlignment w:val="baseline"/>
        <w:rPr>
          <w:rFonts w:ascii="Times" w:hAnsi="Times" w:cs="Times"/>
          <w:sz w:val="24"/>
          <w:szCs w:val="24"/>
        </w:rPr>
      </w:pPr>
      <w:r w:rsidRPr="000B181E">
        <w:rPr>
          <w:rFonts w:ascii="Times" w:hAnsi="Times" w:cs="Times"/>
          <w:sz w:val="24"/>
          <w:szCs w:val="24"/>
        </w:rPr>
        <w:t>The study included data from only 31 carriers, only two of which were small, resulting in a sample that was not representative of the entire trucking industry</w:t>
      </w:r>
      <w:r w:rsidRPr="000B181E" w:rsidR="00B72BEF">
        <w:rPr>
          <w:rFonts w:ascii="Times" w:hAnsi="Times" w:cs="Times"/>
          <w:sz w:val="24"/>
          <w:szCs w:val="24"/>
        </w:rPr>
        <w:t xml:space="preserve">. </w:t>
      </w:r>
    </w:p>
    <w:p w:rsidR="000B181E" w14:paraId="569D8EC5" w14:textId="3EE3010F">
      <w:pPr>
        <w:pStyle w:val="ListParagraph"/>
        <w:widowControl/>
        <w:numPr>
          <w:ilvl w:val="0"/>
          <w:numId w:val="12"/>
        </w:numPr>
        <w:autoSpaceDE/>
        <w:autoSpaceDN/>
        <w:adjustRightInd/>
        <w:spacing w:after="240"/>
        <w:ind w:left="720"/>
        <w:contextualSpacing/>
        <w:textAlignment w:val="baseline"/>
        <w:rPr>
          <w:rFonts w:ascii="Times" w:hAnsi="Times" w:cs="Times"/>
          <w:sz w:val="24"/>
          <w:szCs w:val="24"/>
        </w:rPr>
      </w:pPr>
      <w:r w:rsidRPr="000B181E">
        <w:rPr>
          <w:rFonts w:ascii="Times" w:hAnsi="Times" w:cs="Times"/>
          <w:sz w:val="24"/>
          <w:szCs w:val="24"/>
        </w:rPr>
        <w:t>Detention time was often estimated based on GPS coordinates</w:t>
      </w:r>
      <w:r w:rsidR="00E31FDF">
        <w:rPr>
          <w:rFonts w:ascii="Times" w:hAnsi="Times" w:cs="Times"/>
          <w:sz w:val="24"/>
          <w:szCs w:val="24"/>
        </w:rPr>
        <w:t>, without</w:t>
      </w:r>
      <w:r w:rsidR="00282725">
        <w:rPr>
          <w:rFonts w:ascii="Times" w:hAnsi="Times" w:cs="Times"/>
          <w:sz w:val="24"/>
          <w:szCs w:val="24"/>
        </w:rPr>
        <w:t xml:space="preserve"> </w:t>
      </w:r>
      <w:r w:rsidR="00E31FDF">
        <w:rPr>
          <w:rFonts w:ascii="Times" w:hAnsi="Times" w:cs="Times"/>
          <w:sz w:val="24"/>
          <w:szCs w:val="24"/>
        </w:rPr>
        <w:t xml:space="preserve">requiring </w:t>
      </w:r>
      <w:r w:rsidR="00282725">
        <w:rPr>
          <w:rFonts w:ascii="Times" w:hAnsi="Times" w:cs="Times"/>
          <w:sz w:val="24"/>
          <w:szCs w:val="24"/>
        </w:rPr>
        <w:t>information from drivers on specific activities</w:t>
      </w:r>
      <w:r w:rsidRPr="000B181E" w:rsidR="00B72BEF">
        <w:rPr>
          <w:rFonts w:ascii="Times" w:hAnsi="Times" w:cs="Times"/>
          <w:sz w:val="24"/>
          <w:szCs w:val="24"/>
        </w:rPr>
        <w:t xml:space="preserve">. </w:t>
      </w:r>
    </w:p>
    <w:p w:rsidR="000B181E" w14:paraId="7DE311D9" w14:textId="77777777">
      <w:pPr>
        <w:pStyle w:val="ListParagraph"/>
        <w:widowControl/>
        <w:numPr>
          <w:ilvl w:val="0"/>
          <w:numId w:val="12"/>
        </w:numPr>
        <w:autoSpaceDE/>
        <w:autoSpaceDN/>
        <w:adjustRightInd/>
        <w:spacing w:after="240"/>
        <w:ind w:left="720"/>
        <w:contextualSpacing/>
        <w:textAlignment w:val="baseline"/>
        <w:rPr>
          <w:rFonts w:ascii="Times" w:hAnsi="Times" w:cs="Times"/>
          <w:sz w:val="24"/>
          <w:szCs w:val="24"/>
        </w:rPr>
      </w:pPr>
      <w:r w:rsidRPr="000B181E">
        <w:rPr>
          <w:rFonts w:ascii="Times" w:hAnsi="Times" w:cs="Times"/>
          <w:sz w:val="24"/>
          <w:szCs w:val="24"/>
        </w:rPr>
        <w:t>Data were only recorded when a driver was on duty, which could result in detention time not being recorded if the driver was off duty. </w:t>
      </w:r>
    </w:p>
    <w:p w:rsidR="000B181E" w14:paraId="0F6874F5" w14:textId="667F6A47">
      <w:pPr>
        <w:pStyle w:val="ListParagraph"/>
        <w:widowControl/>
        <w:numPr>
          <w:ilvl w:val="0"/>
          <w:numId w:val="12"/>
        </w:numPr>
        <w:autoSpaceDE/>
        <w:autoSpaceDN/>
        <w:adjustRightInd/>
        <w:spacing w:after="240"/>
        <w:ind w:left="720"/>
        <w:contextualSpacing/>
        <w:textAlignment w:val="baseline"/>
        <w:rPr>
          <w:rFonts w:ascii="Times" w:hAnsi="Times" w:cs="Times"/>
          <w:sz w:val="24"/>
          <w:szCs w:val="24"/>
        </w:rPr>
      </w:pPr>
      <w:r w:rsidRPr="000B181E">
        <w:rPr>
          <w:rFonts w:ascii="Times" w:hAnsi="Times" w:cs="Times"/>
          <w:sz w:val="24"/>
          <w:szCs w:val="24"/>
        </w:rPr>
        <w:t>Time spent loading/unloading was not differentiated from time spent waiting to load/unload</w:t>
      </w:r>
      <w:r w:rsidRPr="000B181E" w:rsidR="00B72BEF">
        <w:rPr>
          <w:rFonts w:ascii="Times" w:hAnsi="Times" w:cs="Times"/>
          <w:sz w:val="24"/>
          <w:szCs w:val="24"/>
        </w:rPr>
        <w:t xml:space="preserve">. </w:t>
      </w:r>
    </w:p>
    <w:p w:rsidR="000B181E" w14:paraId="148E7058" w14:textId="24792BF3">
      <w:pPr>
        <w:pStyle w:val="ListParagraph"/>
        <w:widowControl/>
        <w:numPr>
          <w:ilvl w:val="0"/>
          <w:numId w:val="12"/>
        </w:numPr>
        <w:autoSpaceDE/>
        <w:autoSpaceDN/>
        <w:adjustRightInd/>
        <w:spacing w:after="240"/>
        <w:ind w:left="720"/>
        <w:contextualSpacing/>
        <w:textAlignment w:val="baseline"/>
        <w:rPr>
          <w:rFonts w:ascii="Times" w:hAnsi="Times" w:cs="Times"/>
          <w:sz w:val="24"/>
          <w:szCs w:val="24"/>
        </w:rPr>
      </w:pPr>
      <w:r w:rsidRPr="000B181E">
        <w:rPr>
          <w:rFonts w:ascii="Times" w:hAnsi="Times" w:cs="Times"/>
          <w:sz w:val="24"/>
          <w:szCs w:val="24"/>
        </w:rPr>
        <w:t xml:space="preserve">Data were collected over a </w:t>
      </w:r>
      <w:r w:rsidR="00FE066B">
        <w:rPr>
          <w:rFonts w:ascii="Times" w:hAnsi="Times" w:cs="Times"/>
          <w:sz w:val="24"/>
          <w:szCs w:val="24"/>
        </w:rPr>
        <w:t>6</w:t>
      </w:r>
      <w:r w:rsidRPr="000B181E">
        <w:rPr>
          <w:rFonts w:ascii="Times" w:hAnsi="Times" w:cs="Times"/>
          <w:sz w:val="24"/>
          <w:szCs w:val="24"/>
        </w:rPr>
        <w:t>-month period, failing to account for seasonal variations</w:t>
      </w:r>
      <w:r w:rsidRPr="000B181E" w:rsidR="00B72BEF">
        <w:rPr>
          <w:rFonts w:ascii="Times" w:hAnsi="Times" w:cs="Times"/>
          <w:sz w:val="24"/>
          <w:szCs w:val="24"/>
        </w:rPr>
        <w:t xml:space="preserve">. </w:t>
      </w:r>
    </w:p>
    <w:p w:rsidR="00DD3FF1" w:rsidRPr="000B181E" w14:paraId="17D650C8" w14:textId="7AA5E7CA">
      <w:pPr>
        <w:pStyle w:val="ListParagraph"/>
        <w:widowControl/>
        <w:numPr>
          <w:ilvl w:val="0"/>
          <w:numId w:val="12"/>
        </w:numPr>
        <w:autoSpaceDE/>
        <w:autoSpaceDN/>
        <w:adjustRightInd/>
        <w:spacing w:after="240"/>
        <w:ind w:left="720"/>
        <w:contextualSpacing/>
        <w:textAlignment w:val="baseline"/>
        <w:rPr>
          <w:rFonts w:ascii="Times" w:hAnsi="Times" w:cs="Times"/>
          <w:sz w:val="24"/>
          <w:szCs w:val="24"/>
        </w:rPr>
      </w:pPr>
      <w:r w:rsidRPr="000B181E">
        <w:rPr>
          <w:rFonts w:ascii="Times" w:hAnsi="Times" w:cs="Times"/>
          <w:sz w:val="24"/>
          <w:szCs w:val="24"/>
        </w:rPr>
        <w:t>Stratification variables were limited to operation size, operation type, and freight type due to time constraints and other circumstances</w:t>
      </w:r>
      <w:r w:rsidRPr="000B181E" w:rsidR="00B72BEF">
        <w:rPr>
          <w:rFonts w:ascii="Times" w:hAnsi="Times" w:cs="Times"/>
          <w:sz w:val="24"/>
          <w:szCs w:val="24"/>
        </w:rPr>
        <w:t xml:space="preserve">. </w:t>
      </w:r>
    </w:p>
    <w:p w:rsidR="00532022" w:rsidP="0053596C" w14:paraId="56867F5A" w14:textId="5714268A">
      <w:pPr>
        <w:pStyle w:val="FMCSAText1"/>
      </w:pPr>
      <w:r w:rsidRPr="00DD3FF1">
        <w:t xml:space="preserve">As </w:t>
      </w:r>
      <w:r w:rsidR="009D4741">
        <w:t>discussed</w:t>
      </w:r>
      <w:r w:rsidR="00EB4D50">
        <w:t xml:space="preserve"> in detail</w:t>
      </w:r>
      <w:r w:rsidR="009D4741">
        <w:t xml:space="preserve"> below, </w:t>
      </w:r>
      <w:r w:rsidRPr="00DD3FF1">
        <w:t xml:space="preserve">this study will address these limitations to provide FMCSA with a robust assessment of the impacts of driver detention time on safety and operation in the trucking industry. Specifically, we will collect </w:t>
      </w:r>
      <w:r w:rsidR="00622CB6">
        <w:t xml:space="preserve">data from </w:t>
      </w:r>
      <w:r w:rsidRPr="00DD3FF1">
        <w:t xml:space="preserve">multiple sources to accurately identify detention time by differentiating the many activities drivers may perform at a facility while also considering the many nuances associated with </w:t>
      </w:r>
      <w:r w:rsidRPr="00606F6A">
        <w:t>detention</w:t>
      </w:r>
      <w:r w:rsidRPr="00DD3FF1">
        <w:t xml:space="preserve"> and appointment times.</w:t>
      </w:r>
      <w:r w:rsidR="00CE2951">
        <w:t xml:space="preserve"> A </w:t>
      </w:r>
      <w:r w:rsidR="002960DF">
        <w:t xml:space="preserve">high-level </w:t>
      </w:r>
      <w:r w:rsidR="00CE2951">
        <w:t xml:space="preserve">summary of the approach </w:t>
      </w:r>
      <w:r w:rsidR="00503794">
        <w:t>is included in</w:t>
      </w:r>
      <w:r w:rsidR="00634C97">
        <w:t xml:space="preserve"> </w:t>
      </w:r>
      <w:r w:rsidR="00501D7E">
        <w:fldChar w:fldCharType="begin"/>
      </w:r>
      <w:r w:rsidR="00501D7E">
        <w:instrText xml:space="preserve"> REF _Ref124853231 \h </w:instrText>
      </w:r>
      <w:r w:rsidR="00501D7E">
        <w:fldChar w:fldCharType="separate"/>
      </w:r>
      <w:r w:rsidR="00F62273">
        <w:t xml:space="preserve">Table </w:t>
      </w:r>
      <w:r w:rsidR="00F62273">
        <w:rPr>
          <w:noProof/>
        </w:rPr>
        <w:t>1</w:t>
      </w:r>
      <w:r w:rsidR="00501D7E">
        <w:fldChar w:fldCharType="end"/>
      </w:r>
      <w:r w:rsidR="00503794">
        <w:t xml:space="preserve">. </w:t>
      </w:r>
      <w:r w:rsidRPr="00DD3FF1">
        <w:t xml:space="preserve">This approach will provide FMCSA with </w:t>
      </w:r>
      <w:r w:rsidR="004E3AC1">
        <w:t>precise and reliable</w:t>
      </w:r>
      <w:r w:rsidRPr="00DD3FF1">
        <w:t xml:space="preserve"> answers to each of the research questions</w:t>
      </w:r>
      <w:r w:rsidRPr="00C42ED6" w:rsidR="009D61AD">
        <w:t xml:space="preserve"> (</w:t>
      </w:r>
      <w:r w:rsidRPr="00C42ED6" w:rsidR="00C42ED6">
        <w:fldChar w:fldCharType="begin"/>
      </w:r>
      <w:r w:rsidRPr="00C42ED6" w:rsidR="00C42ED6">
        <w:instrText xml:space="preserve"> REF _Ref122516154 \h  \* MERGEFORMAT </w:instrText>
      </w:r>
      <w:r w:rsidRPr="00C42ED6" w:rsidR="00C42ED6">
        <w:fldChar w:fldCharType="separate"/>
      </w:r>
      <w:r w:rsidR="00F62273">
        <w:t xml:space="preserve">Table </w:t>
      </w:r>
      <w:r w:rsidR="00F62273">
        <w:rPr>
          <w:noProof/>
        </w:rPr>
        <w:t>2</w:t>
      </w:r>
      <w:r w:rsidRPr="00C42ED6" w:rsidR="00C42ED6">
        <w:fldChar w:fldCharType="end"/>
      </w:r>
      <w:r w:rsidRPr="00C42ED6" w:rsidR="00C42ED6">
        <w:t>)</w:t>
      </w:r>
      <w:r w:rsidRPr="00DD3FF1" w:rsidR="00B72BEF">
        <w:t>.</w:t>
      </w:r>
    </w:p>
    <w:p w:rsidR="00503794" w:rsidRPr="008E59FA" w:rsidP="00503794" w14:paraId="4779403A" w14:textId="3B17694E">
      <w:pPr>
        <w:pStyle w:val="CaptionTable"/>
      </w:pPr>
      <w:bookmarkStart w:id="4" w:name="_Ref124853231"/>
      <w:bookmarkStart w:id="5" w:name="_Ref114047423"/>
      <w:r>
        <w:t xml:space="preserve">Table </w:t>
      </w:r>
      <w:r>
        <w:fldChar w:fldCharType="begin"/>
      </w:r>
      <w:r>
        <w:instrText>SEQ Table \* ARABIC</w:instrText>
      </w:r>
      <w:r>
        <w:fldChar w:fldCharType="separate"/>
      </w:r>
      <w:r w:rsidR="00F62273">
        <w:rPr>
          <w:noProof/>
        </w:rPr>
        <w:t>1</w:t>
      </w:r>
      <w:r>
        <w:fldChar w:fldCharType="end"/>
      </w:r>
      <w:bookmarkEnd w:id="4"/>
      <w:r>
        <w:t xml:space="preserve">. </w:t>
      </w:r>
      <w:bookmarkEnd w:id="5"/>
      <w:r w:rsidRPr="008E59FA">
        <w:t xml:space="preserve">Comparison of </w:t>
      </w:r>
      <w:r>
        <w:t>2014 Detention Time Study</w:t>
      </w:r>
      <w:r w:rsidRPr="008E59FA">
        <w:t xml:space="preserve"> Approach and the Proposed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5"/>
        <w:gridCol w:w="4665"/>
      </w:tblGrid>
      <w:tr w14:paraId="294D7C70" w14:textId="77777777" w:rsidTr="00F6227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blHeader/>
        </w:trPr>
        <w:tc>
          <w:tcPr>
            <w:tcW w:w="2500" w:type="pct"/>
            <w:tcBorders>
              <w:top w:val="single" w:sz="12" w:space="0" w:color="auto"/>
              <w:left w:val="single" w:sz="12" w:space="0" w:color="auto"/>
              <w:bottom w:val="single" w:sz="12" w:space="0" w:color="auto"/>
            </w:tcBorders>
            <w:shd w:val="clear" w:color="auto" w:fill="D9D9D9" w:themeFill="background1" w:themeFillShade="D9"/>
            <w:vAlign w:val="center"/>
            <w:hideMark/>
          </w:tcPr>
          <w:p w:rsidR="00503794" w:rsidRPr="00F62273" w:rsidP="00BB0A66" w14:paraId="11A1C452" w14:textId="77777777">
            <w:pPr>
              <w:jc w:val="center"/>
              <w:rPr>
                <w:rFonts w:ascii="Times New Roman" w:hAnsi="Times New Roman"/>
                <w:b/>
                <w:bCs/>
              </w:rPr>
            </w:pPr>
            <w:r w:rsidRPr="00F62273">
              <w:rPr>
                <w:rFonts w:ascii="Times New Roman" w:hAnsi="Times New Roman"/>
                <w:b/>
                <w:bCs/>
              </w:rPr>
              <w:t>2014 Detention Time Study (Dunn et al., 2014)</w:t>
            </w:r>
          </w:p>
        </w:tc>
        <w:tc>
          <w:tcPr>
            <w:tcW w:w="2500" w:type="pct"/>
            <w:tcBorders>
              <w:top w:val="single" w:sz="12" w:space="0" w:color="auto"/>
              <w:bottom w:val="single" w:sz="12" w:space="0" w:color="auto"/>
              <w:right w:val="single" w:sz="12" w:space="0" w:color="auto"/>
            </w:tcBorders>
            <w:shd w:val="clear" w:color="auto" w:fill="D9D9D9" w:themeFill="background1" w:themeFillShade="D9"/>
            <w:vAlign w:val="center"/>
            <w:hideMark/>
          </w:tcPr>
          <w:p w:rsidR="00503794" w:rsidRPr="00F62273" w:rsidP="00BB0A66" w14:paraId="05F529B3" w14:textId="77777777">
            <w:pPr>
              <w:jc w:val="center"/>
              <w:rPr>
                <w:rFonts w:ascii="Times New Roman" w:hAnsi="Times New Roman"/>
                <w:b/>
                <w:bCs/>
              </w:rPr>
            </w:pPr>
            <w:r w:rsidRPr="00F62273">
              <w:rPr>
                <w:rFonts w:ascii="Times New Roman" w:hAnsi="Times New Roman"/>
                <w:b/>
                <w:bCs/>
              </w:rPr>
              <w:t>Current Approach</w:t>
            </w:r>
          </w:p>
        </w:tc>
      </w:tr>
      <w:tr w14:paraId="315EEAF2" w14:textId="77777777" w:rsidTr="00F62273">
        <w:tblPrEx>
          <w:tblW w:w="5000" w:type="pct"/>
          <w:tblLook w:val="04A0"/>
        </w:tblPrEx>
        <w:trPr>
          <w:trHeight w:val="700"/>
          <w:tblHeader/>
        </w:trPr>
        <w:tc>
          <w:tcPr>
            <w:tcW w:w="2500" w:type="pct"/>
            <w:tcBorders>
              <w:top w:val="single" w:sz="12" w:space="0" w:color="auto"/>
              <w:left w:val="single" w:sz="12" w:space="0" w:color="auto"/>
            </w:tcBorders>
            <w:shd w:val="clear" w:color="auto" w:fill="auto"/>
            <w:vAlign w:val="center"/>
            <w:hideMark/>
          </w:tcPr>
          <w:p w:rsidR="00503794" w:rsidRPr="00EF7949" w:rsidP="00BB0A66" w14:paraId="1CABA84F" w14:textId="77777777">
            <w:pPr>
              <w:spacing w:before="60" w:after="60"/>
              <w:rPr>
                <w:rFonts w:ascii="Times New Roman" w:hAnsi="Times New Roman"/>
                <w:color w:val="000000"/>
              </w:rPr>
            </w:pPr>
            <w:r w:rsidRPr="00EF7949">
              <w:rPr>
                <w:rFonts w:ascii="Times New Roman" w:hAnsi="Times New Roman"/>
                <w:color w:val="000000"/>
              </w:rPr>
              <w:t>Data collected from 31 carriers, including two small carriers.</w:t>
            </w:r>
          </w:p>
        </w:tc>
        <w:tc>
          <w:tcPr>
            <w:tcW w:w="2500" w:type="pct"/>
            <w:tcBorders>
              <w:top w:val="single" w:sz="12" w:space="0" w:color="auto"/>
              <w:right w:val="single" w:sz="12" w:space="0" w:color="auto"/>
            </w:tcBorders>
            <w:shd w:val="clear" w:color="auto" w:fill="auto"/>
            <w:vAlign w:val="center"/>
            <w:hideMark/>
          </w:tcPr>
          <w:p w:rsidR="00503794" w:rsidRPr="00EF7949" w:rsidP="00BB0A66" w14:paraId="0064AD74" w14:textId="77777777">
            <w:pPr>
              <w:spacing w:before="60" w:after="60"/>
              <w:rPr>
                <w:rFonts w:ascii="Times New Roman" w:hAnsi="Times New Roman"/>
                <w:color w:val="000000"/>
              </w:rPr>
            </w:pPr>
            <w:r w:rsidRPr="00EF7949">
              <w:rPr>
                <w:rFonts w:ascii="Times New Roman" w:hAnsi="Times New Roman"/>
                <w:color w:val="000000"/>
              </w:rPr>
              <w:t xml:space="preserve">Customized ITS data will be collected from approximately 80 carriers (2,500 drivers) selected with input from FMCSA and with a median fleet size of ~3.8 vehicles. </w:t>
            </w:r>
          </w:p>
        </w:tc>
      </w:tr>
      <w:tr w14:paraId="6C39E1EB" w14:textId="77777777" w:rsidTr="00F62273">
        <w:tblPrEx>
          <w:tblW w:w="5000" w:type="pct"/>
          <w:tblLook w:val="04A0"/>
        </w:tblPrEx>
        <w:trPr>
          <w:trHeight w:val="700"/>
          <w:tblHeader/>
        </w:trPr>
        <w:tc>
          <w:tcPr>
            <w:tcW w:w="2500" w:type="pct"/>
            <w:tcBorders>
              <w:left w:val="single" w:sz="12" w:space="0" w:color="auto"/>
            </w:tcBorders>
            <w:shd w:val="clear" w:color="auto" w:fill="F2F2F2" w:themeFill="background1" w:themeFillShade="F2"/>
            <w:vAlign w:val="center"/>
            <w:hideMark/>
          </w:tcPr>
          <w:p w:rsidR="00503794" w:rsidRPr="00EF7949" w:rsidP="00BB0A66" w14:paraId="21681B69" w14:textId="77777777">
            <w:pPr>
              <w:spacing w:before="60" w:after="60"/>
              <w:rPr>
                <w:rFonts w:ascii="Times New Roman" w:hAnsi="Times New Roman"/>
                <w:color w:val="000000"/>
              </w:rPr>
            </w:pPr>
            <w:r w:rsidRPr="00EF7949">
              <w:rPr>
                <w:rFonts w:ascii="Times New Roman" w:hAnsi="Times New Roman"/>
                <w:color w:val="000000"/>
              </w:rPr>
              <w:t>Detention was estimated based on GPS coordinates.</w:t>
            </w:r>
          </w:p>
        </w:tc>
        <w:tc>
          <w:tcPr>
            <w:tcW w:w="2500" w:type="pct"/>
            <w:tcBorders>
              <w:right w:val="single" w:sz="12" w:space="0" w:color="auto"/>
            </w:tcBorders>
            <w:shd w:val="clear" w:color="auto" w:fill="F2F2F2" w:themeFill="background1" w:themeFillShade="F2"/>
            <w:vAlign w:val="center"/>
            <w:hideMark/>
          </w:tcPr>
          <w:p w:rsidR="00503794" w:rsidRPr="00EF7949" w:rsidP="00BB0A66" w14:paraId="31F056AC" w14:textId="77777777">
            <w:pPr>
              <w:spacing w:before="60" w:after="60"/>
              <w:rPr>
                <w:rFonts w:ascii="Times New Roman" w:hAnsi="Times New Roman"/>
                <w:color w:val="000000"/>
              </w:rPr>
            </w:pPr>
            <w:r w:rsidRPr="00EF7949">
              <w:rPr>
                <w:rFonts w:ascii="Times New Roman" w:hAnsi="Times New Roman"/>
                <w:color w:val="000000"/>
              </w:rPr>
              <w:t>The customized ITS will more accurately determine detention time based on near-real-time data provided by drivers within a geofenced facility location.</w:t>
            </w:r>
          </w:p>
        </w:tc>
      </w:tr>
      <w:tr w14:paraId="69BD34B1" w14:textId="77777777" w:rsidTr="00F62273">
        <w:tblPrEx>
          <w:tblW w:w="5000" w:type="pct"/>
          <w:tblLook w:val="04A0"/>
        </w:tblPrEx>
        <w:trPr>
          <w:trHeight w:val="700"/>
          <w:tblHeader/>
        </w:trPr>
        <w:tc>
          <w:tcPr>
            <w:tcW w:w="2500" w:type="pct"/>
            <w:tcBorders>
              <w:left w:val="single" w:sz="12" w:space="0" w:color="auto"/>
            </w:tcBorders>
            <w:shd w:val="clear" w:color="auto" w:fill="auto"/>
            <w:vAlign w:val="center"/>
            <w:hideMark/>
          </w:tcPr>
          <w:p w:rsidR="00503794" w:rsidRPr="00EF7949" w:rsidP="00BB0A66" w14:paraId="039CE19F" w14:textId="77777777">
            <w:pPr>
              <w:spacing w:before="60" w:after="60"/>
              <w:rPr>
                <w:rFonts w:ascii="Times New Roman" w:hAnsi="Times New Roman"/>
                <w:color w:val="000000"/>
              </w:rPr>
            </w:pPr>
            <w:r w:rsidRPr="00EF7949">
              <w:rPr>
                <w:rFonts w:ascii="Times New Roman" w:hAnsi="Times New Roman"/>
                <w:color w:val="000000"/>
              </w:rPr>
              <w:t>Detention time was only measured by on-duty (not driving) status in ELD data.</w:t>
            </w:r>
          </w:p>
        </w:tc>
        <w:tc>
          <w:tcPr>
            <w:tcW w:w="2500" w:type="pct"/>
            <w:tcBorders>
              <w:right w:val="single" w:sz="12" w:space="0" w:color="auto"/>
            </w:tcBorders>
            <w:shd w:val="clear" w:color="auto" w:fill="auto"/>
            <w:vAlign w:val="center"/>
            <w:hideMark/>
          </w:tcPr>
          <w:p w:rsidR="00503794" w:rsidRPr="00EF7949" w:rsidP="00BB0A66" w14:paraId="34883DF2" w14:textId="77777777">
            <w:pPr>
              <w:spacing w:before="60" w:after="60"/>
              <w:rPr>
                <w:rFonts w:ascii="Times New Roman" w:hAnsi="Times New Roman"/>
                <w:color w:val="000000"/>
              </w:rPr>
            </w:pPr>
            <w:r w:rsidRPr="00EF7949">
              <w:rPr>
                <w:rFonts w:ascii="Times New Roman" w:hAnsi="Times New Roman"/>
                <w:color w:val="000000"/>
              </w:rPr>
              <w:t>Drivers will use the customized ITS to report detention time and tasks performed at a facility</w:t>
            </w:r>
            <w:r w:rsidRPr="00EF7949">
              <w:rPr>
                <w:rFonts w:ascii="Times New Roman" w:hAnsi="Times New Roman"/>
                <w:color w:val="000000"/>
              </w:rPr>
              <w:t>,</w:t>
            </w:r>
            <w:r w:rsidRPr="00EF7949">
              <w:rPr>
                <w:rFonts w:ascii="Times New Roman" w:hAnsi="Times New Roman"/>
                <w:color w:val="000000"/>
              </w:rPr>
              <w:t xml:space="preserve"> regardless of duty status, while within the geofenced facility location.</w:t>
            </w:r>
          </w:p>
        </w:tc>
      </w:tr>
      <w:tr w14:paraId="0861E482" w14:textId="77777777" w:rsidTr="00F62273">
        <w:tblPrEx>
          <w:tblW w:w="5000" w:type="pct"/>
          <w:tblLook w:val="04A0"/>
        </w:tblPrEx>
        <w:trPr>
          <w:trHeight w:val="470"/>
          <w:tblHeader/>
        </w:trPr>
        <w:tc>
          <w:tcPr>
            <w:tcW w:w="2500" w:type="pct"/>
            <w:tcBorders>
              <w:left w:val="single" w:sz="12" w:space="0" w:color="auto"/>
            </w:tcBorders>
            <w:shd w:val="clear" w:color="auto" w:fill="F2F2F2" w:themeFill="background1" w:themeFillShade="F2"/>
            <w:vAlign w:val="center"/>
            <w:hideMark/>
          </w:tcPr>
          <w:p w:rsidR="00503794" w:rsidRPr="00EF7949" w:rsidP="00BB0A66" w14:paraId="1A9B6AF5" w14:textId="77777777">
            <w:pPr>
              <w:spacing w:before="60" w:after="60"/>
              <w:rPr>
                <w:rFonts w:ascii="Times New Roman" w:hAnsi="Times New Roman"/>
                <w:color w:val="000000"/>
              </w:rPr>
            </w:pPr>
            <w:r w:rsidRPr="00EF7949">
              <w:rPr>
                <w:rFonts w:ascii="Times New Roman" w:hAnsi="Times New Roman"/>
                <w:color w:val="000000"/>
              </w:rPr>
              <w:t>Detention time was measured using dwell time (including loading/unloading and waiting time) as a proxy.</w:t>
            </w:r>
          </w:p>
        </w:tc>
        <w:tc>
          <w:tcPr>
            <w:tcW w:w="2500" w:type="pct"/>
            <w:tcBorders>
              <w:right w:val="single" w:sz="12" w:space="0" w:color="auto"/>
            </w:tcBorders>
            <w:shd w:val="clear" w:color="auto" w:fill="F2F2F2" w:themeFill="background1" w:themeFillShade="F2"/>
            <w:vAlign w:val="center"/>
            <w:hideMark/>
          </w:tcPr>
          <w:p w:rsidR="00503794" w:rsidRPr="00EF7949" w:rsidP="00BB0A66" w14:paraId="5762E7C2" w14:textId="77777777">
            <w:pPr>
              <w:spacing w:before="60" w:after="60"/>
              <w:rPr>
                <w:rFonts w:ascii="Times New Roman" w:hAnsi="Times New Roman"/>
                <w:color w:val="000000"/>
              </w:rPr>
            </w:pPr>
            <w:r w:rsidRPr="00EF7949">
              <w:rPr>
                <w:rFonts w:ascii="Times New Roman" w:hAnsi="Times New Roman"/>
                <w:color w:val="000000"/>
              </w:rPr>
              <w:t>Drivers will report time loading/unloading using customized ITS.</w:t>
            </w:r>
          </w:p>
        </w:tc>
      </w:tr>
      <w:tr w14:paraId="7887DBDE" w14:textId="77777777" w:rsidTr="00F62273">
        <w:tblPrEx>
          <w:tblW w:w="5000" w:type="pct"/>
          <w:tblLook w:val="04A0"/>
        </w:tblPrEx>
        <w:trPr>
          <w:trHeight w:val="300"/>
          <w:tblHeader/>
        </w:trPr>
        <w:tc>
          <w:tcPr>
            <w:tcW w:w="2500" w:type="pct"/>
            <w:tcBorders>
              <w:left w:val="single" w:sz="12" w:space="0" w:color="auto"/>
            </w:tcBorders>
            <w:shd w:val="clear" w:color="auto" w:fill="auto"/>
            <w:vAlign w:val="center"/>
            <w:hideMark/>
          </w:tcPr>
          <w:p w:rsidR="00503794" w:rsidRPr="00EF7949" w:rsidP="00BB0A66" w14:paraId="2E87F956" w14:textId="77777777">
            <w:pPr>
              <w:spacing w:before="60" w:after="60"/>
              <w:rPr>
                <w:rFonts w:ascii="Times New Roman" w:hAnsi="Times New Roman"/>
                <w:color w:val="000000"/>
              </w:rPr>
            </w:pPr>
            <w:r w:rsidRPr="00EF7949">
              <w:rPr>
                <w:rFonts w:ascii="Times New Roman" w:hAnsi="Times New Roman"/>
                <w:color w:val="000000"/>
              </w:rPr>
              <w:t xml:space="preserve">Data were collected over a </w:t>
            </w:r>
            <w:r>
              <w:rPr>
                <w:rFonts w:ascii="Times New Roman" w:hAnsi="Times New Roman"/>
                <w:color w:val="000000"/>
              </w:rPr>
              <w:t>6</w:t>
            </w:r>
            <w:r w:rsidRPr="00EF7949">
              <w:rPr>
                <w:rFonts w:ascii="Times New Roman" w:hAnsi="Times New Roman"/>
                <w:color w:val="000000"/>
              </w:rPr>
              <w:t>-month period.</w:t>
            </w:r>
          </w:p>
        </w:tc>
        <w:tc>
          <w:tcPr>
            <w:tcW w:w="2500" w:type="pct"/>
            <w:tcBorders>
              <w:right w:val="single" w:sz="12" w:space="0" w:color="auto"/>
            </w:tcBorders>
            <w:shd w:val="clear" w:color="auto" w:fill="auto"/>
            <w:vAlign w:val="center"/>
            <w:hideMark/>
          </w:tcPr>
          <w:p w:rsidR="00503794" w:rsidRPr="00EF7949" w:rsidP="00BB0A66" w14:paraId="3175353B" w14:textId="77777777">
            <w:pPr>
              <w:spacing w:before="60" w:after="60"/>
              <w:rPr>
                <w:rFonts w:ascii="Times New Roman" w:hAnsi="Times New Roman"/>
                <w:color w:val="000000"/>
              </w:rPr>
            </w:pPr>
            <w:r w:rsidRPr="00EF7949">
              <w:rPr>
                <w:rFonts w:ascii="Times New Roman" w:hAnsi="Times New Roman"/>
                <w:color w:val="000000"/>
              </w:rPr>
              <w:t>Data will be collected over a 12-month period.</w:t>
            </w:r>
          </w:p>
        </w:tc>
      </w:tr>
      <w:tr w14:paraId="03AEDA37" w14:textId="77777777" w:rsidTr="00F62273">
        <w:tblPrEx>
          <w:tblW w:w="5000" w:type="pct"/>
          <w:tblLook w:val="04A0"/>
        </w:tblPrEx>
        <w:trPr>
          <w:tblHeader/>
        </w:trPr>
        <w:tc>
          <w:tcPr>
            <w:tcW w:w="2500" w:type="pct"/>
            <w:tcBorders>
              <w:left w:val="single" w:sz="12" w:space="0" w:color="auto"/>
              <w:bottom w:val="single" w:sz="12" w:space="0" w:color="auto"/>
            </w:tcBorders>
            <w:shd w:val="clear" w:color="auto" w:fill="F2F2F2" w:themeFill="background1" w:themeFillShade="F2"/>
            <w:vAlign w:val="center"/>
            <w:hideMark/>
          </w:tcPr>
          <w:p w:rsidR="00503794" w:rsidRPr="00EF7949" w:rsidP="00BB0A66" w14:paraId="0F0ABFC6" w14:textId="77777777">
            <w:pPr>
              <w:spacing w:before="60" w:after="60"/>
              <w:rPr>
                <w:rFonts w:ascii="Times New Roman" w:hAnsi="Times New Roman"/>
                <w:color w:val="000000"/>
              </w:rPr>
            </w:pPr>
            <w:r w:rsidRPr="00EF7949">
              <w:rPr>
                <w:rFonts w:ascii="Times New Roman" w:hAnsi="Times New Roman"/>
                <w:color w:val="000000"/>
              </w:rPr>
              <w:t>Analysis did not include stratification by key carrier demographic features.</w:t>
            </w:r>
          </w:p>
        </w:tc>
        <w:tc>
          <w:tcPr>
            <w:tcW w:w="2500" w:type="pct"/>
            <w:tcBorders>
              <w:bottom w:val="single" w:sz="12" w:space="0" w:color="auto"/>
              <w:right w:val="single" w:sz="12" w:space="0" w:color="auto"/>
            </w:tcBorders>
            <w:shd w:val="clear" w:color="auto" w:fill="F2F2F2" w:themeFill="background1" w:themeFillShade="F2"/>
            <w:vAlign w:val="center"/>
            <w:hideMark/>
          </w:tcPr>
          <w:p w:rsidR="00503794" w:rsidRPr="00EF7949" w:rsidP="00BB0A66" w14:paraId="2A6BC69A" w14:textId="77777777">
            <w:pPr>
              <w:spacing w:before="60" w:after="60"/>
              <w:rPr>
                <w:rFonts w:ascii="Times New Roman" w:hAnsi="Times New Roman"/>
              </w:rPr>
            </w:pPr>
            <w:r w:rsidRPr="00EF7949">
              <w:rPr>
                <w:rFonts w:ascii="Times New Roman" w:hAnsi="Times New Roman"/>
              </w:rPr>
              <w:t>Analyses will consider carrier fleet size, operation type, geographic location, time of year, facility type, and other key features in terms of their impact on detention time and as possible model covariates in safety analysis.</w:t>
            </w:r>
          </w:p>
        </w:tc>
      </w:tr>
    </w:tbl>
    <w:p w:rsidR="00994931" w:rsidP="00606F6A" w14:paraId="20CAB7DB" w14:textId="58605C95">
      <w:pPr>
        <w:pStyle w:val="Caption"/>
      </w:pPr>
      <w:bookmarkStart w:id="6" w:name="_Ref122516154"/>
      <w:r>
        <w:t xml:space="preserve">Table </w:t>
      </w:r>
      <w:r>
        <w:fldChar w:fldCharType="begin"/>
      </w:r>
      <w:r>
        <w:instrText>SEQ Table \* ARABIC</w:instrText>
      </w:r>
      <w:r>
        <w:fldChar w:fldCharType="separate"/>
      </w:r>
      <w:r w:rsidR="00F62273">
        <w:rPr>
          <w:noProof/>
        </w:rPr>
        <w:t>2</w:t>
      </w:r>
      <w:r>
        <w:fldChar w:fldCharType="end"/>
      </w:r>
      <w:bookmarkEnd w:id="6"/>
      <w:r>
        <w:t xml:space="preserve">. Research Questions to be </w:t>
      </w:r>
      <w:r>
        <w:t>Answered</w:t>
      </w:r>
    </w:p>
    <w:tbl>
      <w:tblPr>
        <w:tblStyle w:val="TableGrid"/>
        <w:tblW w:w="9345" w:type="dxa"/>
        <w:tblCellMar>
          <w:top w:w="29" w:type="dxa"/>
          <w:bottom w:w="29" w:type="dxa"/>
        </w:tblCellMar>
        <w:tblLook w:val="04A0"/>
      </w:tblPr>
      <w:tblGrid>
        <w:gridCol w:w="625"/>
        <w:gridCol w:w="8720"/>
      </w:tblGrid>
      <w:tr w14:paraId="04E13C63" w14:textId="77777777" w:rsidTr="00F62273">
        <w:tblPrEx>
          <w:tblW w:w="9345" w:type="dxa"/>
          <w:tblCellMar>
            <w:top w:w="29" w:type="dxa"/>
            <w:bottom w:w="29" w:type="dxa"/>
          </w:tblCellMar>
          <w:tblLook w:val="04A0"/>
        </w:tblPrEx>
        <w:trPr>
          <w:cantSplit/>
        </w:trPr>
        <w:tc>
          <w:tcPr>
            <w:tcW w:w="625" w:type="dxa"/>
            <w:tcBorders>
              <w:top w:val="single" w:sz="12" w:space="0" w:color="auto"/>
              <w:left w:val="single" w:sz="12" w:space="0" w:color="auto"/>
              <w:bottom w:val="single" w:sz="12" w:space="0" w:color="auto"/>
            </w:tcBorders>
            <w:shd w:val="clear" w:color="auto" w:fill="D9D9D9" w:themeFill="background1" w:themeFillShade="D9"/>
          </w:tcPr>
          <w:p w:rsidR="00C42ED6" w:rsidRPr="0053596C" w:rsidP="00B56FA2" w14:paraId="6433B397" w14:textId="77777777">
            <w:pPr>
              <w:keepNext/>
              <w:jc w:val="center"/>
              <w:rPr>
                <w:rFonts w:ascii="Times New Roman" w:hAnsi="Times New Roman"/>
                <w:b/>
                <w:bCs/>
              </w:rPr>
            </w:pPr>
            <w:r w:rsidRPr="0053596C">
              <w:rPr>
                <w:rFonts w:ascii="Times New Roman" w:hAnsi="Times New Roman"/>
                <w:b/>
                <w:bCs/>
              </w:rPr>
              <w:t>No.</w:t>
            </w:r>
          </w:p>
        </w:tc>
        <w:tc>
          <w:tcPr>
            <w:tcW w:w="8720" w:type="dxa"/>
            <w:tcBorders>
              <w:top w:val="single" w:sz="12" w:space="0" w:color="auto"/>
              <w:bottom w:val="single" w:sz="12" w:space="0" w:color="auto"/>
              <w:right w:val="single" w:sz="12" w:space="0" w:color="auto"/>
            </w:tcBorders>
            <w:shd w:val="clear" w:color="auto" w:fill="D9D9D9" w:themeFill="background1" w:themeFillShade="D9"/>
          </w:tcPr>
          <w:p w:rsidR="00C42ED6" w:rsidRPr="0053596C" w:rsidP="00B56FA2" w14:paraId="2E7DA630" w14:textId="77777777">
            <w:pPr>
              <w:keepNext/>
              <w:rPr>
                <w:rFonts w:ascii="Times New Roman" w:hAnsi="Times New Roman"/>
                <w:b/>
                <w:bCs/>
              </w:rPr>
            </w:pPr>
            <w:r w:rsidRPr="0053596C">
              <w:rPr>
                <w:rFonts w:ascii="Times New Roman" w:hAnsi="Times New Roman"/>
                <w:b/>
                <w:bCs/>
              </w:rPr>
              <w:t>Research Question</w:t>
            </w:r>
          </w:p>
        </w:tc>
      </w:tr>
      <w:tr w14:paraId="0D68DDED" w14:textId="77777777" w:rsidTr="00F62273">
        <w:tblPrEx>
          <w:tblW w:w="9345" w:type="dxa"/>
          <w:tblCellMar>
            <w:top w:w="29" w:type="dxa"/>
            <w:bottom w:w="29" w:type="dxa"/>
          </w:tblCellMar>
          <w:tblLook w:val="04A0"/>
        </w:tblPrEx>
        <w:trPr>
          <w:cantSplit/>
        </w:trPr>
        <w:tc>
          <w:tcPr>
            <w:tcW w:w="625" w:type="dxa"/>
            <w:tcBorders>
              <w:top w:val="single" w:sz="12" w:space="0" w:color="auto"/>
              <w:left w:val="single" w:sz="12" w:space="0" w:color="auto"/>
            </w:tcBorders>
          </w:tcPr>
          <w:p w:rsidR="00C42ED6" w:rsidRPr="0053596C" w:rsidP="00B56FA2" w14:paraId="4FD666D3" w14:textId="77777777">
            <w:pPr>
              <w:keepNext/>
              <w:jc w:val="center"/>
              <w:rPr>
                <w:rFonts w:ascii="Times New Roman" w:hAnsi="Times New Roman"/>
              </w:rPr>
            </w:pPr>
            <w:r w:rsidRPr="0053596C">
              <w:rPr>
                <w:rFonts w:ascii="Times New Roman" w:hAnsi="Times New Roman"/>
              </w:rPr>
              <w:t>1</w:t>
            </w:r>
          </w:p>
        </w:tc>
        <w:tc>
          <w:tcPr>
            <w:tcW w:w="8720" w:type="dxa"/>
            <w:tcBorders>
              <w:top w:val="single" w:sz="12" w:space="0" w:color="auto"/>
              <w:right w:val="single" w:sz="12" w:space="0" w:color="auto"/>
            </w:tcBorders>
          </w:tcPr>
          <w:p w:rsidR="00C42ED6" w:rsidRPr="0053596C" w:rsidP="00B56FA2" w14:paraId="6F3383B7" w14:textId="6FAEA6EC">
            <w:pPr>
              <w:keepNext/>
              <w:rPr>
                <w:rFonts w:ascii="Times New Roman" w:hAnsi="Times New Roman"/>
              </w:rPr>
            </w:pPr>
            <w:r w:rsidRPr="0053596C">
              <w:rPr>
                <w:rFonts w:ascii="Times New Roman" w:hAnsi="Times New Roman"/>
              </w:rPr>
              <w:t>What is the frequency and severity of driver detention time (measured by averages, medians, minimums, and maximums), in general and among sectors, geographic areas, carrier size groups, or types of facilities that can be identified in the data?</w:t>
            </w:r>
          </w:p>
        </w:tc>
      </w:tr>
      <w:tr w14:paraId="69389C5A" w14:textId="77777777" w:rsidTr="00F62273">
        <w:tblPrEx>
          <w:tblW w:w="9345" w:type="dxa"/>
          <w:tblCellMar>
            <w:top w:w="29" w:type="dxa"/>
            <w:bottom w:w="29" w:type="dxa"/>
          </w:tblCellMar>
          <w:tblLook w:val="04A0"/>
        </w:tblPrEx>
        <w:trPr>
          <w:cantSplit/>
        </w:trPr>
        <w:tc>
          <w:tcPr>
            <w:tcW w:w="625" w:type="dxa"/>
            <w:tcBorders>
              <w:left w:val="single" w:sz="12" w:space="0" w:color="auto"/>
            </w:tcBorders>
            <w:shd w:val="clear" w:color="auto" w:fill="F2F2F2" w:themeFill="background1" w:themeFillShade="F2"/>
          </w:tcPr>
          <w:p w:rsidR="00C42ED6" w:rsidRPr="0053596C" w:rsidP="004D4A93" w14:paraId="0B16946F" w14:textId="77777777">
            <w:pPr>
              <w:keepNext/>
              <w:jc w:val="center"/>
              <w:rPr>
                <w:rFonts w:ascii="Times New Roman" w:hAnsi="Times New Roman"/>
              </w:rPr>
            </w:pPr>
            <w:r w:rsidRPr="0053596C">
              <w:rPr>
                <w:rFonts w:ascii="Times New Roman" w:hAnsi="Times New Roman"/>
              </w:rPr>
              <w:t>2</w:t>
            </w:r>
          </w:p>
        </w:tc>
        <w:tc>
          <w:tcPr>
            <w:tcW w:w="8720" w:type="dxa"/>
            <w:tcBorders>
              <w:right w:val="single" w:sz="12" w:space="0" w:color="auto"/>
            </w:tcBorders>
            <w:shd w:val="clear" w:color="auto" w:fill="F2F2F2" w:themeFill="background1" w:themeFillShade="F2"/>
          </w:tcPr>
          <w:p w:rsidR="00C42ED6" w:rsidRPr="0053596C" w:rsidP="004D4A93" w14:paraId="7C4916CD" w14:textId="670A60DB">
            <w:pPr>
              <w:keepNext/>
              <w:rPr>
                <w:rFonts w:ascii="Times New Roman" w:hAnsi="Times New Roman"/>
              </w:rPr>
            </w:pPr>
            <w:r w:rsidRPr="0053596C">
              <w:rPr>
                <w:rFonts w:ascii="Times New Roman" w:hAnsi="Times New Roman"/>
              </w:rPr>
              <w:t>How does driver detention time fluctuate based on the time of day, day of week, time of year, etc.?</w:t>
            </w:r>
          </w:p>
        </w:tc>
      </w:tr>
      <w:tr w14:paraId="4971C5D3" w14:textId="77777777" w:rsidTr="00F62273">
        <w:tblPrEx>
          <w:tblW w:w="9345" w:type="dxa"/>
          <w:tblCellMar>
            <w:top w:w="29" w:type="dxa"/>
            <w:bottom w:w="29" w:type="dxa"/>
          </w:tblCellMar>
          <w:tblLook w:val="04A0"/>
        </w:tblPrEx>
        <w:trPr>
          <w:cantSplit/>
        </w:trPr>
        <w:tc>
          <w:tcPr>
            <w:tcW w:w="625" w:type="dxa"/>
            <w:tcBorders>
              <w:left w:val="single" w:sz="12" w:space="0" w:color="auto"/>
            </w:tcBorders>
          </w:tcPr>
          <w:p w:rsidR="00C42ED6" w:rsidRPr="0053596C" w:rsidP="004D4A93" w14:paraId="3BD31C3C" w14:textId="77777777">
            <w:pPr>
              <w:keepNext/>
              <w:jc w:val="center"/>
              <w:rPr>
                <w:rFonts w:ascii="Times New Roman" w:hAnsi="Times New Roman"/>
              </w:rPr>
            </w:pPr>
            <w:r w:rsidRPr="0053596C">
              <w:rPr>
                <w:rFonts w:ascii="Times New Roman" w:hAnsi="Times New Roman"/>
              </w:rPr>
              <w:t>3</w:t>
            </w:r>
          </w:p>
        </w:tc>
        <w:tc>
          <w:tcPr>
            <w:tcW w:w="8720" w:type="dxa"/>
            <w:tcBorders>
              <w:right w:val="single" w:sz="12" w:space="0" w:color="auto"/>
            </w:tcBorders>
          </w:tcPr>
          <w:p w:rsidR="00C42ED6" w:rsidRPr="0053596C" w:rsidP="004D4A93" w14:paraId="2CEF0716" w14:textId="308FE9B5">
            <w:pPr>
              <w:keepNext/>
              <w:tabs>
                <w:tab w:val="left" w:pos="840"/>
              </w:tabs>
              <w:adjustRightInd/>
              <w:spacing w:before="5"/>
              <w:rPr>
                <w:rFonts w:ascii="Times New Roman" w:hAnsi="Times New Roman"/>
              </w:rPr>
            </w:pPr>
            <w:r w:rsidRPr="0053596C">
              <w:rPr>
                <w:rFonts w:ascii="Times New Roman" w:hAnsi="Times New Roman"/>
              </w:rPr>
              <w:t>Does driver detention time influence the likelihood of crashes, HOS violations, or fatigue?</w:t>
            </w:r>
          </w:p>
        </w:tc>
      </w:tr>
      <w:tr w14:paraId="743E3954" w14:textId="77777777" w:rsidTr="00F62273">
        <w:tblPrEx>
          <w:tblW w:w="9345" w:type="dxa"/>
          <w:tblCellMar>
            <w:top w:w="29" w:type="dxa"/>
            <w:bottom w:w="29" w:type="dxa"/>
          </w:tblCellMar>
          <w:tblLook w:val="04A0"/>
        </w:tblPrEx>
        <w:trPr>
          <w:cantSplit/>
        </w:trPr>
        <w:tc>
          <w:tcPr>
            <w:tcW w:w="625" w:type="dxa"/>
            <w:tcBorders>
              <w:left w:val="single" w:sz="12" w:space="0" w:color="auto"/>
            </w:tcBorders>
            <w:shd w:val="clear" w:color="auto" w:fill="F2F2F2" w:themeFill="background1" w:themeFillShade="F2"/>
          </w:tcPr>
          <w:p w:rsidR="00C42ED6" w:rsidRPr="0053596C" w:rsidP="004D4A93" w14:paraId="2CBF0F1D" w14:textId="77777777">
            <w:pPr>
              <w:keepNext/>
              <w:jc w:val="center"/>
              <w:rPr>
                <w:rFonts w:ascii="Times New Roman" w:hAnsi="Times New Roman"/>
              </w:rPr>
            </w:pPr>
            <w:r w:rsidRPr="0053596C">
              <w:rPr>
                <w:rFonts w:ascii="Times New Roman" w:hAnsi="Times New Roman"/>
              </w:rPr>
              <w:t>4</w:t>
            </w:r>
          </w:p>
        </w:tc>
        <w:tc>
          <w:tcPr>
            <w:tcW w:w="8720" w:type="dxa"/>
            <w:tcBorders>
              <w:right w:val="single" w:sz="12" w:space="0" w:color="auto"/>
            </w:tcBorders>
            <w:shd w:val="clear" w:color="auto" w:fill="F2F2F2" w:themeFill="background1" w:themeFillShade="F2"/>
          </w:tcPr>
          <w:p w:rsidR="00C42ED6" w:rsidRPr="0053596C" w:rsidP="004D4A93" w14:paraId="38B38EBF" w14:textId="153A27E0">
            <w:pPr>
              <w:keepNext/>
              <w:rPr>
                <w:rFonts w:ascii="Times New Roman" w:hAnsi="Times New Roman"/>
              </w:rPr>
            </w:pPr>
            <w:r w:rsidRPr="0053596C">
              <w:rPr>
                <w:rFonts w:ascii="Times New Roman" w:hAnsi="Times New Roman"/>
              </w:rPr>
              <w:t>What are the costs of driver detention time in terms of lost productivity?</w:t>
            </w:r>
          </w:p>
        </w:tc>
      </w:tr>
      <w:tr w14:paraId="64217FF9" w14:textId="77777777" w:rsidTr="00F62273">
        <w:tblPrEx>
          <w:tblW w:w="9345" w:type="dxa"/>
          <w:tblCellMar>
            <w:top w:w="29" w:type="dxa"/>
            <w:bottom w:w="29" w:type="dxa"/>
          </w:tblCellMar>
          <w:tblLook w:val="04A0"/>
        </w:tblPrEx>
        <w:trPr>
          <w:cantSplit/>
        </w:trPr>
        <w:tc>
          <w:tcPr>
            <w:tcW w:w="625" w:type="dxa"/>
            <w:tcBorders>
              <w:left w:val="single" w:sz="12" w:space="0" w:color="auto"/>
            </w:tcBorders>
          </w:tcPr>
          <w:p w:rsidR="00C42ED6" w:rsidRPr="0053596C" w:rsidP="004D4A93" w14:paraId="34FBD93E" w14:textId="77777777">
            <w:pPr>
              <w:keepNext/>
              <w:jc w:val="center"/>
              <w:rPr>
                <w:rFonts w:ascii="Times New Roman" w:hAnsi="Times New Roman"/>
              </w:rPr>
            </w:pPr>
            <w:r w:rsidRPr="0053596C">
              <w:rPr>
                <w:rFonts w:ascii="Times New Roman" w:hAnsi="Times New Roman"/>
              </w:rPr>
              <w:t>5</w:t>
            </w:r>
          </w:p>
        </w:tc>
        <w:tc>
          <w:tcPr>
            <w:tcW w:w="8720" w:type="dxa"/>
            <w:tcBorders>
              <w:right w:val="single" w:sz="12" w:space="0" w:color="auto"/>
            </w:tcBorders>
          </w:tcPr>
          <w:p w:rsidR="00C42ED6" w:rsidRPr="0053596C" w:rsidP="004D4A93" w14:paraId="3CC9E0A3" w14:textId="6EE425C3">
            <w:pPr>
              <w:keepNext/>
              <w:rPr>
                <w:rFonts w:ascii="Times New Roman" w:hAnsi="Times New Roman"/>
              </w:rPr>
            </w:pPr>
            <w:r w:rsidRPr="0053596C">
              <w:rPr>
                <w:rFonts w:ascii="Times New Roman" w:hAnsi="Times New Roman"/>
              </w:rPr>
              <w:t>What are potential mitigation strategies to address driver detention time?</w:t>
            </w:r>
          </w:p>
        </w:tc>
      </w:tr>
      <w:tr w14:paraId="36BC1F3A" w14:textId="77777777" w:rsidTr="00F62273">
        <w:tblPrEx>
          <w:tblW w:w="9345" w:type="dxa"/>
          <w:tblCellMar>
            <w:top w:w="29" w:type="dxa"/>
            <w:bottom w:w="29" w:type="dxa"/>
          </w:tblCellMar>
          <w:tblLook w:val="04A0"/>
        </w:tblPrEx>
        <w:trPr>
          <w:cantSplit/>
        </w:trPr>
        <w:tc>
          <w:tcPr>
            <w:tcW w:w="625" w:type="dxa"/>
            <w:tcBorders>
              <w:left w:val="single" w:sz="12" w:space="0" w:color="auto"/>
            </w:tcBorders>
            <w:shd w:val="clear" w:color="auto" w:fill="F2F2F2" w:themeFill="background1" w:themeFillShade="F2"/>
          </w:tcPr>
          <w:p w:rsidR="00C42ED6" w:rsidRPr="0053596C" w:rsidP="004D4A93" w14:paraId="74375F80" w14:textId="77777777">
            <w:pPr>
              <w:keepNext/>
              <w:jc w:val="center"/>
              <w:rPr>
                <w:rFonts w:ascii="Times New Roman" w:hAnsi="Times New Roman"/>
              </w:rPr>
            </w:pPr>
            <w:r w:rsidRPr="0053596C">
              <w:rPr>
                <w:rFonts w:ascii="Times New Roman" w:hAnsi="Times New Roman"/>
              </w:rPr>
              <w:t>6</w:t>
            </w:r>
          </w:p>
        </w:tc>
        <w:tc>
          <w:tcPr>
            <w:tcW w:w="8720" w:type="dxa"/>
            <w:tcBorders>
              <w:right w:val="single" w:sz="12" w:space="0" w:color="auto"/>
            </w:tcBorders>
            <w:shd w:val="clear" w:color="auto" w:fill="F2F2F2" w:themeFill="background1" w:themeFillShade="F2"/>
          </w:tcPr>
          <w:p w:rsidR="00C42ED6" w:rsidRPr="0053596C" w:rsidP="004D4A93" w14:paraId="0B57AEDC" w14:textId="6FC35118">
            <w:pPr>
              <w:keepNext/>
              <w:rPr>
                <w:rFonts w:ascii="Times New Roman" w:hAnsi="Times New Roman"/>
              </w:rPr>
            </w:pPr>
            <w:r w:rsidRPr="0053596C">
              <w:rPr>
                <w:rFonts w:ascii="Times New Roman" w:hAnsi="Times New Roman"/>
              </w:rPr>
              <w:t>Are currently available ITS systems</w:t>
            </w:r>
            <w:r w:rsidRPr="0053596C" w:rsidR="00FE066B">
              <w:rPr>
                <w:rFonts w:ascii="Times New Roman" w:hAnsi="Times New Roman"/>
              </w:rPr>
              <w:t>—</w:t>
            </w:r>
            <w:r w:rsidRPr="0053596C" w:rsidR="00A206D4">
              <w:rPr>
                <w:rFonts w:ascii="Times New Roman" w:hAnsi="Times New Roman"/>
              </w:rPr>
              <w:t>i.e.,</w:t>
            </w:r>
            <w:r w:rsidRPr="0053596C">
              <w:rPr>
                <w:rFonts w:ascii="Times New Roman" w:hAnsi="Times New Roman"/>
              </w:rPr>
              <w:t xml:space="preserve"> fleet telematics, onboard monitoring/safety systems</w:t>
            </w:r>
            <w:r w:rsidRPr="0053596C" w:rsidR="00FE066B">
              <w:rPr>
                <w:rFonts w:ascii="Times New Roman" w:hAnsi="Times New Roman"/>
              </w:rPr>
              <w:t>—</w:t>
            </w:r>
            <w:r w:rsidRPr="0053596C">
              <w:rPr>
                <w:rFonts w:ascii="Times New Roman" w:hAnsi="Times New Roman"/>
              </w:rPr>
              <w:t>capable of accurately and systematically measuring detention time?</w:t>
            </w:r>
          </w:p>
        </w:tc>
      </w:tr>
      <w:tr w14:paraId="4D9B5FDC" w14:textId="77777777" w:rsidTr="00F62273">
        <w:tblPrEx>
          <w:tblW w:w="9345" w:type="dxa"/>
          <w:tblCellMar>
            <w:top w:w="29" w:type="dxa"/>
            <w:bottom w:w="29" w:type="dxa"/>
          </w:tblCellMar>
          <w:tblLook w:val="04A0"/>
        </w:tblPrEx>
        <w:trPr>
          <w:cantSplit/>
        </w:trPr>
        <w:tc>
          <w:tcPr>
            <w:tcW w:w="625" w:type="dxa"/>
            <w:tcBorders>
              <w:left w:val="single" w:sz="12" w:space="0" w:color="auto"/>
            </w:tcBorders>
          </w:tcPr>
          <w:p w:rsidR="00C42ED6" w:rsidRPr="0053596C" w:rsidP="004D4A93" w14:paraId="6A06D64D" w14:textId="77777777">
            <w:pPr>
              <w:keepNext/>
              <w:jc w:val="center"/>
              <w:rPr>
                <w:rFonts w:ascii="Times New Roman" w:hAnsi="Times New Roman"/>
              </w:rPr>
            </w:pPr>
            <w:r w:rsidRPr="0053596C">
              <w:rPr>
                <w:rFonts w:ascii="Times New Roman" w:hAnsi="Times New Roman"/>
              </w:rPr>
              <w:t>7</w:t>
            </w:r>
          </w:p>
        </w:tc>
        <w:tc>
          <w:tcPr>
            <w:tcW w:w="8720" w:type="dxa"/>
            <w:tcBorders>
              <w:right w:val="single" w:sz="12" w:space="0" w:color="auto"/>
            </w:tcBorders>
          </w:tcPr>
          <w:p w:rsidR="00C42ED6" w:rsidRPr="0053596C" w:rsidP="004D4A93" w14:paraId="235826D5" w14:textId="6A5DD4DB">
            <w:pPr>
              <w:keepNext/>
              <w:rPr>
                <w:rFonts w:ascii="Times New Roman" w:hAnsi="Times New Roman"/>
              </w:rPr>
            </w:pPr>
            <w:r w:rsidRPr="0053596C">
              <w:rPr>
                <w:rFonts w:ascii="Times New Roman" w:hAnsi="Times New Roman"/>
              </w:rPr>
              <w:t>Do vehicles with appointment times experience less detention time than those without appointment times?</w:t>
            </w:r>
            <w:r w:rsidRPr="0053596C">
              <w:rPr>
                <w:rFonts w:ascii="Times New Roman" w:hAnsi="Times New Roman"/>
                <w:color w:val="000000"/>
              </w:rPr>
              <w:t xml:space="preserve"> </w:t>
            </w:r>
          </w:p>
        </w:tc>
      </w:tr>
      <w:tr w14:paraId="42659FE8" w14:textId="77777777" w:rsidTr="00F62273">
        <w:tblPrEx>
          <w:tblW w:w="9345" w:type="dxa"/>
          <w:tblCellMar>
            <w:top w:w="29" w:type="dxa"/>
            <w:bottom w:w="29" w:type="dxa"/>
          </w:tblCellMar>
          <w:tblLook w:val="04A0"/>
        </w:tblPrEx>
        <w:trPr>
          <w:cantSplit/>
        </w:trPr>
        <w:tc>
          <w:tcPr>
            <w:tcW w:w="625" w:type="dxa"/>
            <w:tcBorders>
              <w:left w:val="single" w:sz="12" w:space="0" w:color="auto"/>
            </w:tcBorders>
            <w:shd w:val="clear" w:color="auto" w:fill="F2F2F2" w:themeFill="background1" w:themeFillShade="F2"/>
          </w:tcPr>
          <w:p w:rsidR="00C42ED6" w:rsidRPr="0053596C" w:rsidP="004D4A93" w14:paraId="5CB9623F" w14:textId="77777777">
            <w:pPr>
              <w:keepNext/>
              <w:jc w:val="center"/>
              <w:rPr>
                <w:rFonts w:ascii="Times New Roman" w:hAnsi="Times New Roman"/>
              </w:rPr>
            </w:pPr>
            <w:r w:rsidRPr="0053596C">
              <w:rPr>
                <w:rFonts w:ascii="Times New Roman" w:hAnsi="Times New Roman"/>
              </w:rPr>
              <w:t>8</w:t>
            </w:r>
          </w:p>
        </w:tc>
        <w:tc>
          <w:tcPr>
            <w:tcW w:w="8720" w:type="dxa"/>
            <w:tcBorders>
              <w:right w:val="single" w:sz="12" w:space="0" w:color="auto"/>
            </w:tcBorders>
            <w:shd w:val="clear" w:color="auto" w:fill="F2F2F2" w:themeFill="background1" w:themeFillShade="F2"/>
          </w:tcPr>
          <w:p w:rsidR="00C42ED6" w:rsidRPr="0053596C" w:rsidP="004D4A93" w14:paraId="4EFAF73C" w14:textId="0B3F38FD">
            <w:pPr>
              <w:keepNext/>
              <w:rPr>
                <w:rFonts w:ascii="Times New Roman" w:hAnsi="Times New Roman"/>
              </w:rPr>
            </w:pPr>
            <w:r w:rsidRPr="0053596C">
              <w:rPr>
                <w:rFonts w:ascii="Times New Roman" w:hAnsi="Times New Roman"/>
              </w:rPr>
              <w:t>Are differences in the definitions of “detention time” and related terminology a significant problem for the industry?</w:t>
            </w:r>
          </w:p>
        </w:tc>
      </w:tr>
      <w:tr w14:paraId="09D1E490" w14:textId="77777777" w:rsidTr="00F62273">
        <w:tblPrEx>
          <w:tblW w:w="9345" w:type="dxa"/>
          <w:tblCellMar>
            <w:top w:w="29" w:type="dxa"/>
            <w:bottom w:w="29" w:type="dxa"/>
          </w:tblCellMar>
          <w:tblLook w:val="04A0"/>
        </w:tblPrEx>
        <w:trPr>
          <w:cantSplit/>
        </w:trPr>
        <w:tc>
          <w:tcPr>
            <w:tcW w:w="625" w:type="dxa"/>
            <w:tcBorders>
              <w:left w:val="single" w:sz="12" w:space="0" w:color="auto"/>
              <w:bottom w:val="single" w:sz="12" w:space="0" w:color="auto"/>
            </w:tcBorders>
          </w:tcPr>
          <w:p w:rsidR="00C42ED6" w:rsidRPr="0053596C" w:rsidP="004D4A93" w14:paraId="4FB46551" w14:textId="77777777">
            <w:pPr>
              <w:keepNext/>
              <w:jc w:val="center"/>
              <w:rPr>
                <w:rFonts w:ascii="Times New Roman" w:hAnsi="Times New Roman"/>
              </w:rPr>
            </w:pPr>
            <w:r w:rsidRPr="0053596C">
              <w:rPr>
                <w:rFonts w:ascii="Times New Roman" w:hAnsi="Times New Roman"/>
              </w:rPr>
              <w:t>9</w:t>
            </w:r>
          </w:p>
        </w:tc>
        <w:tc>
          <w:tcPr>
            <w:tcW w:w="8720" w:type="dxa"/>
            <w:tcBorders>
              <w:bottom w:val="single" w:sz="12" w:space="0" w:color="auto"/>
              <w:right w:val="single" w:sz="12" w:space="0" w:color="auto"/>
            </w:tcBorders>
          </w:tcPr>
          <w:p w:rsidR="00C42ED6" w:rsidRPr="0053596C" w:rsidP="004D4A93" w14:paraId="569FACB1" w14:textId="40F452F8">
            <w:pPr>
              <w:keepNext/>
              <w:rPr>
                <w:rFonts w:ascii="Times New Roman" w:hAnsi="Times New Roman"/>
              </w:rPr>
            </w:pPr>
            <w:r w:rsidRPr="0053596C">
              <w:rPr>
                <w:rFonts w:ascii="Times New Roman" w:hAnsi="Times New Roman"/>
              </w:rPr>
              <w:t>How does detention time at port terminals compare to other facilities or locations?</w:t>
            </w:r>
          </w:p>
        </w:tc>
      </w:tr>
    </w:tbl>
    <w:p w:rsidR="00DF1DEB" w:rsidRPr="007375B2" w:rsidP="0053596C" w14:paraId="286FEC3B" w14:textId="330AF1D7">
      <w:pPr>
        <w:pStyle w:val="FMCSAText112"/>
      </w:pPr>
      <w:r w:rsidRPr="373DF978">
        <w:t xml:space="preserve">The Secretary of Transportation’s authority to conduct studies pertaining to </w:t>
      </w:r>
      <w:r w:rsidRPr="373DF978" w:rsidR="00D14D27">
        <w:t>CMV</w:t>
      </w:r>
      <w:r w:rsidRPr="373DF978">
        <w:t xml:space="preserve"> safety </w:t>
      </w:r>
      <w:r w:rsidR="00FE066B">
        <w:t>can be found</w:t>
      </w:r>
      <w:r w:rsidRPr="373DF978" w:rsidR="00FE066B">
        <w:t xml:space="preserve"> </w:t>
      </w:r>
      <w:r w:rsidRPr="373DF978" w:rsidR="4720AB9E">
        <w:t>in</w:t>
      </w:r>
      <w:r w:rsidRPr="373DF978">
        <w:t xml:space="preserve"> 49 U.S.C. 504, 31133, 31136, 31502, and</w:t>
      </w:r>
      <w:r w:rsidR="002C579E">
        <w:t xml:space="preserve"> is delegated to FMCSA at</w:t>
      </w:r>
      <w:r w:rsidRPr="373DF978">
        <w:t xml:space="preserve"> 49 CFR 1.73 (see Attachments A–E, respectively). </w:t>
      </w:r>
      <w:r w:rsidR="00142747">
        <w:t xml:space="preserve">Further, FMCSA </w:t>
      </w:r>
      <w:r w:rsidR="005F55C2">
        <w:t>is authorized to conduct research on CMVs under 49</w:t>
      </w:r>
      <w:r w:rsidR="00F07767">
        <w:t xml:space="preserve"> U.S.C. 3110</w:t>
      </w:r>
      <w:r w:rsidR="00FB4C9D">
        <w:t>8</w:t>
      </w:r>
      <w:r w:rsidR="00F07767">
        <w:t xml:space="preserve">, “Motor Carrier Research and Technology Program.” </w:t>
      </w:r>
    </w:p>
    <w:p w:rsidR="00DB17CF" w:rsidRPr="007375B2" w:rsidP="002829C0" w14:paraId="1DAA4B91" w14:textId="5BAF1F4D">
      <w:pPr>
        <w:spacing w:after="240"/>
        <w:rPr>
          <w:rFonts w:ascii="Times New Roman" w:hAnsi="Times New Roman"/>
          <w:sz w:val="24"/>
          <w:szCs w:val="24"/>
        </w:rPr>
      </w:pPr>
      <w:r w:rsidRPr="007375B2">
        <w:rPr>
          <w:rFonts w:ascii="Times New Roman" w:hAnsi="Times New Roman"/>
          <w:sz w:val="24"/>
          <w:szCs w:val="24"/>
        </w:rPr>
        <w:t>This information collection supports the USDOT Strategic Goal of “Safety.”</w:t>
      </w:r>
    </w:p>
    <w:p w:rsidR="00830A7D" w:rsidP="007E4865" w14:paraId="4F1E094A" w14:textId="0A808368">
      <w:pPr>
        <w:keepNext/>
        <w:pBdr>
          <w:top w:val="nil"/>
          <w:left w:val="nil"/>
          <w:bottom w:val="nil"/>
          <w:right w:val="nil"/>
          <w:between w:val="nil"/>
        </w:pBdr>
        <w:ind w:right="187"/>
        <w:rPr>
          <w:rFonts w:ascii="Times New Roman" w:hAnsi="Times New Roman"/>
          <w:b/>
          <w:bCs/>
          <w:sz w:val="24"/>
          <w:szCs w:val="24"/>
        </w:rPr>
      </w:pPr>
      <w:r w:rsidRPr="2351B7EA">
        <w:rPr>
          <w:rFonts w:ascii="Times New Roman" w:hAnsi="Times New Roman"/>
          <w:b/>
          <w:bCs/>
          <w:sz w:val="24"/>
          <w:szCs w:val="24"/>
        </w:rPr>
        <w:t>2</w:t>
      </w:r>
      <w:r w:rsidRPr="2351B7EA">
        <w:rPr>
          <w:rFonts w:ascii="Times New Roman" w:hAnsi="Times New Roman"/>
          <w:sz w:val="24"/>
          <w:szCs w:val="24"/>
        </w:rPr>
        <w:t xml:space="preserve">. </w:t>
      </w:r>
      <w:r w:rsidRPr="2351B7EA" w:rsidR="00C14920">
        <w:rPr>
          <w:rFonts w:ascii="Times New Roman" w:hAnsi="Times New Roman"/>
          <w:b/>
          <w:bCs/>
          <w:sz w:val="24"/>
          <w:szCs w:val="24"/>
        </w:rPr>
        <w:t>HOW, BY WHOM, AND FOR WHAT PURPOSE IS THE INFORMATION USED</w:t>
      </w:r>
      <w:r w:rsidRPr="2351B7EA" w:rsidR="009D4F72">
        <w:rPr>
          <w:rFonts w:ascii="Times New Roman" w:hAnsi="Times New Roman"/>
          <w:b/>
          <w:bCs/>
          <w:sz w:val="24"/>
          <w:szCs w:val="24"/>
        </w:rPr>
        <w:t xml:space="preserve"> </w:t>
      </w:r>
      <w:r>
        <w:br/>
      </w:r>
    </w:p>
    <w:p w:rsidR="5575BC0F" w:rsidP="007E4865" w14:paraId="0DDADE75" w14:textId="5C579FE8">
      <w:pPr>
        <w:keepNext/>
        <w:rPr>
          <w:rFonts w:ascii="Times New Roman" w:hAnsi="Times New Roman"/>
          <w:b/>
          <w:bCs/>
          <w:sz w:val="24"/>
          <w:szCs w:val="24"/>
        </w:rPr>
      </w:pPr>
      <w:r w:rsidRPr="00A529E6">
        <w:rPr>
          <w:rFonts w:ascii="Times New Roman" w:hAnsi="Times New Roman"/>
          <w:b/>
          <w:bCs/>
          <w:sz w:val="24"/>
          <w:szCs w:val="24"/>
        </w:rPr>
        <w:t>2.1 Purpose of the Information Collection Effort</w:t>
      </w:r>
    </w:p>
    <w:p w:rsidR="000914FC" w:rsidRPr="00A529E6" w:rsidP="0053596C" w14:paraId="5556E1E4" w14:textId="5F911D3C">
      <w:pPr>
        <w:pStyle w:val="FMCSAText112"/>
        <w:rPr>
          <w:sz w:val="32"/>
          <w:szCs w:val="32"/>
        </w:rPr>
      </w:pPr>
      <w:r w:rsidRPr="2351B7EA">
        <w:t xml:space="preserve">The purpose for obtaining data in this study is to evaluate </w:t>
      </w:r>
      <w:r w:rsidR="008761FA">
        <w:t xml:space="preserve">the impact of </w:t>
      </w:r>
      <w:r w:rsidR="00D466C3">
        <w:t xml:space="preserve">driver detention time on safety and CMV operations. </w:t>
      </w:r>
      <w:r w:rsidRPr="2351B7EA">
        <w:t xml:space="preserve">Specifically, there are three primary objectives </w:t>
      </w:r>
      <w:r w:rsidR="006D6D03">
        <w:t>for the</w:t>
      </w:r>
      <w:r w:rsidRPr="2351B7EA" w:rsidR="006D6D03">
        <w:t xml:space="preserve"> </w:t>
      </w:r>
      <w:r w:rsidRPr="2351B7EA">
        <w:t xml:space="preserve">data collection via </w:t>
      </w:r>
      <w:r w:rsidR="00DB00A4">
        <w:t xml:space="preserve">ELDs, transportation management systems (TMS), </w:t>
      </w:r>
      <w:r w:rsidR="00562419">
        <w:t xml:space="preserve">vehicle telematic systems, </w:t>
      </w:r>
      <w:r w:rsidR="009517A8">
        <w:t xml:space="preserve">safety records, and electronic </w:t>
      </w:r>
      <w:r w:rsidR="002917E8">
        <w:t>questions</w:t>
      </w:r>
      <w:r w:rsidRPr="2351B7EA">
        <w:t>: (</w:t>
      </w:r>
      <w:r w:rsidRPr="2351B7EA">
        <w:t>i</w:t>
      </w:r>
      <w:r w:rsidRPr="2351B7EA">
        <w:t xml:space="preserve">) </w:t>
      </w:r>
      <w:r w:rsidR="00F719D6">
        <w:t xml:space="preserve">assess the frequency and severity of driver detention time </w:t>
      </w:r>
      <w:r w:rsidR="00F16219">
        <w:t xml:space="preserve">using data that </w:t>
      </w:r>
      <w:r w:rsidR="00127A4D">
        <w:t xml:space="preserve">is </w:t>
      </w:r>
      <w:r w:rsidR="00F16219">
        <w:t>representative of the major segments of the motor carrier industry</w:t>
      </w:r>
      <w:r w:rsidRPr="2351B7EA">
        <w:t xml:space="preserve">, (ii) </w:t>
      </w:r>
      <w:r w:rsidR="00F16219">
        <w:t>assess the utility of existing ITS solutions to measure detention time,</w:t>
      </w:r>
      <w:r w:rsidRPr="2351B7EA">
        <w:t xml:space="preserve"> and (iii) </w:t>
      </w:r>
      <w:r w:rsidR="000D15C4">
        <w:t>prepare a final report that summarizes the findings, answers the research questions, and offers strategies to reduce detention time</w:t>
      </w:r>
      <w:r w:rsidRPr="2351B7EA">
        <w:t xml:space="preserve">. </w:t>
      </w:r>
      <w:r w:rsidR="001E4C7D">
        <w:t xml:space="preserve">Data and results from this study will provide </w:t>
      </w:r>
      <w:r w:rsidR="00145E8B">
        <w:t xml:space="preserve">insight into any relationship between driver detention time and CMV safety. Additionally, </w:t>
      </w:r>
      <w:r w:rsidR="00BC6879">
        <w:t xml:space="preserve">the findings from this study can </w:t>
      </w:r>
      <w:r w:rsidRPr="00A529E6" w:rsidR="00A529E6">
        <w:t>contribute to a more complete understanding of these issues and facilitate private sector decisions that lead to reductions in detention time and improvements in safety and supply chain efficiency.</w:t>
      </w:r>
    </w:p>
    <w:p w:rsidR="00830A7D" w:rsidRPr="00830A7D" w:rsidP="00AB2373" w14:paraId="4E573127" w14:textId="3D65CDCB">
      <w:pPr>
        <w:pBdr>
          <w:top w:val="nil"/>
          <w:left w:val="nil"/>
          <w:bottom w:val="nil"/>
          <w:right w:val="nil"/>
          <w:between w:val="nil"/>
        </w:pBdr>
        <w:spacing w:after="240"/>
        <w:ind w:right="187"/>
        <w:rPr>
          <w:rFonts w:ascii="Times New Roman" w:hAnsi="Times New Roman"/>
          <w:b/>
          <w:bCs/>
          <w:sz w:val="24"/>
          <w:szCs w:val="24"/>
        </w:rPr>
      </w:pPr>
      <w:r w:rsidRPr="00D8218F">
        <w:rPr>
          <w:rFonts w:ascii="Times New Roman" w:hAnsi="Times New Roman"/>
          <w:b/>
          <w:bCs/>
          <w:sz w:val="24"/>
          <w:szCs w:val="24"/>
        </w:rPr>
        <w:t>2.</w:t>
      </w:r>
      <w:r w:rsidRPr="00D8218F" w:rsidR="6CBC816A">
        <w:rPr>
          <w:rFonts w:ascii="Times New Roman" w:hAnsi="Times New Roman"/>
          <w:b/>
          <w:bCs/>
          <w:sz w:val="24"/>
          <w:szCs w:val="24"/>
        </w:rPr>
        <w:t>2</w:t>
      </w:r>
      <w:r w:rsidRPr="00D8218F">
        <w:rPr>
          <w:rFonts w:ascii="Times New Roman" w:hAnsi="Times New Roman"/>
          <w:b/>
          <w:bCs/>
          <w:sz w:val="24"/>
          <w:szCs w:val="24"/>
        </w:rPr>
        <w:t xml:space="preserve"> How Information Will Be Collected</w:t>
      </w:r>
    </w:p>
    <w:p w:rsidR="00E95C5F" w:rsidP="0053596C" w14:paraId="5FEFF400" w14:textId="3F6D8298">
      <w:pPr>
        <w:pStyle w:val="FMCSAText1"/>
      </w:pPr>
      <w:r>
        <w:t xml:space="preserve">The study includes data collection via electronic logging devices (ELDs), transportation management systems (TMS), vehicle telematic systems, safety records, and answers to questions delivered through the carriers’ dispatching systems. The TMS, ELD, telematics, and safety data are already collected by carriers. The only additional data that will be collected will be the answers to questions submitted through the carriers’ dispatching systems. This information will allow us to identify the severity and frequency of detention time, the factors that contribute to detention time, and the administrative, operational, and safety outcomes of detention time. After agreeing to participate in the study, carriers will collect and provide 12 months of data.  </w:t>
      </w:r>
    </w:p>
    <w:p w:rsidR="005E2836" w:rsidRPr="00963A6A" w:rsidP="00C73F84" w14:paraId="561AF369" w14:textId="7F353A99">
      <w:pPr>
        <w:pStyle w:val="FMCSAText1"/>
      </w:pPr>
      <w:r w:rsidRPr="004E3AC1">
        <w:t xml:space="preserve">The carriers will be selected so that the sample is </w:t>
      </w:r>
      <w:r w:rsidR="00C97F42">
        <w:t xml:space="preserve">a close </w:t>
      </w:r>
      <w:r w:rsidRPr="004E3AC1">
        <w:t>representative of the nation</w:t>
      </w:r>
      <w:r w:rsidR="00C97F42">
        <w:t xml:space="preserve"> in terms of carrier size</w:t>
      </w:r>
      <w:r w:rsidRPr="004E3AC1">
        <w:t xml:space="preserve">. </w:t>
      </w:r>
      <w:r w:rsidR="004B5FF3">
        <w:t>To be selected, c</w:t>
      </w:r>
      <w:r w:rsidRPr="004E3AC1">
        <w:t xml:space="preserve">arriers </w:t>
      </w:r>
      <w:r w:rsidR="004B5FF3">
        <w:t xml:space="preserve">must </w:t>
      </w:r>
      <w:r w:rsidR="005B4208">
        <w:t>use</w:t>
      </w:r>
      <w:r w:rsidR="0080644D">
        <w:t xml:space="preserve"> </w:t>
      </w:r>
      <w:r w:rsidR="000F1F05">
        <w:t xml:space="preserve">one or more </w:t>
      </w:r>
      <w:r w:rsidR="0080644D">
        <w:t>device</w:t>
      </w:r>
      <w:r w:rsidR="000F1F05">
        <w:t>s</w:t>
      </w:r>
      <w:r w:rsidR="0080644D">
        <w:t xml:space="preserve"> or app</w:t>
      </w:r>
      <w:r w:rsidR="000F1F05">
        <w:t xml:space="preserve">s with TMS and telematics capabilities </w:t>
      </w:r>
      <w:r w:rsidR="005B4208">
        <w:t xml:space="preserve">that </w:t>
      </w:r>
      <w:r w:rsidR="000F1F05">
        <w:t xml:space="preserve">are </w:t>
      </w:r>
      <w:r w:rsidR="00575451">
        <w:t xml:space="preserve">(or can be) integrated with the research team’s </w:t>
      </w:r>
      <w:r w:rsidR="005976A7">
        <w:t xml:space="preserve">data collection system </w:t>
      </w:r>
      <w:r w:rsidR="00DF3EC2">
        <w:t>for</w:t>
      </w:r>
      <w:r w:rsidR="00446E4D">
        <w:t xml:space="preserve"> </w:t>
      </w:r>
      <w:r w:rsidR="007138EB">
        <w:t>delivery/pickup details,</w:t>
      </w:r>
      <w:r w:rsidR="005B4208">
        <w:t xml:space="preserve"> </w:t>
      </w:r>
      <w:r w:rsidR="00BB7AEF">
        <w:t>telematics and</w:t>
      </w:r>
      <w:r w:rsidR="005B4208">
        <w:t xml:space="preserve"> </w:t>
      </w:r>
      <w:r w:rsidR="008C0E51">
        <w:t>vehicle tracking metrics</w:t>
      </w:r>
      <w:r w:rsidR="006B1EEA">
        <w:t xml:space="preserve">, and ELD data. </w:t>
      </w:r>
      <w:r w:rsidRPr="004E3AC1">
        <w:t xml:space="preserve">The final sample will include up to 80 carriers with up to 2,500 total vehicles. This sample will include a variety of </w:t>
      </w:r>
      <w:r w:rsidR="001441C4">
        <w:t>carrier</w:t>
      </w:r>
      <w:r w:rsidR="003A353D">
        <w:t xml:space="preserve"> </w:t>
      </w:r>
      <w:r w:rsidRPr="004E3AC1">
        <w:t>operations, including long haul/short haul, private/company fleets and for-hire fleets, port servicing (primarily chassis), owner-operators, hourly and mileage-based operators, truckload/less-than-truckload, and dedicated local delivery. These carriers will range in size from single-vehicle owner-operators to carriers with hundreds of trucks, with a likely average fleet size of 31 vehicles.</w:t>
      </w:r>
      <w:r>
        <w:t xml:space="preserve">  </w:t>
      </w:r>
      <w:r w:rsidR="00F504E2">
        <w:rPr>
          <w:rStyle w:val="normaltextrun"/>
          <w:rFonts w:ascii="Times" w:hAnsi="Times" w:cs="Times"/>
          <w:color w:val="000000"/>
          <w:shd w:val="clear" w:color="auto" w:fill="FFFFFF"/>
        </w:rPr>
        <w:t xml:space="preserve">Each of the </w:t>
      </w:r>
      <w:r w:rsidR="005F6753">
        <w:rPr>
          <w:rStyle w:val="normaltextrun"/>
          <w:rFonts w:ascii="Times" w:hAnsi="Times" w:cs="Times"/>
          <w:color w:val="000000"/>
          <w:shd w:val="clear" w:color="auto" w:fill="FFFFFF"/>
        </w:rPr>
        <w:t>carr</w:t>
      </w:r>
      <w:r w:rsidR="006C4021">
        <w:rPr>
          <w:rStyle w:val="normaltextrun"/>
          <w:rFonts w:ascii="Times" w:hAnsi="Times" w:cs="Times"/>
          <w:color w:val="000000"/>
          <w:shd w:val="clear" w:color="auto" w:fill="FFFFFF"/>
        </w:rPr>
        <w:t>ier</w:t>
      </w:r>
      <w:r w:rsidR="00E612DB">
        <w:rPr>
          <w:rStyle w:val="normaltextrun"/>
          <w:rFonts w:ascii="Times" w:hAnsi="Times" w:cs="Times"/>
          <w:color w:val="000000"/>
          <w:shd w:val="clear" w:color="auto" w:fill="FFFFFF"/>
        </w:rPr>
        <w:t xml:space="preserve"> datasets to be </w:t>
      </w:r>
      <w:r w:rsidRPr="0053596C" w:rsidR="00E612DB">
        <w:rPr>
          <w:rStyle w:val="normaltextrun"/>
        </w:rPr>
        <w:t>collected</w:t>
      </w:r>
      <w:r w:rsidR="00E612DB">
        <w:rPr>
          <w:rStyle w:val="normaltextrun"/>
          <w:rFonts w:ascii="Times" w:hAnsi="Times" w:cs="Times"/>
          <w:color w:val="000000"/>
          <w:shd w:val="clear" w:color="auto" w:fill="FFFFFF"/>
        </w:rPr>
        <w:t xml:space="preserve"> is </w:t>
      </w:r>
      <w:r w:rsidRPr="0053596C" w:rsidR="00E612DB">
        <w:rPr>
          <w:rStyle w:val="normaltextrun"/>
        </w:rPr>
        <w:t>discussed</w:t>
      </w:r>
      <w:r w:rsidR="00E612DB">
        <w:rPr>
          <w:rStyle w:val="normaltextrun"/>
          <w:rFonts w:ascii="Times" w:hAnsi="Times" w:cs="Times"/>
          <w:color w:val="000000"/>
          <w:shd w:val="clear" w:color="auto" w:fill="FFFFFF"/>
        </w:rPr>
        <w:t xml:space="preserve"> in detail below.</w:t>
      </w:r>
      <w:r w:rsidR="00C05BB7">
        <w:rPr>
          <w:rStyle w:val="normaltextrun"/>
          <w:rFonts w:ascii="Times" w:hAnsi="Times" w:cs="Times"/>
          <w:color w:val="000000"/>
          <w:shd w:val="clear" w:color="auto" w:fill="FFFFFF"/>
        </w:rPr>
        <w:t xml:space="preserve">  Much of th</w:t>
      </w:r>
      <w:r w:rsidR="00E95C5F">
        <w:rPr>
          <w:rStyle w:val="normaltextrun"/>
          <w:rFonts w:ascii="Times" w:hAnsi="Times" w:cs="Times"/>
          <w:color w:val="000000"/>
          <w:shd w:val="clear" w:color="auto" w:fill="FFFFFF"/>
        </w:rPr>
        <w:t>e</w:t>
      </w:r>
      <w:r w:rsidR="001E3E21">
        <w:rPr>
          <w:rStyle w:val="normaltextrun"/>
          <w:rFonts w:ascii="Times" w:hAnsi="Times" w:cs="Times"/>
          <w:color w:val="000000"/>
          <w:shd w:val="clear" w:color="auto" w:fill="FFFFFF"/>
        </w:rPr>
        <w:t xml:space="preserve"> requested</w:t>
      </w:r>
      <w:r w:rsidR="00C05BB7">
        <w:rPr>
          <w:rStyle w:val="normaltextrun"/>
          <w:rFonts w:ascii="Times" w:hAnsi="Times" w:cs="Times"/>
          <w:color w:val="000000"/>
          <w:shd w:val="clear" w:color="auto" w:fill="FFFFFF"/>
        </w:rPr>
        <w:t xml:space="preserve"> data </w:t>
      </w:r>
      <w:r w:rsidR="00E95C5F">
        <w:rPr>
          <w:rStyle w:val="normaltextrun"/>
          <w:rFonts w:ascii="Times" w:hAnsi="Times" w:cs="Times"/>
          <w:color w:val="000000"/>
          <w:shd w:val="clear" w:color="auto" w:fill="FFFFFF"/>
        </w:rPr>
        <w:t>are</w:t>
      </w:r>
      <w:r w:rsidR="00C05BB7">
        <w:rPr>
          <w:rStyle w:val="normaltextrun"/>
          <w:rFonts w:ascii="Times" w:hAnsi="Times" w:cs="Times"/>
          <w:color w:val="000000"/>
          <w:shd w:val="clear" w:color="auto" w:fill="FFFFFF"/>
        </w:rPr>
        <w:t xml:space="preserve"> already routinely collected, organized, and stored by these carriers, so this project will frequently only require combining and analyzing existing data, without </w:t>
      </w:r>
      <w:r w:rsidR="00C05BB7">
        <w:rPr>
          <w:rStyle w:val="normaltextrun"/>
          <w:rFonts w:ascii="Times" w:hAnsi="Times" w:cs="Times"/>
          <w:color w:val="000000"/>
          <w:shd w:val="clear" w:color="auto" w:fill="FFFFFF"/>
        </w:rPr>
        <w:t>actually collecting</w:t>
      </w:r>
      <w:r w:rsidR="00C05BB7">
        <w:rPr>
          <w:rStyle w:val="normaltextrun"/>
          <w:rFonts w:ascii="Times" w:hAnsi="Times" w:cs="Times"/>
          <w:color w:val="000000"/>
          <w:shd w:val="clear" w:color="auto" w:fill="FFFFFF"/>
        </w:rPr>
        <w:t xml:space="preserve"> any genuinely new data.</w:t>
      </w:r>
    </w:p>
    <w:p w:rsidR="00CC319F" w:rsidP="5575BC0F" w14:paraId="7F4DCB2F" w14:textId="459A5C57">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auto"/>
        </w:rPr>
      </w:pPr>
      <w:r w:rsidRPr="2351B7EA">
        <w:rPr>
          <w:rFonts w:ascii="Times New Roman" w:hAnsi="Times New Roman"/>
          <w:b/>
          <w:bCs/>
          <w:color w:val="auto"/>
        </w:rPr>
        <w:t>2.</w:t>
      </w:r>
      <w:r w:rsidRPr="2351B7EA" w:rsidR="2F30E332">
        <w:rPr>
          <w:rFonts w:ascii="Times New Roman" w:hAnsi="Times New Roman"/>
          <w:b/>
          <w:bCs/>
          <w:color w:val="auto"/>
        </w:rPr>
        <w:t>2</w:t>
      </w:r>
      <w:r w:rsidRPr="2351B7EA">
        <w:rPr>
          <w:rFonts w:ascii="Times New Roman" w:hAnsi="Times New Roman"/>
          <w:b/>
          <w:bCs/>
          <w:color w:val="auto"/>
        </w:rPr>
        <w:t xml:space="preserve">.1 </w:t>
      </w:r>
      <w:r w:rsidR="00835C89">
        <w:rPr>
          <w:rFonts w:ascii="Times New Roman" w:hAnsi="Times New Roman"/>
          <w:b/>
          <w:bCs/>
          <w:color w:val="auto"/>
        </w:rPr>
        <w:t>Carrier</w:t>
      </w:r>
      <w:r w:rsidR="00D8218F">
        <w:rPr>
          <w:rFonts w:ascii="Times New Roman" w:hAnsi="Times New Roman"/>
          <w:b/>
          <w:bCs/>
          <w:color w:val="auto"/>
        </w:rPr>
        <w:t xml:space="preserve"> </w:t>
      </w:r>
      <w:r w:rsidR="00835C89">
        <w:rPr>
          <w:rFonts w:ascii="Times New Roman" w:hAnsi="Times New Roman"/>
          <w:b/>
          <w:bCs/>
          <w:color w:val="auto"/>
        </w:rPr>
        <w:t>i</w:t>
      </w:r>
      <w:r w:rsidR="00D8218F">
        <w:rPr>
          <w:rFonts w:ascii="Times New Roman" w:hAnsi="Times New Roman"/>
          <w:b/>
          <w:bCs/>
          <w:color w:val="auto"/>
        </w:rPr>
        <w:t>nformation</w:t>
      </w:r>
    </w:p>
    <w:p w:rsidR="00D8218F" w:rsidP="0053596C" w14:paraId="2FAA89C2" w14:textId="506EA3CB">
      <w:pPr>
        <w:pStyle w:val="FMCSAText112"/>
      </w:pPr>
      <w:bookmarkStart w:id="7" w:name="_Hlk126581593"/>
      <w:r>
        <w:t>At the start of data collection, e</w:t>
      </w:r>
      <w:r>
        <w:t xml:space="preserve">ach </w:t>
      </w:r>
      <w:r>
        <w:t xml:space="preserve">participating </w:t>
      </w:r>
      <w:r>
        <w:t xml:space="preserve">carrier will </w:t>
      </w:r>
      <w:r w:rsidR="00344278">
        <w:t>provide basic information about their operation</w:t>
      </w:r>
      <w:r>
        <w:t xml:space="preserve">, which will help </w:t>
      </w:r>
      <w:r w:rsidR="00E95C5F">
        <w:t>link</w:t>
      </w:r>
      <w:r>
        <w:t xml:space="preserve"> </w:t>
      </w:r>
      <w:r w:rsidR="007C6C6D">
        <w:t>their</w:t>
      </w:r>
      <w:r>
        <w:t xml:space="preserve"> data to </w:t>
      </w:r>
      <w:r w:rsidR="007C6C6D">
        <w:t>data from other sources</w:t>
      </w:r>
      <w:r w:rsidR="00344278">
        <w:t xml:space="preserve">. </w:t>
      </w:r>
      <w:r w:rsidR="00336824">
        <w:t xml:space="preserve">Necessary carrier data </w:t>
      </w:r>
      <w:r w:rsidR="00344278">
        <w:t xml:space="preserve">will include the following </w:t>
      </w:r>
      <w:r w:rsidR="00336824">
        <w:t xml:space="preserve">variables: </w:t>
      </w:r>
    </w:p>
    <w:p w:rsidR="00336824" w:rsidP="00336824" w14:paraId="545EE1B1" w14:textId="40FE7C3E">
      <w:pPr>
        <w:pStyle w:val="ListParagraph"/>
        <w:numPr>
          <w:ilvl w:val="0"/>
          <w:numId w:val="13"/>
        </w:numPr>
        <w:rPr>
          <w:rFonts w:ascii="Times New Roman" w:hAnsi="Times New Roman"/>
          <w:sz w:val="24"/>
          <w:szCs w:val="24"/>
        </w:rPr>
      </w:pPr>
      <w:r>
        <w:rPr>
          <w:rFonts w:ascii="Times New Roman" w:hAnsi="Times New Roman"/>
          <w:sz w:val="24"/>
          <w:szCs w:val="24"/>
        </w:rPr>
        <w:t>Carrier n</w:t>
      </w:r>
      <w:r>
        <w:rPr>
          <w:rFonts w:ascii="Times New Roman" w:hAnsi="Times New Roman"/>
          <w:sz w:val="24"/>
          <w:szCs w:val="24"/>
        </w:rPr>
        <w:t>ame</w:t>
      </w:r>
    </w:p>
    <w:p w:rsidR="00336824" w:rsidP="00336824" w14:paraId="7B02AC97" w14:textId="66309DE4">
      <w:pPr>
        <w:pStyle w:val="ListParagraph"/>
        <w:numPr>
          <w:ilvl w:val="0"/>
          <w:numId w:val="13"/>
        </w:numPr>
        <w:rPr>
          <w:rFonts w:ascii="Times New Roman" w:hAnsi="Times New Roman"/>
          <w:sz w:val="24"/>
          <w:szCs w:val="24"/>
        </w:rPr>
      </w:pPr>
      <w:r>
        <w:rPr>
          <w:rFonts w:ascii="Times New Roman" w:hAnsi="Times New Roman"/>
          <w:sz w:val="24"/>
          <w:szCs w:val="24"/>
        </w:rPr>
        <w:t>Address</w:t>
      </w:r>
    </w:p>
    <w:p w:rsidR="00336824" w:rsidP="00336824" w14:paraId="4DB34856" w14:textId="6BC00D2A">
      <w:pPr>
        <w:pStyle w:val="ListParagraph"/>
        <w:numPr>
          <w:ilvl w:val="0"/>
          <w:numId w:val="13"/>
        </w:numPr>
        <w:rPr>
          <w:rFonts w:ascii="Times New Roman" w:hAnsi="Times New Roman"/>
          <w:sz w:val="24"/>
          <w:szCs w:val="24"/>
        </w:rPr>
      </w:pPr>
      <w:r>
        <w:rPr>
          <w:rFonts w:ascii="Times New Roman" w:hAnsi="Times New Roman"/>
          <w:sz w:val="24"/>
          <w:szCs w:val="24"/>
        </w:rPr>
        <w:t>DOT number</w:t>
      </w:r>
    </w:p>
    <w:p w:rsidR="00DE09DE" w:rsidP="00336824" w14:paraId="630492E3" w14:textId="0F2EA080">
      <w:pPr>
        <w:pStyle w:val="ListParagraph"/>
        <w:numPr>
          <w:ilvl w:val="0"/>
          <w:numId w:val="13"/>
        </w:numPr>
        <w:rPr>
          <w:rFonts w:ascii="Times New Roman" w:hAnsi="Times New Roman"/>
          <w:sz w:val="24"/>
          <w:szCs w:val="24"/>
        </w:rPr>
      </w:pPr>
      <w:r>
        <w:rPr>
          <w:rFonts w:ascii="Times New Roman" w:hAnsi="Times New Roman"/>
          <w:sz w:val="24"/>
          <w:szCs w:val="24"/>
        </w:rPr>
        <w:t>Key contact information</w:t>
      </w:r>
    </w:p>
    <w:p w:rsidR="00DE09DE" w:rsidP="00336824" w14:paraId="530F893C" w14:textId="3E654008">
      <w:pPr>
        <w:pStyle w:val="ListParagraph"/>
        <w:numPr>
          <w:ilvl w:val="0"/>
          <w:numId w:val="13"/>
        </w:numPr>
        <w:rPr>
          <w:rFonts w:ascii="Times New Roman" w:hAnsi="Times New Roman"/>
          <w:sz w:val="24"/>
          <w:szCs w:val="24"/>
        </w:rPr>
      </w:pPr>
      <w:r w:rsidRPr="4B3A7365">
        <w:rPr>
          <w:rFonts w:ascii="Times New Roman" w:hAnsi="Times New Roman"/>
          <w:sz w:val="24"/>
          <w:szCs w:val="24"/>
        </w:rPr>
        <w:t>TMS access information</w:t>
      </w:r>
      <w:r w:rsidRPr="4B3A7365" w:rsidR="17C38E09">
        <w:rPr>
          <w:rFonts w:ascii="Times New Roman" w:hAnsi="Times New Roman"/>
          <w:sz w:val="24"/>
          <w:szCs w:val="24"/>
        </w:rPr>
        <w:t xml:space="preserve"> (if needed</w:t>
      </w:r>
      <w:r w:rsidR="0065632F">
        <w:rPr>
          <w:rFonts w:ascii="Times New Roman" w:hAnsi="Times New Roman"/>
          <w:sz w:val="24"/>
          <w:szCs w:val="24"/>
        </w:rPr>
        <w:t xml:space="preserve">; </w:t>
      </w:r>
      <w:r w:rsidR="006F6C30">
        <w:rPr>
          <w:rFonts w:ascii="Times New Roman" w:hAnsi="Times New Roman"/>
          <w:sz w:val="24"/>
          <w:szCs w:val="24"/>
        </w:rPr>
        <w:t xml:space="preserve">depending on the </w:t>
      </w:r>
      <w:r w:rsidR="0065632F">
        <w:rPr>
          <w:rFonts w:ascii="Times New Roman" w:hAnsi="Times New Roman"/>
          <w:sz w:val="24"/>
          <w:szCs w:val="24"/>
        </w:rPr>
        <w:t>TMS</w:t>
      </w:r>
      <w:r w:rsidR="006F6C30">
        <w:rPr>
          <w:rFonts w:ascii="Times New Roman" w:hAnsi="Times New Roman"/>
          <w:sz w:val="24"/>
          <w:szCs w:val="24"/>
        </w:rPr>
        <w:t>,</w:t>
      </w:r>
      <w:r w:rsidR="0065632F">
        <w:rPr>
          <w:rFonts w:ascii="Times New Roman" w:hAnsi="Times New Roman"/>
          <w:sz w:val="24"/>
          <w:szCs w:val="24"/>
        </w:rPr>
        <w:t xml:space="preserve"> </w:t>
      </w:r>
      <w:r w:rsidR="003E0DBE">
        <w:rPr>
          <w:rFonts w:ascii="Times New Roman" w:hAnsi="Times New Roman"/>
          <w:sz w:val="24"/>
          <w:szCs w:val="24"/>
        </w:rPr>
        <w:t>access may</w:t>
      </w:r>
      <w:r w:rsidR="0065632F">
        <w:rPr>
          <w:rFonts w:ascii="Times New Roman" w:hAnsi="Times New Roman"/>
          <w:sz w:val="24"/>
          <w:szCs w:val="24"/>
        </w:rPr>
        <w:t xml:space="preserve"> be </w:t>
      </w:r>
      <w:r w:rsidR="006F6C30">
        <w:rPr>
          <w:rFonts w:ascii="Times New Roman" w:hAnsi="Times New Roman"/>
          <w:sz w:val="24"/>
          <w:szCs w:val="24"/>
        </w:rPr>
        <w:t xml:space="preserve">automatically </w:t>
      </w:r>
      <w:r w:rsidR="0065632F">
        <w:rPr>
          <w:rFonts w:ascii="Times New Roman" w:hAnsi="Times New Roman"/>
          <w:sz w:val="24"/>
          <w:szCs w:val="24"/>
        </w:rPr>
        <w:t>collected through the research team’s data collection system via the TMS device or app</w:t>
      </w:r>
      <w:r w:rsidRPr="4B3A7365" w:rsidR="17C38E09">
        <w:rPr>
          <w:rFonts w:ascii="Times New Roman" w:hAnsi="Times New Roman"/>
          <w:sz w:val="24"/>
          <w:szCs w:val="24"/>
        </w:rPr>
        <w:t>)</w:t>
      </w:r>
    </w:p>
    <w:p w:rsidR="004100B5" w:rsidRPr="00E95C5F" w:rsidP="004100B5" w14:paraId="5DFFCF2C" w14:textId="0C9CAE18">
      <w:pPr>
        <w:pStyle w:val="ListParagraph"/>
        <w:numPr>
          <w:ilvl w:val="0"/>
          <w:numId w:val="13"/>
        </w:numPr>
        <w:rPr>
          <w:rFonts w:ascii="Times New Roman" w:hAnsi="Times New Roman"/>
          <w:sz w:val="24"/>
          <w:szCs w:val="24"/>
        </w:rPr>
      </w:pPr>
      <w:r>
        <w:rPr>
          <w:rFonts w:ascii="Times New Roman" w:hAnsi="Times New Roman"/>
          <w:sz w:val="24"/>
          <w:szCs w:val="24"/>
        </w:rPr>
        <w:t>Telematics service provider (TSP) access information</w:t>
      </w:r>
    </w:p>
    <w:bookmarkEnd w:id="7"/>
    <w:p w:rsidR="00CC319F" w:rsidRPr="00CC319F" w:rsidP="78761F3E" w14:paraId="5FD7286C" w14:textId="71CF9526">
      <w:pPr>
        <w:rPr>
          <w:rFonts w:ascii="Times New Roman" w:hAnsi="Times New Roman"/>
          <w:sz w:val="24"/>
          <w:szCs w:val="24"/>
        </w:rPr>
      </w:pPr>
      <w:r w:rsidRPr="78761F3E">
        <w:rPr>
          <w:rFonts w:ascii="Times New Roman" w:hAnsi="Times New Roman"/>
          <w:sz w:val="24"/>
          <w:szCs w:val="24"/>
        </w:rPr>
        <w:t xml:space="preserve"> </w:t>
      </w:r>
    </w:p>
    <w:p w:rsidR="00AC1CF2" w:rsidP="5575BC0F" w14:paraId="61A5A7CF" w14:textId="0181F6FD">
      <w:pPr>
        <w:rPr>
          <w:rFonts w:ascii="Times New Roman" w:hAnsi="Times New Roman"/>
          <w:b/>
          <w:bCs/>
          <w:sz w:val="24"/>
          <w:szCs w:val="24"/>
        </w:rPr>
      </w:pPr>
      <w:r w:rsidRPr="0573F60C">
        <w:rPr>
          <w:rFonts w:ascii="Times New Roman" w:hAnsi="Times New Roman"/>
          <w:b/>
          <w:bCs/>
          <w:sz w:val="24"/>
          <w:szCs w:val="24"/>
        </w:rPr>
        <w:t>2.</w:t>
      </w:r>
      <w:r w:rsidRPr="0573F60C" w:rsidR="609B1C2E">
        <w:rPr>
          <w:rFonts w:ascii="Times New Roman" w:hAnsi="Times New Roman"/>
          <w:b/>
          <w:bCs/>
          <w:sz w:val="24"/>
          <w:szCs w:val="24"/>
        </w:rPr>
        <w:t>2</w:t>
      </w:r>
      <w:r w:rsidRPr="0573F60C">
        <w:rPr>
          <w:rFonts w:ascii="Times New Roman" w:hAnsi="Times New Roman"/>
          <w:b/>
          <w:bCs/>
          <w:sz w:val="24"/>
          <w:szCs w:val="24"/>
        </w:rPr>
        <w:t xml:space="preserve">.2 </w:t>
      </w:r>
      <w:r w:rsidR="00835C89">
        <w:rPr>
          <w:rFonts w:ascii="Times New Roman" w:hAnsi="Times New Roman"/>
          <w:b/>
          <w:bCs/>
          <w:sz w:val="24"/>
          <w:szCs w:val="24"/>
        </w:rPr>
        <w:t>Carrier-owned d</w:t>
      </w:r>
      <w:r w:rsidR="00E0570A">
        <w:rPr>
          <w:rFonts w:ascii="Times New Roman" w:hAnsi="Times New Roman"/>
          <w:b/>
          <w:bCs/>
          <w:sz w:val="24"/>
          <w:szCs w:val="24"/>
        </w:rPr>
        <w:t>river</w:t>
      </w:r>
      <w:r w:rsidR="00835C89">
        <w:rPr>
          <w:rFonts w:ascii="Times New Roman" w:hAnsi="Times New Roman"/>
          <w:b/>
          <w:bCs/>
          <w:sz w:val="24"/>
          <w:szCs w:val="24"/>
        </w:rPr>
        <w:t xml:space="preserve"> data</w:t>
      </w:r>
    </w:p>
    <w:p w:rsidR="003E4D5B" w:rsidRPr="00467D9D" w:rsidP="0053596C" w14:paraId="02CE58B2" w14:textId="3F5AD1ED">
      <w:pPr>
        <w:pStyle w:val="FMCSAText112"/>
      </w:pPr>
      <w:bookmarkStart w:id="8" w:name="_Hlk126581613"/>
      <w:r w:rsidRPr="00467D9D">
        <w:t xml:space="preserve">Information on each participating carrier’s drivers will be collected </w:t>
      </w:r>
      <w:r w:rsidRPr="00467D9D" w:rsidR="0073600E">
        <w:t>twice (at the start and end of the 12-month data collection period)</w:t>
      </w:r>
      <w:r w:rsidRPr="00467D9D">
        <w:t>.</w:t>
      </w:r>
      <w:r w:rsidRPr="00467D9D" w:rsidR="0073600E">
        <w:t xml:space="preserve"> </w:t>
      </w:r>
      <w:r w:rsidRPr="00467D9D" w:rsidR="0018417B">
        <w:t>Driver data is needed to link carrier-owned datasets to Federal safety datasets</w:t>
      </w:r>
      <w:r w:rsidR="007C6C6D">
        <w:t xml:space="preserve">, which includes crash </w:t>
      </w:r>
      <w:r w:rsidR="00E95C5F">
        <w:t xml:space="preserve">and violation </w:t>
      </w:r>
      <w:r w:rsidR="007C6C6D">
        <w:t>data that is only meaningful for the purposes of this project when it can be linked to specific drivers and precise times</w:t>
      </w:r>
      <w:r w:rsidRPr="00467D9D" w:rsidR="0018417B">
        <w:t xml:space="preserve">. </w:t>
      </w:r>
      <w:r w:rsidRPr="00467D9D">
        <w:t xml:space="preserve">Each row in the carrier-owned driver dataset will </w:t>
      </w:r>
      <w:r w:rsidR="007C6C6D">
        <w:t>represent</w:t>
      </w:r>
      <w:r w:rsidRPr="00467D9D" w:rsidR="007C6C6D">
        <w:t xml:space="preserve"> </w:t>
      </w:r>
      <w:r w:rsidRPr="00467D9D">
        <w:t xml:space="preserve">an individual driver employed by the participating carrier, including the following variables: </w:t>
      </w:r>
    </w:p>
    <w:p w:rsidR="003E4D5B" w:rsidRPr="00467D9D" w:rsidP="003E4D5B" w14:paraId="412D6600" w14:textId="5DEB2CC2">
      <w:pPr>
        <w:widowControl/>
        <w:numPr>
          <w:ilvl w:val="0"/>
          <w:numId w:val="14"/>
        </w:numPr>
        <w:rPr>
          <w:rFonts w:ascii="Times New Roman" w:hAnsi="Times New Roman"/>
          <w:sz w:val="24"/>
          <w:szCs w:val="24"/>
        </w:rPr>
      </w:pPr>
      <w:r>
        <w:rPr>
          <w:rFonts w:ascii="Times New Roman" w:hAnsi="Times New Roman"/>
          <w:sz w:val="24"/>
          <w:szCs w:val="24"/>
        </w:rPr>
        <w:t>C</w:t>
      </w:r>
      <w:r w:rsidRPr="00467D9D">
        <w:rPr>
          <w:rFonts w:ascii="Times New Roman" w:hAnsi="Times New Roman"/>
          <w:sz w:val="24"/>
          <w:szCs w:val="24"/>
        </w:rPr>
        <w:t>arrier</w:t>
      </w:r>
      <w:r w:rsidRPr="00467D9D">
        <w:rPr>
          <w:rFonts w:ascii="Times New Roman" w:hAnsi="Times New Roman"/>
          <w:sz w:val="24"/>
          <w:szCs w:val="24"/>
        </w:rPr>
        <w:t>-assigned driver ID number</w:t>
      </w:r>
    </w:p>
    <w:p w:rsidR="003E4D5B" w:rsidRPr="00467D9D" w:rsidP="003E4D5B" w14:paraId="05AEF6D5" w14:textId="64E48CEE">
      <w:pPr>
        <w:widowControl/>
        <w:numPr>
          <w:ilvl w:val="0"/>
          <w:numId w:val="14"/>
        </w:numPr>
        <w:rPr>
          <w:rFonts w:ascii="Times New Roman" w:hAnsi="Times New Roman"/>
          <w:sz w:val="24"/>
          <w:szCs w:val="24"/>
        </w:rPr>
      </w:pPr>
      <w:r w:rsidRPr="54CCFC18">
        <w:rPr>
          <w:rFonts w:ascii="Times New Roman" w:hAnsi="Times New Roman"/>
          <w:sz w:val="24"/>
          <w:szCs w:val="24"/>
        </w:rPr>
        <w:t>Carrier</w:t>
      </w:r>
      <w:r w:rsidRPr="54CCFC18">
        <w:rPr>
          <w:rFonts w:ascii="Times New Roman" w:hAnsi="Times New Roman"/>
          <w:sz w:val="24"/>
          <w:szCs w:val="24"/>
        </w:rPr>
        <w:t>-assigned truck ID number (if driver is assigned to a truck)</w:t>
      </w:r>
    </w:p>
    <w:p w:rsidR="003E4D5B" w:rsidRPr="00467D9D" w:rsidP="003E4D5B" w14:paraId="243FF1EB" w14:textId="19573688">
      <w:pPr>
        <w:widowControl/>
        <w:numPr>
          <w:ilvl w:val="0"/>
          <w:numId w:val="14"/>
        </w:numPr>
        <w:rPr>
          <w:rFonts w:ascii="Times New Roman" w:hAnsi="Times New Roman"/>
          <w:sz w:val="24"/>
          <w:szCs w:val="24"/>
        </w:rPr>
      </w:pPr>
      <w:r>
        <w:rPr>
          <w:rFonts w:ascii="Times New Roman" w:hAnsi="Times New Roman"/>
          <w:sz w:val="24"/>
          <w:szCs w:val="24"/>
        </w:rPr>
        <w:t>D</w:t>
      </w:r>
      <w:r w:rsidRPr="00467D9D">
        <w:rPr>
          <w:rFonts w:ascii="Times New Roman" w:hAnsi="Times New Roman"/>
          <w:sz w:val="24"/>
          <w:szCs w:val="24"/>
        </w:rPr>
        <w:t xml:space="preserve">river’s </w:t>
      </w:r>
      <w:r w:rsidRPr="00467D9D">
        <w:rPr>
          <w:rFonts w:ascii="Times New Roman" w:hAnsi="Times New Roman"/>
          <w:sz w:val="24"/>
          <w:szCs w:val="24"/>
        </w:rPr>
        <w:t>license number and/or name</w:t>
      </w:r>
    </w:p>
    <w:p w:rsidR="00835C89" w:rsidP="5575BC0F" w14:paraId="547934EC" w14:textId="77777777">
      <w:pPr>
        <w:rPr>
          <w:rFonts w:ascii="Times New Roman" w:hAnsi="Times New Roman"/>
          <w:b/>
          <w:bCs/>
          <w:sz w:val="24"/>
          <w:szCs w:val="24"/>
        </w:rPr>
      </w:pPr>
    </w:p>
    <w:p w:rsidR="004100B5" w:rsidRPr="00E95C5F" w:rsidP="0053596C" w14:paraId="32B6520E" w14:textId="1B145E65">
      <w:pPr>
        <w:pStyle w:val="ListParagraph"/>
        <w:keepNext/>
        <w:ind w:left="0"/>
        <w:rPr>
          <w:rFonts w:ascii="Times New Roman" w:hAnsi="Times New Roman"/>
          <w:sz w:val="24"/>
          <w:szCs w:val="24"/>
        </w:rPr>
      </w:pPr>
      <w:r w:rsidRPr="00E95C5F">
        <w:rPr>
          <w:rFonts w:ascii="Times New Roman" w:hAnsi="Times New Roman"/>
          <w:sz w:val="24"/>
          <w:szCs w:val="24"/>
        </w:rPr>
        <w:t>C</w:t>
      </w:r>
      <w:r>
        <w:rPr>
          <w:rFonts w:ascii="Times New Roman" w:hAnsi="Times New Roman"/>
          <w:sz w:val="24"/>
          <w:szCs w:val="24"/>
        </w:rPr>
        <w:t>arriers already have this information on their drivers.</w:t>
      </w:r>
    </w:p>
    <w:bookmarkEnd w:id="8"/>
    <w:p w:rsidR="004100B5" w:rsidP="0053596C" w14:paraId="41689FB3" w14:textId="77777777">
      <w:pPr>
        <w:pStyle w:val="ListParagraph"/>
        <w:keepNext/>
        <w:ind w:left="0"/>
        <w:rPr>
          <w:rFonts w:ascii="Times New Roman" w:hAnsi="Times New Roman"/>
          <w:b/>
          <w:bCs/>
          <w:sz w:val="24"/>
          <w:szCs w:val="24"/>
        </w:rPr>
      </w:pPr>
    </w:p>
    <w:p w:rsidR="5575BC0F" w:rsidP="0053596C" w14:paraId="1863BF0C" w14:textId="3E60F822">
      <w:pPr>
        <w:pStyle w:val="ListParagraph"/>
        <w:keepNext/>
        <w:ind w:left="0"/>
        <w:rPr>
          <w:rFonts w:ascii="Times New Roman" w:hAnsi="Times New Roman"/>
          <w:sz w:val="24"/>
          <w:szCs w:val="24"/>
        </w:rPr>
      </w:pPr>
      <w:r w:rsidRPr="2351B7EA">
        <w:rPr>
          <w:rFonts w:ascii="Times New Roman" w:hAnsi="Times New Roman"/>
          <w:b/>
          <w:bCs/>
          <w:sz w:val="24"/>
          <w:szCs w:val="24"/>
        </w:rPr>
        <w:t>2.</w:t>
      </w:r>
      <w:r w:rsidRPr="2351B7EA" w:rsidR="39C64D84">
        <w:rPr>
          <w:rFonts w:ascii="Times New Roman" w:hAnsi="Times New Roman"/>
          <w:b/>
          <w:bCs/>
          <w:sz w:val="24"/>
          <w:szCs w:val="24"/>
        </w:rPr>
        <w:t>2</w:t>
      </w:r>
      <w:r w:rsidRPr="2351B7EA">
        <w:rPr>
          <w:rFonts w:ascii="Times New Roman" w:hAnsi="Times New Roman"/>
          <w:b/>
          <w:bCs/>
          <w:sz w:val="24"/>
          <w:szCs w:val="24"/>
        </w:rPr>
        <w:t xml:space="preserve">.3 </w:t>
      </w:r>
      <w:r w:rsidR="00467D9D">
        <w:rPr>
          <w:rFonts w:ascii="Times New Roman" w:hAnsi="Times New Roman"/>
          <w:b/>
          <w:bCs/>
          <w:sz w:val="24"/>
          <w:szCs w:val="24"/>
        </w:rPr>
        <w:t xml:space="preserve">Carrier-owned </w:t>
      </w:r>
      <w:r w:rsidR="005C32DD">
        <w:rPr>
          <w:rFonts w:ascii="Times New Roman" w:hAnsi="Times New Roman"/>
          <w:b/>
          <w:bCs/>
          <w:sz w:val="24"/>
          <w:szCs w:val="24"/>
        </w:rPr>
        <w:t>TMS data</w:t>
      </w:r>
      <w:r w:rsidRPr="2351B7EA">
        <w:rPr>
          <w:rFonts w:ascii="Times New Roman" w:hAnsi="Times New Roman"/>
          <w:sz w:val="24"/>
          <w:szCs w:val="24"/>
        </w:rPr>
        <w:t xml:space="preserve"> </w:t>
      </w:r>
    </w:p>
    <w:p w:rsidR="00183D61" w:rsidP="0053596C" w14:paraId="7778A874" w14:textId="5F77459C">
      <w:pPr>
        <w:pStyle w:val="FMCSAText112"/>
      </w:pPr>
      <w:bookmarkStart w:id="9" w:name="_Hlk126581645"/>
      <w:r>
        <w:t xml:space="preserve">Data from each carrier’s TMS will automatically be collected </w:t>
      </w:r>
      <w:r w:rsidR="0040177D">
        <w:t xml:space="preserve">by the research team on a continual basis. These data include </w:t>
      </w:r>
      <w:r w:rsidR="0049492D">
        <w:t>information on the carriers’ contracts with the shippers/receivers</w:t>
      </w:r>
      <w:r w:rsidR="00F218F4">
        <w:t xml:space="preserve"> and</w:t>
      </w:r>
      <w:r w:rsidR="00804487">
        <w:t xml:space="preserve"> </w:t>
      </w:r>
      <w:r w:rsidR="00D27E21">
        <w:t xml:space="preserve">details on each </w:t>
      </w:r>
      <w:r w:rsidR="0049492D">
        <w:t>delivery</w:t>
      </w:r>
      <w:r w:rsidR="00D27E21">
        <w:t xml:space="preserve"> and </w:t>
      </w:r>
      <w:r w:rsidR="00E72710">
        <w:t xml:space="preserve">pick-up. </w:t>
      </w:r>
      <w:r w:rsidR="00A00233">
        <w:t>Th</w:t>
      </w:r>
      <w:r w:rsidR="00E95C5F">
        <w:t>ese</w:t>
      </w:r>
      <w:r w:rsidR="00A00233">
        <w:t xml:space="preserve"> </w:t>
      </w:r>
      <w:r w:rsidR="000E15D8">
        <w:t>data are needed to identify carrier</w:t>
      </w:r>
      <w:r w:rsidR="00103C8E">
        <w:t xml:space="preserve">s’ contractual language </w:t>
      </w:r>
      <w:r w:rsidR="00A00233">
        <w:t>about</w:t>
      </w:r>
      <w:r w:rsidR="00103C8E">
        <w:t xml:space="preserve"> detention time, </w:t>
      </w:r>
      <w:r w:rsidR="005819DF">
        <w:t>shipper</w:t>
      </w:r>
      <w:r w:rsidR="00E95C5F">
        <w:t xml:space="preserve"> and </w:t>
      </w:r>
      <w:r w:rsidR="005819DF">
        <w:t xml:space="preserve">receiver facility locations, appointment </w:t>
      </w:r>
      <w:r w:rsidR="004763E0">
        <w:t>times, and planned trips</w:t>
      </w:r>
      <w:r w:rsidR="00DC7641">
        <w:t>, which will help</w:t>
      </w:r>
      <w:r w:rsidR="00036C93">
        <w:t xml:space="preserve"> </w:t>
      </w:r>
      <w:r w:rsidR="00EB36D5">
        <w:t xml:space="preserve">the agency </w:t>
      </w:r>
      <w:r w:rsidR="00036C93">
        <w:t xml:space="preserve">understand why detention time occurred and </w:t>
      </w:r>
      <w:r>
        <w:t xml:space="preserve">identify potential mitigation strategies. </w:t>
      </w:r>
      <w:r w:rsidR="00DC7641">
        <w:t>More details on</w:t>
      </w:r>
      <w:r>
        <w:t xml:space="preserve"> TMS data are </w:t>
      </w:r>
      <w:r w:rsidR="00DC7641">
        <w:t>provided</w:t>
      </w:r>
      <w:r>
        <w:t xml:space="preserve"> below. </w:t>
      </w:r>
    </w:p>
    <w:bookmarkEnd w:id="9"/>
    <w:p w:rsidR="6650B328" w:rsidP="5575BC0F" w14:paraId="1071E637" w14:textId="1022AA70">
      <w:pPr>
        <w:pStyle w:val="ListParagraph"/>
        <w:ind w:left="0"/>
        <w:rPr>
          <w:rFonts w:ascii="Times New Roman" w:hAnsi="Times New Roman"/>
          <w:b/>
          <w:bCs/>
          <w:i/>
          <w:iCs/>
          <w:sz w:val="24"/>
          <w:szCs w:val="24"/>
        </w:rPr>
      </w:pPr>
      <w:r w:rsidRPr="0057166F">
        <w:rPr>
          <w:rFonts w:ascii="Times New Roman" w:hAnsi="Times New Roman"/>
          <w:b/>
          <w:bCs/>
          <w:i/>
          <w:iCs/>
          <w:sz w:val="24"/>
          <w:szCs w:val="24"/>
        </w:rPr>
        <w:t>2.2.3.1</w:t>
      </w:r>
      <w:r w:rsidRPr="0057166F" w:rsidR="004763E0">
        <w:rPr>
          <w:rFonts w:ascii="Times New Roman" w:hAnsi="Times New Roman"/>
          <w:i/>
          <w:iCs/>
          <w:sz w:val="24"/>
          <w:szCs w:val="24"/>
        </w:rPr>
        <w:t xml:space="preserve">  </w:t>
      </w:r>
      <w:r w:rsidRPr="0057166F" w:rsidR="00E72710">
        <w:rPr>
          <w:rFonts w:ascii="Times New Roman" w:hAnsi="Times New Roman"/>
          <w:i/>
          <w:iCs/>
          <w:sz w:val="24"/>
          <w:szCs w:val="24"/>
        </w:rPr>
        <w:t xml:space="preserve"> </w:t>
      </w:r>
      <w:r w:rsidRPr="0057166F" w:rsidR="23D20CEC">
        <w:rPr>
          <w:rFonts w:ascii="Times New Roman" w:hAnsi="Times New Roman"/>
          <w:i/>
          <w:iCs/>
          <w:sz w:val="24"/>
          <w:szCs w:val="24"/>
        </w:rPr>
        <w:t xml:space="preserve"> </w:t>
      </w:r>
      <w:r w:rsidR="0057166F">
        <w:rPr>
          <w:rFonts w:ascii="Times New Roman" w:hAnsi="Times New Roman"/>
          <w:b/>
          <w:bCs/>
          <w:i/>
          <w:iCs/>
          <w:sz w:val="24"/>
          <w:szCs w:val="24"/>
        </w:rPr>
        <w:t xml:space="preserve">Carrier-owned shipper/receiver contract </w:t>
      </w:r>
      <w:r w:rsidR="00297556">
        <w:rPr>
          <w:rFonts w:ascii="Times New Roman" w:hAnsi="Times New Roman"/>
          <w:b/>
          <w:bCs/>
          <w:i/>
          <w:iCs/>
          <w:sz w:val="24"/>
          <w:szCs w:val="24"/>
        </w:rPr>
        <w:t>data</w:t>
      </w:r>
    </w:p>
    <w:p w:rsidR="00297556" w:rsidP="0053596C" w14:paraId="54D8DF75" w14:textId="4B280977">
      <w:pPr>
        <w:pStyle w:val="FMCSAText112"/>
      </w:pPr>
      <w:bookmarkStart w:id="10" w:name="_Hlk126581683"/>
      <w:r>
        <w:t xml:space="preserve">As mentioned above, carriers’ TMS </w:t>
      </w:r>
      <w:r w:rsidR="0017529F">
        <w:t xml:space="preserve">data </w:t>
      </w:r>
      <w:r>
        <w:t xml:space="preserve">includes </w:t>
      </w:r>
      <w:r w:rsidR="00805CC2">
        <w:t xml:space="preserve">data on each shipper/receiver contract. </w:t>
      </w:r>
      <w:r w:rsidR="00101E17">
        <w:t>Data from these contracts are needed to understand rules</w:t>
      </w:r>
      <w:r w:rsidR="008A238A">
        <w:t xml:space="preserve"> carriers may have negotiated with the shipper/</w:t>
      </w:r>
      <w:r w:rsidR="00B8061B">
        <w:t>receiver</w:t>
      </w:r>
      <w:r w:rsidR="008A238A">
        <w:t xml:space="preserve"> regarding detention time. Further, these data will identify delivery locations</w:t>
      </w:r>
      <w:r w:rsidR="0017529F">
        <w:t>,</w:t>
      </w:r>
      <w:r w:rsidR="008A238A">
        <w:t xml:space="preserve"> which will </w:t>
      </w:r>
      <w:r w:rsidR="00D22307">
        <w:t>indicate</w:t>
      </w:r>
      <w:r w:rsidR="00B8061B">
        <w:t xml:space="preserve"> when vehicles enter a facility. </w:t>
      </w:r>
      <w:r w:rsidR="00215427">
        <w:t xml:space="preserve">Each record </w:t>
      </w:r>
      <w:r w:rsidR="00073C46">
        <w:t xml:space="preserve">in the carrier-owned contract dataset will </w:t>
      </w:r>
      <w:r w:rsidR="00D22307">
        <w:t xml:space="preserve">represent </w:t>
      </w:r>
      <w:r w:rsidR="00073C46">
        <w:t xml:space="preserve">a different contract </w:t>
      </w:r>
      <w:r w:rsidR="00A16030">
        <w:t xml:space="preserve">signed by the participating carrier, </w:t>
      </w:r>
      <w:r w:rsidR="00D22307">
        <w:t xml:space="preserve">and each will include </w:t>
      </w:r>
      <w:r w:rsidR="00A16030">
        <w:t xml:space="preserve">the following variables: </w:t>
      </w:r>
    </w:p>
    <w:p w:rsidR="00A16030" w:rsidP="00A16030" w14:paraId="1A7718E6" w14:textId="36D35A7E">
      <w:pPr>
        <w:pStyle w:val="ListParagraph"/>
        <w:numPr>
          <w:ilvl w:val="0"/>
          <w:numId w:val="15"/>
        </w:numPr>
        <w:rPr>
          <w:rFonts w:ascii="Times New Roman" w:hAnsi="Times New Roman"/>
          <w:sz w:val="24"/>
          <w:szCs w:val="24"/>
        </w:rPr>
      </w:pPr>
      <w:r>
        <w:rPr>
          <w:rFonts w:ascii="Times New Roman" w:hAnsi="Times New Roman"/>
          <w:sz w:val="24"/>
          <w:szCs w:val="24"/>
        </w:rPr>
        <w:t>Shipper/receiver name</w:t>
      </w:r>
    </w:p>
    <w:p w:rsidR="00125B4D" w:rsidP="00A16030" w14:paraId="62E89EB6" w14:textId="652A6DCA">
      <w:pPr>
        <w:pStyle w:val="ListParagraph"/>
        <w:numPr>
          <w:ilvl w:val="0"/>
          <w:numId w:val="15"/>
        </w:numPr>
        <w:rPr>
          <w:rFonts w:ascii="Times New Roman" w:hAnsi="Times New Roman"/>
          <w:sz w:val="24"/>
          <w:szCs w:val="24"/>
        </w:rPr>
      </w:pPr>
      <w:r>
        <w:rPr>
          <w:rFonts w:ascii="Times New Roman" w:hAnsi="Times New Roman"/>
          <w:sz w:val="24"/>
          <w:szCs w:val="24"/>
        </w:rPr>
        <w:t>Shipper/receiver address</w:t>
      </w:r>
    </w:p>
    <w:p w:rsidR="00061848" w:rsidP="00A16030" w14:paraId="74B7ADA7" w14:textId="77FB2C31">
      <w:pPr>
        <w:pStyle w:val="ListParagraph"/>
        <w:numPr>
          <w:ilvl w:val="0"/>
          <w:numId w:val="15"/>
        </w:numPr>
        <w:rPr>
          <w:rFonts w:ascii="Times New Roman" w:hAnsi="Times New Roman"/>
          <w:sz w:val="24"/>
          <w:szCs w:val="24"/>
        </w:rPr>
      </w:pPr>
      <w:r>
        <w:rPr>
          <w:rFonts w:ascii="Times New Roman" w:hAnsi="Times New Roman"/>
          <w:sz w:val="24"/>
          <w:szCs w:val="24"/>
        </w:rPr>
        <w:t xml:space="preserve">Carrier-assigned pool of trailers </w:t>
      </w:r>
      <w:r w:rsidR="000A01E8">
        <w:rPr>
          <w:rFonts w:ascii="Times New Roman" w:hAnsi="Times New Roman"/>
          <w:sz w:val="24"/>
          <w:szCs w:val="24"/>
        </w:rPr>
        <w:t>(if available)</w:t>
      </w:r>
    </w:p>
    <w:p w:rsidR="00061848" w:rsidP="00A16030" w14:paraId="6DD7FE29" w14:textId="0BD31D8C">
      <w:pPr>
        <w:pStyle w:val="ListParagraph"/>
        <w:numPr>
          <w:ilvl w:val="0"/>
          <w:numId w:val="15"/>
        </w:numPr>
        <w:rPr>
          <w:rFonts w:ascii="Times New Roman" w:hAnsi="Times New Roman"/>
          <w:sz w:val="24"/>
          <w:szCs w:val="24"/>
        </w:rPr>
      </w:pPr>
      <w:r>
        <w:rPr>
          <w:rFonts w:ascii="Times New Roman" w:hAnsi="Times New Roman"/>
          <w:sz w:val="24"/>
          <w:szCs w:val="24"/>
        </w:rPr>
        <w:t xml:space="preserve">Commitment for </w:t>
      </w:r>
      <w:r w:rsidR="00E27817">
        <w:rPr>
          <w:rFonts w:ascii="Times New Roman" w:hAnsi="Times New Roman"/>
          <w:sz w:val="24"/>
          <w:szCs w:val="24"/>
        </w:rPr>
        <w:t>volume of deliveries (if available)</w:t>
      </w:r>
    </w:p>
    <w:p w:rsidR="00E27817" w:rsidP="00A16030" w14:paraId="3C0A4A4C" w14:textId="798DB05F">
      <w:pPr>
        <w:pStyle w:val="ListParagraph"/>
        <w:numPr>
          <w:ilvl w:val="0"/>
          <w:numId w:val="15"/>
        </w:numPr>
        <w:rPr>
          <w:rFonts w:ascii="Times New Roman" w:hAnsi="Times New Roman"/>
          <w:sz w:val="24"/>
          <w:szCs w:val="24"/>
        </w:rPr>
      </w:pPr>
      <w:r>
        <w:rPr>
          <w:rFonts w:ascii="Times New Roman" w:hAnsi="Times New Roman"/>
          <w:sz w:val="24"/>
          <w:szCs w:val="24"/>
        </w:rPr>
        <w:t>Detention time rules (if available)</w:t>
      </w:r>
    </w:p>
    <w:p w:rsidR="00E27817" w:rsidP="00A16030" w14:paraId="5974E231" w14:textId="6020F96D">
      <w:pPr>
        <w:pStyle w:val="ListParagraph"/>
        <w:numPr>
          <w:ilvl w:val="0"/>
          <w:numId w:val="15"/>
        </w:numPr>
        <w:rPr>
          <w:rFonts w:ascii="Times New Roman" w:hAnsi="Times New Roman"/>
          <w:sz w:val="24"/>
          <w:szCs w:val="24"/>
        </w:rPr>
      </w:pPr>
      <w:r>
        <w:rPr>
          <w:rFonts w:ascii="Times New Roman" w:hAnsi="Times New Roman"/>
          <w:sz w:val="24"/>
          <w:szCs w:val="24"/>
        </w:rPr>
        <w:t>Facility locations</w:t>
      </w:r>
    </w:p>
    <w:p w:rsidR="00B4520A" w:rsidP="00B4520A" w14:paraId="0D8B1983" w14:textId="77777777">
      <w:pPr>
        <w:rPr>
          <w:rFonts w:ascii="Times New Roman" w:hAnsi="Times New Roman"/>
          <w:sz w:val="24"/>
          <w:szCs w:val="24"/>
        </w:rPr>
      </w:pPr>
    </w:p>
    <w:p w:rsidR="004100B5" w:rsidRPr="002E67A3" w:rsidP="004100B5" w14:paraId="0D599889" w14:textId="55EE7254">
      <w:pPr>
        <w:pStyle w:val="ListParagraph"/>
        <w:keepNext/>
        <w:ind w:left="0"/>
        <w:rPr>
          <w:rFonts w:ascii="Times New Roman" w:hAnsi="Times New Roman"/>
          <w:sz w:val="24"/>
          <w:szCs w:val="24"/>
        </w:rPr>
      </w:pPr>
      <w:r>
        <w:rPr>
          <w:rFonts w:ascii="Times New Roman" w:hAnsi="Times New Roman"/>
          <w:sz w:val="24"/>
          <w:szCs w:val="24"/>
        </w:rPr>
        <w:t>Th</w:t>
      </w:r>
      <w:r w:rsidR="00EB36D5">
        <w:rPr>
          <w:rFonts w:ascii="Times New Roman" w:hAnsi="Times New Roman"/>
          <w:sz w:val="24"/>
          <w:szCs w:val="24"/>
        </w:rPr>
        <w:t>ese</w:t>
      </w:r>
      <w:r>
        <w:rPr>
          <w:rFonts w:ascii="Times New Roman" w:hAnsi="Times New Roman"/>
          <w:sz w:val="24"/>
          <w:szCs w:val="24"/>
        </w:rPr>
        <w:t xml:space="preserve"> data </w:t>
      </w:r>
      <w:r w:rsidR="00EB36D5">
        <w:rPr>
          <w:rFonts w:ascii="Times New Roman" w:hAnsi="Times New Roman"/>
          <w:sz w:val="24"/>
          <w:szCs w:val="24"/>
        </w:rPr>
        <w:t>are</w:t>
      </w:r>
      <w:r>
        <w:rPr>
          <w:rFonts w:ascii="Times New Roman" w:hAnsi="Times New Roman"/>
          <w:sz w:val="24"/>
          <w:szCs w:val="24"/>
        </w:rPr>
        <w:t xml:space="preserve"> part of the TMS data that is already collected.</w:t>
      </w:r>
    </w:p>
    <w:bookmarkEnd w:id="10"/>
    <w:p w:rsidR="004100B5" w:rsidP="00491AAF" w14:paraId="05CB9694" w14:textId="77777777">
      <w:pPr>
        <w:pStyle w:val="ListParagraph"/>
        <w:ind w:left="0"/>
        <w:rPr>
          <w:rFonts w:ascii="Times New Roman" w:hAnsi="Times New Roman"/>
          <w:b/>
          <w:bCs/>
          <w:i/>
          <w:iCs/>
          <w:sz w:val="24"/>
          <w:szCs w:val="24"/>
        </w:rPr>
      </w:pPr>
    </w:p>
    <w:p w:rsidR="00491AAF" w:rsidP="00491AAF" w14:paraId="4AA92549" w14:textId="22527C73">
      <w:pPr>
        <w:pStyle w:val="ListParagraph"/>
        <w:ind w:left="0"/>
        <w:rPr>
          <w:rFonts w:ascii="Times New Roman" w:hAnsi="Times New Roman"/>
          <w:b/>
          <w:bCs/>
          <w:i/>
          <w:iCs/>
          <w:sz w:val="24"/>
          <w:szCs w:val="24"/>
        </w:rPr>
      </w:pPr>
      <w:r w:rsidRPr="0057166F">
        <w:rPr>
          <w:rFonts w:ascii="Times New Roman" w:hAnsi="Times New Roman"/>
          <w:b/>
          <w:bCs/>
          <w:i/>
          <w:iCs/>
          <w:sz w:val="24"/>
          <w:szCs w:val="24"/>
        </w:rPr>
        <w:t>2.2.3.</w:t>
      </w:r>
      <w:r w:rsidR="00DF1AB7">
        <w:rPr>
          <w:rFonts w:ascii="Times New Roman" w:hAnsi="Times New Roman"/>
          <w:b/>
          <w:bCs/>
          <w:i/>
          <w:iCs/>
          <w:sz w:val="24"/>
          <w:szCs w:val="24"/>
        </w:rPr>
        <w:t>2</w:t>
      </w:r>
      <w:r w:rsidRPr="0057166F">
        <w:rPr>
          <w:rFonts w:ascii="Times New Roman" w:hAnsi="Times New Roman"/>
          <w:i/>
          <w:iCs/>
          <w:sz w:val="24"/>
          <w:szCs w:val="24"/>
        </w:rPr>
        <w:t xml:space="preserve">    </w:t>
      </w:r>
      <w:r>
        <w:rPr>
          <w:rFonts w:ascii="Times New Roman" w:hAnsi="Times New Roman"/>
          <w:b/>
          <w:bCs/>
          <w:i/>
          <w:iCs/>
          <w:sz w:val="24"/>
          <w:szCs w:val="24"/>
        </w:rPr>
        <w:t xml:space="preserve">Carrier-owned </w:t>
      </w:r>
      <w:r w:rsidR="005B19E1">
        <w:rPr>
          <w:rFonts w:ascii="Times New Roman" w:hAnsi="Times New Roman"/>
          <w:b/>
          <w:bCs/>
          <w:i/>
          <w:iCs/>
          <w:sz w:val="24"/>
          <w:szCs w:val="24"/>
        </w:rPr>
        <w:t>delivery/pick-up order</w:t>
      </w:r>
      <w:r>
        <w:rPr>
          <w:rFonts w:ascii="Times New Roman" w:hAnsi="Times New Roman"/>
          <w:b/>
          <w:bCs/>
          <w:i/>
          <w:iCs/>
          <w:sz w:val="24"/>
          <w:szCs w:val="24"/>
        </w:rPr>
        <w:t xml:space="preserve"> data</w:t>
      </w:r>
    </w:p>
    <w:p w:rsidR="00B4520A" w:rsidP="0053596C" w14:paraId="6238D7B7" w14:textId="0E424788">
      <w:pPr>
        <w:pStyle w:val="FMCSAText112"/>
      </w:pPr>
      <w:bookmarkStart w:id="11" w:name="_Hlk126581750"/>
      <w:r>
        <w:t xml:space="preserve">Carriers’ TMS </w:t>
      </w:r>
      <w:r w:rsidR="0017529F">
        <w:t xml:space="preserve">data </w:t>
      </w:r>
      <w:r>
        <w:t xml:space="preserve">also include detailed information on every delivery/pick-up order scheduled. These data </w:t>
      </w:r>
      <w:r w:rsidR="00CF0C85">
        <w:t xml:space="preserve">are needed to identify </w:t>
      </w:r>
      <w:r w:rsidR="009532EE">
        <w:t xml:space="preserve">details about </w:t>
      </w:r>
      <w:r w:rsidR="00CF0C85">
        <w:t xml:space="preserve">carriers’ planned trips and </w:t>
      </w:r>
      <w:r w:rsidR="008E0C49">
        <w:t>determine whether</w:t>
      </w:r>
      <w:r w:rsidR="00CF0C85">
        <w:t xml:space="preserve"> detention time</w:t>
      </w:r>
      <w:r w:rsidR="008E0C49">
        <w:t xml:space="preserve"> occurred</w:t>
      </w:r>
      <w:r w:rsidR="00CF0C85">
        <w:t xml:space="preserve">. </w:t>
      </w:r>
      <w:r w:rsidR="008516FA">
        <w:t xml:space="preserve">Each row in the carrier-owned order dataset will be an individual order </w:t>
      </w:r>
      <w:r w:rsidR="005E656E">
        <w:t xml:space="preserve">scheduled by the participating carrier, </w:t>
      </w:r>
      <w:r w:rsidR="004E4121">
        <w:t xml:space="preserve">which should include most or all </w:t>
      </w:r>
      <w:r w:rsidR="005E656E">
        <w:t xml:space="preserve">the following variables: </w:t>
      </w:r>
    </w:p>
    <w:p w:rsidR="005E656E" w:rsidP="005E656E" w14:paraId="76B95EEA" w14:textId="60C4E074">
      <w:pPr>
        <w:pStyle w:val="ListParagraph"/>
        <w:numPr>
          <w:ilvl w:val="0"/>
          <w:numId w:val="16"/>
        </w:numPr>
        <w:rPr>
          <w:rFonts w:ascii="Times New Roman" w:hAnsi="Times New Roman"/>
          <w:sz w:val="24"/>
          <w:szCs w:val="24"/>
        </w:rPr>
      </w:pPr>
      <w:r>
        <w:rPr>
          <w:rFonts w:ascii="Times New Roman" w:hAnsi="Times New Roman"/>
          <w:sz w:val="24"/>
          <w:szCs w:val="24"/>
        </w:rPr>
        <w:t>Carrier-assigned trip identification number</w:t>
      </w:r>
    </w:p>
    <w:p w:rsidR="00EB690C" w:rsidP="005E656E" w14:paraId="6808DC28" w14:textId="16227C8D">
      <w:pPr>
        <w:pStyle w:val="ListParagraph"/>
        <w:numPr>
          <w:ilvl w:val="0"/>
          <w:numId w:val="16"/>
        </w:numPr>
        <w:rPr>
          <w:rFonts w:ascii="Times New Roman" w:hAnsi="Times New Roman"/>
          <w:sz w:val="24"/>
          <w:szCs w:val="24"/>
        </w:rPr>
      </w:pPr>
      <w:r>
        <w:rPr>
          <w:rFonts w:ascii="Times New Roman" w:hAnsi="Times New Roman"/>
          <w:sz w:val="24"/>
          <w:szCs w:val="24"/>
        </w:rPr>
        <w:t>Carrier-assigned order identification number</w:t>
      </w:r>
    </w:p>
    <w:p w:rsidR="00EB690C" w:rsidP="005E656E" w14:paraId="55893035" w14:textId="5D3D1111">
      <w:pPr>
        <w:pStyle w:val="ListParagraph"/>
        <w:numPr>
          <w:ilvl w:val="0"/>
          <w:numId w:val="16"/>
        </w:numPr>
        <w:rPr>
          <w:rFonts w:ascii="Times New Roman" w:hAnsi="Times New Roman"/>
          <w:sz w:val="24"/>
          <w:szCs w:val="24"/>
        </w:rPr>
      </w:pPr>
      <w:r>
        <w:rPr>
          <w:rFonts w:ascii="Times New Roman" w:hAnsi="Times New Roman"/>
          <w:sz w:val="24"/>
          <w:szCs w:val="24"/>
        </w:rPr>
        <w:t>Carrier-assigned driver identification number</w:t>
      </w:r>
    </w:p>
    <w:p w:rsidR="00EB690C" w:rsidP="005E656E" w14:paraId="3248D220" w14:textId="1C858CB3">
      <w:pPr>
        <w:pStyle w:val="ListParagraph"/>
        <w:numPr>
          <w:ilvl w:val="0"/>
          <w:numId w:val="16"/>
        </w:numPr>
        <w:rPr>
          <w:rFonts w:ascii="Times New Roman" w:hAnsi="Times New Roman"/>
          <w:sz w:val="24"/>
          <w:szCs w:val="24"/>
        </w:rPr>
      </w:pPr>
      <w:r>
        <w:rPr>
          <w:rFonts w:ascii="Times New Roman" w:hAnsi="Times New Roman"/>
          <w:sz w:val="24"/>
          <w:szCs w:val="24"/>
        </w:rPr>
        <w:t>Carrier-assigned truck identification number</w:t>
      </w:r>
    </w:p>
    <w:p w:rsidR="00312E02" w:rsidP="005E656E" w14:paraId="4ACFBB6B" w14:textId="66FD92B8">
      <w:pPr>
        <w:pStyle w:val="ListParagraph"/>
        <w:numPr>
          <w:ilvl w:val="0"/>
          <w:numId w:val="16"/>
        </w:numPr>
        <w:rPr>
          <w:rFonts w:ascii="Times New Roman" w:hAnsi="Times New Roman"/>
          <w:sz w:val="24"/>
          <w:szCs w:val="24"/>
        </w:rPr>
      </w:pPr>
      <w:r>
        <w:rPr>
          <w:rFonts w:ascii="Times New Roman" w:hAnsi="Times New Roman"/>
          <w:sz w:val="24"/>
          <w:szCs w:val="24"/>
        </w:rPr>
        <w:t>Carrier-assigned trailer identification number</w:t>
      </w:r>
    </w:p>
    <w:p w:rsidR="008216EF" w:rsidP="005E656E" w14:paraId="37D54191" w14:textId="730B7CD3">
      <w:pPr>
        <w:pStyle w:val="ListParagraph"/>
        <w:numPr>
          <w:ilvl w:val="0"/>
          <w:numId w:val="16"/>
        </w:numPr>
        <w:rPr>
          <w:rFonts w:ascii="Times New Roman" w:hAnsi="Times New Roman"/>
          <w:sz w:val="24"/>
          <w:szCs w:val="24"/>
        </w:rPr>
      </w:pPr>
      <w:r>
        <w:rPr>
          <w:rFonts w:ascii="Times New Roman" w:hAnsi="Times New Roman"/>
          <w:sz w:val="24"/>
          <w:szCs w:val="24"/>
        </w:rPr>
        <w:t>Carrier-assigned TSP identification number</w:t>
      </w:r>
    </w:p>
    <w:p w:rsidR="008216EF" w:rsidP="005E656E" w14:paraId="68FD8C9E" w14:textId="2B5623B9">
      <w:pPr>
        <w:pStyle w:val="ListParagraph"/>
        <w:numPr>
          <w:ilvl w:val="0"/>
          <w:numId w:val="16"/>
        </w:numPr>
        <w:rPr>
          <w:rFonts w:ascii="Times New Roman" w:hAnsi="Times New Roman"/>
          <w:sz w:val="24"/>
          <w:szCs w:val="24"/>
        </w:rPr>
      </w:pPr>
      <w:r>
        <w:rPr>
          <w:rFonts w:ascii="Times New Roman" w:hAnsi="Times New Roman"/>
          <w:sz w:val="24"/>
          <w:szCs w:val="24"/>
        </w:rPr>
        <w:t>Carrier-assigned ELD identification number</w:t>
      </w:r>
    </w:p>
    <w:p w:rsidR="00312E02" w:rsidP="005E656E" w14:paraId="7DEA2DC1" w14:textId="4896C205">
      <w:pPr>
        <w:pStyle w:val="ListParagraph"/>
        <w:numPr>
          <w:ilvl w:val="0"/>
          <w:numId w:val="16"/>
        </w:numPr>
        <w:rPr>
          <w:rFonts w:ascii="Times New Roman" w:hAnsi="Times New Roman"/>
          <w:sz w:val="24"/>
          <w:szCs w:val="24"/>
        </w:rPr>
      </w:pPr>
      <w:r>
        <w:rPr>
          <w:rFonts w:ascii="Times New Roman" w:hAnsi="Times New Roman"/>
          <w:sz w:val="24"/>
          <w:szCs w:val="24"/>
        </w:rPr>
        <w:t xml:space="preserve">Order pick-up location </w:t>
      </w:r>
    </w:p>
    <w:p w:rsidR="00832082" w:rsidP="005E656E" w14:paraId="6BE07B01" w14:textId="436A79AF">
      <w:pPr>
        <w:pStyle w:val="ListParagraph"/>
        <w:numPr>
          <w:ilvl w:val="0"/>
          <w:numId w:val="16"/>
        </w:numPr>
        <w:rPr>
          <w:rFonts w:ascii="Times New Roman" w:hAnsi="Times New Roman"/>
          <w:sz w:val="24"/>
          <w:szCs w:val="24"/>
        </w:rPr>
      </w:pPr>
      <w:r>
        <w:rPr>
          <w:rFonts w:ascii="Times New Roman" w:hAnsi="Times New Roman"/>
          <w:sz w:val="24"/>
          <w:szCs w:val="24"/>
        </w:rPr>
        <w:t xml:space="preserve">Order delivery location </w:t>
      </w:r>
    </w:p>
    <w:p w:rsidR="00832082" w:rsidP="005E656E" w14:paraId="1833A37B" w14:textId="1AEFB446">
      <w:pPr>
        <w:pStyle w:val="ListParagraph"/>
        <w:numPr>
          <w:ilvl w:val="0"/>
          <w:numId w:val="16"/>
        </w:numPr>
        <w:rPr>
          <w:rFonts w:ascii="Times New Roman" w:hAnsi="Times New Roman"/>
          <w:sz w:val="24"/>
          <w:szCs w:val="24"/>
        </w:rPr>
      </w:pPr>
      <w:r>
        <w:rPr>
          <w:rFonts w:ascii="Times New Roman" w:hAnsi="Times New Roman"/>
          <w:sz w:val="24"/>
          <w:szCs w:val="24"/>
        </w:rPr>
        <w:t>Order type</w:t>
      </w:r>
    </w:p>
    <w:p w:rsidR="00832082" w:rsidP="005E656E" w14:paraId="4D69FEBD" w14:textId="34E8E31E">
      <w:pPr>
        <w:pStyle w:val="ListParagraph"/>
        <w:numPr>
          <w:ilvl w:val="0"/>
          <w:numId w:val="16"/>
        </w:numPr>
        <w:rPr>
          <w:rFonts w:ascii="Times New Roman" w:hAnsi="Times New Roman"/>
          <w:sz w:val="24"/>
          <w:szCs w:val="24"/>
        </w:rPr>
      </w:pPr>
      <w:r w:rsidRPr="54CCFC18">
        <w:rPr>
          <w:rFonts w:ascii="Times New Roman" w:hAnsi="Times New Roman"/>
          <w:sz w:val="24"/>
          <w:szCs w:val="24"/>
        </w:rPr>
        <w:t xml:space="preserve">Earliest </w:t>
      </w:r>
      <w:r w:rsidRPr="54CCFC18" w:rsidR="0025166A">
        <w:rPr>
          <w:rFonts w:ascii="Times New Roman" w:hAnsi="Times New Roman"/>
          <w:sz w:val="24"/>
          <w:szCs w:val="24"/>
        </w:rPr>
        <w:t xml:space="preserve">acceptable </w:t>
      </w:r>
      <w:r w:rsidRPr="54CCFC18">
        <w:rPr>
          <w:rFonts w:ascii="Times New Roman" w:hAnsi="Times New Roman"/>
          <w:sz w:val="24"/>
          <w:szCs w:val="24"/>
        </w:rPr>
        <w:t>date and time</w:t>
      </w:r>
      <w:r w:rsidRPr="54CCFC18" w:rsidR="00380825">
        <w:rPr>
          <w:rFonts w:ascii="Times New Roman" w:hAnsi="Times New Roman"/>
          <w:sz w:val="24"/>
          <w:szCs w:val="24"/>
        </w:rPr>
        <w:t xml:space="preserve"> for the truck to arrive at the </w:t>
      </w:r>
      <w:r w:rsidRPr="54CCFC18" w:rsidR="00380825">
        <w:rPr>
          <w:rFonts w:ascii="Times New Roman" w:hAnsi="Times New Roman"/>
          <w:sz w:val="24"/>
          <w:szCs w:val="24"/>
        </w:rPr>
        <w:t>facility</w:t>
      </w:r>
    </w:p>
    <w:p w:rsidR="00832082" w:rsidP="005E656E" w14:paraId="098A2445" w14:textId="0754EF74">
      <w:pPr>
        <w:pStyle w:val="ListParagraph"/>
        <w:numPr>
          <w:ilvl w:val="0"/>
          <w:numId w:val="16"/>
        </w:numPr>
        <w:rPr>
          <w:rFonts w:ascii="Times New Roman" w:hAnsi="Times New Roman"/>
          <w:sz w:val="24"/>
          <w:szCs w:val="24"/>
        </w:rPr>
      </w:pPr>
      <w:r w:rsidRPr="54CCFC18">
        <w:rPr>
          <w:rFonts w:ascii="Times New Roman" w:hAnsi="Times New Roman"/>
          <w:sz w:val="24"/>
          <w:szCs w:val="24"/>
        </w:rPr>
        <w:t xml:space="preserve">Latest </w:t>
      </w:r>
      <w:r w:rsidRPr="54CCFC18" w:rsidR="0025166A">
        <w:rPr>
          <w:rFonts w:ascii="Times New Roman" w:hAnsi="Times New Roman"/>
          <w:sz w:val="24"/>
          <w:szCs w:val="24"/>
        </w:rPr>
        <w:t xml:space="preserve">acceptable </w:t>
      </w:r>
      <w:r w:rsidRPr="54CCFC18">
        <w:rPr>
          <w:rFonts w:ascii="Times New Roman" w:hAnsi="Times New Roman"/>
          <w:sz w:val="24"/>
          <w:szCs w:val="24"/>
        </w:rPr>
        <w:t>date and time</w:t>
      </w:r>
      <w:r w:rsidRPr="54CCFC18" w:rsidR="00380825">
        <w:rPr>
          <w:rFonts w:ascii="Times New Roman" w:hAnsi="Times New Roman"/>
          <w:sz w:val="24"/>
          <w:szCs w:val="24"/>
        </w:rPr>
        <w:t xml:space="preserve"> for the truck to arrive at the </w:t>
      </w:r>
      <w:r w:rsidRPr="54CCFC18" w:rsidR="00380825">
        <w:rPr>
          <w:rFonts w:ascii="Times New Roman" w:hAnsi="Times New Roman"/>
          <w:sz w:val="24"/>
          <w:szCs w:val="24"/>
        </w:rPr>
        <w:t>facility</w:t>
      </w:r>
    </w:p>
    <w:p w:rsidR="00832082" w:rsidP="005E656E" w14:paraId="47F8F327" w14:textId="03C619B5">
      <w:pPr>
        <w:pStyle w:val="ListParagraph"/>
        <w:numPr>
          <w:ilvl w:val="0"/>
          <w:numId w:val="16"/>
        </w:numPr>
        <w:rPr>
          <w:rFonts w:ascii="Times New Roman" w:hAnsi="Times New Roman"/>
          <w:sz w:val="24"/>
          <w:szCs w:val="24"/>
        </w:rPr>
      </w:pPr>
      <w:r>
        <w:rPr>
          <w:rFonts w:ascii="Times New Roman" w:hAnsi="Times New Roman"/>
          <w:sz w:val="24"/>
          <w:szCs w:val="24"/>
        </w:rPr>
        <w:t>Appointment date and time (if available)</w:t>
      </w:r>
    </w:p>
    <w:p w:rsidR="00832082" w:rsidP="005E656E" w14:paraId="400BEF09" w14:textId="2C55D167">
      <w:pPr>
        <w:pStyle w:val="ListParagraph"/>
        <w:numPr>
          <w:ilvl w:val="0"/>
          <w:numId w:val="16"/>
        </w:numPr>
        <w:rPr>
          <w:rFonts w:ascii="Times New Roman" w:hAnsi="Times New Roman"/>
          <w:sz w:val="24"/>
          <w:szCs w:val="24"/>
        </w:rPr>
      </w:pPr>
      <w:r>
        <w:rPr>
          <w:rFonts w:ascii="Times New Roman" w:hAnsi="Times New Roman"/>
          <w:sz w:val="24"/>
          <w:szCs w:val="24"/>
        </w:rPr>
        <w:t>Scheduled arrival date and time</w:t>
      </w:r>
    </w:p>
    <w:p w:rsidR="00EA3CE7" w:rsidP="005E656E" w14:paraId="3D6BFB7B" w14:textId="0E1DFEF0">
      <w:pPr>
        <w:pStyle w:val="ListParagraph"/>
        <w:numPr>
          <w:ilvl w:val="0"/>
          <w:numId w:val="16"/>
        </w:numPr>
        <w:rPr>
          <w:rFonts w:ascii="Times New Roman" w:hAnsi="Times New Roman"/>
          <w:sz w:val="24"/>
          <w:szCs w:val="24"/>
        </w:rPr>
      </w:pPr>
      <w:r>
        <w:rPr>
          <w:rFonts w:ascii="Times New Roman" w:hAnsi="Times New Roman"/>
          <w:sz w:val="24"/>
          <w:szCs w:val="24"/>
        </w:rPr>
        <w:t xml:space="preserve">Planned departure date and </w:t>
      </w:r>
      <w:r>
        <w:rPr>
          <w:rFonts w:ascii="Times New Roman" w:hAnsi="Times New Roman"/>
          <w:sz w:val="24"/>
          <w:szCs w:val="24"/>
        </w:rPr>
        <w:t>time</w:t>
      </w:r>
    </w:p>
    <w:p w:rsidR="00433589" w:rsidP="005E656E" w14:paraId="31A97096" w14:textId="2974B70E">
      <w:pPr>
        <w:pStyle w:val="ListParagraph"/>
        <w:numPr>
          <w:ilvl w:val="0"/>
          <w:numId w:val="16"/>
        </w:numPr>
        <w:rPr>
          <w:rFonts w:ascii="Times New Roman" w:hAnsi="Times New Roman"/>
          <w:sz w:val="24"/>
          <w:szCs w:val="24"/>
        </w:rPr>
      </w:pPr>
      <w:r>
        <w:rPr>
          <w:rFonts w:ascii="Times New Roman" w:hAnsi="Times New Roman"/>
          <w:sz w:val="24"/>
          <w:szCs w:val="24"/>
        </w:rPr>
        <w:t>Freight details</w:t>
      </w:r>
      <w:r w:rsidR="006C62D1">
        <w:rPr>
          <w:rFonts w:ascii="Times New Roman" w:hAnsi="Times New Roman"/>
          <w:sz w:val="24"/>
          <w:szCs w:val="24"/>
        </w:rPr>
        <w:t xml:space="preserve"> </w:t>
      </w:r>
    </w:p>
    <w:p w:rsidR="001F433A" w:rsidP="005E656E" w14:paraId="7E41963D" w14:textId="1479D59F">
      <w:pPr>
        <w:pStyle w:val="ListParagraph"/>
        <w:numPr>
          <w:ilvl w:val="0"/>
          <w:numId w:val="16"/>
        </w:numPr>
        <w:rPr>
          <w:rFonts w:ascii="Times New Roman" w:hAnsi="Times New Roman"/>
          <w:sz w:val="24"/>
          <w:szCs w:val="24"/>
        </w:rPr>
      </w:pPr>
      <w:r>
        <w:rPr>
          <w:rFonts w:ascii="Times New Roman" w:hAnsi="Times New Roman"/>
          <w:sz w:val="24"/>
          <w:szCs w:val="24"/>
        </w:rPr>
        <w:t xml:space="preserve">Planned mileage to complete the </w:t>
      </w:r>
      <w:r>
        <w:rPr>
          <w:rFonts w:ascii="Times New Roman" w:hAnsi="Times New Roman"/>
          <w:sz w:val="24"/>
          <w:szCs w:val="24"/>
        </w:rPr>
        <w:t>order</w:t>
      </w:r>
    </w:p>
    <w:p w:rsidR="006C62D1" w:rsidP="005E656E" w14:paraId="5CC5B8C7" w14:textId="32BC5625">
      <w:pPr>
        <w:pStyle w:val="ListParagraph"/>
        <w:numPr>
          <w:ilvl w:val="0"/>
          <w:numId w:val="16"/>
        </w:numPr>
        <w:rPr>
          <w:rFonts w:ascii="Times New Roman" w:hAnsi="Times New Roman"/>
          <w:sz w:val="24"/>
          <w:szCs w:val="24"/>
        </w:rPr>
      </w:pPr>
      <w:r>
        <w:rPr>
          <w:rFonts w:ascii="Times New Roman" w:hAnsi="Times New Roman"/>
          <w:sz w:val="24"/>
          <w:szCs w:val="24"/>
        </w:rPr>
        <w:t>Billed amount for detention time (if available)</w:t>
      </w:r>
    </w:p>
    <w:p w:rsidR="006C62D1" w:rsidRPr="006107BF" w:rsidP="006C62D1" w14:paraId="65F8C969" w14:textId="2ACC2374">
      <w:pPr>
        <w:pStyle w:val="ListParagraph"/>
        <w:numPr>
          <w:ilvl w:val="0"/>
          <w:numId w:val="16"/>
        </w:numPr>
        <w:rPr>
          <w:rFonts w:ascii="Times New Roman" w:hAnsi="Times New Roman"/>
          <w:sz w:val="24"/>
          <w:szCs w:val="24"/>
        </w:rPr>
      </w:pPr>
      <w:r>
        <w:rPr>
          <w:rFonts w:ascii="Times New Roman" w:hAnsi="Times New Roman"/>
          <w:sz w:val="24"/>
          <w:szCs w:val="24"/>
        </w:rPr>
        <w:t xml:space="preserve">Driver </w:t>
      </w:r>
      <w:r w:rsidR="00804487">
        <w:rPr>
          <w:rFonts w:ascii="Times New Roman" w:hAnsi="Times New Roman"/>
          <w:sz w:val="24"/>
          <w:szCs w:val="24"/>
        </w:rPr>
        <w:t>pay</w:t>
      </w:r>
      <w:r>
        <w:rPr>
          <w:rFonts w:ascii="Times New Roman" w:hAnsi="Times New Roman"/>
          <w:sz w:val="24"/>
          <w:szCs w:val="24"/>
        </w:rPr>
        <w:t xml:space="preserve"> resulting from detention time (if available) </w:t>
      </w:r>
    </w:p>
    <w:bookmarkEnd w:id="11"/>
    <w:p w:rsidR="5575BC0F" w:rsidP="78761F3E" w14:paraId="41201E97" w14:textId="274011AA">
      <w:pPr>
        <w:pStyle w:val="ListParagraph"/>
        <w:ind w:left="0"/>
        <w:rPr>
          <w:sz w:val="24"/>
          <w:szCs w:val="24"/>
        </w:rPr>
      </w:pPr>
    </w:p>
    <w:p w:rsidR="003C07FC" w:rsidP="00380825" w14:paraId="529798E3" w14:textId="31FE4C98">
      <w:pPr>
        <w:pStyle w:val="ListParagraph"/>
        <w:keepNext/>
        <w:ind w:left="0"/>
        <w:rPr>
          <w:rFonts w:ascii="Times New Roman" w:hAnsi="Times New Roman"/>
          <w:b/>
          <w:bCs/>
          <w:sz w:val="24"/>
          <w:szCs w:val="24"/>
        </w:rPr>
      </w:pPr>
      <w:bookmarkStart w:id="12" w:name="_Hlk126581786"/>
      <w:r>
        <w:rPr>
          <w:rFonts w:ascii="Times New Roman" w:hAnsi="Times New Roman"/>
          <w:sz w:val="24"/>
          <w:szCs w:val="24"/>
        </w:rPr>
        <w:t>Most of these data are part of the TMS data that is already collected by carriers</w:t>
      </w:r>
      <w:r w:rsidR="008D470B">
        <w:rPr>
          <w:rFonts w:ascii="Times New Roman" w:hAnsi="Times New Roman"/>
          <w:sz w:val="24"/>
          <w:szCs w:val="24"/>
        </w:rPr>
        <w:t>. These data will be automatically collected through the carrier’s TMS device or app</w:t>
      </w:r>
      <w:r w:rsidR="00B05E3D">
        <w:rPr>
          <w:rFonts w:ascii="Times New Roman" w:hAnsi="Times New Roman"/>
          <w:sz w:val="24"/>
          <w:szCs w:val="24"/>
        </w:rPr>
        <w:t xml:space="preserve">, which will be </w:t>
      </w:r>
      <w:r w:rsidR="008D470B">
        <w:rPr>
          <w:rFonts w:ascii="Times New Roman" w:hAnsi="Times New Roman"/>
          <w:sz w:val="24"/>
          <w:szCs w:val="24"/>
        </w:rPr>
        <w:t>integrated with the research team’s data collection system</w:t>
      </w:r>
      <w:r>
        <w:rPr>
          <w:rFonts w:ascii="Times New Roman" w:hAnsi="Times New Roman"/>
          <w:sz w:val="24"/>
          <w:szCs w:val="24"/>
        </w:rPr>
        <w:t xml:space="preserve">. Carriers will not be asked to provide data that </w:t>
      </w:r>
      <w:r w:rsidR="00EB36D5">
        <w:rPr>
          <w:rFonts w:ascii="Times New Roman" w:hAnsi="Times New Roman"/>
          <w:sz w:val="24"/>
          <w:szCs w:val="24"/>
        </w:rPr>
        <w:t>are</w:t>
      </w:r>
      <w:r>
        <w:rPr>
          <w:rFonts w:ascii="Times New Roman" w:hAnsi="Times New Roman"/>
          <w:sz w:val="24"/>
          <w:szCs w:val="24"/>
        </w:rPr>
        <w:t xml:space="preserve"> not already part of their existing TMS.</w:t>
      </w:r>
      <w:r w:rsidR="00A2235C">
        <w:rPr>
          <w:rFonts w:ascii="Times New Roman" w:hAnsi="Times New Roman"/>
          <w:sz w:val="24"/>
          <w:szCs w:val="24"/>
        </w:rPr>
        <w:t xml:space="preserve"> </w:t>
      </w:r>
    </w:p>
    <w:bookmarkEnd w:id="12"/>
    <w:p w:rsidR="003C07FC" w:rsidP="5575BC0F" w14:paraId="1B040F03" w14:textId="77777777">
      <w:pPr>
        <w:pStyle w:val="ListParagraph"/>
        <w:ind w:left="0"/>
        <w:rPr>
          <w:rFonts w:ascii="Times New Roman" w:hAnsi="Times New Roman"/>
          <w:b/>
          <w:bCs/>
          <w:sz w:val="24"/>
          <w:szCs w:val="24"/>
        </w:rPr>
      </w:pPr>
    </w:p>
    <w:p w:rsidR="008C03C6" w:rsidP="5575BC0F" w14:paraId="3A160431" w14:textId="41248BDB">
      <w:pPr>
        <w:pStyle w:val="ListParagraph"/>
        <w:ind w:left="0"/>
        <w:rPr>
          <w:rFonts w:ascii="Times New Roman" w:hAnsi="Times New Roman"/>
          <w:b/>
          <w:bCs/>
          <w:sz w:val="24"/>
          <w:szCs w:val="24"/>
        </w:rPr>
      </w:pPr>
      <w:r w:rsidRPr="2351B7EA">
        <w:rPr>
          <w:rFonts w:ascii="Times New Roman" w:hAnsi="Times New Roman"/>
          <w:b/>
          <w:bCs/>
          <w:sz w:val="24"/>
          <w:szCs w:val="24"/>
        </w:rPr>
        <w:t>2.</w:t>
      </w:r>
      <w:r w:rsidRPr="2351B7EA" w:rsidR="372A0641">
        <w:rPr>
          <w:rFonts w:ascii="Times New Roman" w:hAnsi="Times New Roman"/>
          <w:b/>
          <w:bCs/>
          <w:sz w:val="24"/>
          <w:szCs w:val="24"/>
        </w:rPr>
        <w:t>2</w:t>
      </w:r>
      <w:r w:rsidRPr="2351B7EA">
        <w:rPr>
          <w:rFonts w:ascii="Times New Roman" w:hAnsi="Times New Roman"/>
          <w:b/>
          <w:bCs/>
          <w:sz w:val="24"/>
          <w:szCs w:val="24"/>
        </w:rPr>
        <w:t>.</w:t>
      </w:r>
      <w:r w:rsidR="002D67A0">
        <w:rPr>
          <w:rFonts w:ascii="Times New Roman" w:hAnsi="Times New Roman"/>
          <w:b/>
          <w:bCs/>
          <w:sz w:val="24"/>
          <w:szCs w:val="24"/>
        </w:rPr>
        <w:t>4</w:t>
      </w:r>
      <w:r w:rsidRPr="2351B7EA">
        <w:rPr>
          <w:rFonts w:ascii="Times New Roman" w:hAnsi="Times New Roman"/>
          <w:b/>
          <w:bCs/>
          <w:sz w:val="24"/>
          <w:szCs w:val="24"/>
        </w:rPr>
        <w:t xml:space="preserve"> </w:t>
      </w:r>
      <w:r w:rsidR="00173126">
        <w:rPr>
          <w:rFonts w:ascii="Times New Roman" w:hAnsi="Times New Roman"/>
          <w:b/>
          <w:bCs/>
          <w:sz w:val="24"/>
          <w:szCs w:val="24"/>
        </w:rPr>
        <w:t>Carrier-owned telematics</w:t>
      </w:r>
      <w:r w:rsidR="0092638B">
        <w:rPr>
          <w:rFonts w:ascii="Times New Roman" w:hAnsi="Times New Roman"/>
          <w:b/>
          <w:bCs/>
          <w:sz w:val="24"/>
          <w:szCs w:val="24"/>
        </w:rPr>
        <w:t xml:space="preserve"> and </w:t>
      </w:r>
      <w:r w:rsidR="00173126">
        <w:rPr>
          <w:rFonts w:ascii="Times New Roman" w:hAnsi="Times New Roman"/>
          <w:b/>
          <w:bCs/>
          <w:sz w:val="24"/>
          <w:szCs w:val="24"/>
        </w:rPr>
        <w:t>ELD data</w:t>
      </w:r>
    </w:p>
    <w:p w:rsidR="00D51FFC" w:rsidP="0053596C" w14:paraId="2EB4E383" w14:textId="51D91981">
      <w:pPr>
        <w:pStyle w:val="FMCSAText112"/>
      </w:pPr>
      <w:bookmarkStart w:id="13" w:name="_Hlk126581913"/>
      <w:bookmarkStart w:id="14" w:name="_Hlk126581827"/>
      <w:r>
        <w:t xml:space="preserve">Data </w:t>
      </w:r>
      <w:r w:rsidR="001441C4">
        <w:t xml:space="preserve">from ELDs and safety-related telematics data </w:t>
      </w:r>
      <w:r>
        <w:t>will automatically be collected from the carriers’</w:t>
      </w:r>
      <w:r w:rsidR="00447745">
        <w:t xml:space="preserve"> TSP</w:t>
      </w:r>
      <w:r w:rsidR="003F47A0">
        <w:t>s</w:t>
      </w:r>
      <w:r w:rsidR="00711294">
        <w:t xml:space="preserve"> </w:t>
      </w:r>
      <w:r w:rsidR="00380825">
        <w:t>during</w:t>
      </w:r>
      <w:r w:rsidR="003F47A0">
        <w:t xml:space="preserve"> </w:t>
      </w:r>
      <w:r w:rsidR="00711294">
        <w:t xml:space="preserve">each trip </w:t>
      </w:r>
      <w:r w:rsidR="003F47A0">
        <w:t xml:space="preserve">during </w:t>
      </w:r>
      <w:r w:rsidR="00711294">
        <w:t>the 12</w:t>
      </w:r>
      <w:r w:rsidR="004E4121">
        <w:t xml:space="preserve"> </w:t>
      </w:r>
      <w:r w:rsidR="00711294">
        <w:t>months</w:t>
      </w:r>
      <w:r w:rsidR="00A00414">
        <w:t xml:space="preserve"> of data collection</w:t>
      </w:r>
      <w:r w:rsidR="003F47A0">
        <w:t>, which will provide the needed information on drivers’ HOS and safety performance</w:t>
      </w:r>
      <w:r w:rsidR="00447745">
        <w:t xml:space="preserve">. </w:t>
      </w:r>
      <w:r w:rsidR="003F47A0">
        <w:t xml:space="preserve">Most or </w:t>
      </w:r>
      <w:r w:rsidR="003F47A0">
        <w:t>all of</w:t>
      </w:r>
      <w:r w:rsidR="003F47A0">
        <w:t xml:space="preserve"> t</w:t>
      </w:r>
      <w:r w:rsidR="00397495">
        <w:t>he following variables</w:t>
      </w:r>
      <w:r w:rsidR="003F47A0">
        <w:t xml:space="preserve"> will be collected</w:t>
      </w:r>
      <w:r w:rsidR="00397495">
        <w:t xml:space="preserve">: </w:t>
      </w:r>
    </w:p>
    <w:p w:rsidR="00397495" w:rsidP="00397495" w14:paraId="444F11EE" w14:textId="6E13851B">
      <w:pPr>
        <w:pStyle w:val="ListParagraph"/>
        <w:numPr>
          <w:ilvl w:val="0"/>
          <w:numId w:val="18"/>
        </w:numPr>
        <w:rPr>
          <w:rFonts w:ascii="Times New Roman" w:hAnsi="Times New Roman"/>
          <w:sz w:val="24"/>
          <w:szCs w:val="24"/>
        </w:rPr>
      </w:pPr>
      <w:r>
        <w:rPr>
          <w:rFonts w:ascii="Times New Roman" w:hAnsi="Times New Roman"/>
          <w:sz w:val="24"/>
          <w:szCs w:val="24"/>
        </w:rPr>
        <w:t>Carrier-assigned driver identification number</w:t>
      </w:r>
    </w:p>
    <w:p w:rsidR="00A34456" w:rsidP="00397495" w14:paraId="08743A76" w14:textId="4D94E68D">
      <w:pPr>
        <w:pStyle w:val="ListParagraph"/>
        <w:numPr>
          <w:ilvl w:val="0"/>
          <w:numId w:val="18"/>
        </w:numPr>
        <w:rPr>
          <w:rFonts w:ascii="Times New Roman" w:hAnsi="Times New Roman"/>
          <w:sz w:val="24"/>
          <w:szCs w:val="24"/>
        </w:rPr>
      </w:pPr>
      <w:r>
        <w:rPr>
          <w:rFonts w:ascii="Times New Roman" w:hAnsi="Times New Roman"/>
          <w:sz w:val="24"/>
          <w:szCs w:val="24"/>
        </w:rPr>
        <w:t>Carrier-assigned trip identification number</w:t>
      </w:r>
    </w:p>
    <w:p w:rsidR="00A34456" w:rsidP="00397495" w14:paraId="75B301B6" w14:textId="4462F540">
      <w:pPr>
        <w:pStyle w:val="ListParagraph"/>
        <w:numPr>
          <w:ilvl w:val="0"/>
          <w:numId w:val="18"/>
        </w:numPr>
        <w:rPr>
          <w:rFonts w:ascii="Times New Roman" w:hAnsi="Times New Roman"/>
          <w:sz w:val="24"/>
          <w:szCs w:val="24"/>
        </w:rPr>
      </w:pPr>
      <w:r>
        <w:rPr>
          <w:rFonts w:ascii="Times New Roman" w:hAnsi="Times New Roman"/>
          <w:sz w:val="24"/>
          <w:szCs w:val="24"/>
        </w:rPr>
        <w:t xml:space="preserve">Carrier-assigned order </w:t>
      </w:r>
      <w:r w:rsidR="006C4AD6">
        <w:rPr>
          <w:rFonts w:ascii="Times New Roman" w:hAnsi="Times New Roman"/>
          <w:sz w:val="24"/>
          <w:szCs w:val="24"/>
        </w:rPr>
        <w:t>identification number</w:t>
      </w:r>
    </w:p>
    <w:p w:rsidR="006C4AD6" w:rsidP="00397495" w14:paraId="50492848" w14:textId="1B6014A4">
      <w:pPr>
        <w:pStyle w:val="ListParagraph"/>
        <w:numPr>
          <w:ilvl w:val="0"/>
          <w:numId w:val="18"/>
        </w:numPr>
        <w:rPr>
          <w:rFonts w:ascii="Times New Roman" w:hAnsi="Times New Roman"/>
          <w:sz w:val="24"/>
          <w:szCs w:val="24"/>
        </w:rPr>
      </w:pPr>
      <w:r>
        <w:rPr>
          <w:rFonts w:ascii="Times New Roman" w:hAnsi="Times New Roman"/>
          <w:sz w:val="24"/>
          <w:szCs w:val="24"/>
        </w:rPr>
        <w:t>Carrier-assigned truck identification number</w:t>
      </w:r>
    </w:p>
    <w:p w:rsidR="00711294" w:rsidP="00397495" w14:paraId="2EFEFF66" w14:textId="4CC1AE4C">
      <w:pPr>
        <w:pStyle w:val="ListParagraph"/>
        <w:numPr>
          <w:ilvl w:val="0"/>
          <w:numId w:val="18"/>
        </w:numPr>
        <w:rPr>
          <w:rFonts w:ascii="Times New Roman" w:hAnsi="Times New Roman"/>
          <w:sz w:val="24"/>
          <w:szCs w:val="24"/>
        </w:rPr>
      </w:pPr>
      <w:r>
        <w:rPr>
          <w:rFonts w:ascii="Times New Roman" w:hAnsi="Times New Roman"/>
          <w:sz w:val="24"/>
          <w:szCs w:val="24"/>
        </w:rPr>
        <w:t>Carrier-assigned trailer identification number</w:t>
      </w:r>
    </w:p>
    <w:p w:rsidR="006C4AD6" w:rsidP="00397495" w14:paraId="5BCFCD4E" w14:textId="7431A11E">
      <w:pPr>
        <w:pStyle w:val="ListParagraph"/>
        <w:numPr>
          <w:ilvl w:val="0"/>
          <w:numId w:val="18"/>
        </w:numPr>
        <w:rPr>
          <w:rFonts w:ascii="Times New Roman" w:hAnsi="Times New Roman"/>
          <w:sz w:val="24"/>
          <w:szCs w:val="24"/>
        </w:rPr>
      </w:pPr>
      <w:r>
        <w:rPr>
          <w:rFonts w:ascii="Times New Roman" w:hAnsi="Times New Roman"/>
          <w:sz w:val="24"/>
          <w:szCs w:val="24"/>
        </w:rPr>
        <w:t>Truck VIN</w:t>
      </w:r>
    </w:p>
    <w:p w:rsidR="006C4AD6" w:rsidP="00397495" w14:paraId="1785966A" w14:textId="59977299">
      <w:pPr>
        <w:pStyle w:val="ListParagraph"/>
        <w:numPr>
          <w:ilvl w:val="0"/>
          <w:numId w:val="18"/>
        </w:numPr>
        <w:rPr>
          <w:rFonts w:ascii="Times New Roman" w:hAnsi="Times New Roman"/>
          <w:sz w:val="24"/>
          <w:szCs w:val="24"/>
        </w:rPr>
      </w:pPr>
      <w:r>
        <w:rPr>
          <w:rFonts w:ascii="Times New Roman" w:hAnsi="Times New Roman"/>
          <w:sz w:val="24"/>
          <w:szCs w:val="24"/>
        </w:rPr>
        <w:t xml:space="preserve">Latitude </w:t>
      </w:r>
    </w:p>
    <w:p w:rsidR="00711294" w:rsidP="00397495" w14:paraId="7F4804E8" w14:textId="221067D1">
      <w:pPr>
        <w:pStyle w:val="ListParagraph"/>
        <w:numPr>
          <w:ilvl w:val="0"/>
          <w:numId w:val="18"/>
        </w:numPr>
        <w:rPr>
          <w:rFonts w:ascii="Times New Roman" w:hAnsi="Times New Roman"/>
          <w:sz w:val="24"/>
          <w:szCs w:val="24"/>
        </w:rPr>
      </w:pPr>
      <w:r>
        <w:rPr>
          <w:rFonts w:ascii="Times New Roman" w:hAnsi="Times New Roman"/>
          <w:sz w:val="24"/>
          <w:szCs w:val="24"/>
        </w:rPr>
        <w:t xml:space="preserve">Longitude </w:t>
      </w:r>
    </w:p>
    <w:p w:rsidR="00E178C3" w:rsidP="00397495" w14:paraId="60C386C2" w14:textId="1AEFA5B1">
      <w:pPr>
        <w:pStyle w:val="ListParagraph"/>
        <w:numPr>
          <w:ilvl w:val="0"/>
          <w:numId w:val="18"/>
        </w:numPr>
        <w:rPr>
          <w:rFonts w:ascii="Times New Roman" w:hAnsi="Times New Roman"/>
          <w:sz w:val="24"/>
          <w:szCs w:val="24"/>
        </w:rPr>
      </w:pPr>
      <w:r>
        <w:rPr>
          <w:rFonts w:ascii="Times New Roman" w:hAnsi="Times New Roman"/>
          <w:sz w:val="24"/>
          <w:szCs w:val="24"/>
        </w:rPr>
        <w:t xml:space="preserve">Zulu </w:t>
      </w:r>
      <w:r w:rsidR="003F47A0">
        <w:rPr>
          <w:rFonts w:ascii="Times New Roman" w:hAnsi="Times New Roman"/>
          <w:sz w:val="24"/>
          <w:szCs w:val="24"/>
        </w:rPr>
        <w:t xml:space="preserve">(standardized) </w:t>
      </w:r>
      <w:r>
        <w:rPr>
          <w:rFonts w:ascii="Times New Roman" w:hAnsi="Times New Roman"/>
          <w:sz w:val="24"/>
          <w:szCs w:val="24"/>
        </w:rPr>
        <w:t>date and time</w:t>
      </w:r>
    </w:p>
    <w:p w:rsidR="00E178C3" w:rsidP="00397495" w14:paraId="2F62E4DE" w14:textId="108621B3">
      <w:pPr>
        <w:pStyle w:val="ListParagraph"/>
        <w:numPr>
          <w:ilvl w:val="0"/>
          <w:numId w:val="18"/>
        </w:numPr>
        <w:rPr>
          <w:rFonts w:ascii="Times New Roman" w:hAnsi="Times New Roman"/>
          <w:sz w:val="24"/>
          <w:szCs w:val="24"/>
        </w:rPr>
      </w:pPr>
      <w:r>
        <w:rPr>
          <w:rFonts w:ascii="Times New Roman" w:hAnsi="Times New Roman"/>
          <w:sz w:val="24"/>
          <w:szCs w:val="24"/>
        </w:rPr>
        <w:t>Local date and time</w:t>
      </w:r>
    </w:p>
    <w:p w:rsidR="00E178C3" w:rsidP="00397495" w14:paraId="788D952F" w14:textId="569C7554">
      <w:pPr>
        <w:pStyle w:val="ListParagraph"/>
        <w:numPr>
          <w:ilvl w:val="0"/>
          <w:numId w:val="18"/>
        </w:numPr>
        <w:rPr>
          <w:rFonts w:ascii="Times New Roman" w:hAnsi="Times New Roman"/>
          <w:sz w:val="24"/>
          <w:szCs w:val="24"/>
        </w:rPr>
      </w:pPr>
      <w:r>
        <w:rPr>
          <w:rFonts w:ascii="Times New Roman" w:hAnsi="Times New Roman"/>
          <w:sz w:val="24"/>
          <w:szCs w:val="24"/>
        </w:rPr>
        <w:t>Vehicle speed</w:t>
      </w:r>
    </w:p>
    <w:p w:rsidR="00E915D5" w:rsidP="00397495" w14:paraId="08FA38AE" w14:textId="4203A001">
      <w:pPr>
        <w:pStyle w:val="ListParagraph"/>
        <w:numPr>
          <w:ilvl w:val="0"/>
          <w:numId w:val="18"/>
        </w:numPr>
        <w:rPr>
          <w:rFonts w:ascii="Times New Roman" w:hAnsi="Times New Roman"/>
          <w:sz w:val="24"/>
          <w:szCs w:val="24"/>
        </w:rPr>
      </w:pPr>
      <w:r>
        <w:rPr>
          <w:rFonts w:ascii="Times New Roman" w:hAnsi="Times New Roman"/>
          <w:sz w:val="24"/>
          <w:szCs w:val="24"/>
        </w:rPr>
        <w:t>Roadway speed limit</w:t>
      </w:r>
    </w:p>
    <w:p w:rsidR="00E915D5" w:rsidP="00397495" w14:paraId="3BE09DEE" w14:textId="7B51435B">
      <w:pPr>
        <w:pStyle w:val="ListParagraph"/>
        <w:numPr>
          <w:ilvl w:val="0"/>
          <w:numId w:val="18"/>
        </w:numPr>
        <w:rPr>
          <w:rFonts w:ascii="Times New Roman" w:hAnsi="Times New Roman"/>
          <w:sz w:val="24"/>
          <w:szCs w:val="24"/>
        </w:rPr>
      </w:pPr>
      <w:r>
        <w:rPr>
          <w:rFonts w:ascii="Times New Roman" w:hAnsi="Times New Roman"/>
          <w:sz w:val="24"/>
          <w:szCs w:val="24"/>
        </w:rPr>
        <w:t>Safety incident date and time</w:t>
      </w:r>
    </w:p>
    <w:p w:rsidR="00E915D5" w:rsidP="00397495" w14:paraId="354938F3" w14:textId="3190D205">
      <w:pPr>
        <w:pStyle w:val="ListParagraph"/>
        <w:numPr>
          <w:ilvl w:val="0"/>
          <w:numId w:val="18"/>
        </w:numPr>
        <w:rPr>
          <w:rFonts w:ascii="Times New Roman" w:hAnsi="Times New Roman"/>
          <w:sz w:val="24"/>
          <w:szCs w:val="24"/>
        </w:rPr>
      </w:pPr>
      <w:r>
        <w:rPr>
          <w:rFonts w:ascii="Times New Roman" w:hAnsi="Times New Roman"/>
          <w:sz w:val="24"/>
          <w:szCs w:val="24"/>
        </w:rPr>
        <w:t>Safety incident types</w:t>
      </w:r>
    </w:p>
    <w:p w:rsidR="00CA1E84" w:rsidP="00397495" w14:paraId="75F907CE" w14:textId="0677D374">
      <w:pPr>
        <w:pStyle w:val="ListParagraph"/>
        <w:numPr>
          <w:ilvl w:val="0"/>
          <w:numId w:val="18"/>
        </w:numPr>
        <w:rPr>
          <w:rFonts w:ascii="Times New Roman" w:hAnsi="Times New Roman"/>
          <w:sz w:val="24"/>
          <w:szCs w:val="24"/>
        </w:rPr>
      </w:pPr>
      <w:r>
        <w:rPr>
          <w:rFonts w:ascii="Times New Roman" w:hAnsi="Times New Roman"/>
          <w:sz w:val="24"/>
          <w:szCs w:val="24"/>
        </w:rPr>
        <w:t>Safety incident g-force</w:t>
      </w:r>
    </w:p>
    <w:p w:rsidR="00CA1E84" w:rsidP="00397495" w14:paraId="64D7E1E3" w14:textId="586522EF">
      <w:pPr>
        <w:pStyle w:val="ListParagraph"/>
        <w:numPr>
          <w:ilvl w:val="0"/>
          <w:numId w:val="18"/>
        </w:numPr>
        <w:rPr>
          <w:rFonts w:ascii="Times New Roman" w:hAnsi="Times New Roman"/>
          <w:sz w:val="24"/>
          <w:szCs w:val="24"/>
        </w:rPr>
      </w:pPr>
      <w:r>
        <w:rPr>
          <w:rFonts w:ascii="Times New Roman" w:hAnsi="Times New Roman"/>
          <w:sz w:val="24"/>
          <w:szCs w:val="24"/>
        </w:rPr>
        <w:t xml:space="preserve">Crash date and time </w:t>
      </w:r>
    </w:p>
    <w:p w:rsidR="00CA1E84" w:rsidP="00397495" w14:paraId="23894B54" w14:textId="6592BC91">
      <w:pPr>
        <w:pStyle w:val="ListParagraph"/>
        <w:numPr>
          <w:ilvl w:val="0"/>
          <w:numId w:val="18"/>
        </w:numPr>
        <w:rPr>
          <w:rFonts w:ascii="Times New Roman" w:hAnsi="Times New Roman"/>
          <w:sz w:val="24"/>
          <w:szCs w:val="24"/>
        </w:rPr>
      </w:pPr>
      <w:r>
        <w:rPr>
          <w:rFonts w:ascii="Times New Roman" w:hAnsi="Times New Roman"/>
          <w:sz w:val="24"/>
          <w:szCs w:val="24"/>
        </w:rPr>
        <w:t>Crash types</w:t>
      </w:r>
    </w:p>
    <w:p w:rsidR="00CA1E84" w:rsidP="00397495" w14:paraId="75B7AAEF" w14:textId="250C5A77">
      <w:pPr>
        <w:pStyle w:val="ListParagraph"/>
        <w:numPr>
          <w:ilvl w:val="0"/>
          <w:numId w:val="18"/>
        </w:numPr>
        <w:rPr>
          <w:rFonts w:ascii="Times New Roman" w:hAnsi="Times New Roman"/>
          <w:sz w:val="24"/>
          <w:szCs w:val="24"/>
        </w:rPr>
      </w:pPr>
      <w:r>
        <w:rPr>
          <w:rFonts w:ascii="Times New Roman" w:hAnsi="Times New Roman"/>
          <w:sz w:val="24"/>
          <w:szCs w:val="24"/>
        </w:rPr>
        <w:t>Driver duty status</w:t>
      </w:r>
    </w:p>
    <w:p w:rsidR="00CA1E84" w:rsidP="00397495" w14:paraId="5BB31F79" w14:textId="010F50D7">
      <w:pPr>
        <w:pStyle w:val="ListParagraph"/>
        <w:numPr>
          <w:ilvl w:val="0"/>
          <w:numId w:val="18"/>
        </w:numPr>
        <w:rPr>
          <w:rFonts w:ascii="Times New Roman" w:hAnsi="Times New Roman"/>
          <w:sz w:val="24"/>
          <w:szCs w:val="24"/>
        </w:rPr>
      </w:pPr>
      <w:r>
        <w:rPr>
          <w:rFonts w:ascii="Times New Roman" w:hAnsi="Times New Roman"/>
          <w:sz w:val="24"/>
          <w:szCs w:val="24"/>
        </w:rPr>
        <w:t>Driver’s remaining drive time</w:t>
      </w:r>
    </w:p>
    <w:p w:rsidR="005103A5" w:rsidP="00397495" w14:paraId="77FC39D8" w14:textId="3A2C5E88">
      <w:pPr>
        <w:pStyle w:val="ListParagraph"/>
        <w:numPr>
          <w:ilvl w:val="0"/>
          <w:numId w:val="18"/>
        </w:numPr>
        <w:rPr>
          <w:rFonts w:ascii="Times New Roman" w:hAnsi="Times New Roman"/>
          <w:sz w:val="24"/>
          <w:szCs w:val="24"/>
        </w:rPr>
      </w:pPr>
      <w:r>
        <w:rPr>
          <w:rFonts w:ascii="Times New Roman" w:hAnsi="Times New Roman"/>
          <w:sz w:val="24"/>
          <w:szCs w:val="24"/>
        </w:rPr>
        <w:t xml:space="preserve">Driver’s remaining on-duty </w:t>
      </w:r>
      <w:r>
        <w:rPr>
          <w:rFonts w:ascii="Times New Roman" w:hAnsi="Times New Roman"/>
          <w:sz w:val="24"/>
          <w:szCs w:val="24"/>
        </w:rPr>
        <w:t>time</w:t>
      </w:r>
    </w:p>
    <w:p w:rsidR="005103A5" w:rsidP="00397495" w14:paraId="75547D7D" w14:textId="78F70178">
      <w:pPr>
        <w:pStyle w:val="ListParagraph"/>
        <w:numPr>
          <w:ilvl w:val="0"/>
          <w:numId w:val="18"/>
        </w:numPr>
        <w:rPr>
          <w:rFonts w:ascii="Times New Roman" w:hAnsi="Times New Roman"/>
          <w:sz w:val="24"/>
          <w:szCs w:val="24"/>
        </w:rPr>
      </w:pPr>
      <w:r>
        <w:rPr>
          <w:rFonts w:ascii="Times New Roman" w:hAnsi="Times New Roman"/>
          <w:sz w:val="24"/>
          <w:szCs w:val="24"/>
        </w:rPr>
        <w:t>Driver’s remaining total hours</w:t>
      </w:r>
    </w:p>
    <w:p w:rsidR="00AE69E8" w:rsidP="00AE69E8" w14:paraId="58CEF4D8" w14:textId="426B876E">
      <w:pPr>
        <w:pStyle w:val="ListParagraph"/>
        <w:numPr>
          <w:ilvl w:val="0"/>
          <w:numId w:val="18"/>
        </w:numPr>
        <w:rPr>
          <w:rFonts w:ascii="Times New Roman" w:hAnsi="Times New Roman"/>
          <w:sz w:val="24"/>
          <w:szCs w:val="24"/>
        </w:rPr>
      </w:pPr>
      <w:r>
        <w:rPr>
          <w:rFonts w:ascii="Times New Roman" w:hAnsi="Times New Roman"/>
          <w:sz w:val="24"/>
          <w:szCs w:val="24"/>
        </w:rPr>
        <w:t>Miles until the next stop</w:t>
      </w:r>
    </w:p>
    <w:bookmarkEnd w:id="13"/>
    <w:p w:rsidR="000F25E3" w:rsidP="000F25E3" w14:paraId="3CD5C382" w14:textId="77777777">
      <w:pPr>
        <w:rPr>
          <w:rFonts w:ascii="Times New Roman" w:hAnsi="Times New Roman"/>
          <w:sz w:val="24"/>
          <w:szCs w:val="24"/>
        </w:rPr>
      </w:pPr>
    </w:p>
    <w:p w:rsidR="003C07FC" w:rsidP="00AB2373" w14:paraId="496EF144" w14:textId="186E8A47">
      <w:pPr>
        <w:spacing w:after="240"/>
        <w:rPr>
          <w:rFonts w:ascii="Times New Roman" w:hAnsi="Times New Roman"/>
          <w:sz w:val="24"/>
          <w:szCs w:val="24"/>
        </w:rPr>
      </w:pPr>
      <w:bookmarkStart w:id="15" w:name="_Hlk126581934"/>
      <w:r>
        <w:rPr>
          <w:rFonts w:ascii="Times New Roman" w:hAnsi="Times New Roman"/>
          <w:sz w:val="24"/>
          <w:szCs w:val="24"/>
        </w:rPr>
        <w:t>Most of these data are collected with the carriers’ existing TSP. Carriers will not be asked to provide data that is not already part of their existing TSP.</w:t>
      </w:r>
      <w:bookmarkEnd w:id="14"/>
      <w:bookmarkEnd w:id="15"/>
    </w:p>
    <w:p w:rsidR="000F25E3" w:rsidP="00AB2373" w14:paraId="403E9626" w14:textId="16DB62F0">
      <w:pPr>
        <w:spacing w:after="240"/>
        <w:rPr>
          <w:rFonts w:ascii="Times New Roman" w:hAnsi="Times New Roman"/>
          <w:b/>
          <w:bCs/>
          <w:sz w:val="24"/>
          <w:szCs w:val="24"/>
        </w:rPr>
      </w:pPr>
      <w:r>
        <w:rPr>
          <w:rFonts w:ascii="Times New Roman" w:hAnsi="Times New Roman"/>
          <w:b/>
          <w:bCs/>
          <w:sz w:val="24"/>
          <w:szCs w:val="24"/>
        </w:rPr>
        <w:t>2.2.</w:t>
      </w:r>
      <w:r w:rsidR="002D67A0">
        <w:rPr>
          <w:rFonts w:ascii="Times New Roman" w:hAnsi="Times New Roman"/>
          <w:b/>
          <w:bCs/>
          <w:sz w:val="24"/>
          <w:szCs w:val="24"/>
        </w:rPr>
        <w:t>5</w:t>
      </w:r>
      <w:r>
        <w:rPr>
          <w:rFonts w:ascii="Times New Roman" w:hAnsi="Times New Roman"/>
          <w:b/>
          <w:bCs/>
          <w:sz w:val="24"/>
          <w:szCs w:val="24"/>
        </w:rPr>
        <w:t xml:space="preserve"> </w:t>
      </w:r>
      <w:r w:rsidR="00643C09">
        <w:rPr>
          <w:rFonts w:ascii="Times New Roman" w:hAnsi="Times New Roman"/>
          <w:b/>
          <w:bCs/>
          <w:sz w:val="24"/>
          <w:szCs w:val="24"/>
        </w:rPr>
        <w:t>I</w:t>
      </w:r>
      <w:r>
        <w:rPr>
          <w:rFonts w:ascii="Times New Roman" w:hAnsi="Times New Roman"/>
          <w:b/>
          <w:bCs/>
          <w:sz w:val="24"/>
          <w:szCs w:val="24"/>
        </w:rPr>
        <w:t>nsurance claims data</w:t>
      </w:r>
    </w:p>
    <w:p w:rsidR="00D73917" w:rsidP="00AB2373" w14:paraId="47F7427D" w14:textId="4D8A04CB">
      <w:pPr>
        <w:pStyle w:val="FMCSAText112"/>
        <w:spacing w:before="0"/>
      </w:pPr>
      <w:bookmarkStart w:id="16" w:name="_Hlk126581969"/>
      <w:r w:rsidRPr="007C724E">
        <w:t>C</w:t>
      </w:r>
      <w:r w:rsidRPr="007C724E" w:rsidR="00207E68">
        <w:t xml:space="preserve">arrier-owned </w:t>
      </w:r>
      <w:r w:rsidRPr="00A70C60" w:rsidR="002D67A0">
        <w:t xml:space="preserve">telematics and ELD </w:t>
      </w:r>
      <w:r w:rsidRPr="007C724E" w:rsidR="00207E68">
        <w:t xml:space="preserve">data will be linked to </w:t>
      </w:r>
      <w:r w:rsidRPr="007C724E">
        <w:t>existing</w:t>
      </w:r>
      <w:r w:rsidRPr="007C724E" w:rsidR="005472E9">
        <w:t xml:space="preserve"> </w:t>
      </w:r>
      <w:r w:rsidRPr="00A70C60" w:rsidR="002D67A0">
        <w:t>carrier</w:t>
      </w:r>
      <w:r w:rsidRPr="007C724E" w:rsidR="005472E9">
        <w:t xml:space="preserve">-owned data </w:t>
      </w:r>
      <w:r w:rsidRPr="007C724E">
        <w:t xml:space="preserve">containing </w:t>
      </w:r>
      <w:r w:rsidRPr="007C724E" w:rsidR="005472E9">
        <w:t xml:space="preserve">motor-vehicle </w:t>
      </w:r>
      <w:r w:rsidRPr="007C724E">
        <w:t xml:space="preserve">insurance </w:t>
      </w:r>
      <w:r w:rsidRPr="007C724E" w:rsidR="005472E9">
        <w:t>claims</w:t>
      </w:r>
      <w:r w:rsidRPr="007C724E" w:rsidR="002C1AA7">
        <w:t xml:space="preserve">. These data are needed to </w:t>
      </w:r>
      <w:r w:rsidRPr="007C724E" w:rsidR="00E63B70">
        <w:t xml:space="preserve">assess the impact of detention time on </w:t>
      </w:r>
      <w:r w:rsidRPr="007C724E" w:rsidR="002A5EBE">
        <w:t>safety. The insurance claim</w:t>
      </w:r>
      <w:r w:rsidRPr="007C724E">
        <w:t>s</w:t>
      </w:r>
      <w:r w:rsidRPr="007C724E" w:rsidR="002A5EBE">
        <w:t xml:space="preserve"> dataset will include </w:t>
      </w:r>
      <w:r w:rsidRPr="007C724E" w:rsidR="00B26233">
        <w:t>the following variables:</w:t>
      </w:r>
    </w:p>
    <w:p w:rsidR="001B753B" w:rsidP="0042659C" w14:paraId="57D8C706" w14:textId="77777777">
      <w:pPr>
        <w:pStyle w:val="ListParagraph"/>
        <w:numPr>
          <w:ilvl w:val="0"/>
          <w:numId w:val="19"/>
        </w:numPr>
        <w:rPr>
          <w:rFonts w:ascii="Times New Roman" w:hAnsi="Times New Roman"/>
          <w:sz w:val="24"/>
          <w:szCs w:val="24"/>
        </w:rPr>
      </w:pPr>
      <w:r>
        <w:rPr>
          <w:rFonts w:ascii="Times New Roman" w:hAnsi="Times New Roman"/>
          <w:sz w:val="24"/>
          <w:szCs w:val="24"/>
        </w:rPr>
        <w:t xml:space="preserve">Carrier identification number </w:t>
      </w:r>
    </w:p>
    <w:p w:rsidR="001B753B" w:rsidP="0042659C" w14:paraId="6A223C80" w14:textId="2CDA88E5">
      <w:pPr>
        <w:pStyle w:val="ListParagraph"/>
        <w:numPr>
          <w:ilvl w:val="0"/>
          <w:numId w:val="19"/>
        </w:numPr>
        <w:rPr>
          <w:rFonts w:ascii="Times New Roman" w:hAnsi="Times New Roman"/>
          <w:sz w:val="24"/>
          <w:szCs w:val="24"/>
        </w:rPr>
      </w:pPr>
      <w:r>
        <w:rPr>
          <w:rFonts w:ascii="Times New Roman" w:hAnsi="Times New Roman"/>
          <w:sz w:val="24"/>
          <w:szCs w:val="24"/>
        </w:rPr>
        <w:t xml:space="preserve">Carrier-assigned driver identification number </w:t>
      </w:r>
      <w:r w:rsidR="009719E3">
        <w:rPr>
          <w:rFonts w:ascii="Times New Roman" w:hAnsi="Times New Roman"/>
          <w:sz w:val="24"/>
          <w:szCs w:val="24"/>
        </w:rPr>
        <w:t>or driver license number/name</w:t>
      </w:r>
    </w:p>
    <w:p w:rsidR="001B753B" w:rsidP="0042659C" w14:paraId="46E14233" w14:textId="131A119C">
      <w:pPr>
        <w:pStyle w:val="ListParagraph"/>
        <w:numPr>
          <w:ilvl w:val="0"/>
          <w:numId w:val="19"/>
        </w:numPr>
        <w:rPr>
          <w:rFonts w:ascii="Times New Roman" w:hAnsi="Times New Roman"/>
          <w:sz w:val="24"/>
          <w:szCs w:val="24"/>
        </w:rPr>
      </w:pPr>
      <w:r>
        <w:rPr>
          <w:rFonts w:ascii="Times New Roman" w:hAnsi="Times New Roman"/>
          <w:sz w:val="24"/>
          <w:szCs w:val="24"/>
        </w:rPr>
        <w:t>Carrier-assigned truck identification number</w:t>
      </w:r>
    </w:p>
    <w:p w:rsidR="0042659C" w:rsidP="0042659C" w14:paraId="47430C2A" w14:textId="68A357A9">
      <w:pPr>
        <w:pStyle w:val="ListParagraph"/>
        <w:numPr>
          <w:ilvl w:val="0"/>
          <w:numId w:val="19"/>
        </w:numPr>
        <w:rPr>
          <w:rFonts w:ascii="Times New Roman" w:hAnsi="Times New Roman"/>
          <w:sz w:val="24"/>
          <w:szCs w:val="24"/>
        </w:rPr>
      </w:pPr>
      <w:r>
        <w:rPr>
          <w:rFonts w:ascii="Times New Roman" w:hAnsi="Times New Roman"/>
          <w:sz w:val="24"/>
          <w:szCs w:val="24"/>
        </w:rPr>
        <w:t xml:space="preserve">Claim date and </w:t>
      </w:r>
      <w:r>
        <w:rPr>
          <w:rFonts w:ascii="Times New Roman" w:hAnsi="Times New Roman"/>
          <w:sz w:val="24"/>
          <w:szCs w:val="24"/>
        </w:rPr>
        <w:t>time</w:t>
      </w:r>
    </w:p>
    <w:p w:rsidR="009719E3" w:rsidP="0042659C" w14:paraId="1BAFA974" w14:textId="4048ABA8">
      <w:pPr>
        <w:pStyle w:val="ListParagraph"/>
        <w:numPr>
          <w:ilvl w:val="0"/>
          <w:numId w:val="19"/>
        </w:numPr>
        <w:rPr>
          <w:rFonts w:ascii="Times New Roman" w:hAnsi="Times New Roman"/>
          <w:sz w:val="24"/>
          <w:szCs w:val="24"/>
        </w:rPr>
      </w:pPr>
      <w:r>
        <w:rPr>
          <w:rFonts w:ascii="Times New Roman" w:hAnsi="Times New Roman"/>
          <w:sz w:val="24"/>
          <w:szCs w:val="24"/>
        </w:rPr>
        <w:t xml:space="preserve">Claim </w:t>
      </w:r>
      <w:r>
        <w:rPr>
          <w:rFonts w:ascii="Times New Roman" w:hAnsi="Times New Roman"/>
          <w:sz w:val="24"/>
          <w:szCs w:val="24"/>
        </w:rPr>
        <w:t>type</w:t>
      </w:r>
    </w:p>
    <w:p w:rsidR="0042659C" w:rsidP="0042659C" w14:paraId="3F23055A" w14:textId="31613F90">
      <w:pPr>
        <w:pStyle w:val="ListParagraph"/>
        <w:numPr>
          <w:ilvl w:val="0"/>
          <w:numId w:val="19"/>
        </w:numPr>
        <w:rPr>
          <w:rFonts w:ascii="Times New Roman" w:hAnsi="Times New Roman"/>
          <w:sz w:val="24"/>
          <w:szCs w:val="24"/>
        </w:rPr>
      </w:pPr>
      <w:r>
        <w:rPr>
          <w:rFonts w:ascii="Times New Roman" w:hAnsi="Times New Roman"/>
          <w:sz w:val="24"/>
          <w:szCs w:val="24"/>
        </w:rPr>
        <w:t xml:space="preserve">Claim </w:t>
      </w:r>
      <w:r>
        <w:rPr>
          <w:rFonts w:ascii="Times New Roman" w:hAnsi="Times New Roman"/>
          <w:sz w:val="24"/>
          <w:szCs w:val="24"/>
        </w:rPr>
        <w:t>description</w:t>
      </w:r>
    </w:p>
    <w:p w:rsidR="0042659C" w:rsidP="0042659C" w14:paraId="1AF5647E" w14:textId="3EDEFD1E">
      <w:pPr>
        <w:pStyle w:val="ListParagraph"/>
        <w:numPr>
          <w:ilvl w:val="0"/>
          <w:numId w:val="19"/>
        </w:numPr>
        <w:rPr>
          <w:rFonts w:ascii="Times New Roman" w:hAnsi="Times New Roman"/>
          <w:sz w:val="24"/>
          <w:szCs w:val="24"/>
        </w:rPr>
      </w:pPr>
      <w:r>
        <w:rPr>
          <w:rFonts w:ascii="Times New Roman" w:hAnsi="Times New Roman"/>
          <w:sz w:val="24"/>
          <w:szCs w:val="24"/>
        </w:rPr>
        <w:t>Number of injuries</w:t>
      </w:r>
    </w:p>
    <w:p w:rsidR="0042659C" w:rsidP="0042659C" w14:paraId="45F06F7C" w14:textId="33E99ABD">
      <w:pPr>
        <w:pStyle w:val="ListParagraph"/>
        <w:numPr>
          <w:ilvl w:val="0"/>
          <w:numId w:val="19"/>
        </w:numPr>
        <w:rPr>
          <w:rFonts w:ascii="Times New Roman" w:hAnsi="Times New Roman"/>
          <w:sz w:val="24"/>
          <w:szCs w:val="24"/>
        </w:rPr>
      </w:pPr>
      <w:r>
        <w:rPr>
          <w:rFonts w:ascii="Times New Roman" w:hAnsi="Times New Roman"/>
          <w:sz w:val="24"/>
          <w:szCs w:val="24"/>
        </w:rPr>
        <w:t>Number of fatalities</w:t>
      </w:r>
    </w:p>
    <w:p w:rsidR="0042659C" w:rsidP="009719E3" w14:paraId="322983A9" w14:textId="784601E1">
      <w:pPr>
        <w:rPr>
          <w:rFonts w:ascii="Times New Roman" w:hAnsi="Times New Roman"/>
          <w:sz w:val="24"/>
          <w:szCs w:val="24"/>
        </w:rPr>
      </w:pPr>
    </w:p>
    <w:p w:rsidR="006268F5" w:rsidRPr="00E95C5F" w:rsidP="006268F5" w14:paraId="79053810" w14:textId="27CC6847">
      <w:pPr>
        <w:pStyle w:val="ListParagraph"/>
        <w:keepNext/>
        <w:ind w:left="0"/>
        <w:rPr>
          <w:rFonts w:ascii="Times New Roman" w:hAnsi="Times New Roman"/>
          <w:sz w:val="24"/>
          <w:szCs w:val="24"/>
        </w:rPr>
      </w:pPr>
      <w:r w:rsidRPr="00E95C5F">
        <w:rPr>
          <w:rFonts w:ascii="Times New Roman" w:hAnsi="Times New Roman"/>
          <w:sz w:val="24"/>
          <w:szCs w:val="24"/>
        </w:rPr>
        <w:t>C</w:t>
      </w:r>
      <w:r>
        <w:rPr>
          <w:rFonts w:ascii="Times New Roman" w:hAnsi="Times New Roman"/>
          <w:sz w:val="24"/>
          <w:szCs w:val="24"/>
        </w:rPr>
        <w:t xml:space="preserve">arriers already have this information </w:t>
      </w:r>
      <w:r w:rsidR="00D475E4">
        <w:rPr>
          <w:rFonts w:ascii="Times New Roman" w:hAnsi="Times New Roman"/>
          <w:sz w:val="24"/>
          <w:szCs w:val="24"/>
        </w:rPr>
        <w:t xml:space="preserve">available </w:t>
      </w:r>
      <w:r>
        <w:rPr>
          <w:rFonts w:ascii="Times New Roman" w:hAnsi="Times New Roman"/>
          <w:sz w:val="24"/>
          <w:szCs w:val="24"/>
        </w:rPr>
        <w:t xml:space="preserve">and </w:t>
      </w:r>
      <w:r w:rsidR="002F54DA">
        <w:rPr>
          <w:rFonts w:ascii="Times New Roman" w:hAnsi="Times New Roman"/>
          <w:sz w:val="24"/>
          <w:szCs w:val="24"/>
        </w:rPr>
        <w:t>will</w:t>
      </w:r>
      <w:r>
        <w:rPr>
          <w:rFonts w:ascii="Times New Roman" w:hAnsi="Times New Roman"/>
          <w:sz w:val="24"/>
          <w:szCs w:val="24"/>
        </w:rPr>
        <w:t xml:space="preserve"> be asked to provide the data</w:t>
      </w:r>
      <w:r w:rsidR="002F54DA">
        <w:rPr>
          <w:rFonts w:ascii="Times New Roman" w:hAnsi="Times New Roman"/>
          <w:sz w:val="24"/>
          <w:szCs w:val="24"/>
        </w:rPr>
        <w:t>, which can be submitted once for the full participation period</w:t>
      </w:r>
      <w:r w:rsidR="00682BEA">
        <w:rPr>
          <w:rFonts w:ascii="Times New Roman" w:hAnsi="Times New Roman"/>
          <w:sz w:val="24"/>
          <w:szCs w:val="24"/>
        </w:rPr>
        <w:t xml:space="preserve"> when</w:t>
      </w:r>
      <w:r w:rsidR="0009633C">
        <w:rPr>
          <w:rFonts w:ascii="Times New Roman" w:hAnsi="Times New Roman"/>
          <w:sz w:val="24"/>
          <w:szCs w:val="24"/>
        </w:rPr>
        <w:t xml:space="preserve"> the study data collection period concludes</w:t>
      </w:r>
      <w:r w:rsidR="00FE2404">
        <w:rPr>
          <w:rFonts w:ascii="Times New Roman" w:hAnsi="Times New Roman"/>
          <w:sz w:val="24"/>
          <w:szCs w:val="24"/>
        </w:rPr>
        <w:t>.</w:t>
      </w:r>
    </w:p>
    <w:bookmarkEnd w:id="16"/>
    <w:p w:rsidR="00893049" w:rsidP="009719E3" w14:paraId="6F40BC2A" w14:textId="77777777">
      <w:pPr>
        <w:rPr>
          <w:rFonts w:ascii="Times New Roman" w:hAnsi="Times New Roman"/>
          <w:b/>
          <w:bCs/>
          <w:sz w:val="24"/>
          <w:szCs w:val="24"/>
        </w:rPr>
      </w:pPr>
    </w:p>
    <w:p w:rsidR="009719E3" w:rsidP="00AB2373" w14:paraId="649D5936" w14:textId="3AC489F1">
      <w:pPr>
        <w:spacing w:after="240"/>
        <w:rPr>
          <w:rFonts w:ascii="Times New Roman" w:hAnsi="Times New Roman"/>
          <w:b/>
          <w:bCs/>
          <w:sz w:val="24"/>
          <w:szCs w:val="24"/>
        </w:rPr>
      </w:pPr>
      <w:r>
        <w:rPr>
          <w:rFonts w:ascii="Times New Roman" w:hAnsi="Times New Roman"/>
          <w:b/>
          <w:bCs/>
          <w:sz w:val="24"/>
          <w:szCs w:val="24"/>
        </w:rPr>
        <w:t>2.2.</w:t>
      </w:r>
      <w:r w:rsidR="00FE2404">
        <w:rPr>
          <w:rFonts w:ascii="Times New Roman" w:hAnsi="Times New Roman"/>
          <w:b/>
          <w:bCs/>
          <w:sz w:val="24"/>
          <w:szCs w:val="24"/>
        </w:rPr>
        <w:t>6</w:t>
      </w:r>
      <w:r>
        <w:rPr>
          <w:rFonts w:ascii="Times New Roman" w:hAnsi="Times New Roman"/>
          <w:b/>
          <w:bCs/>
          <w:sz w:val="24"/>
          <w:szCs w:val="24"/>
        </w:rPr>
        <w:t xml:space="preserve"> Federal </w:t>
      </w:r>
      <w:r w:rsidR="00E96DA7">
        <w:rPr>
          <w:rFonts w:ascii="Times New Roman" w:hAnsi="Times New Roman"/>
          <w:b/>
          <w:bCs/>
          <w:sz w:val="24"/>
          <w:szCs w:val="24"/>
        </w:rPr>
        <w:t>Safety Data</w:t>
      </w:r>
    </w:p>
    <w:p w:rsidR="00467ADC" w:rsidRPr="00467ADC" w:rsidP="00AB2373" w14:paraId="6A68827E" w14:textId="196EDE95">
      <w:pPr>
        <w:pStyle w:val="FMCSAText112"/>
        <w:spacing w:before="0"/>
      </w:pPr>
      <w:r w:rsidRPr="00467ADC">
        <w:rPr>
          <w:bCs/>
        </w:rPr>
        <w:t xml:space="preserve">Information concerning each participating carrier’s </w:t>
      </w:r>
      <w:r w:rsidRPr="00467ADC">
        <w:t>cras</w:t>
      </w:r>
      <w:r w:rsidR="00945323">
        <w:t>hes</w:t>
      </w:r>
      <w:r w:rsidRPr="00467ADC">
        <w:t xml:space="preserve"> and </w:t>
      </w:r>
      <w:r w:rsidR="0017529F">
        <w:t>out-of-service</w:t>
      </w:r>
      <w:r w:rsidRPr="00467ADC" w:rsidR="0017529F">
        <w:t xml:space="preserve"> </w:t>
      </w:r>
      <w:r w:rsidRPr="00467ADC">
        <w:t xml:space="preserve">violations will be obtained each month from FMCSA’s </w:t>
      </w:r>
      <w:r w:rsidR="00A5035A">
        <w:t xml:space="preserve">Motor Carrier </w:t>
      </w:r>
      <w:r>
        <w:t xml:space="preserve">Management </w:t>
      </w:r>
      <w:r w:rsidR="00A5035A">
        <w:t>Information System (</w:t>
      </w:r>
      <w:r w:rsidRPr="00467ADC">
        <w:t>MCMIS</w:t>
      </w:r>
      <w:r w:rsidR="00A5035A">
        <w:t>)</w:t>
      </w:r>
      <w:r w:rsidRPr="00467ADC">
        <w:t xml:space="preserve"> </w:t>
      </w:r>
      <w:r w:rsidR="00945323">
        <w:t xml:space="preserve">and Commercial </w:t>
      </w:r>
      <w:r w:rsidR="00700DF3">
        <w:t xml:space="preserve">Driver’s License Information System (CDLIS) </w:t>
      </w:r>
      <w:r w:rsidRPr="00467ADC">
        <w:t xml:space="preserve">for the duration of the study. </w:t>
      </w:r>
      <w:r w:rsidRPr="00467ADC" w:rsidR="00FD1AD9">
        <w:t xml:space="preserve">The MCMIS data will include a crash dataset </w:t>
      </w:r>
      <w:r w:rsidR="00FD1AD9">
        <w:t xml:space="preserve">with </w:t>
      </w:r>
      <w:r w:rsidRPr="00467ADC" w:rsidR="00FD1AD9">
        <w:t>detailed data on all DOT-reportable crashes</w:t>
      </w:r>
      <w:r w:rsidR="00FD1AD9">
        <w:t xml:space="preserve">, </w:t>
      </w:r>
      <w:r w:rsidRPr="00467ADC" w:rsidR="00FD1AD9">
        <w:t xml:space="preserve">and </w:t>
      </w:r>
      <w:r w:rsidR="00FD1AD9">
        <w:t xml:space="preserve">the CDLIS data will include </w:t>
      </w:r>
      <w:r w:rsidRPr="00467ADC" w:rsidR="00FD1AD9">
        <w:t>a</w:t>
      </w:r>
      <w:r w:rsidR="00FD1AD9">
        <w:t xml:space="preserve"> violation </w:t>
      </w:r>
      <w:r w:rsidRPr="00467ADC" w:rsidR="00FD1AD9">
        <w:t>dataset</w:t>
      </w:r>
      <w:r w:rsidR="00FD1AD9">
        <w:t xml:space="preserve"> with </w:t>
      </w:r>
      <w:r w:rsidR="00A1246D">
        <w:t>d</w:t>
      </w:r>
      <w:r w:rsidRPr="00467ADC" w:rsidR="00FD1AD9">
        <w:t xml:space="preserve">etailed data on all </w:t>
      </w:r>
      <w:r w:rsidR="00FD1AD9">
        <w:t>moving violation convictions</w:t>
      </w:r>
      <w:r w:rsidRPr="00467ADC" w:rsidR="00FD1AD9">
        <w:t xml:space="preserve">. </w:t>
      </w:r>
      <w:r w:rsidRPr="00467ADC">
        <w:t xml:space="preserve">These data will be collected to ensure the study has a complete list of all </w:t>
      </w:r>
      <w:r w:rsidRPr="00467ADC" w:rsidR="00AA59D1">
        <w:t xml:space="preserve">DOT-reportable </w:t>
      </w:r>
      <w:r w:rsidRPr="00467ADC">
        <w:t xml:space="preserve">crashes </w:t>
      </w:r>
      <w:r w:rsidR="001B41A8">
        <w:t xml:space="preserve">and violations </w:t>
      </w:r>
      <w:r w:rsidRPr="00467ADC">
        <w:t>involving each driver from the participating carriers</w:t>
      </w:r>
      <w:r w:rsidR="00832BE4">
        <w:t xml:space="preserve"> during the study</w:t>
      </w:r>
      <w:r w:rsidRPr="00467ADC">
        <w:t xml:space="preserve">. </w:t>
      </w:r>
      <w:r w:rsidR="00FF2702">
        <w:t xml:space="preserve"> </w:t>
      </w:r>
      <w:r w:rsidR="0086636B">
        <w:t>C</w:t>
      </w:r>
      <w:r w:rsidR="00FF2702">
        <w:t>rashes</w:t>
      </w:r>
      <w:r w:rsidR="0086636B">
        <w:t xml:space="preserve"> occurring</w:t>
      </w:r>
      <w:r w:rsidR="00FF2702">
        <w:t xml:space="preserve"> </w:t>
      </w:r>
      <w:r w:rsidR="00105E37">
        <w:t>off public roads</w:t>
      </w:r>
      <w:r w:rsidR="00C97F42">
        <w:t xml:space="preserve"> or those of low severity</w:t>
      </w:r>
      <w:r w:rsidR="00D7343F">
        <w:t>,</w:t>
      </w:r>
      <w:r w:rsidR="00105E37">
        <w:t xml:space="preserve"> </w:t>
      </w:r>
      <w:r w:rsidR="0086636B">
        <w:t xml:space="preserve">which are not DOT-reportable, </w:t>
      </w:r>
      <w:r w:rsidR="00105E37">
        <w:t xml:space="preserve">will be collected from </w:t>
      </w:r>
      <w:r w:rsidR="00903D56">
        <w:t>carriers’ TMS.</w:t>
      </w:r>
    </w:p>
    <w:p w:rsidR="46D489B0" w:rsidRPr="00467ADC" w:rsidP="00AB2373" w14:paraId="279ABD82" w14:textId="6C2D0431">
      <w:pPr>
        <w:pStyle w:val="FMCSAText1"/>
        <w:rPr>
          <w:sz w:val="32"/>
          <w:szCs w:val="32"/>
        </w:rPr>
      </w:pPr>
      <w:r w:rsidRPr="00467ADC">
        <w:t xml:space="preserve">MCMIS </w:t>
      </w:r>
      <w:r w:rsidR="00700DF3">
        <w:t xml:space="preserve">and CDLIS </w:t>
      </w:r>
      <w:r w:rsidRPr="00467ADC">
        <w:t xml:space="preserve">contain information that could identify carriers and/or drivers. However, once the </w:t>
      </w:r>
      <w:r w:rsidR="002E5B5F">
        <w:t xml:space="preserve">contractor </w:t>
      </w:r>
      <w:r w:rsidR="00610B3E">
        <w:t xml:space="preserve">(see section 2.3) </w:t>
      </w:r>
      <w:r w:rsidRPr="00467ADC">
        <w:t xml:space="preserve">links the MCMIS </w:t>
      </w:r>
      <w:r w:rsidR="00700DF3">
        <w:t xml:space="preserve">and CDLIS </w:t>
      </w:r>
      <w:r w:rsidRPr="00467ADC">
        <w:t xml:space="preserve">data to the carrier-owned data, all information that could immediately identify a carrier or driver will be deleted. </w:t>
      </w:r>
    </w:p>
    <w:p w:rsidR="00E85962" w:rsidP="00AB2373" w14:paraId="5D05015A" w14:textId="20ECACE2">
      <w:pPr>
        <w:pStyle w:val="ListParagraph"/>
        <w:spacing w:after="240"/>
        <w:ind w:left="0"/>
        <w:rPr>
          <w:rFonts w:ascii="Times New Roman" w:hAnsi="Times New Roman"/>
          <w:b/>
          <w:bCs/>
          <w:sz w:val="24"/>
          <w:szCs w:val="24"/>
        </w:rPr>
      </w:pPr>
      <w:r>
        <w:rPr>
          <w:rFonts w:ascii="Times New Roman" w:hAnsi="Times New Roman"/>
          <w:b/>
          <w:bCs/>
          <w:sz w:val="24"/>
          <w:szCs w:val="24"/>
        </w:rPr>
        <w:t>2.2.</w:t>
      </w:r>
      <w:r w:rsidR="00FE2404">
        <w:rPr>
          <w:rFonts w:ascii="Times New Roman" w:hAnsi="Times New Roman"/>
          <w:b/>
          <w:bCs/>
          <w:sz w:val="24"/>
          <w:szCs w:val="24"/>
        </w:rPr>
        <w:t xml:space="preserve">7 </w:t>
      </w:r>
      <w:r>
        <w:rPr>
          <w:rFonts w:ascii="Times New Roman" w:hAnsi="Times New Roman"/>
          <w:b/>
          <w:bCs/>
          <w:sz w:val="24"/>
          <w:szCs w:val="24"/>
        </w:rPr>
        <w:t>Electronic Questions</w:t>
      </w:r>
    </w:p>
    <w:p w:rsidR="003706FD" w:rsidP="00AB2373" w14:paraId="4389CFCE" w14:textId="609279DB">
      <w:pPr>
        <w:pStyle w:val="FMCSAText112"/>
        <w:spacing w:before="0"/>
      </w:pPr>
      <w:r>
        <w:t xml:space="preserve">A critical </w:t>
      </w:r>
      <w:r w:rsidR="00BE06A9">
        <w:t xml:space="preserve">aspect of this study is to </w:t>
      </w:r>
      <w:r w:rsidR="00140BFE">
        <w:t xml:space="preserve">distinguish between dwell time, </w:t>
      </w:r>
      <w:r w:rsidR="00A6076D">
        <w:t xml:space="preserve">loading/unloading time, </w:t>
      </w:r>
      <w:r w:rsidR="00140BFE">
        <w:t xml:space="preserve">active dwell time, and detention time. </w:t>
      </w:r>
      <w:r w:rsidR="00F63CA8">
        <w:t xml:space="preserve">For this study, FMCSA </w:t>
      </w:r>
      <w:r w:rsidR="003F197A">
        <w:t xml:space="preserve">defined these terms below. </w:t>
      </w:r>
    </w:p>
    <w:p w:rsidR="00DB1DBF" w:rsidP="00DB1DBF" w14:paraId="4FAB1A4D" w14:textId="77777777">
      <w:pPr>
        <w:pStyle w:val="FMCSAListBullet1"/>
        <w:numPr>
          <w:ilvl w:val="0"/>
          <w:numId w:val="20"/>
        </w:numPr>
        <w:spacing w:before="0"/>
      </w:pPr>
      <w:r w:rsidRPr="00633141">
        <w:rPr>
          <w:b/>
          <w:bCs/>
        </w:rPr>
        <w:t>Dwell</w:t>
      </w:r>
      <w:r>
        <w:rPr>
          <w:b/>
          <w:bCs/>
        </w:rPr>
        <w:t xml:space="preserve"> </w:t>
      </w:r>
      <w:r w:rsidRPr="00633141">
        <w:rPr>
          <w:b/>
          <w:bCs/>
        </w:rPr>
        <w:t>Time</w:t>
      </w:r>
      <w:r>
        <w:t xml:space="preserve"> – the total time spent by a CMV driver at a shipping or receiving facility. </w:t>
      </w:r>
    </w:p>
    <w:p w:rsidR="00DB1DBF" w:rsidP="00DB1DBF" w14:paraId="721CD822" w14:textId="77777777">
      <w:pPr>
        <w:pStyle w:val="FMCSAListBullet1"/>
        <w:numPr>
          <w:ilvl w:val="0"/>
          <w:numId w:val="20"/>
        </w:numPr>
        <w:spacing w:before="0"/>
      </w:pPr>
      <w:r w:rsidRPr="00633141">
        <w:rPr>
          <w:b/>
          <w:bCs/>
        </w:rPr>
        <w:t>Loading</w:t>
      </w:r>
      <w:r>
        <w:rPr>
          <w:b/>
          <w:bCs/>
        </w:rPr>
        <w:t xml:space="preserve"> </w:t>
      </w:r>
      <w:r w:rsidRPr="00633141">
        <w:rPr>
          <w:b/>
          <w:bCs/>
        </w:rPr>
        <w:t>or</w:t>
      </w:r>
      <w:r>
        <w:rPr>
          <w:b/>
          <w:bCs/>
        </w:rPr>
        <w:t xml:space="preserve"> </w:t>
      </w:r>
      <w:r w:rsidRPr="00633141">
        <w:rPr>
          <w:b/>
          <w:bCs/>
        </w:rPr>
        <w:t>Unloading</w:t>
      </w:r>
      <w:r>
        <w:rPr>
          <w:b/>
          <w:bCs/>
        </w:rPr>
        <w:t xml:space="preserve"> </w:t>
      </w:r>
      <w:r w:rsidRPr="00633141">
        <w:rPr>
          <w:b/>
          <w:bCs/>
        </w:rPr>
        <w:t>Time</w:t>
      </w:r>
      <w:r>
        <w:t xml:space="preserve"> – the time spent by a CMV driver at a shipping or receiving facility while cargo was actively loaded or unloaded into or from their trailer. </w:t>
      </w:r>
    </w:p>
    <w:p w:rsidR="00DB1DBF" w:rsidP="00DB1DBF" w14:paraId="579C7A39" w14:textId="77777777">
      <w:pPr>
        <w:pStyle w:val="FMCSAListBullet1"/>
        <w:numPr>
          <w:ilvl w:val="0"/>
          <w:numId w:val="20"/>
        </w:numPr>
        <w:spacing w:before="0"/>
      </w:pPr>
      <w:r w:rsidRPr="00633141">
        <w:rPr>
          <w:b/>
          <w:bCs/>
        </w:rPr>
        <w:t>Active</w:t>
      </w:r>
      <w:r>
        <w:rPr>
          <w:b/>
          <w:bCs/>
        </w:rPr>
        <w:t xml:space="preserve"> </w:t>
      </w:r>
      <w:r w:rsidRPr="00633141">
        <w:rPr>
          <w:b/>
          <w:bCs/>
        </w:rPr>
        <w:t>Dwell</w:t>
      </w:r>
      <w:r>
        <w:rPr>
          <w:b/>
          <w:bCs/>
        </w:rPr>
        <w:t xml:space="preserve"> </w:t>
      </w:r>
      <w:r w:rsidRPr="00633141">
        <w:rPr>
          <w:b/>
          <w:bCs/>
        </w:rPr>
        <w:t>Time</w:t>
      </w:r>
      <w:r>
        <w:t xml:space="preserve"> – the time spent completing tasks associated with loading and unloading, including preparing bills of lading, inspecting the vehicle, or securing the load. </w:t>
      </w:r>
    </w:p>
    <w:p w:rsidR="00A6076D" w:rsidRPr="0053596C" w:rsidP="00AB2373" w14:paraId="2DBE6705" w14:textId="36B4E24E">
      <w:pPr>
        <w:pStyle w:val="ListParagraph"/>
        <w:numPr>
          <w:ilvl w:val="0"/>
          <w:numId w:val="20"/>
        </w:numPr>
        <w:spacing w:after="240"/>
        <w:rPr>
          <w:rFonts w:ascii="Times New Roman" w:hAnsi="Times New Roman"/>
          <w:sz w:val="32"/>
          <w:szCs w:val="32"/>
        </w:rPr>
      </w:pPr>
      <w:r w:rsidRPr="00DB1DBF">
        <w:rPr>
          <w:rFonts w:ascii="Times New Roman" w:hAnsi="Times New Roman"/>
          <w:b/>
          <w:bCs/>
          <w:sz w:val="24"/>
          <w:szCs w:val="24"/>
        </w:rPr>
        <w:t>Detention Time</w:t>
      </w:r>
      <w:r w:rsidRPr="00DB1DBF">
        <w:rPr>
          <w:rFonts w:ascii="Times New Roman" w:hAnsi="Times New Roman"/>
          <w:sz w:val="24"/>
          <w:szCs w:val="24"/>
        </w:rPr>
        <w:t xml:space="preserve"> – any time a CMV driver spends at a shipping or receiving facility not associated with active dwell time or loading and unloading time (i.e., a delay in the start of the loading and unloading process that disrupts the CMV driver’s available driving and/or on-duty time).</w:t>
      </w:r>
    </w:p>
    <w:p w:rsidR="00187319" w:rsidP="00AB2373" w14:paraId="496938D5" w14:textId="1950547E">
      <w:pPr>
        <w:pStyle w:val="FMCSAText112"/>
        <w:spacing w:before="0"/>
      </w:pPr>
      <w:r>
        <w:t xml:space="preserve">It is important to recognize that detention time is not linked directly to any </w:t>
      </w:r>
      <w:r>
        <w:t>particular driver</w:t>
      </w:r>
      <w:r>
        <w:t xml:space="preserve"> duty status. That is, a driver may experience detention time </w:t>
      </w:r>
      <w:r w:rsidR="00D52557">
        <w:t>while</w:t>
      </w:r>
      <w:r>
        <w:t xml:space="preserve"> on-duty, off-duty, or in </w:t>
      </w:r>
      <w:r w:rsidR="00D52557">
        <w:t>a</w:t>
      </w:r>
      <w:r>
        <w:t xml:space="preserve"> sleeper berth. Thus, additional information from the driver is needed to identify</w:t>
      </w:r>
      <w:r w:rsidR="00B02D29">
        <w:t xml:space="preserve"> the occurrence of detention time as defined </w:t>
      </w:r>
      <w:r w:rsidR="00D52557">
        <w:t>above</w:t>
      </w:r>
      <w:r w:rsidR="00B02D29">
        <w:t xml:space="preserve">. </w:t>
      </w:r>
      <w:r w:rsidR="00CD2812">
        <w:t>At each delivery</w:t>
      </w:r>
      <w:r w:rsidR="004C1045">
        <w:t xml:space="preserve"> and </w:t>
      </w:r>
      <w:r w:rsidR="00CD2812">
        <w:t xml:space="preserve">pick-up, </w:t>
      </w:r>
      <w:r w:rsidR="00D52557">
        <w:t xml:space="preserve">a </w:t>
      </w:r>
      <w:r w:rsidR="00CD2812">
        <w:t xml:space="preserve">driver at the participating carrier will be prompted to answer </w:t>
      </w:r>
      <w:r w:rsidR="00C93DB8">
        <w:t>four</w:t>
      </w:r>
      <w:r w:rsidR="00CD2812">
        <w:t xml:space="preserve"> questions (</w:t>
      </w:r>
      <w:r w:rsidR="002F43F7">
        <w:t xml:space="preserve">see Attachment </w:t>
      </w:r>
      <w:r w:rsidR="009C13F5">
        <w:t>F</w:t>
      </w:r>
      <w:r w:rsidR="002F43F7">
        <w:t>). Additionally, if the driver was identified as being late to the delivery</w:t>
      </w:r>
      <w:r w:rsidR="004C1045">
        <w:t xml:space="preserve"> or </w:t>
      </w:r>
      <w:r w:rsidR="002F43F7">
        <w:t>pick-up location (</w:t>
      </w:r>
      <w:r w:rsidR="00EE10EA">
        <w:t xml:space="preserve">arrival time vs. planned arrival time as identified in the data automatically collected in the carrier’s TMS), drivers will be asked </w:t>
      </w:r>
      <w:r w:rsidR="00767F7D">
        <w:t>why they were late (Question #</w:t>
      </w:r>
      <w:r w:rsidR="00ED5E11">
        <w:t>5</w:t>
      </w:r>
      <w:r w:rsidR="00767F7D">
        <w:t xml:space="preserve"> in Attach</w:t>
      </w:r>
      <w:r w:rsidR="0017529F">
        <w:t>ment</w:t>
      </w:r>
      <w:r w:rsidR="00767F7D">
        <w:t xml:space="preserve"> </w:t>
      </w:r>
      <w:r w:rsidR="00ED5E11">
        <w:t>F</w:t>
      </w:r>
      <w:r w:rsidR="00767F7D">
        <w:t xml:space="preserve">). </w:t>
      </w:r>
    </w:p>
    <w:p w:rsidR="5575BC0F" w:rsidP="00AB2373" w14:paraId="486F8EF7" w14:textId="18FADED9">
      <w:pPr>
        <w:spacing w:after="240"/>
        <w:rPr>
          <w:rFonts w:ascii="Times New Roman" w:hAnsi="Times New Roman"/>
          <w:b/>
          <w:bCs/>
          <w:sz w:val="24"/>
          <w:szCs w:val="24"/>
        </w:rPr>
      </w:pPr>
      <w:r w:rsidRPr="2351B7EA">
        <w:rPr>
          <w:rFonts w:ascii="Times New Roman" w:hAnsi="Times New Roman"/>
          <w:b/>
          <w:bCs/>
          <w:sz w:val="24"/>
          <w:szCs w:val="24"/>
        </w:rPr>
        <w:t>2.</w:t>
      </w:r>
      <w:r w:rsidRPr="2351B7EA" w:rsidR="48A398AA">
        <w:rPr>
          <w:rFonts w:ascii="Times New Roman" w:hAnsi="Times New Roman"/>
          <w:b/>
          <w:bCs/>
          <w:sz w:val="24"/>
          <w:szCs w:val="24"/>
        </w:rPr>
        <w:t>3</w:t>
      </w:r>
      <w:r w:rsidRPr="2351B7EA">
        <w:rPr>
          <w:rFonts w:ascii="Times New Roman" w:hAnsi="Times New Roman"/>
          <w:b/>
          <w:bCs/>
          <w:sz w:val="24"/>
          <w:szCs w:val="24"/>
        </w:rPr>
        <w:t xml:space="preserve"> Who Will Collect the Information</w:t>
      </w:r>
    </w:p>
    <w:p w:rsidR="000D1B14" w:rsidP="00AB2373" w14:paraId="578E24DC" w14:textId="1606CCE8">
      <w:pPr>
        <w:pStyle w:val="FMCSAText112"/>
        <w:spacing w:before="0"/>
      </w:pPr>
      <w:r>
        <w:t xml:space="preserve">FMCSA has contracted with </w:t>
      </w:r>
      <w:r w:rsidR="00E336BA">
        <w:t xml:space="preserve">the </w:t>
      </w:r>
      <w:r w:rsidRPr="00467ADC" w:rsidR="00E336BA">
        <w:t>Virginia Tech Transportation Institute (VTTI)</w:t>
      </w:r>
      <w:r w:rsidR="00E336BA">
        <w:t xml:space="preserve"> </w:t>
      </w:r>
      <w:r>
        <w:t xml:space="preserve">at the Virginia Polytechnic Institute and State University </w:t>
      </w:r>
      <w:r w:rsidR="49CD3EBA">
        <w:t>(VT)</w:t>
      </w:r>
      <w:r>
        <w:t xml:space="preserve"> to administer this study and analyze its results. The investigators currently</w:t>
      </w:r>
      <w:r w:rsidR="00C34B96">
        <w:t xml:space="preserve"> assigned to</w:t>
      </w:r>
      <w:r>
        <w:t xml:space="preserve"> perform this study are </w:t>
      </w:r>
      <w:r w:rsidR="78DD9CB2">
        <w:t>Matthew Camden</w:t>
      </w:r>
      <w:r>
        <w:t xml:space="preserve">, </w:t>
      </w:r>
      <w:r w:rsidR="108DBC07">
        <w:t>Richard Hanowski</w:t>
      </w:r>
      <w:r w:rsidR="7C045CCC">
        <w:t xml:space="preserve">, Susan Soccolich, </w:t>
      </w:r>
      <w:r w:rsidR="0048508E">
        <w:t xml:space="preserve">and </w:t>
      </w:r>
      <w:r w:rsidR="7C045CCC">
        <w:t>Erin Mabry.</w:t>
      </w:r>
      <w:r w:rsidR="004823F2">
        <w:t xml:space="preserve"> Additionally, VTTI </w:t>
      </w:r>
      <w:r w:rsidR="00C34B96">
        <w:t xml:space="preserve">has </w:t>
      </w:r>
      <w:r w:rsidR="005D0157">
        <w:t>subcontracted data collection tasks to Telematic and Video Services</w:t>
      </w:r>
      <w:r w:rsidR="004C1045">
        <w:t xml:space="preserve"> (TVS).  TVS provides safety and operational services to commercial motor carriers. TVS will leverage its existing TSP and TMS integrations to capture the required data</w:t>
      </w:r>
      <w:r w:rsidR="007C724E">
        <w:t>.</w:t>
      </w:r>
    </w:p>
    <w:p w:rsidR="00B74D7B" w:rsidRPr="009C7B19" w:rsidP="00AB2373" w14:paraId="036E1A78" w14:textId="6B43EC64">
      <w:pPr>
        <w:pStyle w:val="FMCSAText1"/>
      </w:pPr>
      <w:r w:rsidRPr="0065024D">
        <w:t xml:space="preserve">In accordance with </w:t>
      </w:r>
      <w:r>
        <w:t>US</w:t>
      </w:r>
      <w:r w:rsidRPr="0065024D">
        <w:t>DOT</w:t>
      </w:r>
      <w:r>
        <w:t>’s</w:t>
      </w:r>
      <w:r w:rsidRPr="0065024D">
        <w:t xml:space="preserve"> policy on research involving human subjects, this study </w:t>
      </w:r>
      <w:r>
        <w:t>was</w:t>
      </w:r>
      <w:r w:rsidRPr="0065024D">
        <w:t xml:space="preserve"> reviewed and approved by V</w:t>
      </w:r>
      <w:r w:rsidR="00626221">
        <w:t xml:space="preserve">irginia </w:t>
      </w:r>
      <w:r w:rsidRPr="0065024D">
        <w:t>T</w:t>
      </w:r>
      <w:r w:rsidR="00626221">
        <w:t>ech</w:t>
      </w:r>
      <w:r w:rsidRPr="0065024D">
        <w:t>’s Institutional Review Board</w:t>
      </w:r>
      <w:r>
        <w:t xml:space="preserve"> (IRB)</w:t>
      </w:r>
      <w:r w:rsidRPr="0065024D">
        <w:t xml:space="preserve"> </w:t>
      </w:r>
      <w:r>
        <w:t xml:space="preserve">prior to beginning data collection </w:t>
      </w:r>
      <w:r w:rsidRPr="00221B49">
        <w:t>(</w:t>
      </w:r>
      <w:r w:rsidRPr="5575BC0F" w:rsidR="3E2D7620">
        <w:t xml:space="preserve">see </w:t>
      </w:r>
      <w:r w:rsidRPr="00B4208B">
        <w:t xml:space="preserve">Attachment </w:t>
      </w:r>
      <w:r w:rsidR="004C23DB">
        <w:t>G</w:t>
      </w:r>
      <w:r>
        <w:t>).</w:t>
      </w:r>
    </w:p>
    <w:p w:rsidR="00EC21CD" w:rsidRPr="00FE688C" w:rsidP="00AB2373" w14:paraId="31FA2006" w14:textId="77777777">
      <w:pPr>
        <w:numPr>
          <w:ilvl w:val="0"/>
          <w:numId w:val="3"/>
        </w:numPr>
        <w:spacing w:after="240"/>
        <w:rPr>
          <w:rFonts w:ascii="Times New Roman" w:hAnsi="Times New Roman"/>
          <w:sz w:val="24"/>
          <w:szCs w:val="24"/>
        </w:rPr>
      </w:pPr>
      <w:r w:rsidRPr="00F358A1">
        <w:rPr>
          <w:rFonts w:ascii="Times New Roman" w:hAnsi="Times New Roman"/>
          <w:b/>
          <w:bCs/>
          <w:sz w:val="24"/>
          <w:szCs w:val="24"/>
        </w:rPr>
        <w:t>EXTENT OF AUTOMATED INFORMATION COLLECTION</w:t>
      </w:r>
      <w:r w:rsidRPr="005612EB" w:rsidR="009D4F72">
        <w:rPr>
          <w:rFonts w:ascii="Times New Roman" w:hAnsi="Times New Roman"/>
          <w:b/>
          <w:bCs/>
        </w:rPr>
        <w:t xml:space="preserve"> </w:t>
      </w:r>
    </w:p>
    <w:p w:rsidR="00AC5075" w:rsidRPr="00584FBC" w:rsidP="00AB2373" w14:paraId="3C37038A" w14:textId="4B5EFE5D">
      <w:pPr>
        <w:pStyle w:val="FMCSAText112"/>
        <w:spacing w:before="0"/>
      </w:pPr>
      <w:r w:rsidRPr="00584FBC">
        <w:t>Nearly all the data</w:t>
      </w:r>
      <w:r w:rsidRPr="00584FBC" w:rsidR="006F681C">
        <w:t xml:space="preserve"> collected in this project already exist in the participating carriers’ TMS</w:t>
      </w:r>
      <w:r w:rsidRPr="00584FBC" w:rsidR="00896684">
        <w:t xml:space="preserve"> (i.e., the carrier-owned driver, TMS, and telematics/ELD datasets)</w:t>
      </w:r>
      <w:r w:rsidRPr="00584FBC" w:rsidR="00184155">
        <w:t xml:space="preserve">. </w:t>
      </w:r>
      <w:r w:rsidR="002D427A">
        <w:t>C</w:t>
      </w:r>
      <w:r w:rsidRPr="00584FBC" w:rsidR="00CE6E1D">
        <w:t xml:space="preserve">ollection of these datasets will be </w:t>
      </w:r>
      <w:r w:rsidR="00D52557">
        <w:t xml:space="preserve">carefully </w:t>
      </w:r>
      <w:r w:rsidRPr="00584FBC" w:rsidR="00CE6E1D">
        <w:t>automated</w:t>
      </w:r>
      <w:r w:rsidR="00D52557">
        <w:t xml:space="preserve"> to ensure that only the necessary data are </w:t>
      </w:r>
      <w:r w:rsidR="0062217C">
        <w:t>obtained</w:t>
      </w:r>
      <w:r w:rsidRPr="00584FBC" w:rsidR="00563D5C">
        <w:t xml:space="preserve">. </w:t>
      </w:r>
      <w:r w:rsidRPr="00584FBC" w:rsidR="00C467FA">
        <w:t>The</w:t>
      </w:r>
      <w:r w:rsidRPr="00584FBC" w:rsidR="00ED01B9">
        <w:t xml:space="preserve"> </w:t>
      </w:r>
      <w:r w:rsidRPr="00584FBC" w:rsidR="001E61E7">
        <w:t xml:space="preserve">electronic </w:t>
      </w:r>
      <w:r w:rsidRPr="00584FBC" w:rsidR="009D1322">
        <w:t xml:space="preserve">questions </w:t>
      </w:r>
      <w:r w:rsidRPr="00584FBC" w:rsidR="00C467FA">
        <w:t xml:space="preserve">will be automatically submitted to </w:t>
      </w:r>
      <w:r w:rsidR="007C724E">
        <w:t>the</w:t>
      </w:r>
      <w:r w:rsidR="0062217C">
        <w:t xml:space="preserve"> </w:t>
      </w:r>
      <w:r w:rsidRPr="00584FBC" w:rsidR="00C467FA">
        <w:t>driver</w:t>
      </w:r>
      <w:r w:rsidR="0062217C">
        <w:t>s</w:t>
      </w:r>
      <w:r w:rsidRPr="00584FBC" w:rsidR="00C63E15">
        <w:t>, and the responses will be automatically submitted to the research team</w:t>
      </w:r>
      <w:r w:rsidRPr="00584FBC" w:rsidR="008B34C1">
        <w:t xml:space="preserve"> electronically</w:t>
      </w:r>
      <w:r w:rsidRPr="00584FBC" w:rsidR="00C63E15">
        <w:t>.</w:t>
      </w:r>
      <w:r w:rsidRPr="00584FBC" w:rsidR="008B34C1">
        <w:t xml:space="preserve"> </w:t>
      </w:r>
      <w:r w:rsidRPr="00584FBC" w:rsidR="001607E9">
        <w:t xml:space="preserve">MCMIS and CDLIS data will be submitted to the research team via e-mail or </w:t>
      </w:r>
      <w:r w:rsidRPr="00584FBC" w:rsidR="00F82192">
        <w:t xml:space="preserve">via a link to a secure </w:t>
      </w:r>
      <w:r w:rsidRPr="00584FBC" w:rsidR="00584FBC">
        <w:t>server via FTP</w:t>
      </w:r>
      <w:r w:rsidRPr="00584FBC" w:rsidR="001607E9">
        <w:t xml:space="preserve">. These methods of data delivery are designed to collect the necessary information with minimal time burden </w:t>
      </w:r>
      <w:r w:rsidR="002D427A">
        <w:t>on</w:t>
      </w:r>
      <w:r w:rsidRPr="00584FBC" w:rsidR="002D427A">
        <w:t xml:space="preserve"> </w:t>
      </w:r>
      <w:r w:rsidRPr="00584FBC" w:rsidR="001607E9">
        <w:t>carriers</w:t>
      </w:r>
      <w:r w:rsidR="407BF97B">
        <w:t xml:space="preserve"> (and their drivers)</w:t>
      </w:r>
      <w:r w:rsidRPr="00584FBC" w:rsidR="001607E9">
        <w:t>.</w:t>
      </w:r>
      <w:r w:rsidRPr="00584FBC" w:rsidR="00C63E15">
        <w:t xml:space="preserve"> </w:t>
      </w:r>
    </w:p>
    <w:p w:rsidR="00823D84" w:rsidRPr="00823D84" w:rsidP="00AB2373" w14:paraId="0F4BC53B" w14:textId="63518524">
      <w:pPr>
        <w:pStyle w:val="FMCSAText1"/>
        <w:numPr>
          <w:ilvl w:val="0"/>
          <w:numId w:val="5"/>
        </w:numPr>
        <w:tabs>
          <w:tab w:val="left" w:pos="360"/>
        </w:tabs>
        <w:ind w:left="0" w:firstLine="0"/>
        <w:rPr>
          <w:b/>
          <w:bCs/>
        </w:rPr>
      </w:pPr>
      <w:r w:rsidRPr="5575BC0F">
        <w:rPr>
          <w:b/>
        </w:rPr>
        <w:t>EFFORTS TO IDENTIFY DUPLICATION</w:t>
      </w:r>
    </w:p>
    <w:p w:rsidR="004D291D" w:rsidP="00AB2373" w14:paraId="2A098A00" w14:textId="599ADC81">
      <w:pPr>
        <w:pStyle w:val="FMCSAText112"/>
        <w:spacing w:before="0"/>
      </w:pPr>
      <w:r>
        <w:t xml:space="preserve">In 2014, </w:t>
      </w:r>
      <w:r w:rsidR="00E43CD4">
        <w:t xml:space="preserve">FMCSA </w:t>
      </w:r>
      <w:r>
        <w:t xml:space="preserve">conducted an initial study </w:t>
      </w:r>
      <w:r w:rsidR="00E424BF">
        <w:t xml:space="preserve">to assess </w:t>
      </w:r>
      <w:r w:rsidR="009B0650">
        <w:t xml:space="preserve">average CMV detention time. </w:t>
      </w:r>
      <w:r>
        <w:t>Although the Phase I Detention Time study provided valuable initial insights, it had several limitations</w:t>
      </w:r>
      <w:r w:rsidR="00B36293">
        <w:t xml:space="preserve">. These limitations included </w:t>
      </w:r>
      <w:r w:rsidR="00565DE3">
        <w:t xml:space="preserve">a </w:t>
      </w:r>
      <w:r w:rsidR="00CD0604">
        <w:t xml:space="preserve">restricted sample consisting of </w:t>
      </w:r>
      <w:r w:rsidR="007E2998">
        <w:t>mostly</w:t>
      </w:r>
      <w:r w:rsidR="007B12EF">
        <w:t xml:space="preserve"> large carriers, </w:t>
      </w:r>
      <w:r w:rsidR="00B94644">
        <w:t xml:space="preserve">a rudimentary </w:t>
      </w:r>
      <w:r w:rsidR="00F31F10">
        <w:t xml:space="preserve">estimation of detention time, </w:t>
      </w:r>
      <w:r w:rsidR="001D12FC">
        <w:t xml:space="preserve">the inability to identify time spent loading/unloading, </w:t>
      </w:r>
      <w:r w:rsidR="007E2998">
        <w:t xml:space="preserve">and </w:t>
      </w:r>
      <w:r w:rsidR="00966B15">
        <w:t xml:space="preserve">data that did not cover </w:t>
      </w:r>
      <w:r w:rsidR="00F97B12">
        <w:t>an entire 12-months</w:t>
      </w:r>
      <w:r w:rsidR="007E2998">
        <w:t xml:space="preserve">. Additional data is needed </w:t>
      </w:r>
      <w:r w:rsidR="00813DB3">
        <w:t xml:space="preserve">from a broader sample of carriers </w:t>
      </w:r>
      <w:r w:rsidR="007E2998">
        <w:t>to</w:t>
      </w:r>
      <w:r w:rsidR="006B0258">
        <w:t xml:space="preserve"> understand</w:t>
      </w:r>
      <w:r w:rsidR="007E2998">
        <w:t xml:space="preserve"> </w:t>
      </w:r>
      <w:r w:rsidR="00406876">
        <w:t>the safety and operational impact of detention time</w:t>
      </w:r>
      <w:r w:rsidR="00813DB3">
        <w:t xml:space="preserve"> and to better understand why detention time </w:t>
      </w:r>
      <w:r w:rsidR="00150B7F">
        <w:t>occurred</w:t>
      </w:r>
      <w:r w:rsidR="00B72BEF">
        <w:t xml:space="preserve">. </w:t>
      </w:r>
    </w:p>
    <w:p w:rsidR="00823D84" w:rsidRPr="00823D84" w:rsidP="00AB2373" w14:paraId="73CDFCF5" w14:textId="496DA532">
      <w:pPr>
        <w:numPr>
          <w:ilvl w:val="0"/>
          <w:numId w:val="6"/>
        </w:numPr>
        <w:tabs>
          <w:tab w:val="left" w:pos="360"/>
        </w:tabs>
        <w:spacing w:after="240"/>
        <w:ind w:left="0" w:firstLine="0"/>
        <w:rPr>
          <w:rFonts w:ascii="Times New Roman" w:hAnsi="Times New Roman"/>
          <w:color w:val="1F497D"/>
        </w:rPr>
      </w:pPr>
      <w:r w:rsidRPr="00FE7843">
        <w:rPr>
          <w:rFonts w:ascii="Times New Roman" w:hAnsi="Times New Roman"/>
          <w:b/>
          <w:bCs/>
          <w:sz w:val="24"/>
          <w:szCs w:val="24"/>
        </w:rPr>
        <w:t>EFFORTS TO MINIMIZE THE BURDEN ON SMALL BUSINESSES</w:t>
      </w:r>
    </w:p>
    <w:p w:rsidR="000B2E5A" w:rsidP="00AB2373" w14:paraId="5E23FBE2" w14:textId="1DEF928F">
      <w:pPr>
        <w:pStyle w:val="FMCSAText1"/>
      </w:pPr>
      <w:r>
        <w:t xml:space="preserve">FMCSA </w:t>
      </w:r>
      <w:r w:rsidRPr="00192A51">
        <w:t xml:space="preserve">estimates that </w:t>
      </w:r>
      <w:r>
        <w:t xml:space="preserve">roughly </w:t>
      </w:r>
      <w:r w:rsidRPr="00192A51">
        <w:t xml:space="preserve">98 percent of trucking firms (NAICS code 484) </w:t>
      </w:r>
      <w:r>
        <w:t xml:space="preserve">are small businesses, having </w:t>
      </w:r>
      <w:r w:rsidRPr="00192A51">
        <w:t>revenue</w:t>
      </w:r>
      <w:r>
        <w:t>s</w:t>
      </w:r>
      <w:r w:rsidRPr="00192A51">
        <w:t xml:space="preserve"> </w:t>
      </w:r>
      <w:r>
        <w:t>less than the thresholds</w:t>
      </w:r>
      <w:r w:rsidRPr="00192A51">
        <w:t xml:space="preserve"> </w:t>
      </w:r>
      <w:r>
        <w:t>of $34 million or $43 million provided by the Small Business Administration for this industry</w:t>
      </w:r>
      <w:r w:rsidRPr="00192A51">
        <w:t>.</w:t>
      </w:r>
      <w:r>
        <w:rPr>
          <w:rStyle w:val="EndnoteReference"/>
        </w:rPr>
        <w:endnoteReference w:id="10"/>
      </w:r>
      <w:r>
        <w:br/>
      </w:r>
      <w:r>
        <w:br/>
      </w:r>
      <w:r w:rsidRPr="00582FD5" w:rsidR="00ED218C">
        <w:t xml:space="preserve">This study will </w:t>
      </w:r>
      <w:r w:rsidRPr="00582FD5" w:rsidR="0064074C">
        <w:t xml:space="preserve">attempt to recruit a sample of carriers that </w:t>
      </w:r>
      <w:r w:rsidRPr="00582FD5" w:rsidR="00C9627F">
        <w:t>are representative of the major segments of the motor carrier industry</w:t>
      </w:r>
      <w:r w:rsidRPr="00582FD5" w:rsidR="0005665A">
        <w:t xml:space="preserve"> </w:t>
      </w:r>
      <w:r w:rsidR="0062217C">
        <w:t>with respect to</w:t>
      </w:r>
      <w:r w:rsidRPr="00582FD5" w:rsidR="0005665A">
        <w:t xml:space="preserve"> carrier size</w:t>
      </w:r>
      <w:r w:rsidR="00D20BCB">
        <w:t xml:space="preserve"> and in consideration of</w:t>
      </w:r>
      <w:r w:rsidRPr="00582FD5" w:rsidR="004A6E10">
        <w:t xml:space="preserve"> operation type and geographic location. </w:t>
      </w:r>
      <w:r w:rsidR="0062217C">
        <w:t xml:space="preserve"> As mentioned earlier, the 2014 FMCSA study on detention only included two small carriers, while the </w:t>
      </w:r>
      <w:r w:rsidR="00103C66">
        <w:t xml:space="preserve">2022 </w:t>
      </w:r>
      <w:r w:rsidR="0062217C">
        <w:t xml:space="preserve">FMCSA </w:t>
      </w:r>
      <w:r w:rsidRPr="00D20BCB" w:rsidR="0062217C">
        <w:rPr>
          <w:i/>
          <w:iCs/>
        </w:rPr>
        <w:t xml:space="preserve">Pocket Guide </w:t>
      </w:r>
      <w:r w:rsidRPr="00D20BCB" w:rsidR="00103C66">
        <w:rPr>
          <w:i/>
          <w:iCs/>
        </w:rPr>
        <w:t>to</w:t>
      </w:r>
      <w:r w:rsidRPr="00D20BCB" w:rsidR="0062217C">
        <w:rPr>
          <w:i/>
          <w:iCs/>
        </w:rPr>
        <w:t xml:space="preserve"> Large Truck and Bus Statistics</w:t>
      </w:r>
      <w:r>
        <w:rPr>
          <w:rStyle w:val="EndnoteReference"/>
          <w:i/>
          <w:iCs/>
        </w:rPr>
        <w:endnoteReference w:id="11"/>
      </w:r>
      <w:r w:rsidR="0062217C">
        <w:t xml:space="preserve"> indicates that </w:t>
      </w:r>
      <w:r w:rsidR="00D20BCB">
        <w:t xml:space="preserve">approximately 90% of </w:t>
      </w:r>
      <w:r w:rsidR="00103C66">
        <w:t xml:space="preserve">FMCSA-regulated carriers in 2021 had </w:t>
      </w:r>
      <w:r w:rsidR="00D20BCB">
        <w:t xml:space="preserve">10 or fewer </w:t>
      </w:r>
      <w:r w:rsidR="00534577">
        <w:t xml:space="preserve">power </w:t>
      </w:r>
      <w:r w:rsidR="00103C66">
        <w:t>units</w:t>
      </w:r>
      <w:r w:rsidR="007E791F">
        <w:t>.</w:t>
      </w:r>
      <w:r w:rsidR="00103C66">
        <w:t xml:space="preserve"> </w:t>
      </w:r>
      <w:r w:rsidR="007E791F">
        <w:t>S</w:t>
      </w:r>
      <w:r w:rsidR="00103C66">
        <w:t>o</w:t>
      </w:r>
      <w:r w:rsidR="00103C66">
        <w:t xml:space="preserve"> obtaining data from smaller carriers is a very important component of this project.  Fortunately, p</w:t>
      </w:r>
      <w:r w:rsidRPr="00582FD5" w:rsidR="00ED218C">
        <w:t>articipation in the study is voluntary, so no small business will have an imposed burden that it is not willing to bear.</w:t>
      </w:r>
      <w:r w:rsidRPr="00582FD5" w:rsidR="00AE5AAB">
        <w:t xml:space="preserve"> Further</w:t>
      </w:r>
      <w:r w:rsidR="007E791F">
        <w:t>more</w:t>
      </w:r>
      <w:r w:rsidRPr="00582FD5" w:rsidR="00AE5AAB">
        <w:t xml:space="preserve">, </w:t>
      </w:r>
      <w:r w:rsidRPr="00582FD5" w:rsidR="005553BF">
        <w:t xml:space="preserve">and as indicated above, </w:t>
      </w:r>
      <w:r w:rsidRPr="00582FD5" w:rsidR="00B94B78">
        <w:t xml:space="preserve">nearly all data collection will be automated. This will </w:t>
      </w:r>
      <w:r w:rsidRPr="00582FD5" w:rsidR="00582FD5">
        <w:t>significantly</w:t>
      </w:r>
      <w:r w:rsidRPr="00582FD5" w:rsidR="00B94B78">
        <w:t xml:space="preserve"> </w:t>
      </w:r>
      <w:r w:rsidRPr="00582FD5" w:rsidR="00582FD5">
        <w:t>reduce the burden on all carriers that participate in the study</w:t>
      </w:r>
      <w:r w:rsidR="00103C66">
        <w:t>, including small businesses</w:t>
      </w:r>
      <w:r w:rsidRPr="00582FD5" w:rsidR="00582FD5">
        <w:t xml:space="preserve">. </w:t>
      </w:r>
    </w:p>
    <w:p w:rsidR="00823D84" w:rsidRPr="00823D84" w:rsidP="00AB2373" w14:paraId="2582F302" w14:textId="291A9CC7">
      <w:pPr>
        <w:keepNext/>
        <w:keepLines/>
        <w:numPr>
          <w:ilvl w:val="0"/>
          <w:numId w:val="6"/>
        </w:numPr>
        <w:tabs>
          <w:tab w:val="left" w:pos="360"/>
        </w:tabs>
        <w:spacing w:after="240"/>
        <w:ind w:left="0" w:firstLine="0"/>
        <w:rPr>
          <w:rFonts w:ascii="Times New Roman" w:hAnsi="Times New Roman"/>
          <w:color w:val="1F497D"/>
        </w:rPr>
      </w:pPr>
      <w:r w:rsidRPr="69FDA9E1">
        <w:rPr>
          <w:rFonts w:ascii="Times New Roman" w:hAnsi="Times New Roman"/>
          <w:b/>
          <w:bCs/>
          <w:sz w:val="24"/>
          <w:szCs w:val="24"/>
        </w:rPr>
        <w:t>IMPACT OF LESS FREQUENT COLLECTION OF INFORMATION</w:t>
      </w:r>
    </w:p>
    <w:p w:rsidR="000314EB" w:rsidP="00AB2373" w14:paraId="2BB14867" w14:textId="799ADC00">
      <w:pPr>
        <w:pStyle w:val="FMCSAText112"/>
        <w:spacing w:before="0"/>
      </w:pPr>
      <w:r>
        <w:t xml:space="preserve">This is a new data collection effort. </w:t>
      </w:r>
      <w:r w:rsidRPr="000B2E5A" w:rsidR="00ED218C">
        <w:t xml:space="preserve">FMCSA has determined that </w:t>
      </w:r>
      <w:r w:rsidR="00904545">
        <w:t>the</w:t>
      </w:r>
      <w:r w:rsidRPr="000B2E5A" w:rsidR="00904545">
        <w:t xml:space="preserve"> </w:t>
      </w:r>
      <w:r w:rsidRPr="000B2E5A" w:rsidR="00ED218C">
        <w:t xml:space="preserve">collection of </w:t>
      </w:r>
      <w:r w:rsidR="00904545">
        <w:t xml:space="preserve">this </w:t>
      </w:r>
      <w:r w:rsidRPr="000B2E5A" w:rsidR="00ED218C">
        <w:t>information is necessary</w:t>
      </w:r>
      <w:r w:rsidR="00D20BCB">
        <w:t xml:space="preserve"> </w:t>
      </w:r>
      <w:r w:rsidR="00904545">
        <w:t xml:space="preserve">since </w:t>
      </w:r>
      <w:r w:rsidRPr="000B2E5A" w:rsidR="00ED218C">
        <w:t xml:space="preserve">there is </w:t>
      </w:r>
      <w:r w:rsidR="00904545">
        <w:t xml:space="preserve">currently </w:t>
      </w:r>
      <w:r w:rsidRPr="000B2E5A" w:rsidR="00ED218C">
        <w:t xml:space="preserve">no existing </w:t>
      </w:r>
      <w:r w:rsidR="00904545">
        <w:t xml:space="preserve">source </w:t>
      </w:r>
      <w:r w:rsidRPr="000B2E5A" w:rsidR="00ED218C">
        <w:t xml:space="preserve">that </w:t>
      </w:r>
      <w:r w:rsidR="00904545">
        <w:t>addresses the questions this project intends to answer</w:t>
      </w:r>
      <w:r w:rsidRPr="000B2E5A" w:rsidR="00ED218C">
        <w:t>.</w:t>
      </w:r>
      <w:r>
        <w:t xml:space="preserve"> Data from the 2014 FMCSA study was limited. </w:t>
      </w:r>
      <w:r w:rsidR="003E74CA">
        <w:t xml:space="preserve">While those data are valuable, they are insufficient </w:t>
      </w:r>
      <w:r w:rsidR="00A46AE7">
        <w:t xml:space="preserve">to answer the research questions </w:t>
      </w:r>
      <w:r w:rsidR="002D427A">
        <w:t xml:space="preserve">posed </w:t>
      </w:r>
      <w:r w:rsidR="00A46AE7">
        <w:t xml:space="preserve">in this project, </w:t>
      </w:r>
      <w:r w:rsidR="00904545">
        <w:t xml:space="preserve">especially for distinguishing between dwell time, loading/unloading time, active dwell time, and </w:t>
      </w:r>
      <w:r w:rsidR="00904545">
        <w:t>detention time</w:t>
      </w:r>
      <w:r w:rsidR="002600CB">
        <w:t>.</w:t>
      </w:r>
      <w:r w:rsidR="006859CD">
        <w:t xml:space="preserve"> Data will be collected during each trip made by </w:t>
      </w:r>
      <w:r w:rsidR="00904545">
        <w:t>participating carriers</w:t>
      </w:r>
      <w:r w:rsidR="006859CD">
        <w:t xml:space="preserve"> over a 12-month period. </w:t>
      </w:r>
      <w:r w:rsidR="00076B84">
        <w:t xml:space="preserve">Less frequent </w:t>
      </w:r>
      <w:r w:rsidR="00047D7E">
        <w:t xml:space="preserve">data collection would </w:t>
      </w:r>
      <w:r w:rsidR="00904545">
        <w:t xml:space="preserve">mean missing the opportunity to collect data while the </w:t>
      </w:r>
      <w:r w:rsidR="0053642C">
        <w:t>necessary</w:t>
      </w:r>
      <w:r w:rsidR="00904545">
        <w:t xml:space="preserve"> methods and agreements are already in place (and the costs of collecting each additional piece of data are therefore very low) and could result in a final dataset that no longer accounts</w:t>
      </w:r>
      <w:r w:rsidR="000D0658">
        <w:t xml:space="preserve"> for seasonal </w:t>
      </w:r>
      <w:r w:rsidR="00400906">
        <w:t xml:space="preserve">effects on detention time. </w:t>
      </w:r>
    </w:p>
    <w:p w:rsidR="000C75C4" w:rsidRPr="0053596C" w:rsidP="00AB2373" w14:paraId="0DC976F5" w14:textId="77777777">
      <w:pPr>
        <w:keepNext/>
        <w:keepLines/>
        <w:numPr>
          <w:ilvl w:val="0"/>
          <w:numId w:val="6"/>
        </w:numPr>
        <w:tabs>
          <w:tab w:val="left" w:pos="360"/>
        </w:tabs>
        <w:spacing w:after="240"/>
        <w:ind w:left="0" w:firstLine="0"/>
        <w:rPr>
          <w:rFonts w:ascii="Times New Roman" w:hAnsi="Times New Roman"/>
          <w:b/>
          <w:bCs/>
          <w:sz w:val="24"/>
          <w:szCs w:val="24"/>
        </w:rPr>
      </w:pPr>
      <w:r w:rsidRPr="00F358A1">
        <w:rPr>
          <w:rFonts w:ascii="Times New Roman" w:hAnsi="Times New Roman"/>
          <w:b/>
          <w:bCs/>
          <w:sz w:val="24"/>
          <w:szCs w:val="24"/>
        </w:rPr>
        <w:t>SPECIAL CIRCUMSTANCES</w:t>
      </w:r>
      <w:r w:rsidRPr="0053596C" w:rsidR="00470720">
        <w:rPr>
          <w:rFonts w:ascii="Times New Roman" w:hAnsi="Times New Roman"/>
          <w:b/>
          <w:bCs/>
          <w:sz w:val="24"/>
          <w:szCs w:val="24"/>
        </w:rPr>
        <w:t xml:space="preserve">  </w:t>
      </w:r>
    </w:p>
    <w:p w:rsidR="000C75C4" w:rsidRPr="00C76F11" w:rsidP="00AB2373" w14:paraId="6A42D20D" w14:textId="77777777">
      <w:pPr>
        <w:pStyle w:val="FMCSAText112"/>
        <w:spacing w:before="0"/>
      </w:pPr>
      <w:r w:rsidRPr="00C76F11">
        <w:t xml:space="preserve">There are no special </w:t>
      </w:r>
      <w:r w:rsidRPr="00852849">
        <w:t>circumstances</w:t>
      </w:r>
      <w:r w:rsidRPr="00C76F11">
        <w:t xml:space="preserve"> related to this information </w:t>
      </w:r>
      <w:r w:rsidRPr="00852849">
        <w:t>collection</w:t>
      </w:r>
      <w:r w:rsidRPr="00C76F11">
        <w:t>.</w:t>
      </w:r>
    </w:p>
    <w:p w:rsidR="00823D84" w:rsidP="00AB2373" w14:paraId="194D3ECC" w14:textId="5CAD67E9">
      <w:pPr>
        <w:keepNext/>
        <w:widowControl/>
        <w:numPr>
          <w:ilvl w:val="0"/>
          <w:numId w:val="6"/>
        </w:numPr>
        <w:tabs>
          <w:tab w:val="left" w:pos="360"/>
        </w:tabs>
        <w:spacing w:after="240"/>
        <w:ind w:left="0" w:firstLine="0"/>
        <w:rPr>
          <w:rFonts w:ascii="Times New Roman" w:hAnsi="Times New Roman"/>
          <w:sz w:val="24"/>
          <w:szCs w:val="24"/>
        </w:rPr>
      </w:pPr>
      <w:r w:rsidRPr="00F358A1">
        <w:rPr>
          <w:rFonts w:ascii="Times New Roman" w:hAnsi="Times New Roman"/>
          <w:b/>
          <w:bCs/>
          <w:sz w:val="24"/>
          <w:szCs w:val="24"/>
        </w:rPr>
        <w:t>COMPLIANCE WITH 5 CFR 1320.8</w:t>
      </w:r>
      <w:r w:rsidR="007E791F">
        <w:rPr>
          <w:rFonts w:ascii="Times New Roman" w:hAnsi="Times New Roman"/>
          <w:b/>
          <w:bCs/>
          <w:sz w:val="24"/>
          <w:szCs w:val="24"/>
        </w:rPr>
        <w:t xml:space="preserve"> (d)</w:t>
      </w:r>
      <w:r w:rsidRPr="005612EB" w:rsidR="0004749E">
        <w:rPr>
          <w:rFonts w:ascii="Times New Roman" w:hAnsi="Times New Roman"/>
          <w:bCs/>
          <w:sz w:val="24"/>
          <w:szCs w:val="24"/>
        </w:rPr>
        <w:t>:</w:t>
      </w:r>
      <w:r w:rsidRPr="005612EB" w:rsidR="00470720">
        <w:rPr>
          <w:rFonts w:ascii="Times New Roman" w:hAnsi="Times New Roman"/>
          <w:b/>
          <w:bCs/>
        </w:rPr>
        <w:t xml:space="preserve">  </w:t>
      </w:r>
    </w:p>
    <w:p w:rsidR="001C720A" w:rsidP="004C655D" w14:paraId="4B95872E" w14:textId="37E8892C">
      <w:pPr>
        <w:pStyle w:val="paragraph"/>
        <w:spacing w:before="0" w:beforeAutospacing="0" w:after="240" w:afterAutospacing="0"/>
        <w:textAlignment w:val="baseline"/>
        <w:rPr>
          <w:rStyle w:val="eop"/>
          <w:rFonts w:ascii="Letter Gothic 12cpi" w:hAnsi="Letter Gothic 12cpi"/>
          <w:sz w:val="20"/>
          <w:szCs w:val="20"/>
        </w:rPr>
      </w:pPr>
      <w:r w:rsidRPr="69FDA9E1">
        <w:t xml:space="preserve">FMCSA published a notice in the Federal Register with a 60-day public comment period to announce this proposed information collection on </w:t>
      </w:r>
      <w:r w:rsidR="00F30B46">
        <w:t>August 24, 2023</w:t>
      </w:r>
      <w:r w:rsidRPr="69FDA9E1" w:rsidR="00F30B46">
        <w:t xml:space="preserve"> </w:t>
      </w:r>
      <w:r w:rsidRPr="004C655D" w:rsidR="00C548D8">
        <w:t>(</w:t>
      </w:r>
      <w:r w:rsidRPr="004C655D" w:rsidR="004C655D">
        <w:rPr>
          <w:rStyle w:val="normaltextrun"/>
          <w:color w:val="000000"/>
          <w:shd w:val="clear" w:color="auto" w:fill="FFFFFF"/>
        </w:rPr>
        <w:t>88 FR 58060</w:t>
      </w:r>
      <w:r w:rsidRPr="004C655D" w:rsidR="00C548D8">
        <w:t>)</w:t>
      </w:r>
      <w:r w:rsidR="00C548D8">
        <w:t xml:space="preserve"> </w:t>
      </w:r>
      <w:r w:rsidRPr="69FDA9E1">
        <w:t>(</w:t>
      </w:r>
      <w:r w:rsidRPr="00B4208B" w:rsidR="0B75BDCD">
        <w:t xml:space="preserve">Attachment </w:t>
      </w:r>
      <w:r w:rsidR="004C23DB">
        <w:t>H</w:t>
      </w:r>
      <w:r w:rsidRPr="69FDA9E1" w:rsidR="0B75BDCD">
        <w:t>)</w:t>
      </w:r>
      <w:r w:rsidRPr="69FDA9E1" w:rsidR="00B72BEF">
        <w:t>.</w:t>
      </w:r>
      <w:r w:rsidR="00C548D8">
        <w:t xml:space="preserve"> </w:t>
      </w:r>
      <w:r w:rsidR="00E53217">
        <w:t xml:space="preserve">A total of 171 comments were received </w:t>
      </w:r>
      <w:r w:rsidR="006D533F">
        <w:t>from</w:t>
      </w:r>
      <w:r w:rsidR="00E53217">
        <w:t xml:space="preserve"> the public.</w:t>
      </w:r>
      <w:r w:rsidRPr="69FDA9E1" w:rsidR="00B72BEF">
        <w:t xml:space="preserve"> </w:t>
      </w:r>
      <w:bookmarkStart w:id="17" w:name="_Hlk126571256"/>
      <w:r w:rsidRPr="00074DF0" w:rsidR="00911651">
        <w:t xml:space="preserve">These comments revolved around </w:t>
      </w:r>
      <w:r w:rsidR="00CA305E">
        <w:t>eleven</w:t>
      </w:r>
      <w:r w:rsidRPr="00074DF0" w:rsidR="00911651">
        <w:t xml:space="preserve"> </w:t>
      </w:r>
      <w:r w:rsidR="00911651">
        <w:t>issues</w:t>
      </w:r>
      <w:r w:rsidR="00362788">
        <w:t>, with many comments covering more than one issue, to varying degrees</w:t>
      </w:r>
      <w:r w:rsidRPr="00074DF0" w:rsidR="00911651">
        <w:t xml:space="preserve">: </w:t>
      </w:r>
      <w:bookmarkStart w:id="18" w:name="_Hlk122000205"/>
      <w:r w:rsidR="00511FA7">
        <w:t xml:space="preserve">(1) </w:t>
      </w:r>
      <w:r w:rsidR="00911651">
        <w:t xml:space="preserve">the relationship between detention </w:t>
      </w:r>
      <w:r w:rsidR="00524DBC">
        <w:t xml:space="preserve">time </w:t>
      </w:r>
      <w:r w:rsidR="00911651">
        <w:t>and driver compensation</w:t>
      </w:r>
      <w:r w:rsidR="00511FA7">
        <w:t>;</w:t>
      </w:r>
      <w:r w:rsidR="00911651">
        <w:t xml:space="preserve"> </w:t>
      </w:r>
      <w:r w:rsidR="00511FA7">
        <w:t xml:space="preserve">(2) </w:t>
      </w:r>
      <w:r w:rsidR="001035EC">
        <w:t>or</w:t>
      </w:r>
      <w:r w:rsidRPr="001035EC" w:rsidR="001035EC">
        <w:t>ganizational issues at the shipper/receiver, carrier, and/or broker</w:t>
      </w:r>
      <w:r w:rsidR="00511FA7">
        <w:t>;</w:t>
      </w:r>
      <w:r w:rsidR="00911651">
        <w:t xml:space="preserve"> </w:t>
      </w:r>
      <w:r w:rsidR="00511FA7">
        <w:t xml:space="preserve">(3) </w:t>
      </w:r>
      <w:r w:rsidR="00911651">
        <w:t xml:space="preserve">the relationship between detention </w:t>
      </w:r>
      <w:r w:rsidR="00524DBC">
        <w:t xml:space="preserve">time </w:t>
      </w:r>
      <w:r w:rsidR="00911651">
        <w:t>and pick-up/delivery appointment times</w:t>
      </w:r>
      <w:r w:rsidR="00511FA7">
        <w:t xml:space="preserve">; (4) </w:t>
      </w:r>
      <w:r w:rsidR="00911651">
        <w:t>shared examples of detention</w:t>
      </w:r>
      <w:r w:rsidR="00524DBC">
        <w:t xml:space="preserve"> time</w:t>
      </w:r>
      <w:r w:rsidR="00911651">
        <w:t xml:space="preserve"> characteristics as experienced by commenters</w:t>
      </w:r>
      <w:r w:rsidR="00511FA7">
        <w:t>; (5)</w:t>
      </w:r>
      <w:r w:rsidR="00911651">
        <w:t xml:space="preserve"> the relationship between detention</w:t>
      </w:r>
      <w:r w:rsidR="00524DBC">
        <w:t xml:space="preserve"> time</w:t>
      </w:r>
      <w:r w:rsidR="00911651">
        <w:t xml:space="preserve"> and Hours-of-Service regulations</w:t>
      </w:r>
      <w:r w:rsidR="00511FA7">
        <w:t xml:space="preserve">; (6) </w:t>
      </w:r>
      <w:r w:rsidR="001035EC">
        <w:t xml:space="preserve">the </w:t>
      </w:r>
      <w:r w:rsidR="00911651">
        <w:t>impact of detention</w:t>
      </w:r>
      <w:r w:rsidR="00524DBC">
        <w:t xml:space="preserve"> time</w:t>
      </w:r>
      <w:r w:rsidR="00911651">
        <w:t xml:space="preserve"> on logistics and the economy</w:t>
      </w:r>
      <w:r w:rsidR="00511FA7">
        <w:t xml:space="preserve">; (7) </w:t>
      </w:r>
      <w:r w:rsidR="001035EC">
        <w:t xml:space="preserve">the </w:t>
      </w:r>
      <w:r w:rsidR="00911651">
        <w:t xml:space="preserve">impact of detention </w:t>
      </w:r>
      <w:r w:rsidR="00524DBC">
        <w:t xml:space="preserve">time </w:t>
      </w:r>
      <w:r w:rsidR="00911651">
        <w:t>on driver welfare</w:t>
      </w:r>
      <w:r w:rsidR="008E465E">
        <w:t xml:space="preserve">; (8) </w:t>
      </w:r>
      <w:r w:rsidR="00911651">
        <w:t xml:space="preserve">the impact of detention </w:t>
      </w:r>
      <w:r w:rsidR="00524DBC">
        <w:t xml:space="preserve">time </w:t>
      </w:r>
      <w:r w:rsidR="00911651">
        <w:t>on driver and roadway user safety</w:t>
      </w:r>
      <w:r w:rsidR="00511FA7">
        <w:t>; (</w:t>
      </w:r>
      <w:r w:rsidR="008E465E">
        <w:t>9</w:t>
      </w:r>
      <w:r w:rsidR="00511FA7">
        <w:t>)</w:t>
      </w:r>
      <w:r w:rsidR="00911651">
        <w:t xml:space="preserve"> suggestions and support </w:t>
      </w:r>
      <w:r w:rsidR="00CE4760">
        <w:t>for</w:t>
      </w:r>
      <w:r w:rsidR="00911651">
        <w:t xml:space="preserve"> detention</w:t>
      </w:r>
      <w:r w:rsidR="00524DBC">
        <w:t xml:space="preserve"> time</w:t>
      </w:r>
      <w:r w:rsidR="00911651">
        <w:t>-related regulations</w:t>
      </w:r>
      <w:r w:rsidR="00511FA7">
        <w:t>; (</w:t>
      </w:r>
      <w:r w:rsidR="008E465E">
        <w:t>10</w:t>
      </w:r>
      <w:r w:rsidR="00511FA7">
        <w:t>)</w:t>
      </w:r>
      <w:r w:rsidR="00911651">
        <w:t xml:space="preserve"> considerations for defining and quantifying detention </w:t>
      </w:r>
      <w:r w:rsidR="00524DBC">
        <w:t xml:space="preserve">time </w:t>
      </w:r>
      <w:r w:rsidR="00911651">
        <w:t>and collecting necessary data</w:t>
      </w:r>
      <w:r w:rsidR="00511FA7">
        <w:t>;</w:t>
      </w:r>
      <w:r w:rsidR="00911651">
        <w:t xml:space="preserve"> and </w:t>
      </w:r>
      <w:r w:rsidR="008E465E">
        <w:t xml:space="preserve">(11) </w:t>
      </w:r>
      <w:r w:rsidR="00911651">
        <w:t>support for the study</w:t>
      </w:r>
      <w:r w:rsidRPr="003C6B7A" w:rsidR="00911651">
        <w:t xml:space="preserve">. </w:t>
      </w:r>
      <w:bookmarkEnd w:id="17"/>
      <w:bookmarkEnd w:id="18"/>
      <w:r w:rsidRPr="00912873" w:rsidR="00BC1971">
        <w:rPr>
          <w:rStyle w:val="normaltextrun"/>
        </w:rPr>
        <w:t>Eighteen</w:t>
      </w:r>
      <w:r w:rsidRPr="003C6B7A" w:rsidR="00C8321B">
        <w:rPr>
          <w:rStyle w:val="normaltextrun"/>
        </w:rPr>
        <w:t xml:space="preserve"> comments</w:t>
      </w:r>
      <w:r w:rsidR="00C8321B">
        <w:rPr>
          <w:rStyle w:val="normaltextrun"/>
        </w:rPr>
        <w:t xml:space="preserve"> were specifically about the information collection effort (i.e., the final two topics). </w:t>
      </w:r>
      <w:r w:rsidR="00DD3AEA">
        <w:rPr>
          <w:rStyle w:val="normaltextrun"/>
        </w:rPr>
        <w:t>A description of the</w:t>
      </w:r>
      <w:r w:rsidR="00A27471">
        <w:rPr>
          <w:rStyle w:val="normaltextrun"/>
        </w:rPr>
        <w:t xml:space="preserve"> final two topics and corresponding comments is included below</w:t>
      </w:r>
      <w:r w:rsidR="00D30E7D">
        <w:rPr>
          <w:rStyle w:val="normaltextrun"/>
        </w:rPr>
        <w:t xml:space="preserve"> as they were directly related to the study</w:t>
      </w:r>
      <w:r w:rsidR="00A27471">
        <w:rPr>
          <w:rStyle w:val="normaltextrun"/>
        </w:rPr>
        <w:t>.</w:t>
      </w:r>
      <w:r w:rsidR="00E531C6">
        <w:rPr>
          <w:rStyle w:val="normaltextrun"/>
        </w:rPr>
        <w:t xml:space="preserve"> </w:t>
      </w:r>
      <w:r w:rsidRPr="008A4260" w:rsidR="00E531C6">
        <w:rPr>
          <w:rStyle w:val="normaltextrun"/>
        </w:rPr>
        <w:t>A full discussion of all comments is included in the 30-day Federal Register Notice, published on [insert date] (insert FR citation).</w:t>
      </w:r>
    </w:p>
    <w:p w:rsidR="00BE7819" w:rsidP="00A27471" w14:paraId="5E2FC21D" w14:textId="4B75EC00">
      <w:pPr>
        <w:pStyle w:val="paragraph"/>
        <w:spacing w:before="0" w:beforeAutospacing="0" w:after="240" w:afterAutospacing="0"/>
        <w:textAlignment w:val="baseline"/>
        <w:rPr>
          <w:rStyle w:val="eop"/>
        </w:rPr>
      </w:pPr>
      <w:r>
        <w:rPr>
          <w:rStyle w:val="eop"/>
        </w:rPr>
        <w:t>Five comments</w:t>
      </w:r>
      <w:r w:rsidR="00AE6130">
        <w:rPr>
          <w:rStyle w:val="eop"/>
        </w:rPr>
        <w:t xml:space="preserve"> </w:t>
      </w:r>
      <w:r w:rsidR="00EC664E">
        <w:rPr>
          <w:rStyle w:val="eop"/>
        </w:rPr>
        <w:t xml:space="preserve">provided </w:t>
      </w:r>
      <w:r w:rsidR="001721BE">
        <w:t xml:space="preserve">considerations </w:t>
      </w:r>
      <w:r w:rsidR="00EC664E">
        <w:rPr>
          <w:rStyle w:val="eop"/>
        </w:rPr>
        <w:t xml:space="preserve">regarding </w:t>
      </w:r>
      <w:r w:rsidR="0033496F">
        <w:rPr>
          <w:rStyle w:val="eop"/>
        </w:rPr>
        <w:t>how to define detention time</w:t>
      </w:r>
      <w:r w:rsidR="00231736">
        <w:rPr>
          <w:rStyle w:val="eop"/>
        </w:rPr>
        <w:t xml:space="preserve">, </w:t>
      </w:r>
      <w:r w:rsidR="0033496F">
        <w:rPr>
          <w:rStyle w:val="eop"/>
        </w:rPr>
        <w:t>accurately quantify detention time according to a standard definition</w:t>
      </w:r>
      <w:r w:rsidR="00231736">
        <w:rPr>
          <w:rStyle w:val="eop"/>
        </w:rPr>
        <w:t xml:space="preserve">, </w:t>
      </w:r>
      <w:r w:rsidR="00CC4A3F">
        <w:rPr>
          <w:rStyle w:val="eop"/>
        </w:rPr>
        <w:t xml:space="preserve">or </w:t>
      </w:r>
      <w:r w:rsidR="00231736">
        <w:rPr>
          <w:rStyle w:val="eop"/>
        </w:rPr>
        <w:t>collect the necessary data to conduct the study analyses</w:t>
      </w:r>
      <w:r w:rsidR="00AB6542">
        <w:rPr>
          <w:rStyle w:val="eop"/>
        </w:rPr>
        <w:t xml:space="preserve">. </w:t>
      </w:r>
      <w:r w:rsidR="003E3875">
        <w:rPr>
          <w:rStyle w:val="eop"/>
        </w:rPr>
        <w:t>The definition of d</w:t>
      </w:r>
      <w:r w:rsidR="00AB6542">
        <w:rPr>
          <w:rStyle w:val="eop"/>
        </w:rPr>
        <w:t>etention time</w:t>
      </w:r>
      <w:r w:rsidR="0023111C">
        <w:rPr>
          <w:rStyle w:val="eop"/>
        </w:rPr>
        <w:t xml:space="preserve"> </w:t>
      </w:r>
      <w:r w:rsidR="002A1B54">
        <w:rPr>
          <w:rStyle w:val="eop"/>
        </w:rPr>
        <w:t xml:space="preserve">has varied across industry, government, and research; however, it </w:t>
      </w:r>
      <w:r w:rsidR="00620BCE">
        <w:rPr>
          <w:rStyle w:val="eop"/>
        </w:rPr>
        <w:t xml:space="preserve">generally </w:t>
      </w:r>
      <w:r w:rsidR="0023111C">
        <w:rPr>
          <w:rStyle w:val="eop"/>
        </w:rPr>
        <w:t xml:space="preserve">includes components </w:t>
      </w:r>
      <w:r w:rsidR="00601570">
        <w:rPr>
          <w:rStyle w:val="eop"/>
        </w:rPr>
        <w:t xml:space="preserve">regarding length of time the driver </w:t>
      </w:r>
      <w:r w:rsidR="00363A36">
        <w:rPr>
          <w:rStyle w:val="eop"/>
        </w:rPr>
        <w:t>has been at the shipper/receiver</w:t>
      </w:r>
      <w:r w:rsidR="00601570">
        <w:rPr>
          <w:rStyle w:val="eop"/>
        </w:rPr>
        <w:t xml:space="preserve">, </w:t>
      </w:r>
      <w:r w:rsidR="00D77030">
        <w:rPr>
          <w:rStyle w:val="eop"/>
        </w:rPr>
        <w:t xml:space="preserve">the duty status of the driver, and </w:t>
      </w:r>
      <w:r w:rsidR="0038065C">
        <w:rPr>
          <w:rStyle w:val="eop"/>
        </w:rPr>
        <w:t>progress with</w:t>
      </w:r>
      <w:r w:rsidR="0068190C">
        <w:rPr>
          <w:rStyle w:val="eop"/>
        </w:rPr>
        <w:t xml:space="preserve"> </w:t>
      </w:r>
      <w:r w:rsidR="00B66AE5">
        <w:rPr>
          <w:rStyle w:val="eop"/>
        </w:rPr>
        <w:t>loading/unloading</w:t>
      </w:r>
      <w:r w:rsidR="002A1B54">
        <w:rPr>
          <w:rStyle w:val="eop"/>
        </w:rPr>
        <w:t xml:space="preserve">. </w:t>
      </w:r>
      <w:r w:rsidR="00F4157F">
        <w:rPr>
          <w:rStyle w:val="eop"/>
        </w:rPr>
        <w:t xml:space="preserve">Comments reflected the difficulties in defining detention time with a </w:t>
      </w:r>
      <w:r w:rsidR="008E3065">
        <w:rPr>
          <w:rStyle w:val="eop"/>
        </w:rPr>
        <w:t>sing</w:t>
      </w:r>
      <w:r w:rsidR="00276DEA">
        <w:rPr>
          <w:rStyle w:val="eop"/>
        </w:rPr>
        <w:t>le</w:t>
      </w:r>
      <w:r w:rsidR="00121B6E">
        <w:rPr>
          <w:rStyle w:val="eop"/>
        </w:rPr>
        <w:t xml:space="preserve"> description and</w:t>
      </w:r>
      <w:r w:rsidR="008E3065">
        <w:rPr>
          <w:rStyle w:val="eop"/>
        </w:rPr>
        <w:t xml:space="preserve"> inflexible </w:t>
      </w:r>
      <w:r w:rsidR="00121B6E">
        <w:rPr>
          <w:rStyle w:val="eop"/>
        </w:rPr>
        <w:t>bounds.</w:t>
      </w:r>
      <w:r w:rsidR="00F4157F">
        <w:rPr>
          <w:rStyle w:val="eop"/>
        </w:rPr>
        <w:t xml:space="preserve"> </w:t>
      </w:r>
      <w:r w:rsidR="009F604C">
        <w:rPr>
          <w:rStyle w:val="eop"/>
        </w:rPr>
        <w:t xml:space="preserve">Comments </w:t>
      </w:r>
      <w:r w:rsidR="009433D0">
        <w:rPr>
          <w:rStyle w:val="eop"/>
        </w:rPr>
        <w:t>emphasized</w:t>
      </w:r>
      <w:r w:rsidR="00493AEA">
        <w:rPr>
          <w:rStyle w:val="eop"/>
        </w:rPr>
        <w:t xml:space="preserve"> the </w:t>
      </w:r>
      <w:r w:rsidR="009433D0">
        <w:rPr>
          <w:rStyle w:val="eop"/>
        </w:rPr>
        <w:t>need to collect</w:t>
      </w:r>
      <w:r w:rsidR="00493AEA">
        <w:rPr>
          <w:rStyle w:val="eop"/>
        </w:rPr>
        <w:t xml:space="preserve"> accurate </w:t>
      </w:r>
      <w:r w:rsidR="00F85EBC">
        <w:rPr>
          <w:rStyle w:val="eop"/>
        </w:rPr>
        <w:t xml:space="preserve">and representative </w:t>
      </w:r>
      <w:r w:rsidR="00493AEA">
        <w:rPr>
          <w:rStyle w:val="eop"/>
        </w:rPr>
        <w:t>data</w:t>
      </w:r>
      <w:r w:rsidR="009433D0">
        <w:rPr>
          <w:rStyle w:val="eop"/>
        </w:rPr>
        <w:t>.</w:t>
      </w:r>
      <w:r w:rsidR="00737B11">
        <w:rPr>
          <w:rStyle w:val="eop"/>
        </w:rPr>
        <w:t xml:space="preserve"> </w:t>
      </w:r>
      <w:r w:rsidR="00737B11">
        <w:t xml:space="preserve">The current study will collect </w:t>
      </w:r>
      <w:r w:rsidR="009433D0">
        <w:t>detention time d</w:t>
      </w:r>
      <w:r w:rsidR="00737B11">
        <w:t>ata through multiple means: driver self-report</w:t>
      </w:r>
      <w:r w:rsidR="00A562AA">
        <w:t>ed data</w:t>
      </w:r>
      <w:r w:rsidR="00737B11">
        <w:t>, TMS data (such as shipper/receiver, order pick-up/delivery locations, appointment time</w:t>
      </w:r>
      <w:r w:rsidR="003C1E5D">
        <w:t>s</w:t>
      </w:r>
      <w:r w:rsidR="00737B11">
        <w:t xml:space="preserve">, </w:t>
      </w:r>
      <w:r w:rsidR="00D735CD">
        <w:t xml:space="preserve">scheduled and planned arrival and departure times, </w:t>
      </w:r>
      <w:r w:rsidR="00737B11">
        <w:t>billed amount</w:t>
      </w:r>
      <w:r w:rsidR="003C1E5D">
        <w:t>s</w:t>
      </w:r>
      <w:r w:rsidR="00737B11">
        <w:t xml:space="preserve"> for detention time, etc.), and telematics/ELD data (such as latitude and longitude).</w:t>
      </w:r>
      <w:r w:rsidR="009433D0">
        <w:t xml:space="preserve"> </w:t>
      </w:r>
      <w:r w:rsidR="00F6303B">
        <w:t xml:space="preserve">One comment suggested broadening the sample universe </w:t>
      </w:r>
      <w:r w:rsidR="00411503">
        <w:t xml:space="preserve">to include </w:t>
      </w:r>
      <w:r w:rsidR="00523A3D">
        <w:t xml:space="preserve">more than one telematics service </w:t>
      </w:r>
      <w:r w:rsidR="007056E8">
        <w:t xml:space="preserve">in our carrier eligibility requirements. </w:t>
      </w:r>
      <w:r w:rsidR="00D00C22">
        <w:t xml:space="preserve">The comment also suggested expanding the sample universe to include carriers who do not use telematics services or ELDs. </w:t>
      </w:r>
      <w:r w:rsidR="00301E8C">
        <w:t xml:space="preserve">To collect the necessary data to answer the study research questions, carriers must use a telematics </w:t>
      </w:r>
      <w:r w:rsidR="00763351">
        <w:t xml:space="preserve">and ELD </w:t>
      </w:r>
      <w:r w:rsidR="00301E8C">
        <w:t>service</w:t>
      </w:r>
      <w:r w:rsidR="00763351">
        <w:t>. However, t</w:t>
      </w:r>
      <w:r w:rsidR="00B91BBF">
        <w:t xml:space="preserve">he study documents have been revised to reflect </w:t>
      </w:r>
      <w:r w:rsidR="007336BE">
        <w:t>a</w:t>
      </w:r>
      <w:r w:rsidR="00B91BBF">
        <w:t xml:space="preserve"> change</w:t>
      </w:r>
      <w:r w:rsidR="002222E4">
        <w:t xml:space="preserve"> in </w:t>
      </w:r>
      <w:r w:rsidR="001C720A">
        <w:t xml:space="preserve">carrier eligibility by including </w:t>
      </w:r>
      <w:r w:rsidR="00891C83">
        <w:t>telematics service</w:t>
      </w:r>
      <w:r w:rsidR="001C720A">
        <w:t xml:space="preserve"> options beyond the previously specified option.</w:t>
      </w:r>
      <w:r w:rsidR="00690DC6">
        <w:t xml:space="preserve"> </w:t>
      </w:r>
      <w:r w:rsidR="00AD7546">
        <w:t xml:space="preserve">The team has partnered with one of the leading TMS, ELD, and telematics providers used by many small carriers. While the team </w:t>
      </w:r>
      <w:r w:rsidR="003139FA">
        <w:t>may</w:t>
      </w:r>
      <w:r w:rsidR="00AD7546">
        <w:t xml:space="preserve"> focus recruitment </w:t>
      </w:r>
      <w:r w:rsidR="003B0FC3">
        <w:t>on</w:t>
      </w:r>
      <w:r w:rsidR="00AD7546">
        <w:t xml:space="preserve"> clients of this </w:t>
      </w:r>
      <w:r w:rsidR="00EB4E77">
        <w:t>provider</w:t>
      </w:r>
      <w:r w:rsidR="00AD7546">
        <w:t xml:space="preserve">, carriers using a different provider </w:t>
      </w:r>
      <w:r w:rsidR="003139FA">
        <w:t>are</w:t>
      </w:r>
      <w:r w:rsidR="00AD7546">
        <w:t xml:space="preserve"> </w:t>
      </w:r>
      <w:r w:rsidR="00932BEC">
        <w:t xml:space="preserve">also </w:t>
      </w:r>
      <w:r w:rsidR="00AD7546">
        <w:t>eligible to participa</w:t>
      </w:r>
      <w:r w:rsidR="003139FA">
        <w:t xml:space="preserve">te </w:t>
      </w:r>
      <w:r w:rsidR="00AD7546">
        <w:t xml:space="preserve">if they meet the data criteria and </w:t>
      </w:r>
      <w:r w:rsidR="007B490A">
        <w:t>can</w:t>
      </w:r>
      <w:r w:rsidR="00AD7546">
        <w:t xml:space="preserve"> integrate</w:t>
      </w:r>
      <w:r w:rsidR="00276DEA">
        <w:t xml:space="preserve"> their data</w:t>
      </w:r>
      <w:r w:rsidR="00AD7546">
        <w:t xml:space="preserve"> with the new technology provider.</w:t>
      </w:r>
      <w:r w:rsidR="00A27471">
        <w:t xml:space="preserve"> </w:t>
      </w:r>
      <w:r>
        <w:rPr>
          <w:rStyle w:val="eop"/>
        </w:rPr>
        <w:t xml:space="preserve">Thirteen comments </w:t>
      </w:r>
      <w:r w:rsidR="00121B6E">
        <w:rPr>
          <w:rStyle w:val="eop"/>
        </w:rPr>
        <w:t xml:space="preserve">specifically </w:t>
      </w:r>
      <w:r w:rsidR="0034038F">
        <w:rPr>
          <w:rStyle w:val="eop"/>
        </w:rPr>
        <w:t xml:space="preserve">mentioned </w:t>
      </w:r>
      <w:r>
        <w:rPr>
          <w:rStyle w:val="eop"/>
        </w:rPr>
        <w:t>support for the study.</w:t>
      </w:r>
      <w:r w:rsidR="00190B35">
        <w:rPr>
          <w:rStyle w:val="eop"/>
        </w:rPr>
        <w:t xml:space="preserve"> </w:t>
      </w:r>
      <w:r w:rsidR="008A5B11">
        <w:rPr>
          <w:rStyle w:val="eop"/>
        </w:rPr>
        <w:t xml:space="preserve"> Comments </w:t>
      </w:r>
      <w:r w:rsidR="003F7C4F">
        <w:rPr>
          <w:rStyle w:val="eop"/>
        </w:rPr>
        <w:t xml:space="preserve">highlighted how updated detention time assessments could be utilized to address the </w:t>
      </w:r>
      <w:r w:rsidR="003C6B7A">
        <w:rPr>
          <w:rStyle w:val="eop"/>
        </w:rPr>
        <w:t>frequency and severity of</w:t>
      </w:r>
      <w:r w:rsidR="003F7C4F">
        <w:rPr>
          <w:rStyle w:val="eop"/>
        </w:rPr>
        <w:t xml:space="preserve"> detention time.  </w:t>
      </w:r>
      <w:r w:rsidR="00652210">
        <w:rPr>
          <w:rStyle w:val="eop"/>
        </w:rPr>
        <w:t xml:space="preserve"> </w:t>
      </w:r>
    </w:p>
    <w:p w:rsidR="00823D84" w:rsidRPr="00823D84" w14:paraId="75056B43" w14:textId="0D401697">
      <w:pPr>
        <w:numPr>
          <w:ilvl w:val="0"/>
          <w:numId w:val="6"/>
        </w:numPr>
        <w:tabs>
          <w:tab w:val="left" w:pos="360"/>
        </w:tabs>
        <w:ind w:left="0" w:firstLine="0"/>
        <w:rPr>
          <w:rFonts w:ascii="Times New Roman" w:hAnsi="Times New Roman"/>
          <w:b/>
          <w:bCs/>
          <w:sz w:val="24"/>
          <w:szCs w:val="24"/>
        </w:rPr>
      </w:pPr>
      <w:r w:rsidRPr="69FDA9E1">
        <w:rPr>
          <w:rFonts w:ascii="Times New Roman" w:hAnsi="Times New Roman"/>
          <w:b/>
          <w:bCs/>
          <w:sz w:val="24"/>
          <w:szCs w:val="24"/>
        </w:rPr>
        <w:t>PAYMENTS OR GIFTS TO RESPONDENTS</w:t>
      </w:r>
    </w:p>
    <w:p w:rsidR="000C75C4" w:rsidP="0053596C" w14:paraId="103FD915" w14:textId="3CA158CC">
      <w:pPr>
        <w:pStyle w:val="FMCSAText112"/>
      </w:pPr>
      <w:r>
        <w:t xml:space="preserve">No compensation will be provided to participating carriers. </w:t>
      </w:r>
      <w:r w:rsidR="004F76F0">
        <w:t>However, carriers will</w:t>
      </w:r>
      <w:r w:rsidR="00E47096">
        <w:t xml:space="preserve"> </w:t>
      </w:r>
      <w:r w:rsidR="002D427A">
        <w:t xml:space="preserve">receive </w:t>
      </w:r>
      <w:r w:rsidR="00B1338E">
        <w:t xml:space="preserve">an independent report with an analysis of their data. This </w:t>
      </w:r>
      <w:r w:rsidR="00FB5F10">
        <w:t>may</w:t>
      </w:r>
      <w:r w:rsidR="00B1338E">
        <w:t xml:space="preserve"> </w:t>
      </w:r>
      <w:r w:rsidR="00FB5F10">
        <w:t xml:space="preserve">provide carriers with new </w:t>
      </w:r>
      <w:r w:rsidR="00E47096">
        <w:t>insight</w:t>
      </w:r>
      <w:r w:rsidR="00276DEA">
        <w:t>s</w:t>
      </w:r>
      <w:r w:rsidR="00E47096">
        <w:t xml:space="preserve"> into factors associated with detention time within their </w:t>
      </w:r>
      <w:r w:rsidR="00A011C2">
        <w:t>operation</w:t>
      </w:r>
      <w:r w:rsidR="00B72BEF">
        <w:t xml:space="preserve">. </w:t>
      </w:r>
    </w:p>
    <w:p w:rsidR="00852849" w:rsidRPr="0053596C" w:rsidP="00FE48D5" w14:paraId="61400110" w14:textId="77777777">
      <w:pPr>
        <w:numPr>
          <w:ilvl w:val="0"/>
          <w:numId w:val="6"/>
        </w:numPr>
        <w:tabs>
          <w:tab w:val="left" w:pos="360"/>
        </w:tabs>
        <w:ind w:left="0" w:firstLine="0"/>
        <w:rPr>
          <w:rFonts w:ascii="Times New Roman" w:hAnsi="Times New Roman"/>
          <w:sz w:val="24"/>
          <w:szCs w:val="24"/>
        </w:rPr>
      </w:pPr>
      <w:r w:rsidRPr="00852849">
        <w:rPr>
          <w:rFonts w:ascii="Times New Roman" w:hAnsi="Times New Roman"/>
          <w:b/>
          <w:bCs/>
          <w:sz w:val="24"/>
          <w:szCs w:val="24"/>
        </w:rPr>
        <w:t>ASSURANCE OF CONFIDENTIALITY</w:t>
      </w:r>
    </w:p>
    <w:p w:rsidR="005A4313" w:rsidRPr="00852849" w:rsidP="0053596C" w14:paraId="2FA77C12" w14:textId="11B30B11">
      <w:pPr>
        <w:pStyle w:val="FMCSAText112"/>
      </w:pPr>
      <w:r>
        <w:t xml:space="preserve">Data collected from individual carriers will be kept strictly confidential. First, all participating carriers will be given the option to sign </w:t>
      </w:r>
      <w:r w:rsidR="00766448">
        <w:t>a non-disclosure agreement</w:t>
      </w:r>
      <w:r w:rsidR="00CB42EC">
        <w:t xml:space="preserve"> that</w:t>
      </w:r>
      <w:r>
        <w:t xml:space="preserve"> specif</w:t>
      </w:r>
      <w:r w:rsidR="00CB42EC">
        <w:t>ies</w:t>
      </w:r>
      <w:r>
        <w:t xml:space="preserve"> how the data will be used and anonymized</w:t>
      </w:r>
      <w:r w:rsidR="00CB42EC">
        <w:t>. Carriers can choose to participate or not based on their comfort with how the data will be used</w:t>
      </w:r>
      <w:r>
        <w:t>.</w:t>
      </w:r>
    </w:p>
    <w:p w:rsidR="00F9069E" w:rsidP="0053596C" w14:paraId="46CDD53C" w14:textId="0F75BFA7">
      <w:pPr>
        <w:pStyle w:val="FMCSAText1"/>
      </w:pPr>
      <w:r w:rsidRPr="00554D50">
        <w:t>Second</w:t>
      </w:r>
      <w:r w:rsidRPr="00554D50">
        <w:t>, the research team will create unique, anonymous driver ID number</w:t>
      </w:r>
      <w:r w:rsidR="00CB42EC">
        <w:t>s</w:t>
      </w:r>
      <w:r w:rsidRPr="00554D50">
        <w:t xml:space="preserve"> (e.g., </w:t>
      </w:r>
      <w:r w:rsidRPr="00554D50" w:rsidR="003A0163">
        <w:t>D</w:t>
      </w:r>
      <w:r w:rsidRPr="00554D50">
        <w:t>1009856)</w:t>
      </w:r>
      <w:r w:rsidR="00CB42EC">
        <w:t>,</w:t>
      </w:r>
      <w:r w:rsidRPr="00554D50">
        <w:t xml:space="preserve"> unique, </w:t>
      </w:r>
      <w:r w:rsidR="00766448">
        <w:t xml:space="preserve">anonymous </w:t>
      </w:r>
      <w:r w:rsidRPr="00554D50">
        <w:t>carrier ID number</w:t>
      </w:r>
      <w:r w:rsidR="00CB42EC">
        <w:t>s</w:t>
      </w:r>
      <w:r w:rsidRPr="00554D50">
        <w:t xml:space="preserve"> (e.g., C</w:t>
      </w:r>
      <w:r w:rsidRPr="00554D50" w:rsidR="003A0163">
        <w:t>AR</w:t>
      </w:r>
      <w:r w:rsidRPr="00554D50">
        <w:t>26)</w:t>
      </w:r>
      <w:r w:rsidRPr="00554D50" w:rsidR="00EB7720">
        <w:t xml:space="preserve">, and </w:t>
      </w:r>
      <w:r w:rsidRPr="00554D50" w:rsidR="00CB42EC">
        <w:t xml:space="preserve">unique, </w:t>
      </w:r>
      <w:r w:rsidR="00CB42EC">
        <w:t xml:space="preserve">anonymous </w:t>
      </w:r>
      <w:r w:rsidRPr="00554D50" w:rsidR="00EB7720">
        <w:t>customer ID number</w:t>
      </w:r>
      <w:r w:rsidR="00CB42EC">
        <w:t>s</w:t>
      </w:r>
      <w:r w:rsidRPr="00554D50" w:rsidR="00EB7720">
        <w:t xml:space="preserve"> (</w:t>
      </w:r>
      <w:r w:rsidRPr="00554D50" w:rsidR="003A0163">
        <w:t>CUS12345)</w:t>
      </w:r>
      <w:r w:rsidR="00CB42EC">
        <w:t xml:space="preserve"> for each driver, carrier, and other participant, respectively</w:t>
      </w:r>
      <w:r w:rsidRPr="00554D50">
        <w:t xml:space="preserve">. </w:t>
      </w:r>
      <w:r w:rsidR="00CB42EC">
        <w:t>Before</w:t>
      </w:r>
      <w:r w:rsidRPr="00554D50">
        <w:t xml:space="preserve"> creating the unique IDs, the research team will use the </w:t>
      </w:r>
      <w:r w:rsidRPr="00554D50">
        <w:t>driver</w:t>
      </w:r>
      <w:r w:rsidRPr="00554D50">
        <w:t xml:space="preserve"> name</w:t>
      </w:r>
      <w:r w:rsidRPr="00554D50" w:rsidR="004909E2">
        <w:t>,</w:t>
      </w:r>
      <w:r w:rsidRPr="00554D50">
        <w:t xml:space="preserve"> license number</w:t>
      </w:r>
      <w:r w:rsidRPr="00554D50" w:rsidR="004909E2">
        <w:t>, and/or carrier-assigned driver identification number</w:t>
      </w:r>
      <w:r w:rsidRPr="00554D50">
        <w:t xml:space="preserve"> (located in the carrier-provided datasets and MCMIS) to link all datasets. Once the link has been established, the unique driver and carrier ID will replace the driver name</w:t>
      </w:r>
      <w:r w:rsidRPr="00554D50" w:rsidR="00B56503">
        <w:t>/identification number</w:t>
      </w:r>
      <w:r w:rsidRPr="00554D50">
        <w:t xml:space="preserve">, driver license number, and carrier name in all datasets. Thus, </w:t>
      </w:r>
      <w:r w:rsidR="00124717">
        <w:t>any personally</w:t>
      </w:r>
      <w:r w:rsidR="006015C4">
        <w:t xml:space="preserve"> identifiable </w:t>
      </w:r>
      <w:r w:rsidR="00124717">
        <w:t xml:space="preserve">information (PII) will be removed from </w:t>
      </w:r>
      <w:r w:rsidRPr="00554D50">
        <w:t xml:space="preserve">the </w:t>
      </w:r>
      <w:r w:rsidR="00124717">
        <w:t xml:space="preserve">main </w:t>
      </w:r>
      <w:r w:rsidRPr="00554D50">
        <w:t xml:space="preserve">datasets </w:t>
      </w:r>
      <w:r w:rsidR="00124717">
        <w:t xml:space="preserve">at the earliest practical time. </w:t>
      </w:r>
      <w:r w:rsidRPr="00554D50">
        <w:t xml:space="preserve">A master key linking </w:t>
      </w:r>
      <w:r w:rsidR="00124717">
        <w:t>th</w:t>
      </w:r>
      <w:r w:rsidR="00547D3E">
        <w:t>ese</w:t>
      </w:r>
      <w:r w:rsidR="00124717">
        <w:t xml:space="preserve"> data </w:t>
      </w:r>
      <w:r w:rsidRPr="00554D50">
        <w:t>will be kept separately for future data</w:t>
      </w:r>
      <w:r w:rsidR="00D95983">
        <w:t>-</w:t>
      </w:r>
      <w:r w:rsidRPr="00554D50">
        <w:t>linking needs</w:t>
      </w:r>
      <w:r w:rsidR="00124717">
        <w:t xml:space="preserve"> and</w:t>
      </w:r>
      <w:r w:rsidRPr="00554D50" w:rsidR="00B56503">
        <w:t xml:space="preserve"> stored in a separate, password</w:t>
      </w:r>
      <w:r w:rsidR="00124717">
        <w:t>-</w:t>
      </w:r>
      <w:r w:rsidRPr="00554D50" w:rsidR="00B56503">
        <w:t>protected</w:t>
      </w:r>
      <w:r w:rsidRPr="00554D50" w:rsidR="00731D74">
        <w:t xml:space="preserve"> folder.</w:t>
      </w:r>
    </w:p>
    <w:p w:rsidR="00F9069E" w:rsidRPr="00554D50" w:rsidP="0053596C" w14:paraId="7572C367" w14:textId="6529154F">
      <w:pPr>
        <w:pStyle w:val="FMCSAText1"/>
      </w:pPr>
      <w:r w:rsidRPr="00554D50">
        <w:t xml:space="preserve">Additionally, it is likely the research team will receive datasets with other carrier- and driver- identifying information (e.g., names of other carriers, names of employees). The research team will carefully review </w:t>
      </w:r>
      <w:r w:rsidR="00916C56">
        <w:t>th</w:t>
      </w:r>
      <w:r w:rsidR="00547D3E">
        <w:t>ese</w:t>
      </w:r>
      <w:r w:rsidR="00916C56">
        <w:t xml:space="preserve"> data</w:t>
      </w:r>
      <w:r w:rsidRPr="00554D50">
        <w:t xml:space="preserve"> and remove all company and driver names, or other potentially identifying information</w:t>
      </w:r>
      <w:r w:rsidRPr="00554D50" w:rsidR="00EB7720">
        <w:t xml:space="preserve"> as needed</w:t>
      </w:r>
      <w:r w:rsidRPr="00554D50">
        <w:t xml:space="preserve">. Additionally, specific road names will be removed from all crash datasets. This scrubbing will ensure that none of the datasets include information which </w:t>
      </w:r>
      <w:r w:rsidR="00916C56">
        <w:t xml:space="preserve">could identify </w:t>
      </w:r>
      <w:r w:rsidRPr="00554D50">
        <w:t xml:space="preserve">participants. </w:t>
      </w:r>
    </w:p>
    <w:p w:rsidR="005A4313" w:rsidP="0053596C" w14:paraId="518D4A51" w14:textId="4C7FB693">
      <w:pPr>
        <w:pStyle w:val="FMCSAText1"/>
      </w:pPr>
      <w:r w:rsidRPr="00554D50">
        <w:t>FMCSA has requested that data collected in the study</w:t>
      </w:r>
      <w:r w:rsidR="00916C56">
        <w:t xml:space="preserve"> </w:t>
      </w:r>
      <w:r w:rsidRPr="00554D50">
        <w:t xml:space="preserve">be made available to the public (using a legend and anonymous reference to the carriers and drivers in the data set). </w:t>
      </w:r>
      <w:r w:rsidR="001C2554">
        <w:t xml:space="preserve">The dataset </w:t>
      </w:r>
      <w:r w:rsidRPr="00554D50">
        <w:t>will be made available via FMCSA’s Data Repository, which is housed at VTTI</w:t>
      </w:r>
      <w:r w:rsidR="001C2554">
        <w:t xml:space="preserve">. This dataset will </w:t>
      </w:r>
      <w:r w:rsidR="006D0E27">
        <w:t xml:space="preserve">be </w:t>
      </w:r>
      <w:r w:rsidRPr="00554D50">
        <w:t xml:space="preserve">completely de-identified with </w:t>
      </w:r>
      <w:r w:rsidR="00916C56">
        <w:t>no</w:t>
      </w:r>
      <w:r w:rsidRPr="00554D50">
        <w:t xml:space="preserve"> </w:t>
      </w:r>
      <w:r w:rsidR="00124717">
        <w:t>PII</w:t>
      </w:r>
      <w:r w:rsidRPr="00554D50">
        <w:t xml:space="preserve"> or </w:t>
      </w:r>
      <w:r w:rsidR="006015C4">
        <w:t xml:space="preserve">information </w:t>
      </w:r>
      <w:r w:rsidRPr="00554D50">
        <w:t>that could be used to identify drivers and/or carriers (i.e., containing a subset of key variables from the study)</w:t>
      </w:r>
      <w:r w:rsidR="006D0E27">
        <w:t xml:space="preserve">. </w:t>
      </w:r>
    </w:p>
    <w:p w:rsidR="00385143" w:rsidRPr="00385143" w:rsidP="0053596C" w14:paraId="09FBFEC7" w14:textId="088947CF">
      <w:pPr>
        <w:pStyle w:val="FMCSAText1"/>
      </w:pPr>
      <w:r w:rsidRPr="692E5DCF">
        <w:t>All study staff have received extensive training in best practices for the protection of human subjects and are acutely aware of the importance of prioritizing the protection of participant privacy in the execution of all study-related procedures</w:t>
      </w:r>
      <w:r w:rsidRPr="0E1D91CC">
        <w:t xml:space="preserve">. </w:t>
      </w:r>
      <w:r w:rsidRPr="0E1D91CC" w:rsidR="52F47AA8">
        <w:t>The research team will go through all necessary steps to ensure the confidentiality of participant data whenever possible</w:t>
      </w:r>
      <w:r w:rsidRPr="0E1D91CC" w:rsidR="00B72BEF">
        <w:t xml:space="preserve">. </w:t>
      </w:r>
    </w:p>
    <w:p w:rsidR="00FE7843" w:rsidP="00AB2373" w14:paraId="2369D822" w14:textId="159495CF">
      <w:pPr>
        <w:numPr>
          <w:ilvl w:val="0"/>
          <w:numId w:val="6"/>
        </w:numPr>
        <w:spacing w:after="240"/>
        <w:rPr>
          <w:rFonts w:ascii="Times New Roman" w:hAnsi="Times New Roman"/>
          <w:sz w:val="24"/>
          <w:szCs w:val="24"/>
        </w:rPr>
      </w:pPr>
      <w:r w:rsidRPr="001C2B34">
        <w:rPr>
          <w:rFonts w:ascii="Times New Roman" w:hAnsi="Times New Roman"/>
          <w:b/>
          <w:bCs/>
          <w:sz w:val="24"/>
          <w:szCs w:val="24"/>
        </w:rPr>
        <w:t>JUSTIFICATION FOR COLLECTION OF SENSITIVE INFORMATION</w:t>
      </w:r>
      <w:r w:rsidRPr="001C2B34" w:rsidR="00470720">
        <w:rPr>
          <w:rFonts w:ascii="Times New Roman" w:hAnsi="Times New Roman"/>
        </w:rPr>
        <w:t xml:space="preserve"> </w:t>
      </w:r>
    </w:p>
    <w:p w:rsidR="00886CFC" w:rsidP="00AB2373" w14:paraId="29C4F2DA" w14:textId="32AF2B52">
      <w:pPr>
        <w:pStyle w:val="FMCSAText112"/>
        <w:spacing w:before="0"/>
      </w:pPr>
      <w:r>
        <w:rPr>
          <w:rStyle w:val="normaltextrun"/>
          <w:color w:val="000000"/>
          <w:shd w:val="clear" w:color="auto" w:fill="FFFFFF"/>
        </w:rPr>
        <w:t xml:space="preserve">This study will </w:t>
      </w:r>
      <w:r w:rsidR="00D97095">
        <w:rPr>
          <w:rStyle w:val="normaltextrun"/>
          <w:color w:val="000000"/>
          <w:shd w:val="clear" w:color="auto" w:fill="FFFFFF"/>
        </w:rPr>
        <w:t>involve collecting data on carrier</w:t>
      </w:r>
      <w:r w:rsidR="00FF620C">
        <w:rPr>
          <w:rStyle w:val="normaltextrun"/>
          <w:color w:val="000000"/>
          <w:shd w:val="clear" w:color="auto" w:fill="FFFFFF"/>
        </w:rPr>
        <w:t>s’</w:t>
      </w:r>
      <w:r>
        <w:rPr>
          <w:rStyle w:val="normaltextrun"/>
          <w:color w:val="000000"/>
          <w:shd w:val="clear" w:color="auto" w:fill="FFFFFF"/>
        </w:rPr>
        <w:t xml:space="preserve"> </w:t>
      </w:r>
      <w:r w:rsidR="00547D3E">
        <w:rPr>
          <w:rStyle w:val="normaltextrun"/>
          <w:color w:val="000000"/>
          <w:shd w:val="clear" w:color="auto" w:fill="FFFFFF"/>
        </w:rPr>
        <w:t xml:space="preserve">operational and safety performance, including </w:t>
      </w:r>
      <w:r w:rsidR="00FF620C">
        <w:rPr>
          <w:rStyle w:val="normaltextrun"/>
          <w:color w:val="000000"/>
          <w:shd w:val="clear" w:color="auto" w:fill="FFFFFF"/>
        </w:rPr>
        <w:t xml:space="preserve">any safety-related events </w:t>
      </w:r>
      <w:r w:rsidR="00547D3E">
        <w:rPr>
          <w:rStyle w:val="normaltextrun"/>
          <w:color w:val="000000"/>
          <w:shd w:val="clear" w:color="auto" w:fill="FFFFFF"/>
        </w:rPr>
        <w:t xml:space="preserve">their drivers may </w:t>
      </w:r>
      <w:r w:rsidR="00FF620C">
        <w:rPr>
          <w:rStyle w:val="normaltextrun"/>
          <w:color w:val="000000"/>
          <w:shd w:val="clear" w:color="auto" w:fill="FFFFFF"/>
        </w:rPr>
        <w:t xml:space="preserve">have, including </w:t>
      </w:r>
      <w:r w:rsidR="006C2D8A">
        <w:rPr>
          <w:rStyle w:val="normaltextrun"/>
          <w:color w:val="000000"/>
          <w:shd w:val="clear" w:color="auto" w:fill="FFFFFF"/>
        </w:rPr>
        <w:t>crash</w:t>
      </w:r>
      <w:r w:rsidR="00FF620C">
        <w:rPr>
          <w:rStyle w:val="normaltextrun"/>
          <w:color w:val="000000"/>
          <w:shd w:val="clear" w:color="auto" w:fill="FFFFFF"/>
        </w:rPr>
        <w:t xml:space="preserve">es, hard braking, and swerving. </w:t>
      </w:r>
      <w:r>
        <w:rPr>
          <w:rStyle w:val="normaltextrun"/>
          <w:color w:val="000000"/>
          <w:shd w:val="clear" w:color="auto" w:fill="FFFFFF"/>
        </w:rPr>
        <w:t xml:space="preserve"> This </w:t>
      </w:r>
      <w:r w:rsidR="00FF620C">
        <w:rPr>
          <w:rStyle w:val="normaltextrun"/>
          <w:color w:val="000000"/>
          <w:shd w:val="clear" w:color="auto" w:fill="FFFFFF"/>
        </w:rPr>
        <w:t xml:space="preserve">sensitive information </w:t>
      </w:r>
      <w:r w:rsidR="00AA3C30">
        <w:rPr>
          <w:rStyle w:val="normaltextrun"/>
          <w:color w:val="000000"/>
          <w:shd w:val="clear" w:color="auto" w:fill="FFFFFF"/>
        </w:rPr>
        <w:t xml:space="preserve">is </w:t>
      </w:r>
      <w:r>
        <w:rPr>
          <w:rStyle w:val="normaltextrun"/>
          <w:color w:val="000000"/>
          <w:shd w:val="clear" w:color="auto" w:fill="FFFFFF"/>
        </w:rPr>
        <w:t xml:space="preserve">a critical component of </w:t>
      </w:r>
      <w:r w:rsidR="00FF620C">
        <w:rPr>
          <w:rStyle w:val="normaltextrun"/>
          <w:color w:val="000000"/>
          <w:shd w:val="clear" w:color="auto" w:fill="FFFFFF"/>
        </w:rPr>
        <w:t xml:space="preserve">the project because these </w:t>
      </w:r>
      <w:r>
        <w:rPr>
          <w:rStyle w:val="normaltextrun"/>
          <w:color w:val="000000"/>
          <w:shd w:val="clear" w:color="auto" w:fill="FFFFFF"/>
        </w:rPr>
        <w:t>safety-related event</w:t>
      </w:r>
      <w:r w:rsidR="00FF620C">
        <w:rPr>
          <w:rStyle w:val="normaltextrun"/>
          <w:color w:val="000000"/>
          <w:shd w:val="clear" w:color="auto" w:fill="FFFFFF"/>
        </w:rPr>
        <w:t>s</w:t>
      </w:r>
      <w:r>
        <w:rPr>
          <w:rStyle w:val="normaltextrun"/>
          <w:color w:val="000000"/>
          <w:shd w:val="clear" w:color="auto" w:fill="FFFFFF"/>
        </w:rPr>
        <w:t xml:space="preserve"> may be </w:t>
      </w:r>
      <w:r w:rsidR="00FF620C">
        <w:rPr>
          <w:rStyle w:val="normaltextrun"/>
          <w:color w:val="000000"/>
          <w:shd w:val="clear" w:color="auto" w:fill="FFFFFF"/>
        </w:rPr>
        <w:t xml:space="preserve">at least partially </w:t>
      </w:r>
      <w:r>
        <w:rPr>
          <w:rStyle w:val="normaltextrun"/>
          <w:color w:val="000000"/>
          <w:shd w:val="clear" w:color="auto" w:fill="FFFFFF"/>
        </w:rPr>
        <w:t xml:space="preserve">due to </w:t>
      </w:r>
      <w:r w:rsidR="00857FA2">
        <w:rPr>
          <w:rStyle w:val="normaltextrun"/>
          <w:color w:val="000000"/>
          <w:shd w:val="clear" w:color="auto" w:fill="FFFFFF"/>
        </w:rPr>
        <w:t xml:space="preserve">detention time </w:t>
      </w:r>
      <w:r w:rsidR="00FF620C">
        <w:rPr>
          <w:rStyle w:val="normaltextrun"/>
          <w:color w:val="000000"/>
          <w:shd w:val="clear" w:color="auto" w:fill="FFFFFF"/>
        </w:rPr>
        <w:t>preceding</w:t>
      </w:r>
      <w:r w:rsidR="00857FA2">
        <w:rPr>
          <w:rStyle w:val="normaltextrun"/>
          <w:color w:val="000000"/>
          <w:shd w:val="clear" w:color="auto" w:fill="FFFFFF"/>
        </w:rPr>
        <w:t xml:space="preserve"> the event</w:t>
      </w:r>
      <w:r>
        <w:rPr>
          <w:rStyle w:val="normaltextrun"/>
          <w:color w:val="000000"/>
          <w:shd w:val="clear" w:color="auto" w:fill="FFFFFF"/>
        </w:rPr>
        <w:t xml:space="preserve">. </w:t>
      </w:r>
      <w:r w:rsidR="0061337C">
        <w:t>Without collecting this sensitive information, it is impossible to evaluate the safety</w:t>
      </w:r>
      <w:r w:rsidR="009955B1">
        <w:t xml:space="preserve"> implications of detention time</w:t>
      </w:r>
      <w:r w:rsidR="0061337C">
        <w:t>.</w:t>
      </w:r>
      <w:r w:rsidR="009955B1">
        <w:t xml:space="preserve"> </w:t>
      </w:r>
      <w:r w:rsidR="00FF620C">
        <w:t>Any</w:t>
      </w:r>
      <w:r w:rsidR="009D7174">
        <w:t xml:space="preserve"> information that would allow for the identification of carriers and/or drivers (i.e., carrier/driver name and </w:t>
      </w:r>
      <w:r w:rsidR="00FF62F8">
        <w:t xml:space="preserve">driver license number) will be de-identified </w:t>
      </w:r>
      <w:r w:rsidR="00FF620C">
        <w:t>at the earliest practical time</w:t>
      </w:r>
      <w:r w:rsidR="00FF62F8">
        <w:t xml:space="preserve">. </w:t>
      </w:r>
    </w:p>
    <w:p w:rsidR="00852849" w:rsidP="00AB2373" w14:paraId="492EF211" w14:textId="0AADC70E">
      <w:pPr>
        <w:pStyle w:val="FMCSAText112"/>
        <w:numPr>
          <w:ilvl w:val="0"/>
          <w:numId w:val="6"/>
        </w:numPr>
        <w:spacing w:before="0"/>
      </w:pPr>
      <w:r w:rsidRPr="0053596C">
        <w:rPr>
          <w:b/>
          <w:bCs/>
        </w:rPr>
        <w:t>ESTIMATE OF BURDEN HOURS FOR INFORMATION REQUESTED</w:t>
      </w:r>
    </w:p>
    <w:p w:rsidR="005208B3" w:rsidP="00852849" w14:paraId="34D8E33E" w14:textId="5E2CBAC5">
      <w:pPr>
        <w:pStyle w:val="FMCSAText1"/>
      </w:pPr>
      <w:r>
        <w:t xml:space="preserve">It is estimated that </w:t>
      </w:r>
      <w:r w:rsidR="00A66F1D">
        <w:t xml:space="preserve">approximately 80 carriers </w:t>
      </w:r>
      <w:r w:rsidR="00865CBC">
        <w:t xml:space="preserve">with a total of 2,500 power units </w:t>
      </w:r>
      <w:r w:rsidR="00A66F1D">
        <w:t xml:space="preserve">will provide the requested existing data and responses to the electronic questions. </w:t>
      </w:r>
      <w:r w:rsidR="00EB6867">
        <w:t xml:space="preserve">Each carrier </w:t>
      </w:r>
      <w:r w:rsidR="003D0284">
        <w:t xml:space="preserve">already maintains all but one of the requested datasets. </w:t>
      </w:r>
      <w:r w:rsidR="00395475">
        <w:t xml:space="preserve">Thus, respondent burden </w:t>
      </w:r>
      <w:r w:rsidR="0054076F">
        <w:t xml:space="preserve">will be primarily limited to </w:t>
      </w:r>
      <w:r w:rsidR="00852849">
        <w:t>(</w:t>
      </w:r>
      <w:r w:rsidR="00852849">
        <w:t>i</w:t>
      </w:r>
      <w:r w:rsidR="00102A98">
        <w:t xml:space="preserve">) </w:t>
      </w:r>
      <w:r w:rsidR="00CC2143">
        <w:t xml:space="preserve">reviewing study materials, </w:t>
      </w:r>
      <w:r w:rsidR="00852849">
        <w:t>(ii</w:t>
      </w:r>
      <w:r w:rsidR="00102A98">
        <w:t xml:space="preserve">) </w:t>
      </w:r>
      <w:r w:rsidR="00CC2143">
        <w:t xml:space="preserve">granting permission to participate, </w:t>
      </w:r>
      <w:r w:rsidR="00852849">
        <w:t>(iii</w:t>
      </w:r>
      <w:r w:rsidR="00102A98">
        <w:t xml:space="preserve">) </w:t>
      </w:r>
      <w:r w:rsidR="00CC2143">
        <w:t>providing carrier information to allow for the automated collection of existing data</w:t>
      </w:r>
      <w:r w:rsidR="001E248C">
        <w:t xml:space="preserve">, and </w:t>
      </w:r>
      <w:r w:rsidR="00852849">
        <w:t>(iv</w:t>
      </w:r>
      <w:r w:rsidR="00102A98">
        <w:t>)</w:t>
      </w:r>
      <w:r w:rsidR="00F9395C">
        <w:t xml:space="preserve"> carrier drivers’</w:t>
      </w:r>
      <w:r w:rsidR="00102A98">
        <w:t xml:space="preserve"> </w:t>
      </w:r>
      <w:r w:rsidR="001E248C">
        <w:t>r</w:t>
      </w:r>
      <w:r w:rsidR="0054076F">
        <w:t xml:space="preserve">esponses to the electronic questions at each </w:t>
      </w:r>
      <w:r w:rsidR="001E248C">
        <w:t>delivery</w:t>
      </w:r>
      <w:r w:rsidR="00102A98">
        <w:t>/pick-up location (the fourth task is the</w:t>
      </w:r>
      <w:r w:rsidR="0054076F">
        <w:t xml:space="preserve"> only new data</w:t>
      </w:r>
      <w:r w:rsidR="00102A98">
        <w:t xml:space="preserve"> collection effort</w:t>
      </w:r>
      <w:r w:rsidR="00386476">
        <w:t>; see Attachment</w:t>
      </w:r>
      <w:r w:rsidR="00C72D59">
        <w:t xml:space="preserve"> F</w:t>
      </w:r>
      <w:r w:rsidR="00102A98">
        <w:t>)</w:t>
      </w:r>
      <w:r w:rsidR="0054076F">
        <w:t>.</w:t>
      </w:r>
      <w:r w:rsidR="00155E65">
        <w:t xml:space="preserve"> It is estimated that one national-level manager from each participating fleet will bear the burden of</w:t>
      </w:r>
      <w:r w:rsidR="008F6239">
        <w:t xml:space="preserve"> </w:t>
      </w:r>
      <w:r w:rsidR="00216F8A">
        <w:t xml:space="preserve">the </w:t>
      </w:r>
      <w:r w:rsidR="008F6239">
        <w:t xml:space="preserve">first three tasks. </w:t>
      </w:r>
      <w:r w:rsidR="007D342B">
        <w:t xml:space="preserve">One of </w:t>
      </w:r>
      <w:r w:rsidR="00FF620C">
        <w:t xml:space="preserve">each </w:t>
      </w:r>
      <w:r w:rsidR="007D342B">
        <w:t>carrier</w:t>
      </w:r>
      <w:r w:rsidR="00FF620C">
        <w:t>’</w:t>
      </w:r>
      <w:r w:rsidR="007D342B">
        <w:t xml:space="preserve">s </w:t>
      </w:r>
      <w:r w:rsidR="00F23927">
        <w:t>CMV</w:t>
      </w:r>
      <w:r w:rsidR="007D342B">
        <w:t xml:space="preserve"> drivers </w:t>
      </w:r>
      <w:r w:rsidR="44990412">
        <w:t>per power unit</w:t>
      </w:r>
      <w:r w:rsidR="007D342B">
        <w:t xml:space="preserve"> will bear the burden of </w:t>
      </w:r>
      <w:r w:rsidR="0005131A">
        <w:t xml:space="preserve">answering the electronic questions at each delivery/pick-up location. </w:t>
      </w:r>
    </w:p>
    <w:p w:rsidR="00385143" w:rsidP="009B6B56" w14:paraId="5D32A061" w14:textId="6DB37349">
      <w:pPr>
        <w:pStyle w:val="FMCSAText1"/>
      </w:pPr>
      <w:r>
        <w:t xml:space="preserve">Reviewing the study materials, granting permission to participate in the study, and providing the </w:t>
      </w:r>
      <w:r w:rsidR="00EE68AC">
        <w:t>carrier information to allow for the automated collection of existing data</w:t>
      </w:r>
      <w:r>
        <w:t xml:space="preserve"> is estimated to take each carrier </w:t>
      </w:r>
      <w:r w:rsidR="00B51D91">
        <w:t>2</w:t>
      </w:r>
      <w:r>
        <w:t xml:space="preserve"> hours.</w:t>
      </w:r>
      <w:r w:rsidR="00D86946">
        <w:t xml:space="preserve"> </w:t>
      </w:r>
      <w:r w:rsidR="00F61236">
        <w:t xml:space="preserve">It is estimated that </w:t>
      </w:r>
      <w:r w:rsidR="00D729CA">
        <w:t xml:space="preserve">the team will contact </w:t>
      </w:r>
      <w:r w:rsidR="00F61236">
        <w:t xml:space="preserve">150 carriers </w:t>
      </w:r>
      <w:r w:rsidR="00D729CA">
        <w:t xml:space="preserve">to review study </w:t>
      </w:r>
      <w:r w:rsidR="00A07236">
        <w:t>materials</w:t>
      </w:r>
      <w:r w:rsidR="00D729CA">
        <w:t xml:space="preserve"> </w:t>
      </w:r>
      <w:r w:rsidR="00D729CA">
        <w:t>in order to</w:t>
      </w:r>
      <w:r w:rsidR="00D729CA">
        <w:t xml:space="preserve"> recruit 80 carriers to participate in the study.</w:t>
      </w:r>
      <w:r w:rsidR="00F61236">
        <w:t xml:space="preserve"> </w:t>
      </w:r>
      <w:r w:rsidR="000F268C">
        <w:t xml:space="preserve">It is estimated that </w:t>
      </w:r>
      <w:r w:rsidR="00960AE2">
        <w:t>drivers’</w:t>
      </w:r>
      <w:r w:rsidR="000F268C">
        <w:t xml:space="preserve"> responses to the delivery</w:t>
      </w:r>
      <w:r w:rsidR="00D729CA">
        <w:t xml:space="preserve"> and </w:t>
      </w:r>
      <w:r w:rsidR="000F268C">
        <w:t xml:space="preserve">pick-up questions will take </w:t>
      </w:r>
      <w:r w:rsidR="00D729CA">
        <w:t>30</w:t>
      </w:r>
      <w:r w:rsidR="000F268C">
        <w:t xml:space="preserve"> seconds per delivery. </w:t>
      </w:r>
      <w:r w:rsidR="00D729CA">
        <w:t>These estimates are con</w:t>
      </w:r>
      <w:r w:rsidR="008E1F65">
        <w:t>s</w:t>
      </w:r>
      <w:r w:rsidR="00D729CA">
        <w:t>er</w:t>
      </w:r>
      <w:r w:rsidR="008E1F65">
        <w:t>vative</w:t>
      </w:r>
      <w:r w:rsidR="00D729CA">
        <w:t xml:space="preserve"> as </w:t>
      </w:r>
      <w:r w:rsidR="00F7413C">
        <w:t xml:space="preserve">the team expects the respondents to answer the questions </w:t>
      </w:r>
      <w:r w:rsidR="00AC65BF">
        <w:t>more quickly as they become accustomed to them</w:t>
      </w:r>
      <w:r w:rsidR="00EF3532">
        <w:t xml:space="preserve">. </w:t>
      </w:r>
      <w:r w:rsidR="00960AE2">
        <w:t xml:space="preserve">To estimate the annual burden, the research team estimated an average of </w:t>
      </w:r>
      <w:r w:rsidR="0029038E">
        <w:t>one</w:t>
      </w:r>
      <w:r w:rsidR="00960AE2">
        <w:t xml:space="preserve"> </w:t>
      </w:r>
      <w:r w:rsidR="00225AC0">
        <w:t xml:space="preserve">delivery/pick-up per </w:t>
      </w:r>
      <w:r w:rsidR="00960AE2">
        <w:t>t</w:t>
      </w:r>
      <w:r w:rsidR="00B6045F">
        <w:t>rip/day/driver</w:t>
      </w:r>
      <w:r w:rsidR="00285C1F">
        <w:t xml:space="preserve"> (i.e., some drivers </w:t>
      </w:r>
      <w:r w:rsidR="000468A5">
        <w:t xml:space="preserve">may have more than one trip/delivery per day while others will engage in </w:t>
      </w:r>
      <w:r w:rsidR="00A95DEE">
        <w:t>one trip/delivery over the course of multiple days during over-the-road operations)</w:t>
      </w:r>
      <w:r w:rsidR="00B6045F">
        <w:t xml:space="preserve">. </w:t>
      </w:r>
      <w:r w:rsidR="009B6B56">
        <w:t xml:space="preserve">The estimates of burden hours </w:t>
      </w:r>
      <w:r w:rsidR="717683CF">
        <w:t xml:space="preserve">resulting </w:t>
      </w:r>
      <w:r w:rsidR="009B6B56">
        <w:t>f</w:t>
      </w:r>
      <w:r w:rsidR="45936AD9">
        <w:t>r</w:t>
      </w:r>
      <w:r w:rsidR="009B6B56">
        <w:t>o</w:t>
      </w:r>
      <w:r w:rsidR="4533AF19">
        <w:t>m</w:t>
      </w:r>
      <w:r w:rsidR="009B6B56">
        <w:t xml:space="preserve"> the participating respondents are presented below in </w:t>
      </w:r>
      <w:r>
        <w:fldChar w:fldCharType="begin"/>
      </w:r>
      <w:r>
        <w:instrText xml:space="preserve"> REF _Ref452460651 \h </w:instrText>
      </w:r>
      <w:r>
        <w:fldChar w:fldCharType="separate"/>
      </w:r>
      <w:r w:rsidR="002507F9">
        <w:t xml:space="preserve">Table </w:t>
      </w:r>
      <w:r w:rsidRPr="54CCFC18" w:rsidR="002507F9">
        <w:rPr>
          <w:noProof/>
        </w:rPr>
        <w:t>2</w:t>
      </w:r>
      <w:r>
        <w:fldChar w:fldCharType="end"/>
      </w:r>
      <w:r w:rsidR="009B6B56">
        <w:t>.</w:t>
      </w:r>
      <w:r w:rsidR="00650E39">
        <w:t xml:space="preserve"> </w:t>
      </w:r>
    </w:p>
    <w:p w:rsidR="009B6B56" w:rsidP="009B6B56" w14:paraId="760C7476" w14:textId="5B425C42">
      <w:pPr>
        <w:pStyle w:val="FMCSACaption-Table"/>
      </w:pPr>
      <w:bookmarkStart w:id="19" w:name="_Ref452460651"/>
      <w:bookmarkStart w:id="20" w:name="_Ref491854578"/>
      <w:r>
        <w:t xml:space="preserve">Table </w:t>
      </w:r>
      <w:r>
        <w:fldChar w:fldCharType="begin"/>
      </w:r>
      <w:r>
        <w:instrText>SEQ Table \* ARABIC</w:instrText>
      </w:r>
      <w:r>
        <w:fldChar w:fldCharType="separate"/>
      </w:r>
      <w:r w:rsidR="002507F9">
        <w:rPr>
          <w:noProof/>
        </w:rPr>
        <w:t>2</w:t>
      </w:r>
      <w:r>
        <w:fldChar w:fldCharType="end"/>
      </w:r>
      <w:bookmarkEnd w:id="19"/>
      <w:r>
        <w:t xml:space="preserve">. </w:t>
      </w:r>
      <w:r w:rsidR="00FF0F2F">
        <w:t>R</w:t>
      </w:r>
      <w:r>
        <w:t xml:space="preserve">espondent </w:t>
      </w:r>
      <w:r w:rsidR="00852849">
        <w:t>Tasks</w:t>
      </w:r>
      <w:bookmarkEnd w:id="20"/>
    </w:p>
    <w:tbl>
      <w:tblPr>
        <w:tblW w:w="95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305"/>
        <w:gridCol w:w="1983"/>
        <w:gridCol w:w="1418"/>
        <w:gridCol w:w="1260"/>
        <w:gridCol w:w="1145"/>
        <w:gridCol w:w="1245"/>
        <w:gridCol w:w="1154"/>
      </w:tblGrid>
      <w:tr w14:paraId="13F53ADA" w14:textId="77777777" w:rsidTr="54CCFC18">
        <w:tblPrEx>
          <w:tblW w:w="95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Ex>
        <w:trPr>
          <w:cantSplit/>
          <w:tblHeader/>
          <w:jc w:val="center"/>
        </w:trPr>
        <w:tc>
          <w:tcPr>
            <w:tcW w:w="1305" w:type="dxa"/>
            <w:tcBorders>
              <w:bottom w:val="single" w:sz="12" w:space="0" w:color="auto"/>
            </w:tcBorders>
            <w:shd w:val="clear" w:color="auto" w:fill="E0E0E0"/>
            <w:vAlign w:val="center"/>
          </w:tcPr>
          <w:p w:rsidR="5DC93144" w:rsidP="004D4A93" w14:paraId="0D8CE854" w14:textId="1C902F84">
            <w:pPr>
              <w:pStyle w:val="FMCSATableHead"/>
              <w:keepNext/>
              <w:rPr>
                <w:bCs/>
              </w:rPr>
            </w:pPr>
            <w:r w:rsidRPr="246D5D53">
              <w:rPr>
                <w:bCs/>
              </w:rPr>
              <w:t>Type of Respondent</w:t>
            </w:r>
          </w:p>
        </w:tc>
        <w:tc>
          <w:tcPr>
            <w:tcW w:w="1983" w:type="dxa"/>
            <w:tcBorders>
              <w:bottom w:val="single" w:sz="12" w:space="0" w:color="auto"/>
            </w:tcBorders>
            <w:shd w:val="clear" w:color="auto" w:fill="E0E0E0"/>
            <w:vAlign w:val="center"/>
          </w:tcPr>
          <w:p w:rsidR="009B6B56" w:rsidRPr="00EC1AE2" w:rsidP="004D4A93" w14:paraId="56DCDC0F" w14:textId="23E17AA1">
            <w:pPr>
              <w:pStyle w:val="FMCSATableHead"/>
              <w:keepNext/>
            </w:pPr>
            <w:r w:rsidRPr="00EC1AE2">
              <w:t>Task</w:t>
            </w:r>
            <w:r w:rsidR="4864BFE3">
              <w:t xml:space="preserve"> Name</w:t>
            </w:r>
          </w:p>
        </w:tc>
        <w:tc>
          <w:tcPr>
            <w:tcW w:w="1418" w:type="dxa"/>
            <w:tcBorders>
              <w:bottom w:val="single" w:sz="12" w:space="0" w:color="auto"/>
            </w:tcBorders>
            <w:shd w:val="clear" w:color="auto" w:fill="E0E0E0"/>
            <w:vAlign w:val="center"/>
          </w:tcPr>
          <w:p w:rsidR="009B6B56" w:rsidP="004D4A93" w14:paraId="71F31BC4" w14:textId="6E87160F">
            <w:pPr>
              <w:pStyle w:val="FMCSATableHead"/>
              <w:keepNext/>
            </w:pPr>
            <w:r>
              <w:t xml:space="preserve">No. </w:t>
            </w:r>
            <w:r w:rsidR="00F23927">
              <w:t xml:space="preserve">of </w:t>
            </w:r>
            <w:r>
              <w:t>Respondents</w:t>
            </w:r>
          </w:p>
        </w:tc>
        <w:tc>
          <w:tcPr>
            <w:tcW w:w="1260" w:type="dxa"/>
            <w:tcBorders>
              <w:bottom w:val="single" w:sz="12" w:space="0" w:color="auto"/>
            </w:tcBorders>
            <w:shd w:val="clear" w:color="auto" w:fill="E0E0E0"/>
            <w:vAlign w:val="center"/>
          </w:tcPr>
          <w:p w:rsidR="009B6B56" w:rsidP="004D4A93" w14:paraId="167D12C3" w14:textId="1E0306C1">
            <w:pPr>
              <w:pStyle w:val="FMCSATableHead"/>
              <w:keepNext/>
            </w:pPr>
            <w:r>
              <w:t xml:space="preserve">No. </w:t>
            </w:r>
            <w:r w:rsidR="00F23927">
              <w:t xml:space="preserve">of </w:t>
            </w:r>
            <w:r>
              <w:t>Responses per Respondent</w:t>
            </w:r>
          </w:p>
        </w:tc>
        <w:tc>
          <w:tcPr>
            <w:tcW w:w="1145" w:type="dxa"/>
            <w:tcBorders>
              <w:bottom w:val="single" w:sz="12" w:space="0" w:color="auto"/>
            </w:tcBorders>
            <w:shd w:val="clear" w:color="auto" w:fill="E0E0E0"/>
            <w:vAlign w:val="center"/>
          </w:tcPr>
          <w:p w:rsidR="5ACA2E7A" w:rsidP="004D4A93" w14:paraId="5FFE62D4" w14:textId="0BE67C23">
            <w:pPr>
              <w:pStyle w:val="FMCSATableHead"/>
              <w:keepNext/>
              <w:rPr>
                <w:bCs/>
              </w:rPr>
            </w:pPr>
            <w:r w:rsidRPr="602B1513">
              <w:rPr>
                <w:bCs/>
              </w:rPr>
              <w:t xml:space="preserve">No. </w:t>
            </w:r>
            <w:r w:rsidRPr="602B1513" w:rsidR="00F23927">
              <w:rPr>
                <w:bCs/>
              </w:rPr>
              <w:t xml:space="preserve">of </w:t>
            </w:r>
            <w:r w:rsidRPr="602B1513">
              <w:rPr>
                <w:bCs/>
              </w:rPr>
              <w:t>Responses</w:t>
            </w:r>
          </w:p>
        </w:tc>
        <w:tc>
          <w:tcPr>
            <w:tcW w:w="1245" w:type="dxa"/>
            <w:tcBorders>
              <w:bottom w:val="single" w:sz="12" w:space="0" w:color="auto"/>
            </w:tcBorders>
            <w:shd w:val="clear" w:color="auto" w:fill="E0E0E0"/>
            <w:vAlign w:val="center"/>
          </w:tcPr>
          <w:p w:rsidR="009B6B56" w:rsidRPr="00EC1AE2" w:rsidP="004D4A93" w14:paraId="1D7FE29F" w14:textId="480875F1">
            <w:pPr>
              <w:pStyle w:val="FMCSATableHead"/>
              <w:keepNext/>
            </w:pPr>
            <w:r w:rsidRPr="00EC1AE2">
              <w:t>Burden</w:t>
            </w:r>
            <w:r>
              <w:t xml:space="preserve"> </w:t>
            </w:r>
            <w:r w:rsidRPr="00EC1AE2">
              <w:t>per Respon</w:t>
            </w:r>
            <w:r>
              <w:t>se</w:t>
            </w:r>
            <w:r w:rsidR="101837FC">
              <w:t xml:space="preserve"> </w:t>
            </w:r>
            <w:r w:rsidR="50EEF233">
              <w:t>(minutes)</w:t>
            </w:r>
          </w:p>
        </w:tc>
        <w:tc>
          <w:tcPr>
            <w:tcW w:w="1154" w:type="dxa"/>
            <w:tcBorders>
              <w:bottom w:val="single" w:sz="12" w:space="0" w:color="auto"/>
            </w:tcBorders>
            <w:shd w:val="clear" w:color="auto" w:fill="E0E0E0"/>
            <w:vAlign w:val="center"/>
          </w:tcPr>
          <w:p w:rsidR="009B6B56" w:rsidRPr="00EC1AE2" w:rsidP="004D4A93" w14:paraId="4E259C97" w14:textId="1BDA3F9F">
            <w:pPr>
              <w:pStyle w:val="FMCSATableHead"/>
              <w:keepNext/>
            </w:pPr>
            <w:r w:rsidRPr="00EC1AE2">
              <w:t>Total Burden Hours</w:t>
            </w:r>
          </w:p>
        </w:tc>
      </w:tr>
      <w:tr w14:paraId="7190FA51" w14:textId="77777777" w:rsidTr="54CCFC18">
        <w:tblPrEx>
          <w:tblW w:w="9510" w:type="dxa"/>
          <w:jc w:val="center"/>
          <w:tblLayout w:type="fixed"/>
          <w:tblLook w:val="01E0"/>
        </w:tblPrEx>
        <w:trPr>
          <w:cantSplit/>
          <w:jc w:val="center"/>
        </w:trPr>
        <w:tc>
          <w:tcPr>
            <w:tcW w:w="1305" w:type="dxa"/>
            <w:vMerge w:val="restart"/>
            <w:shd w:val="clear" w:color="auto" w:fill="auto"/>
            <w:vAlign w:val="center"/>
          </w:tcPr>
          <w:p w:rsidR="002949A5" w:rsidP="004D4A93" w14:paraId="4EF68954" w14:textId="463A048B">
            <w:pPr>
              <w:pStyle w:val="FMCSATableBody2"/>
              <w:keepNext/>
              <w:spacing w:line="259" w:lineRule="auto"/>
              <w:jc w:val="center"/>
            </w:pPr>
            <w:r>
              <w:t>Fleet Manager</w:t>
            </w:r>
          </w:p>
        </w:tc>
        <w:tc>
          <w:tcPr>
            <w:tcW w:w="1983" w:type="dxa"/>
            <w:shd w:val="clear" w:color="auto" w:fill="auto"/>
            <w:vAlign w:val="bottom"/>
          </w:tcPr>
          <w:p w:rsidR="002949A5" w:rsidP="004D4A93" w14:paraId="62FF3368" w14:textId="2F6D8DB7">
            <w:pPr>
              <w:pStyle w:val="FMCSATableBody2"/>
              <w:keepNext/>
              <w:spacing w:line="259" w:lineRule="auto"/>
            </w:pPr>
            <w:r>
              <w:t>Review study materials</w:t>
            </w:r>
          </w:p>
        </w:tc>
        <w:tc>
          <w:tcPr>
            <w:tcW w:w="1418" w:type="dxa"/>
            <w:vAlign w:val="bottom"/>
          </w:tcPr>
          <w:p w:rsidR="002949A5" w:rsidP="004D4A93" w14:paraId="7363F917" w14:textId="098610C6">
            <w:pPr>
              <w:pStyle w:val="FMCSATableBody2"/>
              <w:keepNext/>
              <w:spacing w:line="259" w:lineRule="auto"/>
              <w:jc w:val="center"/>
            </w:pPr>
            <w:r>
              <w:t>150</w:t>
            </w:r>
          </w:p>
        </w:tc>
        <w:tc>
          <w:tcPr>
            <w:tcW w:w="1260" w:type="dxa"/>
            <w:vAlign w:val="bottom"/>
          </w:tcPr>
          <w:p w:rsidR="002949A5" w:rsidP="004D4A93" w14:paraId="5D57DF2A" w14:textId="5D5D7320">
            <w:pPr>
              <w:pStyle w:val="FMCSATableBody2"/>
              <w:keepNext/>
              <w:jc w:val="center"/>
            </w:pPr>
            <w:r>
              <w:t>1</w:t>
            </w:r>
          </w:p>
        </w:tc>
        <w:tc>
          <w:tcPr>
            <w:tcW w:w="1145" w:type="dxa"/>
            <w:vAlign w:val="bottom"/>
          </w:tcPr>
          <w:p w:rsidR="002949A5" w:rsidP="004D4A93" w14:paraId="0F19392F" w14:textId="333AF29A">
            <w:pPr>
              <w:pStyle w:val="FMCSATableBody2"/>
              <w:keepNext/>
              <w:jc w:val="center"/>
            </w:pPr>
            <w:r>
              <w:t>150</w:t>
            </w:r>
          </w:p>
        </w:tc>
        <w:tc>
          <w:tcPr>
            <w:tcW w:w="1245" w:type="dxa"/>
            <w:shd w:val="clear" w:color="auto" w:fill="auto"/>
            <w:vAlign w:val="bottom"/>
          </w:tcPr>
          <w:p w:rsidR="002949A5" w:rsidP="004D4A93" w14:paraId="55B37B44" w14:textId="67451906">
            <w:pPr>
              <w:pStyle w:val="FMCSATableBody2"/>
              <w:keepNext/>
              <w:jc w:val="center"/>
            </w:pPr>
            <w:r>
              <w:t>9</w:t>
            </w:r>
            <w:r w:rsidR="00F85F16">
              <w:t>0</w:t>
            </w:r>
            <w:r>
              <w:t xml:space="preserve"> minutes</w:t>
            </w:r>
          </w:p>
        </w:tc>
        <w:tc>
          <w:tcPr>
            <w:tcW w:w="1154" w:type="dxa"/>
            <w:shd w:val="clear" w:color="auto" w:fill="auto"/>
            <w:vAlign w:val="bottom"/>
          </w:tcPr>
          <w:p w:rsidR="002949A5" w:rsidP="004D4A93" w14:paraId="618CCC92" w14:textId="14A589F3">
            <w:pPr>
              <w:pStyle w:val="FMCSATableBody2"/>
              <w:keepNext/>
              <w:jc w:val="center"/>
            </w:pPr>
            <w:r>
              <w:t>225</w:t>
            </w:r>
          </w:p>
        </w:tc>
      </w:tr>
      <w:tr w14:paraId="5E75FC78" w14:textId="77777777" w:rsidTr="54CCFC18">
        <w:tblPrEx>
          <w:tblW w:w="9510" w:type="dxa"/>
          <w:jc w:val="center"/>
          <w:tblLayout w:type="fixed"/>
          <w:tblLook w:val="01E0"/>
        </w:tblPrEx>
        <w:trPr>
          <w:cantSplit/>
          <w:jc w:val="center"/>
        </w:trPr>
        <w:tc>
          <w:tcPr>
            <w:tcW w:w="1305" w:type="dxa"/>
            <w:vMerge/>
            <w:vAlign w:val="center"/>
          </w:tcPr>
          <w:p w:rsidR="002949A5" w:rsidP="004D4A93" w14:paraId="4E6CFB09" w14:textId="5A6B418D">
            <w:pPr>
              <w:pStyle w:val="FMCSATableBody2"/>
              <w:keepNext/>
              <w:spacing w:line="259" w:lineRule="auto"/>
              <w:jc w:val="center"/>
            </w:pPr>
          </w:p>
        </w:tc>
        <w:tc>
          <w:tcPr>
            <w:tcW w:w="1983" w:type="dxa"/>
            <w:shd w:val="clear" w:color="auto" w:fill="auto"/>
            <w:vAlign w:val="bottom"/>
          </w:tcPr>
          <w:p w:rsidR="002949A5" w:rsidP="004D4A93" w14:paraId="41DF898C" w14:textId="1740167E">
            <w:pPr>
              <w:pStyle w:val="FMCSATableBody2"/>
              <w:keepNext/>
              <w:spacing w:line="259" w:lineRule="auto"/>
            </w:pPr>
            <w:r>
              <w:t>Grant permission to participate</w:t>
            </w:r>
          </w:p>
        </w:tc>
        <w:tc>
          <w:tcPr>
            <w:tcW w:w="1418" w:type="dxa"/>
            <w:vAlign w:val="bottom"/>
          </w:tcPr>
          <w:p w:rsidR="002949A5" w:rsidP="004D4A93" w14:paraId="37AC9D39" w14:textId="5B53C45E">
            <w:pPr>
              <w:pStyle w:val="FMCSATableBody2"/>
              <w:keepNext/>
              <w:spacing w:line="259" w:lineRule="auto"/>
              <w:jc w:val="center"/>
            </w:pPr>
            <w:r>
              <w:t>80</w:t>
            </w:r>
          </w:p>
        </w:tc>
        <w:tc>
          <w:tcPr>
            <w:tcW w:w="1260" w:type="dxa"/>
            <w:vAlign w:val="bottom"/>
          </w:tcPr>
          <w:p w:rsidR="002949A5" w:rsidP="004D4A93" w14:paraId="7418539E" w14:textId="6516760E">
            <w:pPr>
              <w:pStyle w:val="FMCSATableBody2"/>
              <w:keepNext/>
              <w:jc w:val="center"/>
            </w:pPr>
            <w:r>
              <w:t>1</w:t>
            </w:r>
          </w:p>
        </w:tc>
        <w:tc>
          <w:tcPr>
            <w:tcW w:w="1145" w:type="dxa"/>
            <w:vAlign w:val="bottom"/>
          </w:tcPr>
          <w:p w:rsidR="002949A5" w:rsidP="004D4A93" w14:paraId="1B74D5E3" w14:textId="6C9831A0">
            <w:pPr>
              <w:pStyle w:val="FMCSATableBody2"/>
              <w:keepNext/>
              <w:jc w:val="center"/>
            </w:pPr>
            <w:r>
              <w:t>80</w:t>
            </w:r>
          </w:p>
        </w:tc>
        <w:tc>
          <w:tcPr>
            <w:tcW w:w="1245" w:type="dxa"/>
            <w:shd w:val="clear" w:color="auto" w:fill="auto"/>
            <w:vAlign w:val="bottom"/>
          </w:tcPr>
          <w:p w:rsidR="002949A5" w:rsidP="004D4A93" w14:paraId="722BCDA0" w14:textId="0D1C1687">
            <w:pPr>
              <w:pStyle w:val="FMCSATableBody2"/>
              <w:keepNext/>
              <w:jc w:val="center"/>
            </w:pPr>
            <w:r>
              <w:t>15</w:t>
            </w:r>
            <w:r>
              <w:t xml:space="preserve"> minutes</w:t>
            </w:r>
          </w:p>
        </w:tc>
        <w:tc>
          <w:tcPr>
            <w:tcW w:w="1154" w:type="dxa"/>
            <w:shd w:val="clear" w:color="auto" w:fill="auto"/>
            <w:vAlign w:val="bottom"/>
          </w:tcPr>
          <w:p w:rsidR="002949A5" w:rsidP="004D4A93" w14:paraId="157C592E" w14:textId="0650B759">
            <w:pPr>
              <w:pStyle w:val="FMCSATableBody2"/>
              <w:keepNext/>
              <w:jc w:val="center"/>
            </w:pPr>
            <w:r>
              <w:t>2</w:t>
            </w:r>
            <w:r w:rsidR="0067713B">
              <w:t>0</w:t>
            </w:r>
          </w:p>
        </w:tc>
      </w:tr>
      <w:tr w14:paraId="1CED162D" w14:textId="77777777" w:rsidTr="54CCFC18">
        <w:tblPrEx>
          <w:tblW w:w="9510" w:type="dxa"/>
          <w:jc w:val="center"/>
          <w:tblLayout w:type="fixed"/>
          <w:tblLook w:val="01E0"/>
        </w:tblPrEx>
        <w:trPr>
          <w:cantSplit/>
          <w:jc w:val="center"/>
        </w:trPr>
        <w:tc>
          <w:tcPr>
            <w:tcW w:w="1305" w:type="dxa"/>
            <w:vMerge/>
            <w:vAlign w:val="bottom"/>
          </w:tcPr>
          <w:p w:rsidR="002949A5" w:rsidP="004D4A93" w14:paraId="2D681B0C" w14:textId="77777777">
            <w:pPr>
              <w:keepNext/>
            </w:pPr>
          </w:p>
        </w:tc>
        <w:tc>
          <w:tcPr>
            <w:tcW w:w="1983" w:type="dxa"/>
            <w:shd w:val="clear" w:color="auto" w:fill="auto"/>
            <w:vAlign w:val="bottom"/>
          </w:tcPr>
          <w:p w:rsidR="002949A5" w:rsidP="004D4A93" w14:paraId="6F6381B9" w14:textId="099E2EB9">
            <w:pPr>
              <w:pStyle w:val="FMCSATableBody2"/>
              <w:keepNext/>
              <w:spacing w:line="259" w:lineRule="auto"/>
            </w:pPr>
            <w:r>
              <w:t xml:space="preserve">Provide carrier information </w:t>
            </w:r>
          </w:p>
        </w:tc>
        <w:tc>
          <w:tcPr>
            <w:tcW w:w="1418" w:type="dxa"/>
            <w:vAlign w:val="bottom"/>
          </w:tcPr>
          <w:p w:rsidR="002949A5" w:rsidP="004D4A93" w14:paraId="57749941" w14:textId="3B525774">
            <w:pPr>
              <w:pStyle w:val="FMCSATableBody2"/>
              <w:keepNext/>
              <w:spacing w:line="259" w:lineRule="auto"/>
              <w:jc w:val="center"/>
            </w:pPr>
            <w:r>
              <w:t>80</w:t>
            </w:r>
          </w:p>
        </w:tc>
        <w:tc>
          <w:tcPr>
            <w:tcW w:w="1260" w:type="dxa"/>
            <w:vAlign w:val="bottom"/>
          </w:tcPr>
          <w:p w:rsidR="002949A5" w:rsidP="004D4A93" w14:paraId="2F2846FA" w14:textId="77777777">
            <w:pPr>
              <w:pStyle w:val="FMCSATableBody2"/>
              <w:keepNext/>
              <w:jc w:val="center"/>
            </w:pPr>
            <w:r>
              <w:t>1</w:t>
            </w:r>
          </w:p>
        </w:tc>
        <w:tc>
          <w:tcPr>
            <w:tcW w:w="1145" w:type="dxa"/>
            <w:vAlign w:val="bottom"/>
          </w:tcPr>
          <w:p w:rsidR="002949A5" w:rsidP="004D4A93" w14:paraId="10542D82" w14:textId="0D747ECF">
            <w:pPr>
              <w:pStyle w:val="FMCSATableBody2"/>
              <w:keepNext/>
              <w:jc w:val="center"/>
            </w:pPr>
            <w:r>
              <w:t>80</w:t>
            </w:r>
          </w:p>
        </w:tc>
        <w:tc>
          <w:tcPr>
            <w:tcW w:w="1245" w:type="dxa"/>
            <w:shd w:val="clear" w:color="auto" w:fill="auto"/>
            <w:vAlign w:val="bottom"/>
          </w:tcPr>
          <w:p w:rsidR="002949A5" w:rsidP="004D4A93" w14:paraId="711B853E" w14:textId="747F6EBF">
            <w:pPr>
              <w:pStyle w:val="FMCSATableBody2"/>
              <w:keepNext/>
              <w:jc w:val="center"/>
            </w:pPr>
            <w:r>
              <w:t>15</w:t>
            </w:r>
            <w:r>
              <w:t xml:space="preserve"> minutes</w:t>
            </w:r>
          </w:p>
        </w:tc>
        <w:tc>
          <w:tcPr>
            <w:tcW w:w="1154" w:type="dxa"/>
            <w:shd w:val="clear" w:color="auto" w:fill="auto"/>
            <w:vAlign w:val="bottom"/>
          </w:tcPr>
          <w:p w:rsidR="002949A5" w:rsidP="004D4A93" w14:paraId="47D3A1A5" w14:textId="0C9CE3A0">
            <w:pPr>
              <w:pStyle w:val="FMCSATableBody2"/>
              <w:keepNext/>
              <w:jc w:val="center"/>
            </w:pPr>
            <w:r>
              <w:t>20</w:t>
            </w:r>
          </w:p>
        </w:tc>
      </w:tr>
      <w:tr w14:paraId="5E69452C" w14:textId="77777777" w:rsidTr="54CCFC18">
        <w:tblPrEx>
          <w:tblW w:w="9510" w:type="dxa"/>
          <w:jc w:val="center"/>
          <w:tblLayout w:type="fixed"/>
          <w:tblLook w:val="01E0"/>
        </w:tblPrEx>
        <w:trPr>
          <w:cantSplit/>
          <w:jc w:val="center"/>
        </w:trPr>
        <w:tc>
          <w:tcPr>
            <w:tcW w:w="1305" w:type="dxa"/>
            <w:shd w:val="clear" w:color="auto" w:fill="auto"/>
            <w:vAlign w:val="center"/>
          </w:tcPr>
          <w:p w:rsidR="00734E7A" w:rsidRPr="00A44E58" w:rsidP="004D4A93" w14:paraId="4CA615F0" w14:textId="420572B3">
            <w:pPr>
              <w:keepNext/>
              <w:jc w:val="center"/>
              <w:rPr>
                <w:rFonts w:ascii="Times New Roman" w:hAnsi="Times New Roman"/>
              </w:rPr>
            </w:pPr>
            <w:r w:rsidRPr="00A44E58">
              <w:rPr>
                <w:rFonts w:ascii="Times New Roman" w:hAnsi="Times New Roman"/>
              </w:rPr>
              <w:t>CMV Driver</w:t>
            </w:r>
          </w:p>
        </w:tc>
        <w:tc>
          <w:tcPr>
            <w:tcW w:w="1983" w:type="dxa"/>
            <w:shd w:val="clear" w:color="auto" w:fill="auto"/>
            <w:vAlign w:val="bottom"/>
          </w:tcPr>
          <w:p w:rsidR="00734E7A" w:rsidP="004D4A93" w14:paraId="0177E1E7" w14:textId="66F80D27">
            <w:pPr>
              <w:pStyle w:val="FMCSATableBody2"/>
              <w:keepNext/>
              <w:spacing w:line="259" w:lineRule="auto"/>
            </w:pPr>
            <w:r>
              <w:t>Respond to electronic questions at each delivery/pickup</w:t>
            </w:r>
          </w:p>
        </w:tc>
        <w:tc>
          <w:tcPr>
            <w:tcW w:w="1418" w:type="dxa"/>
            <w:vAlign w:val="bottom"/>
          </w:tcPr>
          <w:p w:rsidR="00734E7A" w:rsidP="004D4A93" w14:paraId="6F220ED7" w14:textId="37BC4252">
            <w:pPr>
              <w:pStyle w:val="FMCSATableBody2"/>
              <w:keepNext/>
              <w:spacing w:line="259" w:lineRule="auto"/>
              <w:jc w:val="center"/>
            </w:pPr>
            <w:r>
              <w:t>2,500</w:t>
            </w:r>
          </w:p>
        </w:tc>
        <w:tc>
          <w:tcPr>
            <w:tcW w:w="1260" w:type="dxa"/>
            <w:vAlign w:val="bottom"/>
          </w:tcPr>
          <w:p w:rsidR="00734E7A" w:rsidP="004D4A93" w14:paraId="08A04998" w14:textId="239463D9">
            <w:pPr>
              <w:pStyle w:val="FMCSATableBody2"/>
              <w:keepNext/>
              <w:jc w:val="center"/>
            </w:pPr>
            <w:r>
              <w:t>365</w:t>
            </w:r>
          </w:p>
        </w:tc>
        <w:tc>
          <w:tcPr>
            <w:tcW w:w="1145" w:type="dxa"/>
            <w:vAlign w:val="bottom"/>
          </w:tcPr>
          <w:p w:rsidR="00734E7A" w:rsidP="004D4A93" w14:paraId="2238ADE0" w14:textId="275791F3">
            <w:pPr>
              <w:pStyle w:val="FMCSATableBody2"/>
              <w:keepNext/>
              <w:jc w:val="center"/>
            </w:pPr>
            <w:r>
              <w:t>912,500</w:t>
            </w:r>
          </w:p>
        </w:tc>
        <w:tc>
          <w:tcPr>
            <w:tcW w:w="1245" w:type="dxa"/>
            <w:shd w:val="clear" w:color="auto" w:fill="auto"/>
            <w:vAlign w:val="bottom"/>
          </w:tcPr>
          <w:p w:rsidR="00734E7A" w:rsidP="004D4A93" w14:paraId="4BD9F8DF" w14:textId="118A0F82">
            <w:pPr>
              <w:pStyle w:val="FMCSATableBody2"/>
              <w:keepNext/>
              <w:jc w:val="center"/>
            </w:pPr>
            <w:r>
              <w:t>0.</w:t>
            </w:r>
            <w:r w:rsidR="00845F1F">
              <w:t>5</w:t>
            </w:r>
            <w:r w:rsidRPr="00F84822">
              <w:t xml:space="preserve"> minutes</w:t>
            </w:r>
          </w:p>
        </w:tc>
        <w:tc>
          <w:tcPr>
            <w:tcW w:w="1154" w:type="dxa"/>
            <w:shd w:val="clear" w:color="auto" w:fill="auto"/>
            <w:vAlign w:val="bottom"/>
          </w:tcPr>
          <w:p w:rsidR="00734E7A" w:rsidP="004D4A93" w14:paraId="042D7189" w14:textId="5CB3BFBC">
            <w:pPr>
              <w:pStyle w:val="FMCSATableBody2"/>
              <w:keepNext/>
              <w:jc w:val="center"/>
            </w:pPr>
            <w:r>
              <w:t>7,604.</w:t>
            </w:r>
            <w:r w:rsidR="00DA6AF6">
              <w:t>17</w:t>
            </w:r>
          </w:p>
        </w:tc>
      </w:tr>
      <w:tr w14:paraId="1D6D0807" w14:textId="77777777" w:rsidTr="54CCFC18">
        <w:tblPrEx>
          <w:tblW w:w="9510" w:type="dxa"/>
          <w:jc w:val="center"/>
          <w:tblLayout w:type="fixed"/>
          <w:tblLook w:val="01E0"/>
        </w:tblPrEx>
        <w:trPr>
          <w:cantSplit/>
          <w:trHeight w:val="405"/>
          <w:jc w:val="center"/>
        </w:trPr>
        <w:tc>
          <w:tcPr>
            <w:tcW w:w="1305" w:type="dxa"/>
            <w:shd w:val="clear" w:color="auto" w:fill="auto"/>
            <w:vAlign w:val="bottom"/>
          </w:tcPr>
          <w:p w:rsidR="00734E7A" w:rsidP="004D4A93" w14:paraId="6C985AD6" w14:textId="77777777">
            <w:pPr>
              <w:keepNext/>
            </w:pPr>
          </w:p>
        </w:tc>
        <w:tc>
          <w:tcPr>
            <w:tcW w:w="1983" w:type="dxa"/>
            <w:shd w:val="clear" w:color="auto" w:fill="auto"/>
            <w:vAlign w:val="bottom"/>
          </w:tcPr>
          <w:p w:rsidR="00734E7A" w:rsidRPr="00EC3A8D" w:rsidP="004D4A93" w14:paraId="73E002F9" w14:textId="458C930D">
            <w:pPr>
              <w:pStyle w:val="FMCSATableBody2"/>
              <w:keepNext/>
              <w:jc w:val="center"/>
              <w:rPr>
                <w:b/>
              </w:rPr>
            </w:pPr>
            <w:r>
              <w:rPr>
                <w:b/>
              </w:rPr>
              <w:t>Study Total</w:t>
            </w:r>
          </w:p>
        </w:tc>
        <w:tc>
          <w:tcPr>
            <w:tcW w:w="1418" w:type="dxa"/>
            <w:vAlign w:val="bottom"/>
          </w:tcPr>
          <w:p w:rsidR="00734E7A" w:rsidRPr="00EC3A8D" w:rsidP="004D4A93" w14:paraId="73DF0FD4" w14:textId="09392485">
            <w:pPr>
              <w:pStyle w:val="FMCSATableBody2"/>
              <w:keepNext/>
              <w:spacing w:line="259" w:lineRule="auto"/>
              <w:jc w:val="center"/>
              <w:rPr>
                <w:b/>
                <w:bCs/>
              </w:rPr>
            </w:pPr>
            <w:r w:rsidRPr="602B1513">
              <w:rPr>
                <w:b/>
                <w:bCs/>
              </w:rPr>
              <w:t>–</w:t>
            </w:r>
          </w:p>
        </w:tc>
        <w:tc>
          <w:tcPr>
            <w:tcW w:w="1260" w:type="dxa"/>
            <w:vAlign w:val="bottom"/>
          </w:tcPr>
          <w:p w:rsidR="00734E7A" w:rsidRPr="00EC3A8D" w:rsidP="004D4A93" w14:paraId="4F6F1E24" w14:textId="77777777">
            <w:pPr>
              <w:pStyle w:val="FMCSATableBody2"/>
              <w:keepNext/>
              <w:jc w:val="center"/>
              <w:rPr>
                <w:b/>
              </w:rPr>
            </w:pPr>
            <w:r>
              <w:rPr>
                <w:b/>
              </w:rPr>
              <w:t>–</w:t>
            </w:r>
          </w:p>
        </w:tc>
        <w:tc>
          <w:tcPr>
            <w:tcW w:w="1145" w:type="dxa"/>
            <w:vAlign w:val="bottom"/>
          </w:tcPr>
          <w:p w:rsidR="00734E7A" w:rsidP="004D4A93" w14:paraId="492199E5" w14:textId="2EC2C85F">
            <w:pPr>
              <w:pStyle w:val="FMCSATableBody2"/>
              <w:keepNext/>
              <w:jc w:val="center"/>
              <w:rPr>
                <w:b/>
                <w:bCs/>
              </w:rPr>
            </w:pPr>
            <w:r>
              <w:rPr>
                <w:b/>
                <w:bCs/>
              </w:rPr>
              <w:t>912,810</w:t>
            </w:r>
            <w:r w:rsidRPr="54CCFC18" w:rsidR="00C91CFE">
              <w:rPr>
                <w:b/>
                <w:bCs/>
              </w:rPr>
              <w:t xml:space="preserve"> </w:t>
            </w:r>
            <w:r w:rsidRPr="54CCFC18">
              <w:rPr>
                <w:b/>
                <w:bCs/>
              </w:rPr>
              <w:t>Responses</w:t>
            </w:r>
          </w:p>
        </w:tc>
        <w:tc>
          <w:tcPr>
            <w:tcW w:w="1245" w:type="dxa"/>
            <w:shd w:val="clear" w:color="auto" w:fill="auto"/>
            <w:vAlign w:val="bottom"/>
          </w:tcPr>
          <w:p w:rsidR="00734E7A" w:rsidRPr="00EC3A8D" w:rsidP="004D4A93" w14:paraId="72BBF6C2" w14:textId="77777777">
            <w:pPr>
              <w:pStyle w:val="FMCSATableBody2"/>
              <w:keepNext/>
              <w:jc w:val="center"/>
              <w:rPr>
                <w:b/>
              </w:rPr>
            </w:pPr>
            <w:r>
              <w:rPr>
                <w:b/>
              </w:rPr>
              <w:t>–</w:t>
            </w:r>
          </w:p>
        </w:tc>
        <w:tc>
          <w:tcPr>
            <w:tcW w:w="1154" w:type="dxa"/>
            <w:shd w:val="clear" w:color="auto" w:fill="auto"/>
            <w:vAlign w:val="bottom"/>
          </w:tcPr>
          <w:p w:rsidR="00734E7A" w:rsidRPr="00EC3A8D" w:rsidP="004D4A93" w14:paraId="2FF6782C" w14:textId="018DA34E">
            <w:pPr>
              <w:pStyle w:val="FMCSATableBody2"/>
              <w:keepNext/>
              <w:jc w:val="center"/>
              <w:rPr>
                <w:b/>
                <w:bCs/>
              </w:rPr>
            </w:pPr>
            <w:r>
              <w:rPr>
                <w:b/>
                <w:bCs/>
              </w:rPr>
              <w:t>7,8</w:t>
            </w:r>
            <w:r w:rsidR="000C35A4">
              <w:rPr>
                <w:b/>
                <w:bCs/>
              </w:rPr>
              <w:t>69.17</w:t>
            </w:r>
            <w:r w:rsidR="00000A4A">
              <w:rPr>
                <w:b/>
                <w:bCs/>
              </w:rPr>
              <w:t xml:space="preserve"> </w:t>
            </w:r>
            <w:r w:rsidRPr="69FDA9E1">
              <w:rPr>
                <w:b/>
                <w:bCs/>
              </w:rPr>
              <w:t>hours</w:t>
            </w:r>
          </w:p>
        </w:tc>
      </w:tr>
    </w:tbl>
    <w:p w:rsidR="1E6AE63C" w14:paraId="0B0BEF83" w14:textId="5781C33E"/>
    <w:p w:rsidR="00133388" w:rsidP="0053596C" w14:paraId="46BCBFEE" w14:textId="7DCC7439">
      <w:pPr>
        <w:pStyle w:val="FMCSAText1"/>
      </w:pPr>
      <w:r>
        <w:t>The data collection process wi</w:t>
      </w:r>
      <w:r w:rsidR="7C6D24CB">
        <w:t>ll</w:t>
      </w:r>
      <w:r>
        <w:t xml:space="preserve"> </w:t>
      </w:r>
      <w:r w:rsidR="00605FAD">
        <w:t>last</w:t>
      </w:r>
      <w:r>
        <w:t xml:space="preserve"> 1</w:t>
      </w:r>
      <w:r w:rsidR="00237470">
        <w:t>2</w:t>
      </w:r>
      <w:r>
        <w:t xml:space="preserve"> months. </w:t>
      </w:r>
      <w:r w:rsidR="5DF6844B">
        <w:t xml:space="preserve">The total number of study responses is </w:t>
      </w:r>
      <w:r w:rsidR="000C35A4">
        <w:t>912,810</w:t>
      </w:r>
      <w:r w:rsidR="594150C6">
        <w:t>.</w:t>
      </w:r>
      <w:r>
        <w:t xml:space="preserve"> </w:t>
      </w:r>
      <w:r w:rsidR="00703F2C">
        <w:t>B</w:t>
      </w:r>
      <w:r>
        <w:t xml:space="preserve">urden </w:t>
      </w:r>
      <w:r w:rsidR="594150C6">
        <w:t xml:space="preserve">hours for the study </w:t>
      </w:r>
      <w:r w:rsidR="00703F2C">
        <w:t>total</w:t>
      </w:r>
      <w:r>
        <w:t xml:space="preserve"> </w:t>
      </w:r>
      <w:r w:rsidR="000C35A4">
        <w:t>7,869.17</w:t>
      </w:r>
      <w:r w:rsidR="00177A42">
        <w:t xml:space="preserve"> </w:t>
      </w:r>
      <w:r>
        <w:t xml:space="preserve">hours. </w:t>
      </w:r>
    </w:p>
    <w:p w:rsidR="008420DA" w:rsidP="00852849" w14:paraId="2F46ADC0" w14:textId="43E79B79">
      <w:pPr>
        <w:pStyle w:val="FMCSAText1"/>
      </w:pPr>
      <w:r>
        <w:t>As mentioned above, national-level fleet manager</w:t>
      </w:r>
      <w:r w:rsidR="00605FAD">
        <w:t>s</w:t>
      </w:r>
      <w:r>
        <w:t xml:space="preserve"> and </w:t>
      </w:r>
      <w:r w:rsidR="001F4B6C">
        <w:t>CMV driver</w:t>
      </w:r>
      <w:r w:rsidR="00605FAD">
        <w:t>s</w:t>
      </w:r>
      <w:r w:rsidR="001F4B6C">
        <w:t xml:space="preserve"> will provide responses to the study tasks. </w:t>
      </w:r>
      <w:r w:rsidR="00BB1E3C">
        <w:fldChar w:fldCharType="begin"/>
      </w:r>
      <w:r w:rsidR="00BB1E3C">
        <w:instrText xml:space="preserve"> REF _Ref452456847 \h </w:instrText>
      </w:r>
      <w:r w:rsidR="00BB1E3C">
        <w:fldChar w:fldCharType="separate"/>
      </w:r>
      <w:r w:rsidR="00BB1E3C">
        <w:t xml:space="preserve">Table </w:t>
      </w:r>
      <w:r w:rsidR="00BB1E3C">
        <w:rPr>
          <w:noProof/>
        </w:rPr>
        <w:t>3</w:t>
      </w:r>
      <w:r w:rsidR="00BB1E3C">
        <w:fldChar w:fldCharType="end"/>
      </w:r>
      <w:r w:rsidR="00BB1E3C">
        <w:t xml:space="preserve"> </w:t>
      </w:r>
      <w:r>
        <w:t>shows the corresponding Bureau of Labor Statistics (BLS) Occupational Employment Statistics (OES)</w:t>
      </w:r>
      <w:r w:rsidR="008A69CB">
        <w:t xml:space="preserve"> occupations, </w:t>
      </w:r>
      <w:r w:rsidR="006E6349">
        <w:t>Standard Occupational Classification (SOC)</w:t>
      </w:r>
      <w:r w:rsidR="00605FAD">
        <w:t xml:space="preserve"> codes, and </w:t>
      </w:r>
      <w:r w:rsidR="008A69CB">
        <w:t>median hourly wage</w:t>
      </w:r>
      <w:r w:rsidR="00605FAD">
        <w:t>s</w:t>
      </w:r>
      <w:r w:rsidR="003929EA">
        <w:t xml:space="preserve"> for May 202</w:t>
      </w:r>
      <w:r w:rsidR="00A51360">
        <w:t>2</w:t>
      </w:r>
      <w:r w:rsidR="00605FAD">
        <w:t xml:space="preserve"> for these respondent types.</w:t>
      </w:r>
    </w:p>
    <w:p w:rsidR="003B0A9A" w:rsidP="003B0A9A" w14:paraId="62875067" w14:textId="551D7FB0">
      <w:pPr>
        <w:pStyle w:val="FMCSACaption-Table"/>
      </w:pPr>
      <w:r>
        <w:t xml:space="preserve">Table </w:t>
      </w:r>
      <w:r>
        <w:fldChar w:fldCharType="begin"/>
      </w:r>
      <w:r>
        <w:instrText>SEQ Table \* ARABIC</w:instrText>
      </w:r>
      <w:r>
        <w:fldChar w:fldCharType="separate"/>
      </w:r>
      <w:r w:rsidR="003513F6">
        <w:rPr>
          <w:noProof/>
        </w:rPr>
        <w:t>3</w:t>
      </w:r>
      <w:r>
        <w:fldChar w:fldCharType="end"/>
      </w:r>
      <w:r>
        <w:t xml:space="preserve">. Respondent </w:t>
      </w:r>
      <w:r w:rsidR="00852849">
        <w:t>Tasks</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2055"/>
        <w:gridCol w:w="3060"/>
        <w:gridCol w:w="1440"/>
        <w:gridCol w:w="2520"/>
      </w:tblGrid>
      <w:tr w14:paraId="67B19C41" w14:textId="77777777" w:rsidTr="004D4A93">
        <w:tblPrEx>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Ex>
        <w:trPr>
          <w:cantSplit/>
          <w:jc w:val="center"/>
        </w:trPr>
        <w:tc>
          <w:tcPr>
            <w:tcW w:w="2055" w:type="dxa"/>
            <w:tcBorders>
              <w:bottom w:val="single" w:sz="12" w:space="0" w:color="auto"/>
            </w:tcBorders>
            <w:shd w:val="clear" w:color="auto" w:fill="E0E0E0"/>
            <w:vAlign w:val="center"/>
          </w:tcPr>
          <w:p w:rsidR="00BB1E3C" w:rsidP="004D4A93" w14:paraId="7C246C23" w14:textId="77777777">
            <w:pPr>
              <w:pStyle w:val="FMCSATableHead"/>
              <w:keepNext/>
              <w:rPr>
                <w:bCs/>
              </w:rPr>
            </w:pPr>
            <w:r w:rsidRPr="246D5D53">
              <w:rPr>
                <w:bCs/>
              </w:rPr>
              <w:t>Type of Respondent</w:t>
            </w:r>
          </w:p>
        </w:tc>
        <w:tc>
          <w:tcPr>
            <w:tcW w:w="3060" w:type="dxa"/>
            <w:tcBorders>
              <w:bottom w:val="single" w:sz="12" w:space="0" w:color="auto"/>
            </w:tcBorders>
            <w:shd w:val="clear" w:color="auto" w:fill="E0E0E0"/>
            <w:vAlign w:val="center"/>
          </w:tcPr>
          <w:p w:rsidR="00BB1E3C" w:rsidRPr="00EC1AE2" w:rsidP="004D4A93" w14:paraId="1C556A10" w14:textId="3457E1CC">
            <w:pPr>
              <w:pStyle w:val="FMCSATableHead"/>
              <w:keepNext/>
            </w:pPr>
            <w:r>
              <w:t xml:space="preserve">BLS OES </w:t>
            </w:r>
            <w:r w:rsidR="003D5AF1">
              <w:t>Occupation Name</w:t>
            </w:r>
          </w:p>
        </w:tc>
        <w:tc>
          <w:tcPr>
            <w:tcW w:w="1440" w:type="dxa"/>
            <w:tcBorders>
              <w:bottom w:val="single" w:sz="12" w:space="0" w:color="auto"/>
            </w:tcBorders>
            <w:shd w:val="clear" w:color="auto" w:fill="E0E0E0"/>
            <w:vAlign w:val="center"/>
          </w:tcPr>
          <w:p w:rsidR="00BB1E3C" w:rsidP="004D4A93" w14:paraId="13D2984B" w14:textId="5C95B164">
            <w:pPr>
              <w:pStyle w:val="FMCSATableHead"/>
              <w:keepNext/>
            </w:pPr>
            <w:r>
              <w:t xml:space="preserve">SOC </w:t>
            </w:r>
            <w:r>
              <w:t>Code</w:t>
            </w:r>
          </w:p>
        </w:tc>
        <w:tc>
          <w:tcPr>
            <w:tcW w:w="2520" w:type="dxa"/>
            <w:tcBorders>
              <w:bottom w:val="single" w:sz="12" w:space="0" w:color="auto"/>
            </w:tcBorders>
            <w:shd w:val="clear" w:color="auto" w:fill="E0E0E0"/>
            <w:vAlign w:val="center"/>
          </w:tcPr>
          <w:p w:rsidR="00BB1E3C" w:rsidP="004D4A93" w14:paraId="11293CBB" w14:textId="5BD721C2">
            <w:pPr>
              <w:pStyle w:val="FMCSATableHead"/>
              <w:keepNext/>
            </w:pPr>
            <w:r>
              <w:t>Median Hourly Wage</w:t>
            </w:r>
          </w:p>
        </w:tc>
      </w:tr>
      <w:tr w14:paraId="5BDD0734" w14:textId="77777777" w:rsidTr="004D4A93">
        <w:tblPrEx>
          <w:tblW w:w="9075" w:type="dxa"/>
          <w:jc w:val="center"/>
          <w:tblLayout w:type="fixed"/>
          <w:tblLook w:val="01E0"/>
        </w:tblPrEx>
        <w:trPr>
          <w:cantSplit/>
          <w:jc w:val="center"/>
        </w:trPr>
        <w:tc>
          <w:tcPr>
            <w:tcW w:w="2055" w:type="dxa"/>
            <w:shd w:val="clear" w:color="auto" w:fill="auto"/>
            <w:vAlign w:val="center"/>
          </w:tcPr>
          <w:p w:rsidR="00BB1E3C" w:rsidRPr="00A44E58" w:rsidP="004D4A93" w14:paraId="6F9C8EDC" w14:textId="2A21E7FB">
            <w:pPr>
              <w:keepNext/>
              <w:jc w:val="center"/>
              <w:rPr>
                <w:rFonts w:ascii="Times New Roman" w:hAnsi="Times New Roman"/>
              </w:rPr>
            </w:pPr>
            <w:r w:rsidRPr="00A44E58">
              <w:rPr>
                <w:rFonts w:ascii="Times New Roman" w:hAnsi="Times New Roman"/>
              </w:rPr>
              <w:t xml:space="preserve">Fleet </w:t>
            </w:r>
            <w:r>
              <w:rPr>
                <w:rFonts w:ascii="Times New Roman" w:hAnsi="Times New Roman"/>
              </w:rPr>
              <w:t>Manager</w:t>
            </w:r>
          </w:p>
        </w:tc>
        <w:tc>
          <w:tcPr>
            <w:tcW w:w="3060" w:type="dxa"/>
            <w:shd w:val="clear" w:color="auto" w:fill="auto"/>
            <w:vAlign w:val="bottom"/>
          </w:tcPr>
          <w:p w:rsidR="00BB1E3C" w:rsidP="004D4A93" w14:paraId="64216DD4" w14:textId="527FFF54">
            <w:pPr>
              <w:pStyle w:val="FMCSATableBody2"/>
              <w:keepNext/>
              <w:spacing w:line="259" w:lineRule="auto"/>
            </w:pPr>
            <w:r>
              <w:t>Transportation, Storage, and Distribution Manager</w:t>
            </w:r>
          </w:p>
        </w:tc>
        <w:tc>
          <w:tcPr>
            <w:tcW w:w="1440" w:type="dxa"/>
            <w:vAlign w:val="center"/>
          </w:tcPr>
          <w:p w:rsidR="00BB1E3C" w:rsidP="004D4A93" w14:paraId="717F4B09" w14:textId="3E8ABAE2">
            <w:pPr>
              <w:pStyle w:val="FMCSATableBody2"/>
              <w:keepNext/>
              <w:spacing w:line="259" w:lineRule="auto"/>
              <w:jc w:val="center"/>
            </w:pPr>
            <w:r>
              <w:t>113071</w:t>
            </w:r>
          </w:p>
        </w:tc>
        <w:tc>
          <w:tcPr>
            <w:tcW w:w="2520" w:type="dxa"/>
            <w:vAlign w:val="center"/>
          </w:tcPr>
          <w:p w:rsidR="00BB1E3C" w:rsidP="004D4A93" w14:paraId="3B6E7D20" w14:textId="3C20EFCA">
            <w:pPr>
              <w:pStyle w:val="FMCSATableBody2"/>
              <w:keepNext/>
              <w:jc w:val="center"/>
            </w:pPr>
            <w:r>
              <w:t>$47.</w:t>
            </w:r>
            <w:r w:rsidR="00832AE4">
              <w:t>39</w:t>
            </w:r>
            <w:r>
              <w:rPr>
                <w:rStyle w:val="EndnoteReference"/>
              </w:rPr>
              <w:endnoteReference w:id="12"/>
            </w:r>
          </w:p>
        </w:tc>
      </w:tr>
      <w:tr w14:paraId="048DB910" w14:textId="77777777" w:rsidTr="004D4A93">
        <w:tblPrEx>
          <w:tblW w:w="9075" w:type="dxa"/>
          <w:jc w:val="center"/>
          <w:tblLayout w:type="fixed"/>
          <w:tblLook w:val="01E0"/>
        </w:tblPrEx>
        <w:trPr>
          <w:cantSplit/>
          <w:jc w:val="center"/>
        </w:trPr>
        <w:tc>
          <w:tcPr>
            <w:tcW w:w="2055" w:type="dxa"/>
            <w:shd w:val="clear" w:color="auto" w:fill="auto"/>
            <w:vAlign w:val="center"/>
          </w:tcPr>
          <w:p w:rsidR="00BB1E3C" w:rsidRPr="00A44E58" w:rsidP="004D4A93" w14:paraId="496A42E9" w14:textId="77777777">
            <w:pPr>
              <w:keepNext/>
              <w:jc w:val="center"/>
              <w:rPr>
                <w:rFonts w:ascii="Times New Roman" w:hAnsi="Times New Roman"/>
              </w:rPr>
            </w:pPr>
            <w:r w:rsidRPr="00A44E58">
              <w:rPr>
                <w:rFonts w:ascii="Times New Roman" w:hAnsi="Times New Roman"/>
              </w:rPr>
              <w:t>CMV Driver</w:t>
            </w:r>
          </w:p>
        </w:tc>
        <w:tc>
          <w:tcPr>
            <w:tcW w:w="3060" w:type="dxa"/>
            <w:shd w:val="clear" w:color="auto" w:fill="auto"/>
            <w:vAlign w:val="bottom"/>
          </w:tcPr>
          <w:p w:rsidR="00BB1E3C" w:rsidP="004D4A93" w14:paraId="0C95C980" w14:textId="7A19C1EB">
            <w:pPr>
              <w:pStyle w:val="FMCSATableBody2"/>
              <w:keepNext/>
              <w:spacing w:line="259" w:lineRule="auto"/>
            </w:pPr>
            <w:r>
              <w:t>Heavy and Tractor-Trailer Truck Drivers</w:t>
            </w:r>
          </w:p>
        </w:tc>
        <w:tc>
          <w:tcPr>
            <w:tcW w:w="1440" w:type="dxa"/>
            <w:vAlign w:val="center"/>
          </w:tcPr>
          <w:p w:rsidR="00BB1E3C" w:rsidP="004D4A93" w14:paraId="695FF9B5" w14:textId="24CDA93B">
            <w:pPr>
              <w:pStyle w:val="FMCSATableBody2"/>
              <w:keepNext/>
              <w:spacing w:line="259" w:lineRule="auto"/>
              <w:jc w:val="center"/>
            </w:pPr>
            <w:r>
              <w:t>533032</w:t>
            </w:r>
          </w:p>
        </w:tc>
        <w:tc>
          <w:tcPr>
            <w:tcW w:w="2520" w:type="dxa"/>
            <w:vAlign w:val="center"/>
          </w:tcPr>
          <w:p w:rsidR="00BB1E3C" w:rsidP="004D4A93" w14:paraId="21FB762A" w14:textId="73F3BF99">
            <w:pPr>
              <w:pStyle w:val="FMCSATableBody2"/>
              <w:keepNext/>
              <w:jc w:val="center"/>
            </w:pPr>
            <w:r>
              <w:t>$</w:t>
            </w:r>
            <w:r w:rsidR="00832AE4">
              <w:t>24.00</w:t>
            </w:r>
            <w:r>
              <w:rPr>
                <w:rStyle w:val="EndnoteReference"/>
              </w:rPr>
              <w:endnoteReference w:id="13"/>
            </w:r>
          </w:p>
        </w:tc>
      </w:tr>
    </w:tbl>
    <w:p w:rsidR="00364B18" w:rsidRPr="000A4F5A" w:rsidP="0053596C" w14:paraId="11BBF51A" w14:textId="37AC9D4A">
      <w:pPr>
        <w:pStyle w:val="FMCSAText112"/>
      </w:pPr>
      <w:bookmarkStart w:id="21" w:name="_Hlk106186728"/>
      <w:r w:rsidRPr="69FC37AF">
        <w:t xml:space="preserve">To arrive at a loaded wage, </w:t>
      </w:r>
      <w:r w:rsidRPr="006E15DA">
        <w:t>we estimated load factor</w:t>
      </w:r>
      <w:r w:rsidRPr="006E15DA" w:rsidR="00125FB2">
        <w:t>s</w:t>
      </w:r>
      <w:r w:rsidRPr="006E15DA">
        <w:t xml:space="preserve"> by divi</w:t>
      </w:r>
      <w:r w:rsidRPr="000A4F5A">
        <w:t>ding the total cost of compensation for private industry workers of the trade, transportation, and utilities industry ($</w:t>
      </w:r>
      <w:r w:rsidRPr="000A4F5A" w:rsidR="006603AE">
        <w:t>34.59</w:t>
      </w:r>
      <w:r w:rsidRPr="000A4F5A" w:rsidR="00D7643F">
        <w:t xml:space="preserve">; for CMV drivers and </w:t>
      </w:r>
      <w:r w:rsidRPr="000A4F5A" w:rsidR="00950391">
        <w:t>$</w:t>
      </w:r>
      <w:r w:rsidRPr="000A4F5A" w:rsidR="006603AE">
        <w:t>68.65</w:t>
      </w:r>
      <w:r w:rsidRPr="000A4F5A" w:rsidR="00177A42">
        <w:t xml:space="preserve"> </w:t>
      </w:r>
      <w:r w:rsidRPr="000A4F5A" w:rsidR="00245693">
        <w:t xml:space="preserve">for </w:t>
      </w:r>
      <w:r w:rsidRPr="000A4F5A" w:rsidR="00950391">
        <w:t>management</w:t>
      </w:r>
      <w:r w:rsidRPr="000A4F5A" w:rsidR="00A95A76">
        <w:t xml:space="preserve">) </w:t>
      </w:r>
      <w:r w:rsidRPr="000A4F5A">
        <w:t xml:space="preserve">by the </w:t>
      </w:r>
      <w:r w:rsidRPr="000A4F5A" w:rsidR="00D74713">
        <w:t>median</w:t>
      </w:r>
      <w:r w:rsidRPr="000A4F5A">
        <w:t xml:space="preserve"> cost of hourly wages and salaries</w:t>
      </w:r>
      <w:r w:rsidRPr="000A4F5A" w:rsidR="00C83D0A">
        <w:t>,</w:t>
      </w:r>
      <w:r w:rsidRPr="000A4F5A">
        <w:t xml:space="preserve"> as reported by the BLS in its </w:t>
      </w:r>
      <w:r w:rsidRPr="000A4F5A" w:rsidR="001F123F">
        <w:t>3</w:t>
      </w:r>
      <w:r w:rsidRPr="000A4F5A" w:rsidR="001F123F">
        <w:rPr>
          <w:vertAlign w:val="superscript"/>
        </w:rPr>
        <w:t>rd</w:t>
      </w:r>
      <w:r w:rsidRPr="000A4F5A" w:rsidR="001F123F">
        <w:t xml:space="preserve"> quarter</w:t>
      </w:r>
      <w:r w:rsidRPr="000A4F5A" w:rsidR="00C83D0A">
        <w:t xml:space="preserve"> (FY)</w:t>
      </w:r>
      <w:r w:rsidRPr="000A4F5A" w:rsidR="001F123F">
        <w:t xml:space="preserve"> </w:t>
      </w:r>
      <w:r w:rsidRPr="000A4F5A">
        <w:t>Employer Costs for Employee Compensation</w:t>
      </w:r>
      <w:r w:rsidRPr="000A4F5A" w:rsidR="00947C18">
        <w:t>,</w:t>
      </w:r>
      <w:r w:rsidRPr="000A4F5A">
        <w:t xml:space="preserve"> </w:t>
      </w:r>
      <w:r w:rsidRPr="000A4F5A" w:rsidR="00A63024">
        <w:t>published in</w:t>
      </w:r>
      <w:bookmarkEnd w:id="21"/>
      <w:r w:rsidRPr="000A4F5A" w:rsidR="00CC0BC6">
        <w:t xml:space="preserve"> March 2023 </w:t>
      </w:r>
      <w:r w:rsidRPr="000A4F5A" w:rsidR="005769EC">
        <w:t>($</w:t>
      </w:r>
      <w:r w:rsidRPr="000A4F5A" w:rsidR="00AB3B21">
        <w:t>24.66</w:t>
      </w:r>
      <w:r w:rsidRPr="000A4F5A" w:rsidR="005769EC">
        <w:t xml:space="preserve"> </w:t>
      </w:r>
      <w:r w:rsidRPr="000A4F5A" w:rsidR="00E75F05">
        <w:t>and $</w:t>
      </w:r>
      <w:r w:rsidRPr="000A4F5A" w:rsidR="00B82D56">
        <w:t>47.55</w:t>
      </w:r>
      <w:r w:rsidRPr="000A4F5A" w:rsidR="00B35BFB">
        <w:t>, respectively)</w:t>
      </w:r>
      <w:r w:rsidRPr="000A4F5A" w:rsidR="00DC55BE">
        <w:t>.</w:t>
      </w:r>
      <w:r>
        <w:rPr>
          <w:rStyle w:val="EndnoteReference"/>
          <w:color w:val="000000" w:themeColor="text1"/>
        </w:rPr>
        <w:endnoteReference w:id="14"/>
      </w:r>
      <w:r w:rsidRPr="000A4F5A">
        <w:t xml:space="preserve"> </w:t>
      </w:r>
      <w:r w:rsidRPr="000A4F5A" w:rsidR="00DC55BE">
        <w:t>The calculated load factors and the</w:t>
      </w:r>
      <w:r w:rsidRPr="000A4F5A" w:rsidR="00E14BD0">
        <w:t xml:space="preserve"> loaded wage</w:t>
      </w:r>
      <w:r w:rsidRPr="000A4F5A" w:rsidR="00DC55BE">
        <w:t xml:space="preserve">s are shown in </w:t>
      </w:r>
      <w:r w:rsidRPr="000A4F5A" w:rsidR="00A02DAD">
        <w:fldChar w:fldCharType="begin"/>
      </w:r>
      <w:r w:rsidRPr="000A4F5A" w:rsidR="00A02DAD">
        <w:instrText xml:space="preserve"> REF _Ref452456847 \h </w:instrText>
      </w:r>
      <w:r w:rsidR="000A4F5A">
        <w:instrText xml:space="preserve"> \* MERGEFORMAT </w:instrText>
      </w:r>
      <w:r w:rsidRPr="000A4F5A" w:rsidR="00A02DAD">
        <w:fldChar w:fldCharType="separate"/>
      </w:r>
      <w:r w:rsidRPr="000A4F5A" w:rsidR="00DC55BE">
        <w:t xml:space="preserve">Table </w:t>
      </w:r>
      <w:r w:rsidRPr="000A4F5A" w:rsidR="00DC55BE">
        <w:rPr>
          <w:noProof/>
        </w:rPr>
        <w:t>4</w:t>
      </w:r>
      <w:r w:rsidRPr="000A4F5A" w:rsidR="00A02DAD">
        <w:fldChar w:fldCharType="end"/>
      </w:r>
      <w:r w:rsidRPr="000A4F5A" w:rsidR="00DC55BE">
        <w:t>.</w:t>
      </w:r>
    </w:p>
    <w:p w:rsidR="00823D84" w:rsidRPr="000A4F5A" w:rsidP="00626AED" w14:paraId="3736F028" w14:textId="2196D8D0">
      <w:pPr>
        <w:pStyle w:val="Caption"/>
      </w:pPr>
      <w:bookmarkStart w:id="22" w:name="_Ref452456847"/>
      <w:r w:rsidRPr="000A4F5A">
        <w:t xml:space="preserve">Table </w:t>
      </w:r>
      <w:r w:rsidRPr="000A4F5A">
        <w:fldChar w:fldCharType="begin"/>
      </w:r>
      <w:r w:rsidRPr="000A4F5A">
        <w:instrText>SEQ Table \* ARABIC</w:instrText>
      </w:r>
      <w:r w:rsidRPr="000A4F5A">
        <w:fldChar w:fldCharType="separate"/>
      </w:r>
      <w:r w:rsidRPr="000A4F5A" w:rsidR="00DC55BE">
        <w:rPr>
          <w:noProof/>
        </w:rPr>
        <w:t>4</w:t>
      </w:r>
      <w:r w:rsidRPr="000A4F5A">
        <w:fldChar w:fldCharType="end"/>
      </w:r>
      <w:bookmarkEnd w:id="22"/>
      <w:r w:rsidRPr="000A4F5A">
        <w:t xml:space="preserve">. </w:t>
      </w:r>
      <w:r w:rsidRPr="000A4F5A" w:rsidR="00364B18">
        <w:t xml:space="preserve">Respondent </w:t>
      </w:r>
      <w:r w:rsidRPr="000A4F5A" w:rsidR="00852849">
        <w:t xml:space="preserve">Occupation </w:t>
      </w:r>
      <w:r w:rsidRPr="000A4F5A">
        <w:t xml:space="preserve">and </w:t>
      </w:r>
      <w:r w:rsidRPr="000A4F5A" w:rsidR="00852849">
        <w:t>Wage</w:t>
      </w:r>
    </w:p>
    <w:tbl>
      <w:tblPr>
        <w:tblW w:w="3736" w:type="pct"/>
        <w:jc w:val="center"/>
        <w:tblLayout w:type="fixed"/>
        <w:tblLook w:val="04A0"/>
      </w:tblPr>
      <w:tblGrid>
        <w:gridCol w:w="1261"/>
        <w:gridCol w:w="2491"/>
        <w:gridCol w:w="1179"/>
        <w:gridCol w:w="929"/>
        <w:gridCol w:w="1111"/>
      </w:tblGrid>
      <w:tr w14:paraId="248367DE" w14:textId="77777777" w:rsidTr="00316853">
        <w:tblPrEx>
          <w:tblW w:w="3736" w:type="pct"/>
          <w:jc w:val="center"/>
          <w:tblLayout w:type="fixed"/>
          <w:tblLook w:val="04A0"/>
        </w:tblPrEx>
        <w:trPr>
          <w:trHeight w:val="627"/>
          <w:tblHeader/>
          <w:jc w:val="center"/>
        </w:trPr>
        <w:tc>
          <w:tcPr>
            <w:tcW w:w="904" w:type="pct"/>
            <w:tcBorders>
              <w:top w:val="single" w:sz="12" w:space="0" w:color="auto"/>
              <w:left w:val="single" w:sz="12" w:space="0" w:color="auto"/>
              <w:bottom w:val="single" w:sz="12" w:space="0" w:color="auto"/>
              <w:right w:val="single" w:sz="12" w:space="0" w:color="auto"/>
            </w:tcBorders>
            <w:shd w:val="clear" w:color="auto" w:fill="E0E0E0"/>
            <w:vAlign w:val="bottom"/>
          </w:tcPr>
          <w:p w:rsidR="00B75E65" w:rsidRPr="000A4F5A" w:rsidP="00AF185B" w14:paraId="51A7FE08" w14:textId="77777777">
            <w:pPr>
              <w:pStyle w:val="FMCSATableHead"/>
            </w:pPr>
            <w:r w:rsidRPr="000A4F5A">
              <w:t>BLS OES Occupation Code</w:t>
            </w:r>
          </w:p>
        </w:tc>
        <w:tc>
          <w:tcPr>
            <w:tcW w:w="1787" w:type="pct"/>
            <w:tcBorders>
              <w:top w:val="single" w:sz="12" w:space="0" w:color="auto"/>
              <w:left w:val="nil"/>
              <w:bottom w:val="single" w:sz="12" w:space="0" w:color="auto"/>
              <w:right w:val="single" w:sz="12" w:space="0" w:color="auto"/>
            </w:tcBorders>
            <w:shd w:val="clear" w:color="auto" w:fill="E0E0E0"/>
            <w:vAlign w:val="bottom"/>
          </w:tcPr>
          <w:p w:rsidR="00B75E65" w:rsidRPr="000A4F5A" w:rsidP="00AF185B" w14:paraId="34C94808" w14:textId="77777777">
            <w:pPr>
              <w:pStyle w:val="FMCSATableHead"/>
            </w:pPr>
            <w:r w:rsidRPr="000A4F5A">
              <w:t>BLS OES Occupation Description</w:t>
            </w:r>
          </w:p>
        </w:tc>
        <w:tc>
          <w:tcPr>
            <w:tcW w:w="846" w:type="pct"/>
            <w:tcBorders>
              <w:top w:val="single" w:sz="12" w:space="0" w:color="auto"/>
              <w:left w:val="nil"/>
              <w:bottom w:val="single" w:sz="12" w:space="0" w:color="auto"/>
              <w:right w:val="single" w:sz="12" w:space="0" w:color="auto"/>
            </w:tcBorders>
            <w:shd w:val="clear" w:color="auto" w:fill="E0E0E0"/>
            <w:vAlign w:val="bottom"/>
          </w:tcPr>
          <w:p w:rsidR="00B75E65" w:rsidRPr="000A4F5A" w:rsidP="00AF185B" w14:paraId="6AEE5B5F" w14:textId="29D82886">
            <w:pPr>
              <w:pStyle w:val="FMCSATableHead"/>
            </w:pPr>
            <w:r w:rsidRPr="000A4F5A">
              <w:t>Median Hourly Wage</w:t>
            </w:r>
          </w:p>
        </w:tc>
        <w:tc>
          <w:tcPr>
            <w:tcW w:w="666" w:type="pct"/>
            <w:tcBorders>
              <w:top w:val="single" w:sz="12" w:space="0" w:color="auto"/>
              <w:left w:val="single" w:sz="12" w:space="0" w:color="auto"/>
              <w:bottom w:val="single" w:sz="12" w:space="0" w:color="auto"/>
              <w:right w:val="single" w:sz="12" w:space="0" w:color="auto"/>
            </w:tcBorders>
            <w:shd w:val="clear" w:color="auto" w:fill="E0E0E0"/>
            <w:vAlign w:val="bottom"/>
          </w:tcPr>
          <w:p w:rsidR="00B75E65" w:rsidRPr="000A4F5A" w:rsidP="00AF185B" w14:paraId="48296179" w14:textId="77777777">
            <w:pPr>
              <w:pStyle w:val="FMCSATableHead"/>
            </w:pPr>
            <w:r w:rsidRPr="000A4F5A">
              <w:t>Load Factor</w:t>
            </w:r>
          </w:p>
        </w:tc>
        <w:tc>
          <w:tcPr>
            <w:tcW w:w="797" w:type="pct"/>
            <w:tcBorders>
              <w:top w:val="single" w:sz="12" w:space="0" w:color="auto"/>
              <w:left w:val="nil"/>
              <w:bottom w:val="single" w:sz="12" w:space="0" w:color="auto"/>
              <w:right w:val="single" w:sz="12" w:space="0" w:color="auto"/>
            </w:tcBorders>
            <w:shd w:val="clear" w:color="auto" w:fill="E0E0E0"/>
            <w:vAlign w:val="bottom"/>
          </w:tcPr>
          <w:p w:rsidR="00B75E65" w:rsidRPr="000A4F5A" w:rsidP="00AF185B" w14:paraId="768D4455" w14:textId="77777777">
            <w:pPr>
              <w:pStyle w:val="FMCSATableHead"/>
            </w:pPr>
            <w:r w:rsidRPr="000A4F5A">
              <w:t>Loaded Hourly Wage</w:t>
            </w:r>
          </w:p>
        </w:tc>
      </w:tr>
      <w:tr w14:paraId="5826A956" w14:textId="77777777" w:rsidTr="00316853">
        <w:tblPrEx>
          <w:tblW w:w="3736" w:type="pct"/>
          <w:jc w:val="center"/>
          <w:tblLayout w:type="fixed"/>
          <w:tblLook w:val="04A0"/>
        </w:tblPrEx>
        <w:trPr>
          <w:trHeight w:val="627"/>
          <w:tblHeader/>
          <w:jc w:val="center"/>
        </w:trPr>
        <w:tc>
          <w:tcPr>
            <w:tcW w:w="904" w:type="pct"/>
            <w:tcBorders>
              <w:top w:val="single" w:sz="12" w:space="0" w:color="auto"/>
              <w:left w:val="single" w:sz="12" w:space="0" w:color="auto"/>
              <w:bottom w:val="single" w:sz="12" w:space="0" w:color="auto"/>
              <w:right w:val="single" w:sz="12" w:space="0" w:color="auto"/>
            </w:tcBorders>
            <w:shd w:val="clear" w:color="auto" w:fill="auto"/>
            <w:vAlign w:val="center"/>
          </w:tcPr>
          <w:p w:rsidR="00B75E65" w:rsidRPr="000A4F5A" w:rsidP="00AF7B7C" w14:paraId="47DF7A7D" w14:textId="603BAA8D">
            <w:pPr>
              <w:pStyle w:val="FMCSATableHead"/>
              <w:jc w:val="left"/>
              <w:rPr>
                <w:b w:val="0"/>
                <w:bCs/>
              </w:rPr>
            </w:pPr>
            <w:r w:rsidRPr="000A4F5A">
              <w:rPr>
                <w:b w:val="0"/>
                <w:bCs/>
              </w:rPr>
              <w:t>11-3071</w:t>
            </w:r>
          </w:p>
        </w:tc>
        <w:tc>
          <w:tcPr>
            <w:tcW w:w="1787" w:type="pct"/>
            <w:tcBorders>
              <w:top w:val="single" w:sz="12" w:space="0" w:color="auto"/>
              <w:left w:val="nil"/>
              <w:bottom w:val="single" w:sz="12" w:space="0" w:color="auto"/>
              <w:right w:val="single" w:sz="12" w:space="0" w:color="auto"/>
            </w:tcBorders>
            <w:shd w:val="clear" w:color="auto" w:fill="auto"/>
            <w:vAlign w:val="bottom"/>
          </w:tcPr>
          <w:p w:rsidR="00B75E65" w:rsidRPr="000A4F5A" w:rsidP="00B75E65" w14:paraId="636AEA2B" w14:textId="7AA0C99E">
            <w:pPr>
              <w:pStyle w:val="FMCSATableHead"/>
              <w:jc w:val="left"/>
              <w:rPr>
                <w:b w:val="0"/>
                <w:bCs/>
              </w:rPr>
            </w:pPr>
            <w:r w:rsidRPr="000A4F5A">
              <w:rPr>
                <w:b w:val="0"/>
                <w:bCs/>
              </w:rPr>
              <w:t>Transportation, Storage, and Distribution Manager</w:t>
            </w:r>
          </w:p>
        </w:tc>
        <w:tc>
          <w:tcPr>
            <w:tcW w:w="846" w:type="pct"/>
            <w:tcBorders>
              <w:top w:val="single" w:sz="12" w:space="0" w:color="auto"/>
              <w:left w:val="nil"/>
              <w:bottom w:val="single" w:sz="12" w:space="0" w:color="auto"/>
              <w:right w:val="single" w:sz="12" w:space="0" w:color="auto"/>
            </w:tcBorders>
            <w:shd w:val="clear" w:color="auto" w:fill="auto"/>
            <w:vAlign w:val="center"/>
          </w:tcPr>
          <w:p w:rsidR="00B75E65" w:rsidRPr="000A4F5A" w:rsidP="00B75E65" w14:paraId="17A66EE2" w14:textId="2DF1330E">
            <w:pPr>
              <w:pStyle w:val="FMCSATableHead"/>
              <w:rPr>
                <w:b w:val="0"/>
                <w:bCs/>
              </w:rPr>
            </w:pPr>
            <w:r w:rsidRPr="000A4F5A">
              <w:rPr>
                <w:b w:val="0"/>
                <w:bCs/>
              </w:rPr>
              <w:t>$</w:t>
            </w:r>
            <w:r w:rsidRPr="000A4F5A" w:rsidR="00DB37B5">
              <w:rPr>
                <w:b w:val="0"/>
                <w:bCs/>
              </w:rPr>
              <w:t>47.39</w:t>
            </w:r>
          </w:p>
        </w:tc>
        <w:tc>
          <w:tcPr>
            <w:tcW w:w="666" w:type="pct"/>
            <w:tcBorders>
              <w:top w:val="single" w:sz="12" w:space="0" w:color="auto"/>
              <w:left w:val="single" w:sz="12" w:space="0" w:color="auto"/>
              <w:bottom w:val="single" w:sz="12" w:space="0" w:color="auto"/>
              <w:right w:val="single" w:sz="12" w:space="0" w:color="auto"/>
            </w:tcBorders>
            <w:shd w:val="clear" w:color="auto" w:fill="auto"/>
            <w:vAlign w:val="center"/>
          </w:tcPr>
          <w:p w:rsidR="00B75E65" w:rsidRPr="000A4F5A" w:rsidP="00AF7B7C" w14:paraId="66F87FDC" w14:textId="5719E738">
            <w:pPr>
              <w:pStyle w:val="FMCSATableHead"/>
              <w:rPr>
                <w:b w:val="0"/>
                <w:bCs/>
              </w:rPr>
            </w:pPr>
            <w:r w:rsidRPr="000A4F5A">
              <w:rPr>
                <w:b w:val="0"/>
                <w:bCs/>
              </w:rPr>
              <w:t>1.44</w:t>
            </w:r>
          </w:p>
        </w:tc>
        <w:tc>
          <w:tcPr>
            <w:tcW w:w="797" w:type="pct"/>
            <w:tcBorders>
              <w:top w:val="single" w:sz="12" w:space="0" w:color="auto"/>
              <w:left w:val="nil"/>
              <w:bottom w:val="single" w:sz="12" w:space="0" w:color="auto"/>
              <w:right w:val="single" w:sz="12" w:space="0" w:color="auto"/>
            </w:tcBorders>
            <w:shd w:val="clear" w:color="auto" w:fill="auto"/>
            <w:vAlign w:val="center"/>
          </w:tcPr>
          <w:p w:rsidR="00B75E65" w:rsidRPr="000A4F5A" w:rsidP="00AF7B7C" w14:paraId="664DF7C2" w14:textId="17C84103">
            <w:pPr>
              <w:pStyle w:val="FMCSATableHead"/>
              <w:rPr>
                <w:b w:val="0"/>
                <w:bCs/>
              </w:rPr>
            </w:pPr>
            <w:r w:rsidRPr="000A4F5A">
              <w:rPr>
                <w:b w:val="0"/>
                <w:bCs/>
              </w:rPr>
              <w:t>$</w:t>
            </w:r>
            <w:r w:rsidRPr="000A4F5A" w:rsidR="00844EF6">
              <w:rPr>
                <w:b w:val="0"/>
                <w:bCs/>
              </w:rPr>
              <w:t>68.24</w:t>
            </w:r>
          </w:p>
        </w:tc>
      </w:tr>
      <w:tr w14:paraId="54125D5A" w14:textId="77777777" w:rsidTr="00316853">
        <w:tblPrEx>
          <w:tblW w:w="3736" w:type="pct"/>
          <w:jc w:val="center"/>
          <w:tblLayout w:type="fixed"/>
          <w:tblLook w:val="04A0"/>
        </w:tblPrEx>
        <w:trPr>
          <w:trHeight w:val="50"/>
          <w:jc w:val="center"/>
        </w:trPr>
        <w:tc>
          <w:tcPr>
            <w:tcW w:w="904" w:type="pct"/>
            <w:tcBorders>
              <w:top w:val="nil"/>
              <w:left w:val="single" w:sz="12" w:space="0" w:color="auto"/>
              <w:bottom w:val="single" w:sz="12" w:space="0" w:color="auto"/>
              <w:right w:val="single" w:sz="12" w:space="0" w:color="auto"/>
            </w:tcBorders>
            <w:shd w:val="clear" w:color="auto" w:fill="auto"/>
            <w:vAlign w:val="center"/>
          </w:tcPr>
          <w:p w:rsidR="00B75E65" w:rsidRPr="000A4F5A" w:rsidP="00B75E65" w14:paraId="3F95D996" w14:textId="77777777">
            <w:pPr>
              <w:spacing w:before="60" w:after="60"/>
              <w:rPr>
                <w:rFonts w:ascii="Times New Roman" w:hAnsi="Times New Roman"/>
                <w:bCs/>
                <w:color w:val="000000"/>
              </w:rPr>
            </w:pPr>
            <w:r w:rsidRPr="000A4F5A">
              <w:rPr>
                <w:rFonts w:ascii="Times New Roman" w:hAnsi="Times New Roman"/>
                <w:bCs/>
                <w:color w:val="000000" w:themeColor="text1"/>
              </w:rPr>
              <w:t>53-3032</w:t>
            </w:r>
          </w:p>
        </w:tc>
        <w:tc>
          <w:tcPr>
            <w:tcW w:w="1787" w:type="pct"/>
            <w:tcBorders>
              <w:top w:val="nil"/>
              <w:left w:val="nil"/>
              <w:bottom w:val="single" w:sz="12" w:space="0" w:color="auto"/>
              <w:right w:val="single" w:sz="12" w:space="0" w:color="auto"/>
            </w:tcBorders>
            <w:shd w:val="clear" w:color="auto" w:fill="auto"/>
            <w:vAlign w:val="center"/>
          </w:tcPr>
          <w:p w:rsidR="00B75E65" w:rsidRPr="000A4F5A" w:rsidP="00B75E65" w14:paraId="72C9317F" w14:textId="77777777">
            <w:pPr>
              <w:spacing w:before="60" w:after="60"/>
              <w:rPr>
                <w:rFonts w:ascii="Times New Roman" w:hAnsi="Times New Roman"/>
                <w:bCs/>
                <w:color w:val="000000"/>
              </w:rPr>
            </w:pPr>
            <w:r w:rsidRPr="000A4F5A">
              <w:rPr>
                <w:rFonts w:ascii="Times New Roman" w:hAnsi="Times New Roman"/>
                <w:bCs/>
                <w:color w:val="000000" w:themeColor="text1"/>
              </w:rPr>
              <w:t>Heavy and Tractor-Trailer Truck Drivers</w:t>
            </w:r>
          </w:p>
        </w:tc>
        <w:tc>
          <w:tcPr>
            <w:tcW w:w="846" w:type="pct"/>
            <w:tcBorders>
              <w:top w:val="nil"/>
              <w:left w:val="nil"/>
              <w:bottom w:val="single" w:sz="12" w:space="0" w:color="auto"/>
              <w:right w:val="single" w:sz="12" w:space="0" w:color="auto"/>
            </w:tcBorders>
            <w:vAlign w:val="center"/>
          </w:tcPr>
          <w:p w:rsidR="00B75E65" w:rsidRPr="000A4F5A" w:rsidP="00B75E65" w14:paraId="1F7836C7" w14:textId="747E3E47">
            <w:pPr>
              <w:spacing w:before="60" w:after="60"/>
              <w:jc w:val="center"/>
              <w:rPr>
                <w:rFonts w:ascii="Times New Roman" w:hAnsi="Times New Roman"/>
                <w:bCs/>
                <w:color w:val="000000" w:themeColor="text1"/>
              </w:rPr>
            </w:pPr>
            <w:r w:rsidRPr="000A4F5A">
              <w:rPr>
                <w:rFonts w:ascii="Times New Roman" w:hAnsi="Times New Roman"/>
                <w:bCs/>
                <w:color w:val="000000" w:themeColor="text1"/>
              </w:rPr>
              <w:t>$</w:t>
            </w:r>
            <w:r w:rsidRPr="000A4F5A" w:rsidR="00CD3D71">
              <w:rPr>
                <w:rFonts w:ascii="Times New Roman" w:hAnsi="Times New Roman"/>
                <w:bCs/>
                <w:color w:val="000000" w:themeColor="text1"/>
              </w:rPr>
              <w:t>24.00</w:t>
            </w:r>
          </w:p>
        </w:tc>
        <w:tc>
          <w:tcPr>
            <w:tcW w:w="666" w:type="pct"/>
            <w:tcBorders>
              <w:top w:val="single" w:sz="12" w:space="0" w:color="auto"/>
              <w:left w:val="single" w:sz="12" w:space="0" w:color="auto"/>
              <w:bottom w:val="single" w:sz="12" w:space="0" w:color="auto"/>
              <w:right w:val="single" w:sz="12" w:space="0" w:color="auto"/>
            </w:tcBorders>
            <w:shd w:val="clear" w:color="auto" w:fill="auto"/>
            <w:vAlign w:val="center"/>
          </w:tcPr>
          <w:p w:rsidR="00B75E65" w:rsidRPr="000A4F5A" w:rsidP="00AF7B7C" w14:paraId="6CAFD7C4" w14:textId="35A463F1">
            <w:pPr>
              <w:spacing w:before="60" w:after="60"/>
              <w:jc w:val="center"/>
              <w:rPr>
                <w:rFonts w:ascii="Times New Roman" w:hAnsi="Times New Roman"/>
                <w:bCs/>
                <w:color w:val="000000"/>
              </w:rPr>
            </w:pPr>
            <w:r w:rsidRPr="000A4F5A">
              <w:rPr>
                <w:rFonts w:ascii="Times New Roman" w:hAnsi="Times New Roman"/>
                <w:bCs/>
                <w:color w:val="000000" w:themeColor="text1"/>
              </w:rPr>
              <w:t>1.</w:t>
            </w:r>
            <w:r w:rsidRPr="000A4F5A" w:rsidR="00A63024">
              <w:rPr>
                <w:rFonts w:ascii="Times New Roman" w:hAnsi="Times New Roman"/>
                <w:bCs/>
                <w:color w:val="000000" w:themeColor="text1"/>
              </w:rPr>
              <w:t>40</w:t>
            </w:r>
          </w:p>
        </w:tc>
        <w:tc>
          <w:tcPr>
            <w:tcW w:w="797" w:type="pct"/>
            <w:tcBorders>
              <w:top w:val="nil"/>
              <w:left w:val="nil"/>
              <w:bottom w:val="single" w:sz="12" w:space="0" w:color="auto"/>
              <w:right w:val="single" w:sz="12" w:space="0" w:color="auto"/>
            </w:tcBorders>
            <w:shd w:val="clear" w:color="auto" w:fill="auto"/>
            <w:vAlign w:val="center"/>
          </w:tcPr>
          <w:p w:rsidR="00B75E65" w:rsidRPr="000A4F5A" w:rsidP="00AF7B7C" w14:paraId="30F5783C" w14:textId="2A281FCF">
            <w:pPr>
              <w:spacing w:before="60" w:after="60"/>
              <w:jc w:val="center"/>
              <w:rPr>
                <w:rFonts w:ascii="Times New Roman" w:hAnsi="Times New Roman"/>
                <w:bCs/>
                <w:color w:val="000000"/>
              </w:rPr>
            </w:pPr>
            <w:r w:rsidRPr="000A4F5A">
              <w:rPr>
                <w:rFonts w:ascii="Times New Roman" w:hAnsi="Times New Roman"/>
                <w:bCs/>
                <w:color w:val="000000" w:themeColor="text1"/>
              </w:rPr>
              <w:t>$</w:t>
            </w:r>
            <w:r w:rsidRPr="000A4F5A" w:rsidR="005C487F">
              <w:rPr>
                <w:rFonts w:ascii="Times New Roman" w:hAnsi="Times New Roman"/>
                <w:bCs/>
                <w:color w:val="000000" w:themeColor="text1"/>
              </w:rPr>
              <w:t>33.60</w:t>
            </w:r>
          </w:p>
        </w:tc>
      </w:tr>
    </w:tbl>
    <w:p w:rsidR="00A152F2" w:rsidP="00852849" w14:paraId="1EF2E679" w14:textId="6B287D3E">
      <w:pPr>
        <w:pStyle w:val="FMCSAText112"/>
      </w:pPr>
      <w:r w:rsidRPr="000A4F5A">
        <w:t xml:space="preserve">The loaded hourly wage for </w:t>
      </w:r>
      <w:r w:rsidRPr="000A4F5A" w:rsidR="0064280B">
        <w:t xml:space="preserve">each respondent </w:t>
      </w:r>
      <w:r w:rsidRPr="000A4F5A" w:rsidR="00B456B1">
        <w:t xml:space="preserve">task </w:t>
      </w:r>
      <w:r w:rsidRPr="000A4F5A" w:rsidR="0064280B">
        <w:t xml:space="preserve">was </w:t>
      </w:r>
      <w:r w:rsidRPr="000A4F5A" w:rsidR="00503192">
        <w:t>multiplied by</w:t>
      </w:r>
      <w:r w:rsidRPr="000A4F5A">
        <w:t xml:space="preserve"> </w:t>
      </w:r>
      <w:r w:rsidRPr="000A4F5A" w:rsidR="00503192">
        <w:t>the total burden hours per task</w:t>
      </w:r>
      <w:r w:rsidRPr="000A4F5A">
        <w:t xml:space="preserve"> to arrive at </w:t>
      </w:r>
      <w:r w:rsidRPr="000A4F5A" w:rsidR="00503192">
        <w:t>the</w:t>
      </w:r>
      <w:r w:rsidRPr="000A4F5A" w:rsidR="1ACFC06C">
        <w:t xml:space="preserve"> total</w:t>
      </w:r>
      <w:r w:rsidRPr="000A4F5A" w:rsidR="00B456B1">
        <w:t xml:space="preserve"> cost per task</w:t>
      </w:r>
      <w:r w:rsidRPr="000A4F5A">
        <w:t xml:space="preserve">. In </w:t>
      </w:r>
      <w:r w:rsidRPr="000A4F5A" w:rsidR="00503192">
        <w:t>all</w:t>
      </w:r>
      <w:r w:rsidRPr="000A4F5A">
        <w:t xml:space="preserve">, these tasks involve </w:t>
      </w:r>
      <w:r w:rsidR="00CB2ABF">
        <w:t>7,869.17</w:t>
      </w:r>
      <w:r w:rsidRPr="000A4F5A" w:rsidR="003A1284">
        <w:t xml:space="preserve"> hours</w:t>
      </w:r>
      <w:r w:rsidRPr="000A4F5A">
        <w:t xml:space="preserve"> and cost $</w:t>
      </w:r>
      <w:r w:rsidR="00D47698">
        <w:t>273,583.71</w:t>
      </w:r>
      <w:r w:rsidRPr="000A4F5A" w:rsidR="181B9C03">
        <w:t>. The</w:t>
      </w:r>
      <w:r w:rsidRPr="000A4F5A">
        <w:t xml:space="preserve"> </w:t>
      </w:r>
      <w:r w:rsidRPr="000A4F5A" w:rsidR="181B9C03">
        <w:t>breakdown</w:t>
      </w:r>
      <w:r w:rsidRPr="000A4F5A">
        <w:t xml:space="preserve"> </w:t>
      </w:r>
      <w:r w:rsidRPr="000A4F5A" w:rsidR="181B9C03">
        <w:t>is</w:t>
      </w:r>
      <w:r w:rsidRPr="000A4F5A">
        <w:t xml:space="preserve"> </w:t>
      </w:r>
      <w:r w:rsidRPr="000A4F5A" w:rsidR="494011FA">
        <w:t>illustrated</w:t>
      </w:r>
      <w:r w:rsidRPr="000A4F5A">
        <w:t xml:space="preserve"> in</w:t>
      </w:r>
      <w:r w:rsidRPr="000A4F5A" w:rsidR="624D965E">
        <w:t xml:space="preserve"> </w:t>
      </w:r>
      <w:r w:rsidRPr="000A4F5A" w:rsidR="00A63024">
        <w:t>Table 5</w:t>
      </w:r>
      <w:r w:rsidRPr="000A4F5A" w:rsidR="5907FBCD">
        <w:t>.</w:t>
      </w:r>
      <w:r w:rsidR="5907FBCD">
        <w:t xml:space="preserve"> </w:t>
      </w:r>
      <w:bookmarkStart w:id="23" w:name="_Ref452459225"/>
    </w:p>
    <w:p w:rsidR="00133388" w:rsidP="00B21EBD" w14:paraId="683B3E3D" w14:textId="77A836C2">
      <w:pPr>
        <w:pStyle w:val="Caption"/>
      </w:pPr>
      <w:bookmarkStart w:id="24" w:name="_Ref105403389"/>
      <w:r>
        <w:t>Table</w:t>
      </w:r>
      <w:bookmarkEnd w:id="24"/>
      <w:r w:rsidR="00A63024">
        <w:t xml:space="preserve"> </w:t>
      </w:r>
      <w:r w:rsidR="003D5AF1">
        <w:t>5</w:t>
      </w:r>
      <w:r>
        <w:t xml:space="preserve">. </w:t>
      </w:r>
      <w:bookmarkEnd w:id="23"/>
      <w:r>
        <w:t xml:space="preserve">IC2: </w:t>
      </w:r>
      <w:r w:rsidR="0064280B">
        <w:t xml:space="preserve">Respondent </w:t>
      </w:r>
      <w:r w:rsidR="00852849">
        <w:t>Task Costs</w:t>
      </w:r>
    </w:p>
    <w:tbl>
      <w:tblPr>
        <w:tblW w:w="7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305"/>
        <w:gridCol w:w="1983"/>
        <w:gridCol w:w="1418"/>
        <w:gridCol w:w="1399"/>
        <w:gridCol w:w="1800"/>
      </w:tblGrid>
      <w:tr w14:paraId="354ED502" w14:textId="77777777" w:rsidTr="004D4A93">
        <w:tblPrEx>
          <w:tblW w:w="7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Ex>
        <w:trPr>
          <w:tblHeader/>
          <w:jc w:val="center"/>
        </w:trPr>
        <w:tc>
          <w:tcPr>
            <w:tcW w:w="1305" w:type="dxa"/>
            <w:tcBorders>
              <w:bottom w:val="single" w:sz="12" w:space="0" w:color="auto"/>
            </w:tcBorders>
            <w:shd w:val="clear" w:color="auto" w:fill="E0E0E0"/>
            <w:vAlign w:val="center"/>
          </w:tcPr>
          <w:p w:rsidR="00CF0BCB" w:rsidP="004D4A93" w14:paraId="28D5CB37" w14:textId="77777777">
            <w:pPr>
              <w:pStyle w:val="FMCSATableHead"/>
              <w:keepNext/>
              <w:rPr>
                <w:bCs/>
              </w:rPr>
            </w:pPr>
            <w:r w:rsidRPr="246D5D53">
              <w:rPr>
                <w:bCs/>
              </w:rPr>
              <w:t>Type of Respondent</w:t>
            </w:r>
          </w:p>
        </w:tc>
        <w:tc>
          <w:tcPr>
            <w:tcW w:w="1983" w:type="dxa"/>
            <w:tcBorders>
              <w:bottom w:val="single" w:sz="12" w:space="0" w:color="auto"/>
            </w:tcBorders>
            <w:shd w:val="clear" w:color="auto" w:fill="E0E0E0"/>
            <w:vAlign w:val="center"/>
          </w:tcPr>
          <w:p w:rsidR="00CF0BCB" w:rsidRPr="00EC1AE2" w:rsidP="004D4A93" w14:paraId="2CE1D027" w14:textId="052F8782">
            <w:pPr>
              <w:pStyle w:val="FMCSATableHead"/>
              <w:keepNext/>
            </w:pPr>
            <w:r>
              <w:t>Task</w:t>
            </w:r>
            <w:r w:rsidR="003D5AF1">
              <w:t xml:space="preserve"> Name</w:t>
            </w:r>
          </w:p>
        </w:tc>
        <w:tc>
          <w:tcPr>
            <w:tcW w:w="1418" w:type="dxa"/>
            <w:tcBorders>
              <w:bottom w:val="single" w:sz="12" w:space="0" w:color="auto"/>
            </w:tcBorders>
            <w:shd w:val="clear" w:color="auto" w:fill="E0E0E0"/>
            <w:vAlign w:val="center"/>
          </w:tcPr>
          <w:p w:rsidR="00CF0BCB" w:rsidP="004D4A93" w14:paraId="6DFB3378" w14:textId="633BE720">
            <w:pPr>
              <w:pStyle w:val="FMCSATableHead"/>
              <w:keepNext/>
            </w:pPr>
            <w:r>
              <w:t xml:space="preserve">Loaded </w:t>
            </w:r>
            <w:r>
              <w:t>Hourly Wage</w:t>
            </w:r>
          </w:p>
        </w:tc>
        <w:tc>
          <w:tcPr>
            <w:tcW w:w="1399" w:type="dxa"/>
            <w:tcBorders>
              <w:bottom w:val="single" w:sz="12" w:space="0" w:color="auto"/>
            </w:tcBorders>
            <w:shd w:val="clear" w:color="auto" w:fill="E0E0E0"/>
            <w:vAlign w:val="center"/>
          </w:tcPr>
          <w:p w:rsidR="00CF0BCB" w:rsidP="004D4A93" w14:paraId="58F2717D" w14:textId="6BAD7BE2">
            <w:pPr>
              <w:pStyle w:val="FMCSATableHead"/>
              <w:keepNext/>
            </w:pPr>
            <w:r>
              <w:t>Total Burden Hours</w:t>
            </w:r>
          </w:p>
        </w:tc>
        <w:tc>
          <w:tcPr>
            <w:tcW w:w="1800" w:type="dxa"/>
            <w:tcBorders>
              <w:bottom w:val="single" w:sz="12" w:space="0" w:color="auto"/>
            </w:tcBorders>
            <w:shd w:val="clear" w:color="auto" w:fill="E0E0E0"/>
            <w:vAlign w:val="center"/>
          </w:tcPr>
          <w:p w:rsidR="00CF0BCB" w:rsidP="004D4A93" w14:paraId="67F89BA7" w14:textId="08F2D05B">
            <w:pPr>
              <w:pStyle w:val="FMCSATableHead"/>
              <w:keepNext/>
              <w:rPr>
                <w:bCs/>
              </w:rPr>
            </w:pPr>
            <w:r>
              <w:rPr>
                <w:bCs/>
              </w:rPr>
              <w:t>Cost per Task</w:t>
            </w:r>
          </w:p>
        </w:tc>
      </w:tr>
      <w:tr w14:paraId="54A712AE" w14:textId="77777777" w:rsidTr="004D4A93">
        <w:tblPrEx>
          <w:tblW w:w="7905" w:type="dxa"/>
          <w:jc w:val="center"/>
          <w:tblLayout w:type="fixed"/>
          <w:tblLook w:val="01E0"/>
        </w:tblPrEx>
        <w:trPr>
          <w:jc w:val="center"/>
        </w:trPr>
        <w:tc>
          <w:tcPr>
            <w:tcW w:w="1305" w:type="dxa"/>
            <w:vMerge w:val="restart"/>
            <w:shd w:val="clear" w:color="auto" w:fill="auto"/>
            <w:vAlign w:val="center"/>
          </w:tcPr>
          <w:p w:rsidR="006F0C50" w:rsidP="004D4A93" w14:paraId="2C4E7C7A" w14:textId="77777777">
            <w:pPr>
              <w:pStyle w:val="FMCSATableBody2"/>
              <w:keepNext/>
              <w:spacing w:line="259" w:lineRule="auto"/>
              <w:jc w:val="center"/>
            </w:pPr>
            <w:r>
              <w:t>Fleet Manager</w:t>
            </w:r>
          </w:p>
        </w:tc>
        <w:tc>
          <w:tcPr>
            <w:tcW w:w="1983" w:type="dxa"/>
            <w:shd w:val="clear" w:color="auto" w:fill="auto"/>
            <w:vAlign w:val="bottom"/>
          </w:tcPr>
          <w:p w:rsidR="006F0C50" w:rsidP="004D4A93" w14:paraId="5A0A2A7D" w14:textId="77777777">
            <w:pPr>
              <w:pStyle w:val="FMCSATableBody2"/>
              <w:keepNext/>
              <w:spacing w:line="259" w:lineRule="auto"/>
            </w:pPr>
            <w:r>
              <w:t>Review study materials</w:t>
            </w:r>
          </w:p>
        </w:tc>
        <w:tc>
          <w:tcPr>
            <w:tcW w:w="1418" w:type="dxa"/>
            <w:vAlign w:val="center"/>
          </w:tcPr>
          <w:p w:rsidR="006F0C50" w:rsidRPr="00DA0261" w:rsidP="004D4A93" w14:paraId="530CD2E7" w14:textId="4FF61511">
            <w:pPr>
              <w:pStyle w:val="FMCSATableBody2"/>
              <w:keepNext/>
              <w:spacing w:line="259" w:lineRule="auto"/>
              <w:jc w:val="center"/>
            </w:pPr>
            <w:r w:rsidRPr="00DA0261">
              <w:t>$</w:t>
            </w:r>
            <w:r w:rsidR="00F3191C">
              <w:t>68.24</w:t>
            </w:r>
          </w:p>
        </w:tc>
        <w:tc>
          <w:tcPr>
            <w:tcW w:w="1399" w:type="dxa"/>
            <w:vAlign w:val="center"/>
          </w:tcPr>
          <w:p w:rsidR="006F0C50" w:rsidP="004D4A93" w14:paraId="2E03CB6D" w14:textId="414A3B4F">
            <w:pPr>
              <w:pStyle w:val="FMCSATableBody2"/>
              <w:keepNext/>
              <w:jc w:val="center"/>
            </w:pPr>
            <w:r>
              <w:t>225</w:t>
            </w:r>
          </w:p>
        </w:tc>
        <w:tc>
          <w:tcPr>
            <w:tcW w:w="1800" w:type="dxa"/>
            <w:vAlign w:val="center"/>
          </w:tcPr>
          <w:p w:rsidR="006F0C50" w:rsidRPr="00A63024" w:rsidP="004D4A93" w14:paraId="629FD077" w14:textId="59A93450">
            <w:pPr>
              <w:pStyle w:val="FMCSATableBody2"/>
              <w:keepNext/>
              <w:jc w:val="center"/>
              <w:rPr>
                <w:szCs w:val="20"/>
              </w:rPr>
            </w:pPr>
            <w:r w:rsidRPr="00A63024">
              <w:rPr>
                <w:szCs w:val="20"/>
              </w:rPr>
              <w:t>$</w:t>
            </w:r>
            <w:r w:rsidR="008A42E6">
              <w:rPr>
                <w:szCs w:val="20"/>
              </w:rPr>
              <w:t>15,354.</w:t>
            </w:r>
            <w:r w:rsidR="007F74FF">
              <w:rPr>
                <w:szCs w:val="20"/>
              </w:rPr>
              <w:t>00</w:t>
            </w:r>
          </w:p>
        </w:tc>
      </w:tr>
      <w:tr w14:paraId="76B161FF" w14:textId="77777777" w:rsidTr="004D4A93">
        <w:tblPrEx>
          <w:tblW w:w="7905" w:type="dxa"/>
          <w:jc w:val="center"/>
          <w:tblLayout w:type="fixed"/>
          <w:tblLook w:val="01E0"/>
        </w:tblPrEx>
        <w:trPr>
          <w:jc w:val="center"/>
        </w:trPr>
        <w:tc>
          <w:tcPr>
            <w:tcW w:w="1305" w:type="dxa"/>
            <w:vMerge/>
            <w:shd w:val="clear" w:color="auto" w:fill="auto"/>
            <w:vAlign w:val="center"/>
          </w:tcPr>
          <w:p w:rsidR="00A63024" w:rsidP="004D4A93" w14:paraId="2884848A" w14:textId="77777777">
            <w:pPr>
              <w:pStyle w:val="FMCSATableBody2"/>
              <w:keepNext/>
              <w:spacing w:line="259" w:lineRule="auto"/>
              <w:jc w:val="center"/>
            </w:pPr>
          </w:p>
        </w:tc>
        <w:tc>
          <w:tcPr>
            <w:tcW w:w="1983" w:type="dxa"/>
            <w:shd w:val="clear" w:color="auto" w:fill="auto"/>
            <w:vAlign w:val="bottom"/>
          </w:tcPr>
          <w:p w:rsidR="00A63024" w:rsidP="004D4A93" w14:paraId="7EDD681D" w14:textId="77777777">
            <w:pPr>
              <w:pStyle w:val="FMCSATableBody2"/>
              <w:keepNext/>
              <w:spacing w:line="259" w:lineRule="auto"/>
            </w:pPr>
            <w:r>
              <w:t>Grant permission to participate</w:t>
            </w:r>
          </w:p>
        </w:tc>
        <w:tc>
          <w:tcPr>
            <w:tcW w:w="1418" w:type="dxa"/>
            <w:vAlign w:val="center"/>
          </w:tcPr>
          <w:p w:rsidR="00A63024" w:rsidRPr="00DA0261" w:rsidP="004D4A93" w14:paraId="0EF01367" w14:textId="4B48CD7C">
            <w:pPr>
              <w:pStyle w:val="FMCSATableBody2"/>
              <w:keepNext/>
              <w:spacing w:line="259" w:lineRule="auto"/>
              <w:jc w:val="center"/>
            </w:pPr>
            <w:r w:rsidRPr="00DA0261">
              <w:t>$</w:t>
            </w:r>
            <w:r w:rsidR="00F3191C">
              <w:t>68.24</w:t>
            </w:r>
          </w:p>
        </w:tc>
        <w:tc>
          <w:tcPr>
            <w:tcW w:w="1399" w:type="dxa"/>
            <w:vAlign w:val="center"/>
          </w:tcPr>
          <w:p w:rsidR="00A63024" w:rsidP="004D4A93" w14:paraId="2B251B6E" w14:textId="3061C1B7">
            <w:pPr>
              <w:pStyle w:val="FMCSATableBody2"/>
              <w:keepNext/>
              <w:jc w:val="center"/>
            </w:pPr>
            <w:r>
              <w:t>20</w:t>
            </w:r>
          </w:p>
        </w:tc>
        <w:tc>
          <w:tcPr>
            <w:tcW w:w="1800" w:type="dxa"/>
            <w:vAlign w:val="center"/>
          </w:tcPr>
          <w:p w:rsidR="00A63024" w:rsidRPr="00A63024" w:rsidP="004D4A93" w14:paraId="499A099A" w14:textId="6D7B6C20">
            <w:pPr>
              <w:pStyle w:val="FMCSATableBody2"/>
              <w:keepNext/>
              <w:jc w:val="center"/>
              <w:rPr>
                <w:szCs w:val="20"/>
              </w:rPr>
            </w:pPr>
            <w:r w:rsidRPr="006E1EB9">
              <w:rPr>
                <w:color w:val="000000"/>
                <w:szCs w:val="20"/>
              </w:rPr>
              <w:t>$</w:t>
            </w:r>
            <w:r w:rsidR="008A42E6">
              <w:rPr>
                <w:color w:val="000000"/>
                <w:szCs w:val="20"/>
              </w:rPr>
              <w:t>1,364.8</w:t>
            </w:r>
            <w:r w:rsidR="007F74FF">
              <w:rPr>
                <w:color w:val="000000"/>
                <w:szCs w:val="20"/>
              </w:rPr>
              <w:t>0</w:t>
            </w:r>
          </w:p>
        </w:tc>
      </w:tr>
      <w:tr w14:paraId="078D7DD1" w14:textId="77777777" w:rsidTr="004D4A93">
        <w:tblPrEx>
          <w:tblW w:w="7905" w:type="dxa"/>
          <w:jc w:val="center"/>
          <w:tblLayout w:type="fixed"/>
          <w:tblLook w:val="01E0"/>
        </w:tblPrEx>
        <w:trPr>
          <w:jc w:val="center"/>
        </w:trPr>
        <w:tc>
          <w:tcPr>
            <w:tcW w:w="1305" w:type="dxa"/>
            <w:vMerge/>
            <w:shd w:val="clear" w:color="auto" w:fill="auto"/>
            <w:vAlign w:val="bottom"/>
          </w:tcPr>
          <w:p w:rsidR="00A63024" w:rsidP="004D4A93" w14:paraId="0E09721E" w14:textId="77777777">
            <w:pPr>
              <w:keepNext/>
            </w:pPr>
          </w:p>
        </w:tc>
        <w:tc>
          <w:tcPr>
            <w:tcW w:w="1983" w:type="dxa"/>
            <w:shd w:val="clear" w:color="auto" w:fill="auto"/>
            <w:vAlign w:val="bottom"/>
          </w:tcPr>
          <w:p w:rsidR="00A63024" w:rsidP="004D4A93" w14:paraId="1B6BB3C1" w14:textId="77777777">
            <w:pPr>
              <w:pStyle w:val="FMCSATableBody2"/>
              <w:keepNext/>
              <w:spacing w:line="259" w:lineRule="auto"/>
            </w:pPr>
            <w:r>
              <w:t xml:space="preserve">Provide carrier information </w:t>
            </w:r>
          </w:p>
        </w:tc>
        <w:tc>
          <w:tcPr>
            <w:tcW w:w="1418" w:type="dxa"/>
            <w:vAlign w:val="center"/>
          </w:tcPr>
          <w:p w:rsidR="00A63024" w:rsidRPr="00DA0261" w:rsidP="004D4A93" w14:paraId="0DDBB833" w14:textId="32F00C66">
            <w:pPr>
              <w:pStyle w:val="FMCSATableBody2"/>
              <w:keepNext/>
              <w:spacing w:line="259" w:lineRule="auto"/>
              <w:jc w:val="center"/>
            </w:pPr>
            <w:r w:rsidRPr="00DA0261">
              <w:t>$</w:t>
            </w:r>
            <w:r w:rsidR="00F3191C">
              <w:t>68.24</w:t>
            </w:r>
          </w:p>
        </w:tc>
        <w:tc>
          <w:tcPr>
            <w:tcW w:w="1399" w:type="dxa"/>
            <w:vAlign w:val="center"/>
          </w:tcPr>
          <w:p w:rsidR="00A63024" w:rsidP="004D4A93" w14:paraId="41364223" w14:textId="186AC8D6">
            <w:pPr>
              <w:pStyle w:val="FMCSATableBody2"/>
              <w:keepNext/>
              <w:jc w:val="center"/>
            </w:pPr>
            <w:r>
              <w:t>20</w:t>
            </w:r>
          </w:p>
        </w:tc>
        <w:tc>
          <w:tcPr>
            <w:tcW w:w="1800" w:type="dxa"/>
            <w:vAlign w:val="center"/>
          </w:tcPr>
          <w:p w:rsidR="00A63024" w:rsidRPr="00A63024" w:rsidP="004D4A93" w14:paraId="599408BD" w14:textId="4C0571A8">
            <w:pPr>
              <w:pStyle w:val="FMCSATableBody2"/>
              <w:keepNext/>
              <w:jc w:val="center"/>
              <w:rPr>
                <w:szCs w:val="20"/>
              </w:rPr>
            </w:pPr>
            <w:r w:rsidRPr="006E1EB9">
              <w:rPr>
                <w:color w:val="000000"/>
                <w:szCs w:val="20"/>
              </w:rPr>
              <w:t>$</w:t>
            </w:r>
            <w:r w:rsidR="008A42E6">
              <w:rPr>
                <w:color w:val="000000"/>
                <w:szCs w:val="20"/>
              </w:rPr>
              <w:t>1,364.8</w:t>
            </w:r>
            <w:r w:rsidR="009B0BF8">
              <w:rPr>
                <w:color w:val="000000"/>
                <w:szCs w:val="20"/>
              </w:rPr>
              <w:t>0</w:t>
            </w:r>
          </w:p>
        </w:tc>
      </w:tr>
      <w:tr w14:paraId="3B2E6FB8" w14:textId="77777777" w:rsidTr="004D4A93">
        <w:tblPrEx>
          <w:tblW w:w="7905" w:type="dxa"/>
          <w:jc w:val="center"/>
          <w:tblLayout w:type="fixed"/>
          <w:tblLook w:val="01E0"/>
        </w:tblPrEx>
        <w:trPr>
          <w:jc w:val="center"/>
        </w:trPr>
        <w:tc>
          <w:tcPr>
            <w:tcW w:w="1305" w:type="dxa"/>
            <w:shd w:val="clear" w:color="auto" w:fill="auto"/>
            <w:vAlign w:val="center"/>
          </w:tcPr>
          <w:p w:rsidR="00A63024" w:rsidRPr="00A44E58" w:rsidP="004D4A93" w14:paraId="14FA4DDB" w14:textId="77777777">
            <w:pPr>
              <w:keepNext/>
              <w:jc w:val="center"/>
              <w:rPr>
                <w:rFonts w:ascii="Times New Roman" w:hAnsi="Times New Roman"/>
              </w:rPr>
            </w:pPr>
            <w:r w:rsidRPr="00A44E58">
              <w:rPr>
                <w:rFonts w:ascii="Times New Roman" w:hAnsi="Times New Roman"/>
              </w:rPr>
              <w:t>CMV Driver</w:t>
            </w:r>
          </w:p>
        </w:tc>
        <w:tc>
          <w:tcPr>
            <w:tcW w:w="1983" w:type="dxa"/>
            <w:shd w:val="clear" w:color="auto" w:fill="auto"/>
            <w:vAlign w:val="bottom"/>
          </w:tcPr>
          <w:p w:rsidR="00A63024" w:rsidP="004D4A93" w14:paraId="61898CCB" w14:textId="2A0EAB2D">
            <w:pPr>
              <w:pStyle w:val="FMCSATableBody2"/>
              <w:keepNext/>
              <w:spacing w:line="259" w:lineRule="auto"/>
            </w:pPr>
            <w:r>
              <w:t>Respond to electronic questions at each delivery/pickup</w:t>
            </w:r>
          </w:p>
        </w:tc>
        <w:tc>
          <w:tcPr>
            <w:tcW w:w="1418" w:type="dxa"/>
            <w:vAlign w:val="center"/>
          </w:tcPr>
          <w:p w:rsidR="00A63024" w:rsidP="004D4A93" w14:paraId="74EB3776" w14:textId="31C8D590">
            <w:pPr>
              <w:pStyle w:val="FMCSATableBody2"/>
              <w:keepNext/>
              <w:spacing w:line="259" w:lineRule="auto"/>
              <w:jc w:val="center"/>
            </w:pPr>
            <w:r w:rsidRPr="00AF7B7C">
              <w:rPr>
                <w:bCs/>
                <w:color w:val="000000" w:themeColor="text1"/>
              </w:rPr>
              <w:t>$</w:t>
            </w:r>
            <w:r w:rsidR="00F26201">
              <w:rPr>
                <w:bCs/>
                <w:color w:val="000000" w:themeColor="text1"/>
              </w:rPr>
              <w:t>33.60</w:t>
            </w:r>
          </w:p>
        </w:tc>
        <w:tc>
          <w:tcPr>
            <w:tcW w:w="1399" w:type="dxa"/>
            <w:vAlign w:val="center"/>
          </w:tcPr>
          <w:p w:rsidR="00A63024" w:rsidP="004D4A93" w14:paraId="7EBBA366" w14:textId="31268D72">
            <w:pPr>
              <w:pStyle w:val="FMCSATableBody2"/>
              <w:keepNext/>
              <w:jc w:val="center"/>
            </w:pPr>
            <w:r>
              <w:t>7,604.17</w:t>
            </w:r>
          </w:p>
        </w:tc>
        <w:tc>
          <w:tcPr>
            <w:tcW w:w="1800" w:type="dxa"/>
            <w:vAlign w:val="center"/>
          </w:tcPr>
          <w:p w:rsidR="00A63024" w:rsidRPr="00A63024" w:rsidP="004D4A93" w14:paraId="7F7871DE" w14:textId="00B5D560">
            <w:pPr>
              <w:pStyle w:val="FMCSATableBody2"/>
              <w:keepNext/>
              <w:jc w:val="center"/>
              <w:rPr>
                <w:szCs w:val="20"/>
              </w:rPr>
            </w:pPr>
            <w:r w:rsidRPr="006E1EB9">
              <w:rPr>
                <w:color w:val="000000"/>
                <w:szCs w:val="20"/>
              </w:rPr>
              <w:t>$</w:t>
            </w:r>
            <w:r w:rsidR="008359B5">
              <w:rPr>
                <w:color w:val="000000"/>
                <w:szCs w:val="20"/>
              </w:rPr>
              <w:t>255,500.11</w:t>
            </w:r>
          </w:p>
        </w:tc>
      </w:tr>
      <w:tr w14:paraId="742C4B74" w14:textId="77777777" w:rsidTr="004D4A93">
        <w:tblPrEx>
          <w:tblW w:w="7905" w:type="dxa"/>
          <w:jc w:val="center"/>
          <w:tblLayout w:type="fixed"/>
          <w:tblLook w:val="01E0"/>
        </w:tblPrEx>
        <w:trPr>
          <w:trHeight w:val="405"/>
          <w:jc w:val="center"/>
        </w:trPr>
        <w:tc>
          <w:tcPr>
            <w:tcW w:w="1305" w:type="dxa"/>
            <w:shd w:val="clear" w:color="auto" w:fill="auto"/>
            <w:vAlign w:val="center"/>
          </w:tcPr>
          <w:p w:rsidR="00D668A7" w:rsidRPr="0053596C" w:rsidP="004D4A93" w14:paraId="7F80C5D3" w14:textId="3AE8772D">
            <w:pPr>
              <w:keepNext/>
              <w:rPr>
                <w:rFonts w:ascii="Times New Roman" w:hAnsi="Times New Roman"/>
              </w:rPr>
            </w:pPr>
            <w:r w:rsidRPr="0053596C">
              <w:rPr>
                <w:rFonts w:ascii="Times New Roman" w:hAnsi="Times New Roman"/>
                <w:b/>
              </w:rPr>
              <w:t>Study Total</w:t>
            </w:r>
          </w:p>
        </w:tc>
        <w:tc>
          <w:tcPr>
            <w:tcW w:w="1983" w:type="dxa"/>
            <w:shd w:val="clear" w:color="auto" w:fill="auto"/>
            <w:vAlign w:val="bottom"/>
          </w:tcPr>
          <w:p w:rsidR="00D668A7" w:rsidRPr="00EC3A8D" w:rsidP="004D4A93" w14:paraId="0A3223A5" w14:textId="7B6FCBD9">
            <w:pPr>
              <w:pStyle w:val="FMCSATableBody2"/>
              <w:keepNext/>
              <w:jc w:val="center"/>
              <w:rPr>
                <w:b/>
              </w:rPr>
            </w:pPr>
          </w:p>
        </w:tc>
        <w:tc>
          <w:tcPr>
            <w:tcW w:w="1418" w:type="dxa"/>
            <w:vAlign w:val="bottom"/>
          </w:tcPr>
          <w:p w:rsidR="00D668A7" w:rsidRPr="00EC3A8D" w:rsidP="004D4A93" w14:paraId="408E2B50" w14:textId="77777777">
            <w:pPr>
              <w:pStyle w:val="FMCSATableBody2"/>
              <w:keepNext/>
              <w:spacing w:line="259" w:lineRule="auto"/>
              <w:jc w:val="center"/>
              <w:rPr>
                <w:b/>
                <w:bCs/>
              </w:rPr>
            </w:pPr>
            <w:r w:rsidRPr="602B1513">
              <w:rPr>
                <w:b/>
                <w:bCs/>
              </w:rPr>
              <w:t>–</w:t>
            </w:r>
          </w:p>
        </w:tc>
        <w:tc>
          <w:tcPr>
            <w:tcW w:w="1399" w:type="dxa"/>
            <w:vAlign w:val="bottom"/>
          </w:tcPr>
          <w:p w:rsidR="00D668A7" w:rsidRPr="00EC3A8D" w:rsidP="004D4A93" w14:paraId="292062A6" w14:textId="35849940">
            <w:pPr>
              <w:pStyle w:val="FMCSATableBody2"/>
              <w:keepNext/>
              <w:jc w:val="center"/>
              <w:rPr>
                <w:b/>
              </w:rPr>
            </w:pPr>
            <w:r>
              <w:rPr>
                <w:b/>
                <w:bCs/>
              </w:rPr>
              <w:t>7,869.17</w:t>
            </w:r>
            <w:r>
              <w:rPr>
                <w:b/>
                <w:bCs/>
              </w:rPr>
              <w:t xml:space="preserve"> </w:t>
            </w:r>
            <w:r w:rsidRPr="69FDA9E1">
              <w:rPr>
                <w:b/>
                <w:bCs/>
              </w:rPr>
              <w:t>hours</w:t>
            </w:r>
          </w:p>
        </w:tc>
        <w:tc>
          <w:tcPr>
            <w:tcW w:w="1800" w:type="dxa"/>
            <w:vAlign w:val="center"/>
          </w:tcPr>
          <w:p w:rsidR="00D668A7" w:rsidRPr="00A63024" w:rsidP="004D4A93" w14:paraId="5A7531D3" w14:textId="0913ED8E">
            <w:pPr>
              <w:pStyle w:val="FMCSATableBody2"/>
              <w:keepNext/>
              <w:jc w:val="center"/>
              <w:rPr>
                <w:b/>
                <w:bCs/>
                <w:szCs w:val="20"/>
              </w:rPr>
            </w:pPr>
            <w:r w:rsidRPr="00A63024">
              <w:rPr>
                <w:b/>
                <w:bCs/>
                <w:szCs w:val="20"/>
              </w:rPr>
              <w:t>$</w:t>
            </w:r>
            <w:r w:rsidR="00EC30C9">
              <w:rPr>
                <w:b/>
                <w:bCs/>
                <w:color w:val="000000"/>
                <w:szCs w:val="20"/>
              </w:rPr>
              <w:t>273,583.71</w:t>
            </w:r>
          </w:p>
        </w:tc>
      </w:tr>
    </w:tbl>
    <w:p w:rsidR="00CF0BCB" w:rsidP="00CF0BCB" w14:paraId="762B7CF1" w14:textId="77777777"/>
    <w:p w:rsidR="00133388" w:rsidRPr="008B1838" w:rsidP="00133388" w14:paraId="5E0CD446" w14:textId="77777777">
      <w:pPr>
        <w:pStyle w:val="FMCSAFrontSubhead-2"/>
      </w:pPr>
      <w:r>
        <w:t>Totals for this ICR:</w:t>
      </w:r>
    </w:p>
    <w:p w:rsidR="009B6B4B" w:rsidP="00B40A3F" w14:paraId="2D3863F6" w14:textId="5C8D1A0E">
      <w:pPr>
        <w:pStyle w:val="FMCSAListBullet1"/>
      </w:pPr>
      <w:r w:rsidRPr="54DAF0D3">
        <w:rPr>
          <w:b/>
          <w:bCs/>
        </w:rPr>
        <w:t>Estimated Total Burden Hours:</w:t>
      </w:r>
      <w:r>
        <w:t xml:space="preserve"> </w:t>
      </w:r>
      <w:r w:rsidR="00D47698">
        <w:t>7,869.17</w:t>
      </w:r>
      <w:r w:rsidR="00471D7C">
        <w:t xml:space="preserve"> </w:t>
      </w:r>
      <w:r>
        <w:t>hours</w:t>
      </w:r>
      <w:r>
        <w:t xml:space="preserve"> </w:t>
      </w:r>
    </w:p>
    <w:p w:rsidR="009B6B4B" w:rsidP="00B40A3F" w14:paraId="675FA8BC" w14:textId="2DA43023">
      <w:pPr>
        <w:pStyle w:val="FMCSAListBullet1"/>
      </w:pPr>
      <w:r w:rsidRPr="602B1513">
        <w:rPr>
          <w:b/>
          <w:bCs/>
        </w:rPr>
        <w:t>Estimated Total Responses:</w:t>
      </w:r>
      <w:r>
        <w:t xml:space="preserve"> </w:t>
      </w:r>
      <w:r w:rsidR="00B65E95">
        <w:t>912,810</w:t>
      </w:r>
      <w:r>
        <w:t xml:space="preserve"> </w:t>
      </w:r>
      <w:r>
        <w:t>responses</w:t>
      </w:r>
    </w:p>
    <w:p w:rsidR="00133388" w:rsidP="00B40A3F" w14:paraId="5BD9225D" w14:textId="0799CCA5">
      <w:pPr>
        <w:pStyle w:val="FMCSAListBullet1"/>
      </w:pPr>
      <w:r w:rsidRPr="009B6B4B">
        <w:rPr>
          <w:b/>
        </w:rPr>
        <w:t>Estimated Total Respondents:</w:t>
      </w:r>
      <w:r>
        <w:t xml:space="preserve"> </w:t>
      </w:r>
      <w:r w:rsidRPr="000A4F5A" w:rsidR="0056368D">
        <w:t>2,500</w:t>
      </w:r>
      <w:r w:rsidRPr="000A4F5A" w:rsidR="009B6B4B">
        <w:t xml:space="preserve"> </w:t>
      </w:r>
      <w:r w:rsidRPr="000A4F5A" w:rsidR="00043185">
        <w:t>CMV drivers</w:t>
      </w:r>
      <w:r w:rsidR="009B370D">
        <w:t xml:space="preserve"> and</w:t>
      </w:r>
      <w:r w:rsidRPr="000A4F5A" w:rsidR="00B7560A">
        <w:t xml:space="preserve"> </w:t>
      </w:r>
      <w:r w:rsidRPr="000A4F5A" w:rsidR="00883C97">
        <w:t xml:space="preserve">150 fleet managers </w:t>
      </w:r>
      <w:r w:rsidRPr="000A4F5A" w:rsidR="006B2794">
        <w:t>(</w:t>
      </w:r>
      <w:r w:rsidRPr="000A4F5A" w:rsidR="00883C97">
        <w:t xml:space="preserve">including </w:t>
      </w:r>
      <w:r w:rsidRPr="000A4F5A" w:rsidR="00100AFE">
        <w:t>8</w:t>
      </w:r>
      <w:r w:rsidRPr="000A4F5A" w:rsidR="00FA20DF">
        <w:t xml:space="preserve">0 </w:t>
      </w:r>
      <w:r w:rsidRPr="000A4F5A" w:rsidR="00412A3C">
        <w:t>f</w:t>
      </w:r>
      <w:r w:rsidRPr="000A4F5A" w:rsidR="00FA20DF">
        <w:t>leet</w:t>
      </w:r>
      <w:r w:rsidRPr="000A4F5A" w:rsidR="00686338">
        <w:t xml:space="preserve"> managers</w:t>
      </w:r>
      <w:r w:rsidRPr="000A4F5A" w:rsidR="00883C97">
        <w:t xml:space="preserve"> who elect to participate in the study</w:t>
      </w:r>
      <w:r w:rsidRPr="000A4F5A" w:rsidR="006B2794">
        <w:t>)</w:t>
      </w:r>
      <w:r>
        <w:t xml:space="preserve"> </w:t>
      </w:r>
    </w:p>
    <w:p w:rsidR="00133388" w:rsidP="00133388" w14:paraId="34084378" w14:textId="3E93D048">
      <w:pPr>
        <w:pStyle w:val="FMCSAListBullet1"/>
      </w:pPr>
      <w:r w:rsidRPr="602B1513">
        <w:rPr>
          <w:b/>
          <w:bCs/>
        </w:rPr>
        <w:t>Estimated Total Annual Burden Costs:</w:t>
      </w:r>
      <w:r>
        <w:t xml:space="preserve"> </w:t>
      </w:r>
      <w:r w:rsidR="00EB4FE0">
        <w:t>$</w:t>
      </w:r>
      <w:r w:rsidR="009B370D">
        <w:t>273,583.71</w:t>
      </w:r>
    </w:p>
    <w:p w:rsidR="00B2051C" w:rsidRPr="005612EB" w:rsidP="00DB1F32" w14:paraId="3C112BD5" w14:textId="77777777">
      <w:pPr>
        <w:rPr>
          <w:rFonts w:ascii="Times New Roman" w:hAnsi="Times New Roman"/>
          <w:b/>
          <w:sz w:val="24"/>
          <w:szCs w:val="24"/>
        </w:rPr>
      </w:pPr>
    </w:p>
    <w:p w:rsidR="00B548C6" w:rsidRPr="00B548C6" w14:paraId="79CB7107" w14:textId="77777777">
      <w:pPr>
        <w:numPr>
          <w:ilvl w:val="0"/>
          <w:numId w:val="2"/>
        </w:numPr>
        <w:tabs>
          <w:tab w:val="left" w:pos="360"/>
        </w:tabs>
        <w:ind w:left="0" w:firstLine="0"/>
        <w:rPr>
          <w:rFonts w:ascii="Times New Roman" w:hAnsi="Times New Roman"/>
          <w:sz w:val="24"/>
          <w:szCs w:val="24"/>
        </w:rPr>
      </w:pPr>
      <w:r w:rsidRPr="009E43F8">
        <w:rPr>
          <w:rFonts w:ascii="Times New Roman" w:hAnsi="Times New Roman"/>
          <w:b/>
          <w:bCs/>
          <w:sz w:val="24"/>
          <w:szCs w:val="24"/>
        </w:rPr>
        <w:t>ESTIMATE OF TOTAL ANNUAL COSTS TO RESPONDENTS</w:t>
      </w:r>
    </w:p>
    <w:p w:rsidR="008A5D1C" w:rsidRPr="008A5D1C" w:rsidP="0053596C" w14:paraId="26545039" w14:textId="450D4612">
      <w:pPr>
        <w:pStyle w:val="FMCSAText112"/>
      </w:pPr>
      <w:r w:rsidRPr="008A5D1C">
        <w:t>There are no additional costs to respondents beyond those associated with the hourly burden presented above.</w:t>
      </w:r>
    </w:p>
    <w:p w:rsidR="00B548C6" w:rsidRPr="00B548C6" w14:paraId="0B96633E" w14:textId="77777777">
      <w:pPr>
        <w:pStyle w:val="FMCSAText1"/>
        <w:numPr>
          <w:ilvl w:val="0"/>
          <w:numId w:val="8"/>
        </w:numPr>
        <w:tabs>
          <w:tab w:val="left" w:pos="360"/>
        </w:tabs>
        <w:spacing w:after="0"/>
        <w:ind w:left="0" w:firstLine="0"/>
      </w:pPr>
      <w:r w:rsidRPr="69FDA9E1">
        <w:rPr>
          <w:b/>
          <w:bCs/>
        </w:rPr>
        <w:t>ESTIMATE OF COST TO THE FEDERAL GOVERNMENT</w:t>
      </w:r>
    </w:p>
    <w:p w:rsidR="00597EC7" w:rsidP="0053596C" w14:paraId="3AB85E25" w14:textId="6549FAB2">
      <w:pPr>
        <w:pStyle w:val="FMCSAText112"/>
      </w:pPr>
      <w:r w:rsidRPr="00507F8B">
        <w:t>The research design, protocol development, and implementation of the research methods will be completed between Fiscal Year (FY) 20</w:t>
      </w:r>
      <w:r>
        <w:t>22</w:t>
      </w:r>
      <w:r w:rsidRPr="00507F8B">
        <w:t xml:space="preserve"> and FY 202</w:t>
      </w:r>
      <w:r>
        <w:t>5</w:t>
      </w:r>
      <w:r w:rsidRPr="00507F8B">
        <w:t>. The total cost for the contract is $</w:t>
      </w:r>
      <w:r w:rsidR="00066D67">
        <w:t>2,060,782.21</w:t>
      </w:r>
      <w:r w:rsidRPr="00507F8B">
        <w:t xml:space="preserve">. </w:t>
      </w:r>
      <w:r w:rsidR="00B6228B">
        <w:t xml:space="preserve">This includes </w:t>
      </w:r>
      <w:r w:rsidR="007419DD">
        <w:t>the development of the research protocol</w:t>
      </w:r>
      <w:r w:rsidR="00572DDD">
        <w:t xml:space="preserve">, programing the driving simulator, participant recruitment, </w:t>
      </w:r>
      <w:r w:rsidR="0011775E">
        <w:t xml:space="preserve">executing the study procedures, analyzing the data, and </w:t>
      </w:r>
      <w:r w:rsidR="00D54A74">
        <w:t xml:space="preserve">writing the final report. </w:t>
      </w:r>
    </w:p>
    <w:p w:rsidR="00D03427" w:rsidP="00D03427" w14:paraId="003B067C" w14:textId="7E08F4D1">
      <w:pPr>
        <w:pStyle w:val="FMCSAText1"/>
      </w:pPr>
      <w:r>
        <w:t>Staff costs to the Government will include 20 percent of the full-time hours for one GS-13 Contracting Officer’s Representative (COR). Assuming mid-level steps within grade and the Washington, D.C. locality adjustment</w:t>
      </w:r>
      <w:r w:rsidR="00A70DFA">
        <w:t>, which are associated with an annual salary of $126,949</w:t>
      </w:r>
      <w:r>
        <w:t xml:space="preserve">, </w:t>
      </w:r>
      <w:r w:rsidR="006A4DE9">
        <w:t xml:space="preserve">plus benefits of 28 percent, </w:t>
      </w:r>
      <w:r>
        <w:t>this represents a yearly cost of $</w:t>
      </w:r>
      <w:r w:rsidR="00FB3A5C">
        <w:t>32,498.94</w:t>
      </w:r>
      <w:r w:rsidR="00FB3A5C">
        <w:t xml:space="preserve"> </w:t>
      </w:r>
      <w:r>
        <w:t>[20 percent x $126,949</w:t>
      </w:r>
      <w:r w:rsidR="00F53AAD">
        <w:t xml:space="preserve"> x 128</w:t>
      </w:r>
      <w:r w:rsidR="009D4FF9">
        <w:t xml:space="preserve"> percent</w:t>
      </w:r>
      <w:r w:rsidR="00F53AAD">
        <w:t xml:space="preserve"> </w:t>
      </w:r>
      <w:r>
        <w:t>= $</w:t>
      </w:r>
      <w:r w:rsidR="00FF247D">
        <w:t>32,498.94</w:t>
      </w:r>
      <w:r>
        <w:t>].  The project will last 36 months, for a total cost of $</w:t>
      </w:r>
      <w:r w:rsidR="00FB3A5C">
        <w:t>97,496.83</w:t>
      </w:r>
      <w:r>
        <w:t xml:space="preserve">.  </w:t>
      </w:r>
    </w:p>
    <w:p w:rsidR="00A70DFA" w:rsidP="00D03427" w14:paraId="5A4989CB" w14:textId="6C77EDF6">
      <w:pPr>
        <w:pStyle w:val="FMCSAText1"/>
      </w:pPr>
      <w:r>
        <w:t xml:space="preserve">The total cost to the Federal Government then is </w:t>
      </w:r>
      <w:r w:rsidRPr="00507F8B">
        <w:t>$</w:t>
      </w:r>
      <w:r>
        <w:t>2,060,782.21 + $</w:t>
      </w:r>
      <w:r w:rsidR="002611B3">
        <w:t>97,496.83</w:t>
      </w:r>
      <w:r>
        <w:t xml:space="preserve"> = $</w:t>
      </w:r>
      <w:r w:rsidR="00FD4A4D">
        <w:t>2,158,279.04</w:t>
      </w:r>
      <w:r>
        <w:t>.</w:t>
      </w:r>
    </w:p>
    <w:p w:rsidR="00B548C6" w:rsidRPr="00B548C6" w14:paraId="69492473" w14:textId="77777777">
      <w:pPr>
        <w:numPr>
          <w:ilvl w:val="0"/>
          <w:numId w:val="9"/>
        </w:numPr>
        <w:rPr>
          <w:rFonts w:ascii="Times New Roman" w:hAnsi="Times New Roman"/>
          <w:bCs/>
          <w:sz w:val="24"/>
          <w:szCs w:val="24"/>
        </w:rPr>
      </w:pPr>
      <w:r w:rsidRPr="00B548C6">
        <w:rPr>
          <w:rFonts w:ascii="Times New Roman" w:hAnsi="Times New Roman"/>
          <w:b/>
          <w:bCs/>
          <w:sz w:val="24"/>
          <w:szCs w:val="24"/>
        </w:rPr>
        <w:t>EXPLANATION OF PROGRAM CHANGES OR ADJUSTMENTS</w:t>
      </w:r>
    </w:p>
    <w:p w:rsidR="00407E96" w:rsidRPr="005612EB" w:rsidP="0053596C" w14:paraId="754AC060" w14:textId="6CD30A80">
      <w:pPr>
        <w:pStyle w:val="FMCSAText112"/>
      </w:pPr>
      <w:r w:rsidRPr="00786084">
        <w:t>This is a new information collection.</w:t>
      </w:r>
    </w:p>
    <w:p w:rsidR="00852849" w:rsidRPr="0053596C" w:rsidP="00FE48D5" w14:paraId="504A4257" w14:textId="7746BBF2">
      <w:pPr>
        <w:numPr>
          <w:ilvl w:val="0"/>
          <w:numId w:val="9"/>
        </w:numPr>
        <w:tabs>
          <w:tab w:val="left" w:pos="360"/>
        </w:tabs>
        <w:ind w:left="0" w:firstLine="0"/>
        <w:rPr>
          <w:rFonts w:ascii="Times New Roman" w:hAnsi="Times New Roman"/>
          <w:sz w:val="24"/>
          <w:szCs w:val="24"/>
        </w:rPr>
      </w:pPr>
      <w:r w:rsidRPr="00852849">
        <w:rPr>
          <w:rFonts w:ascii="Times New Roman" w:hAnsi="Times New Roman"/>
          <w:b/>
          <w:bCs/>
          <w:sz w:val="24"/>
          <w:szCs w:val="24"/>
        </w:rPr>
        <w:t>PUBLICATION OF RESULTS OF DATA COLLECTION</w:t>
      </w:r>
    </w:p>
    <w:p w:rsidR="006C066F" w:rsidRPr="00852849" w:rsidP="0053596C" w14:paraId="4531DD66" w14:textId="14FCB130">
      <w:pPr>
        <w:pStyle w:val="FMCSAText112"/>
      </w:pPr>
      <w:r w:rsidRPr="00852849">
        <w:t xml:space="preserve">The results of this information collection will be documented in a technical report </w:t>
      </w:r>
      <w:r w:rsidR="00BB5C0C">
        <w:t>that will</w:t>
      </w:r>
      <w:r w:rsidRPr="00852849" w:rsidR="00BB5C0C">
        <w:t xml:space="preserve"> </w:t>
      </w:r>
      <w:r w:rsidRPr="00852849">
        <w:t xml:space="preserve">be delivered to and maintained by FMCSA. The report will detail the data </w:t>
      </w:r>
      <w:r w:rsidR="00BB5C0C">
        <w:t>collected</w:t>
      </w:r>
      <w:r w:rsidRPr="00852849">
        <w:t>, analyses, results, and conclusions</w:t>
      </w:r>
      <w:r w:rsidRPr="00852849" w:rsidR="00F23927">
        <w:t>,</w:t>
      </w:r>
      <w:r w:rsidRPr="00852849">
        <w:t xml:space="preserve"> which </w:t>
      </w:r>
      <w:r w:rsidRPr="00852849" w:rsidR="00100D11">
        <w:t xml:space="preserve">will </w:t>
      </w:r>
      <w:r w:rsidRPr="00852849">
        <w:t xml:space="preserve">help </w:t>
      </w:r>
      <w:r w:rsidRPr="00852849" w:rsidR="00A76F84">
        <w:t xml:space="preserve">FMCSA develop a more complete </w:t>
      </w:r>
      <w:r w:rsidRPr="00852849" w:rsidR="00D93400">
        <w:t xml:space="preserve">understanding of issues associated with CMV detention time and facilitate private sector decisions that lead to reductions in detention time and improvements in safety and supply chain efficiency. </w:t>
      </w:r>
      <w:r w:rsidRPr="00852849">
        <w:t>All data collected in this effort will be reported in general terms such as “</w:t>
      </w:r>
      <w:r w:rsidRPr="00852849" w:rsidR="004E1275">
        <w:t>Only 14</w:t>
      </w:r>
      <w:r w:rsidRPr="00852849">
        <w:t xml:space="preserve">% of drivers </w:t>
      </w:r>
      <w:r w:rsidRPr="00852849" w:rsidR="004E1275">
        <w:t>experienced detention time</w:t>
      </w:r>
      <w:r w:rsidRPr="00852849" w:rsidR="00C03FCC">
        <w:t xml:space="preserve">, and detention time was </w:t>
      </w:r>
      <w:r w:rsidRPr="00852849" w:rsidR="009270BB">
        <w:t>found to be related to a 20% increase in vehicle speeds</w:t>
      </w:r>
      <w:r w:rsidR="004C5550">
        <w:t>,” and no specific company or driver names will be mentioned.</w:t>
      </w:r>
      <w:r w:rsidRPr="00852849">
        <w:t xml:space="preserve"> </w:t>
      </w:r>
    </w:p>
    <w:p w:rsidR="006C066F" w:rsidRPr="00786084" w:rsidP="0053596C" w14:paraId="0859F3BA" w14:textId="34C672AC">
      <w:pPr>
        <w:pStyle w:val="FMCSAText1"/>
      </w:pPr>
      <w:r w:rsidRPr="54DAF0D3">
        <w:rPr>
          <w:rFonts w:eastAsia="Times"/>
        </w:rPr>
        <w:t xml:space="preserve">Only authorized project personnel and authorized employees of the research sponsors will have access to study data that personally identifies participants or that could be used to personally identify participants. </w:t>
      </w:r>
      <w:r w:rsidRPr="54DAF0D3">
        <w:t>The data from this study will be included in the FMCSA Data Repository (IRB #20-539). A de-identified public</w:t>
      </w:r>
      <w:r w:rsidR="003B6F01">
        <w:t>-</w:t>
      </w:r>
      <w:r w:rsidRPr="54DAF0D3">
        <w:t>use dataset will be posted online, and identifiable data will be available to qualified researchers</w:t>
      </w:r>
      <w:r w:rsidR="004C5550">
        <w:t xml:space="preserve"> who follow the necessary protocols to ensure the safety and confidentiality of all PII.</w:t>
      </w:r>
      <w:r w:rsidRPr="54DAF0D3" w:rsidR="535B06B6">
        <w:t xml:space="preserve"> </w:t>
      </w:r>
    </w:p>
    <w:p w:rsidR="00B548C6" w:rsidRPr="00B548C6" w14:paraId="45651059" w14:textId="77777777">
      <w:pPr>
        <w:pStyle w:val="BodyText3"/>
        <w:numPr>
          <w:ilvl w:val="0"/>
          <w:numId w:val="9"/>
        </w:numPr>
        <w:tabs>
          <w:tab w:val="clear" w:pos="288"/>
          <w:tab w:val="left" w:pos="360"/>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0" w:firstLine="0"/>
        <w:rPr>
          <w:rFonts w:ascii="Times New Roman" w:hAnsi="Times New Roman"/>
          <w:color w:val="000000" w:themeColor="text1"/>
        </w:rPr>
      </w:pPr>
      <w:r w:rsidRPr="5575BC0F">
        <w:rPr>
          <w:rFonts w:ascii="Times New Roman" w:hAnsi="Times New Roman"/>
          <w:b/>
          <w:color w:val="auto"/>
        </w:rPr>
        <w:t>APPROVAL FOR NOT DISPLAYING THE EXPIRATION DATE OF OMB APPROVAL</w:t>
      </w:r>
    </w:p>
    <w:p w:rsidR="002D4BEF" w:rsidRPr="00786084" w:rsidP="0053596C" w14:paraId="5130F395" w14:textId="2CA47A4E">
      <w:pPr>
        <w:pStyle w:val="FMCSAText112"/>
      </w:pPr>
      <w:r w:rsidRPr="00786084">
        <w:t>No such approval is being requested.</w:t>
      </w:r>
    </w:p>
    <w:p w:rsidR="00852849" w:rsidRPr="00B548C6" w:rsidP="00FE48D5" w14:paraId="093CE2E7" w14:textId="1875FE9C">
      <w:pPr>
        <w:numPr>
          <w:ilvl w:val="0"/>
          <w:numId w:val="9"/>
        </w:numPr>
        <w:tabs>
          <w:tab w:val="left" w:pos="360"/>
        </w:tabs>
        <w:ind w:left="0" w:firstLine="0"/>
        <w:rPr>
          <w:rFonts w:ascii="Times New Roman" w:hAnsi="Times New Roman"/>
        </w:rPr>
      </w:pPr>
      <w:r w:rsidRPr="00852849">
        <w:rPr>
          <w:rFonts w:ascii="Times New Roman" w:hAnsi="Times New Roman"/>
          <w:b/>
          <w:bCs/>
          <w:sz w:val="24"/>
          <w:szCs w:val="24"/>
        </w:rPr>
        <w:t>EXCEPTIONS TO CERTIFICATION STATEMENT</w:t>
      </w:r>
    </w:p>
    <w:p w:rsidR="00786084" w:rsidRPr="00852849" w:rsidP="0053596C" w14:paraId="3E73FA65" w14:textId="77777777">
      <w:pPr>
        <w:pStyle w:val="FMCSAText112"/>
      </w:pPr>
      <w:r w:rsidRPr="00852849">
        <w:t>None.</w:t>
      </w:r>
    </w:p>
    <w:p w:rsidR="0004749E" w:rsidP="009E2F2D" w14:paraId="4AA58575" w14:textId="77777777">
      <w:pPr>
        <w:pStyle w:val="NormalWeb"/>
        <w:spacing w:before="0" w:beforeAutospacing="0" w:after="0" w:afterAutospacing="0"/>
        <w:rPr>
          <w:rFonts w:ascii="Times New Roman" w:eastAsia="Times New Roman" w:hAnsi="Times New Roman" w:cs="Times New Roman"/>
          <w:b/>
        </w:rPr>
      </w:pPr>
      <w:r w:rsidRPr="5575BC0F">
        <w:rPr>
          <w:rFonts w:ascii="Times New Roman" w:eastAsia="Times New Roman" w:hAnsi="Times New Roman" w:cs="Times New Roman"/>
          <w:b/>
        </w:rPr>
        <w:t>ATTACHMENTS:</w:t>
      </w:r>
    </w:p>
    <w:p w:rsidR="00B548C6" w:rsidRPr="005612EB" w:rsidP="009E2F2D" w14:paraId="4AFDB298" w14:textId="77777777">
      <w:pPr>
        <w:pStyle w:val="NormalWeb"/>
        <w:spacing w:before="0" w:beforeAutospacing="0" w:after="0" w:afterAutospacing="0"/>
        <w:rPr>
          <w:rFonts w:ascii="Times New Roman" w:eastAsia="Times New Roman" w:hAnsi="Times New Roman" w:cs="Times New Roman"/>
          <w:b/>
        </w:rPr>
      </w:pPr>
    </w:p>
    <w:p w:rsidR="00221B49" w:rsidRPr="00221B49" w14:paraId="01B960F1" w14:textId="77777777">
      <w:pPr>
        <w:widowControl/>
        <w:numPr>
          <w:ilvl w:val="0"/>
          <w:numId w:val="11"/>
        </w:numPr>
        <w:autoSpaceDE/>
        <w:autoSpaceDN/>
        <w:adjustRightInd/>
        <w:rPr>
          <w:rFonts w:ascii="Times New Roman" w:hAnsi="Times New Roman"/>
          <w:sz w:val="24"/>
          <w:szCs w:val="24"/>
        </w:rPr>
      </w:pPr>
      <w:r w:rsidRPr="00221B49">
        <w:rPr>
          <w:rFonts w:ascii="Times New Roman" w:hAnsi="Times New Roman"/>
          <w:sz w:val="24"/>
          <w:szCs w:val="24"/>
        </w:rPr>
        <w:t xml:space="preserve">Title 49 U.S.C. § 504 titled, </w:t>
      </w:r>
      <w:r w:rsidRPr="00221B49">
        <w:rPr>
          <w:rFonts w:ascii="Times New Roman" w:hAnsi="Times New Roman"/>
          <w:i/>
          <w:sz w:val="24"/>
          <w:szCs w:val="24"/>
        </w:rPr>
        <w:t>“Reports and records.”</w:t>
      </w:r>
    </w:p>
    <w:p w:rsidR="00221B49" w:rsidRPr="00221B49" w14:paraId="3FC8AA5C" w14:textId="77777777">
      <w:pPr>
        <w:widowControl/>
        <w:numPr>
          <w:ilvl w:val="0"/>
          <w:numId w:val="11"/>
        </w:numPr>
        <w:autoSpaceDE/>
        <w:autoSpaceDN/>
        <w:adjustRightInd/>
        <w:rPr>
          <w:rFonts w:ascii="Times New Roman" w:hAnsi="Times New Roman"/>
          <w:sz w:val="24"/>
          <w:szCs w:val="24"/>
        </w:rPr>
      </w:pPr>
      <w:r w:rsidRPr="00221B49">
        <w:rPr>
          <w:rFonts w:ascii="Times New Roman" w:hAnsi="Times New Roman"/>
          <w:sz w:val="24"/>
          <w:szCs w:val="24"/>
        </w:rPr>
        <w:t xml:space="preserve">Title 49 U.S.C. § 31133 titled, </w:t>
      </w:r>
      <w:r w:rsidRPr="00221B49">
        <w:rPr>
          <w:rFonts w:ascii="Times New Roman" w:hAnsi="Times New Roman"/>
          <w:i/>
          <w:sz w:val="24"/>
          <w:szCs w:val="24"/>
        </w:rPr>
        <w:t>“General powers of the Secretary of Transportation.”</w:t>
      </w:r>
    </w:p>
    <w:p w:rsidR="00221B49" w:rsidRPr="00221B49" w14:paraId="103C56BB" w14:textId="77777777">
      <w:pPr>
        <w:widowControl/>
        <w:numPr>
          <w:ilvl w:val="0"/>
          <w:numId w:val="11"/>
        </w:numPr>
        <w:autoSpaceDE/>
        <w:autoSpaceDN/>
        <w:adjustRightInd/>
        <w:rPr>
          <w:rFonts w:ascii="Times New Roman" w:hAnsi="Times New Roman"/>
          <w:sz w:val="24"/>
          <w:szCs w:val="24"/>
        </w:rPr>
      </w:pPr>
      <w:r w:rsidRPr="00221B49">
        <w:rPr>
          <w:rFonts w:ascii="Times New Roman" w:hAnsi="Times New Roman"/>
          <w:sz w:val="24"/>
          <w:szCs w:val="24"/>
        </w:rPr>
        <w:t xml:space="preserve">Title 49 U.S.C. § 31136 titled, </w:t>
      </w:r>
      <w:r w:rsidRPr="00221B49">
        <w:rPr>
          <w:rFonts w:ascii="Times New Roman" w:hAnsi="Times New Roman"/>
          <w:i/>
          <w:sz w:val="24"/>
          <w:szCs w:val="24"/>
        </w:rPr>
        <w:t>“United States Government regulations.”</w:t>
      </w:r>
    </w:p>
    <w:p w:rsidR="00221B49" w:rsidRPr="00221B49" w14:paraId="75D7FD1A" w14:textId="77777777">
      <w:pPr>
        <w:widowControl/>
        <w:numPr>
          <w:ilvl w:val="0"/>
          <w:numId w:val="11"/>
        </w:numPr>
        <w:autoSpaceDE/>
        <w:autoSpaceDN/>
        <w:adjustRightInd/>
        <w:rPr>
          <w:rFonts w:ascii="Times New Roman" w:hAnsi="Times New Roman"/>
          <w:sz w:val="24"/>
          <w:szCs w:val="24"/>
        </w:rPr>
      </w:pPr>
      <w:r w:rsidRPr="00221B49">
        <w:rPr>
          <w:rFonts w:ascii="Times New Roman" w:hAnsi="Times New Roman"/>
          <w:sz w:val="24"/>
          <w:szCs w:val="24"/>
        </w:rPr>
        <w:t xml:space="preserve">Title 49 U.S.C. § 31502 titled, </w:t>
      </w:r>
      <w:r w:rsidRPr="00221B49">
        <w:rPr>
          <w:rFonts w:ascii="Times New Roman" w:hAnsi="Times New Roman"/>
          <w:i/>
          <w:sz w:val="24"/>
          <w:szCs w:val="24"/>
        </w:rPr>
        <w:t>“Requirements for qualification, hours of service, safety, and equipment standards.”</w:t>
      </w:r>
    </w:p>
    <w:p w:rsidR="00221B49" w14:paraId="7A15BEFC" w14:textId="77777777">
      <w:pPr>
        <w:widowControl/>
        <w:numPr>
          <w:ilvl w:val="0"/>
          <w:numId w:val="11"/>
        </w:numPr>
        <w:autoSpaceDE/>
        <w:autoSpaceDN/>
        <w:adjustRightInd/>
        <w:rPr>
          <w:rFonts w:ascii="Times New Roman" w:hAnsi="Times New Roman"/>
          <w:i/>
        </w:rPr>
      </w:pPr>
      <w:r w:rsidRPr="00221B49">
        <w:rPr>
          <w:rFonts w:ascii="Times New Roman" w:hAnsi="Times New Roman"/>
          <w:sz w:val="24"/>
          <w:szCs w:val="24"/>
        </w:rPr>
        <w:t xml:space="preserve">Title 49 CFR § 1.87 titled, </w:t>
      </w:r>
      <w:r w:rsidRPr="00221B49">
        <w:rPr>
          <w:rFonts w:ascii="Times New Roman" w:hAnsi="Times New Roman"/>
          <w:i/>
          <w:sz w:val="24"/>
          <w:szCs w:val="24"/>
        </w:rPr>
        <w:t>“Delegation to the Federal Motor Carrier Safety Administrator</w:t>
      </w:r>
      <w:r w:rsidRPr="5575BC0F">
        <w:rPr>
          <w:rFonts w:ascii="Times New Roman" w:hAnsi="Times New Roman"/>
          <w:i/>
        </w:rPr>
        <w:t>.”</w:t>
      </w:r>
    </w:p>
    <w:p w:rsidR="00221B49" w:rsidRPr="00221B49" w14:paraId="2F4CC328" w14:textId="1D681583">
      <w:pPr>
        <w:widowControl/>
        <w:numPr>
          <w:ilvl w:val="0"/>
          <w:numId w:val="11"/>
        </w:numPr>
        <w:autoSpaceDE/>
        <w:autoSpaceDN/>
        <w:adjustRightInd/>
        <w:rPr>
          <w:rFonts w:ascii="Times New Roman" w:hAnsi="Times New Roman"/>
          <w:iCs/>
          <w:sz w:val="24"/>
          <w:szCs w:val="24"/>
        </w:rPr>
      </w:pPr>
      <w:r>
        <w:rPr>
          <w:rFonts w:ascii="Times New Roman" w:hAnsi="Times New Roman"/>
          <w:sz w:val="24"/>
          <w:szCs w:val="24"/>
        </w:rPr>
        <w:t>Prompted Driver Electronic Questions</w:t>
      </w:r>
      <w:r w:rsidR="00D670DD">
        <w:rPr>
          <w:rFonts w:ascii="Times New Roman" w:hAnsi="Times New Roman"/>
          <w:sz w:val="24"/>
          <w:szCs w:val="24"/>
        </w:rPr>
        <w:t xml:space="preserve"> </w:t>
      </w:r>
    </w:p>
    <w:p w:rsidR="00221B49" w14:paraId="55960465" w14:textId="22D6832C">
      <w:pPr>
        <w:widowControl/>
        <w:numPr>
          <w:ilvl w:val="0"/>
          <w:numId w:val="11"/>
        </w:numPr>
        <w:autoSpaceDE/>
        <w:autoSpaceDN/>
        <w:adjustRightInd/>
        <w:rPr>
          <w:rFonts w:ascii="Times New Roman" w:hAnsi="Times New Roman"/>
          <w:iCs/>
          <w:sz w:val="24"/>
          <w:szCs w:val="24"/>
        </w:rPr>
      </w:pPr>
      <w:r w:rsidRPr="00221B49">
        <w:rPr>
          <w:rFonts w:ascii="Times New Roman" w:hAnsi="Times New Roman"/>
          <w:iCs/>
          <w:sz w:val="24"/>
          <w:szCs w:val="24"/>
        </w:rPr>
        <w:t>Virginia Tech IRB approval letter</w:t>
      </w:r>
    </w:p>
    <w:p w:rsidR="00C6626C" w:rsidRPr="00221B49" w:rsidP="54CCFC18" w14:paraId="77338C2D" w14:textId="77E0D829">
      <w:pPr>
        <w:widowControl/>
        <w:numPr>
          <w:ilvl w:val="0"/>
          <w:numId w:val="11"/>
        </w:numPr>
        <w:autoSpaceDE/>
        <w:autoSpaceDN/>
        <w:adjustRightInd/>
        <w:rPr>
          <w:rFonts w:ascii="Times New Roman" w:hAnsi="Times New Roman"/>
          <w:sz w:val="24"/>
          <w:szCs w:val="24"/>
        </w:rPr>
      </w:pPr>
      <w:r w:rsidRPr="54CCFC18">
        <w:rPr>
          <w:rFonts w:ascii="Times New Roman" w:hAnsi="Times New Roman"/>
          <w:sz w:val="24"/>
          <w:szCs w:val="24"/>
        </w:rPr>
        <w:t>Federal Register 60-day notice (</w:t>
      </w:r>
      <w:r w:rsidRPr="00073CAB" w:rsidR="00073CAB">
        <w:rPr>
          <w:rStyle w:val="normaltextrun"/>
          <w:rFonts w:ascii="Times New Roman" w:hAnsi="Times New Roman"/>
          <w:color w:val="000000"/>
          <w:sz w:val="24"/>
          <w:szCs w:val="24"/>
          <w:shd w:val="clear" w:color="auto" w:fill="FFFFFF"/>
        </w:rPr>
        <w:t>88 FR 58060</w:t>
      </w:r>
      <w:r w:rsidRPr="54CCFC18">
        <w:rPr>
          <w:rFonts w:ascii="Times New Roman" w:hAnsi="Times New Roman"/>
          <w:sz w:val="24"/>
          <w:szCs w:val="24"/>
        </w:rPr>
        <w:t>)</w:t>
      </w:r>
      <w:r w:rsidRPr="54CCFC18" w:rsidR="00385CE3">
        <w:rPr>
          <w:rFonts w:ascii="Times New Roman" w:hAnsi="Times New Roman"/>
          <w:sz w:val="24"/>
          <w:szCs w:val="24"/>
        </w:rPr>
        <w:t>.</w:t>
      </w:r>
    </w:p>
    <w:p w:rsidR="00CD7543" w:rsidRPr="001C2B34" w:rsidP="0014572E" w14:paraId="0F95935C" w14:textId="77777777">
      <w:pPr>
        <w:pStyle w:val="NormalWeb"/>
        <w:spacing w:before="0" w:beforeAutospacing="0" w:after="0" w:afterAutospacing="0"/>
        <w:outlineLvl w:val="0"/>
        <w:rPr>
          <w:rFonts w:ascii="Times New Roman" w:eastAsia="Times New Roman" w:hAnsi="Times New Roman" w:cs="Times New Roman"/>
        </w:rPr>
      </w:pPr>
    </w:p>
    <w:sectPr>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372AB" w14:paraId="0B4884C9" w14:textId="77777777">
      <w:r>
        <w:separator/>
      </w:r>
    </w:p>
  </w:endnote>
  <w:endnote w:type="continuationSeparator" w:id="1">
    <w:p w:rsidR="00C372AB" w14:paraId="3796B84A" w14:textId="77777777">
      <w:r>
        <w:continuationSeparator/>
      </w:r>
    </w:p>
  </w:endnote>
  <w:endnote w:type="continuationNotice" w:id="2">
    <w:p w:rsidR="00C372AB" w14:paraId="343EAC28" w14:textId="77777777"/>
  </w:endnote>
  <w:endnote w:id="3">
    <w:p w:rsidR="00B773DB" w:rsidRPr="006E5347" w:rsidP="000464E2" w14:paraId="3AC105B6" w14:textId="5DE262E1">
      <w:pPr>
        <w:pStyle w:val="EndnoteText"/>
        <w:rPr>
          <w:sz w:val="16"/>
          <w:szCs w:val="16"/>
        </w:rPr>
      </w:pPr>
      <w:r w:rsidRPr="006E5347">
        <w:rPr>
          <w:rStyle w:val="EndnoteReference"/>
        </w:rPr>
        <w:endnoteRef/>
      </w:r>
      <w:r w:rsidRPr="006E5347">
        <w:t xml:space="preserve"> </w:t>
      </w:r>
      <w:r w:rsidRPr="006E5347">
        <w:rPr>
          <w:rStyle w:val="FMCSAText1Char"/>
          <w:sz w:val="20"/>
          <w:szCs w:val="20"/>
        </w:rPr>
        <w:t xml:space="preserve">DAT Solutions. (2016, July 14). 63 percent of drivers are detained for more than 3 hours per stop: DAT Solutions [Press release]. </w:t>
      </w:r>
      <w:hyperlink r:id="rId1" w:history="1">
        <w:r w:rsidRPr="006E5347">
          <w:rPr>
            <w:rStyle w:val="Hyperlink"/>
            <w:rFonts w:eastAsia="Segoe UI"/>
          </w:rPr>
          <w:t>https://www.dat.com/company/news-events/news-releases/63-percent-of-drivers-are-detained-for-more-than-3-hours-per-stop-dat-solutions</w:t>
        </w:r>
      </w:hyperlink>
    </w:p>
  </w:endnote>
  <w:endnote w:id="4">
    <w:p w:rsidR="00140204" w:rsidP="000464E2" w14:paraId="3147BD6F" w14:textId="108A716A">
      <w:pPr>
        <w:pStyle w:val="EndnoteText"/>
      </w:pPr>
      <w:r>
        <w:rPr>
          <w:rStyle w:val="EndnoteReference"/>
        </w:rPr>
        <w:endnoteRef/>
      </w:r>
      <w:r>
        <w:t xml:space="preserve"> </w:t>
      </w:r>
      <w:r w:rsidRPr="00136ACA" w:rsidR="00F31F83">
        <w:t>Government</w:t>
      </w:r>
      <w:r w:rsidR="00F31F83">
        <w:t xml:space="preserve"> </w:t>
      </w:r>
      <w:r w:rsidRPr="00136ACA" w:rsidR="00F31F83">
        <w:t>Accountability</w:t>
      </w:r>
      <w:r w:rsidR="00F31F83">
        <w:t xml:space="preserve"> </w:t>
      </w:r>
      <w:r w:rsidRPr="00136ACA" w:rsidR="00F31F83">
        <w:t>Office.</w:t>
      </w:r>
      <w:r w:rsidR="00F31F83">
        <w:t xml:space="preserve"> </w:t>
      </w:r>
      <w:r w:rsidRPr="00136ACA" w:rsidR="00F31F83">
        <w:t>(2011).</w:t>
      </w:r>
      <w:r w:rsidR="00F31F83">
        <w:t xml:space="preserve"> </w:t>
      </w:r>
      <w:r w:rsidRPr="00E73C22" w:rsidR="00F31F83">
        <w:rPr>
          <w:i/>
          <w:iCs/>
        </w:rPr>
        <w:t>Commercial motor carriers: More could be done to determine impact of excessive loading and unloading wait times on hours of service violations</w:t>
      </w:r>
      <w:r w:rsidR="00F31F83">
        <w:t xml:space="preserve"> (</w:t>
      </w:r>
      <w:r w:rsidRPr="00136ACA" w:rsidR="00F31F83">
        <w:t>Report</w:t>
      </w:r>
      <w:r w:rsidR="00F31F83">
        <w:t xml:space="preserve"> </w:t>
      </w:r>
      <w:r w:rsidRPr="00136ACA" w:rsidR="00F31F83">
        <w:t>No.</w:t>
      </w:r>
      <w:r w:rsidR="00F31F83">
        <w:t xml:space="preserve"> </w:t>
      </w:r>
      <w:r w:rsidRPr="00136ACA" w:rsidR="00F31F83">
        <w:t>GAO-11-198</w:t>
      </w:r>
      <w:r w:rsidR="00F31F83">
        <w:t>)</w:t>
      </w:r>
      <w:r w:rsidRPr="00136ACA" w:rsidR="00F31F83">
        <w:t>.</w:t>
      </w:r>
      <w:r w:rsidR="00F31F83">
        <w:t xml:space="preserve"> </w:t>
      </w:r>
      <w:hyperlink r:id="rId2" w:history="1">
        <w:r w:rsidRPr="00C332B4" w:rsidR="00F31F83">
          <w:rPr>
            <w:rStyle w:val="Hyperlink"/>
          </w:rPr>
          <w:t>http://www.gao.gov/new.items/d11198.pdf</w:t>
        </w:r>
      </w:hyperlink>
    </w:p>
  </w:endnote>
  <w:endnote w:id="5">
    <w:p w:rsidR="00F31F83" w:rsidP="000464E2" w14:paraId="6B14DF35" w14:textId="21D5A0E3">
      <w:pPr>
        <w:pStyle w:val="EndnoteText"/>
      </w:pPr>
      <w:r>
        <w:rPr>
          <w:rStyle w:val="EndnoteReference"/>
        </w:rPr>
        <w:endnoteRef/>
      </w:r>
      <w:r>
        <w:t xml:space="preserve"> </w:t>
      </w:r>
      <w:r w:rsidRPr="007F6FAB" w:rsidR="006E5347">
        <w:t>Office</w:t>
      </w:r>
      <w:r w:rsidR="006E5347">
        <w:t xml:space="preserve"> </w:t>
      </w:r>
      <w:r w:rsidRPr="007F6FAB" w:rsidR="006E5347">
        <w:t>of</w:t>
      </w:r>
      <w:r w:rsidR="006E5347">
        <w:t xml:space="preserve"> </w:t>
      </w:r>
      <w:r w:rsidRPr="007F6FAB" w:rsidR="006E5347">
        <w:t>Inspector</w:t>
      </w:r>
      <w:r w:rsidR="006E5347">
        <w:t xml:space="preserve"> </w:t>
      </w:r>
      <w:r w:rsidRPr="007F6FAB" w:rsidR="006E5347">
        <w:t>General</w:t>
      </w:r>
      <w:r w:rsidRPr="00136ACA" w:rsidR="006E5347">
        <w:rPr>
          <w:rFonts w:eastAsia="Times New Roman"/>
          <w:szCs w:val="24"/>
        </w:rPr>
        <w:t>.</w:t>
      </w:r>
      <w:r w:rsidR="006E5347">
        <w:rPr>
          <w:rFonts w:eastAsia="Times New Roman"/>
          <w:szCs w:val="24"/>
        </w:rPr>
        <w:t xml:space="preserve"> </w:t>
      </w:r>
      <w:r w:rsidRPr="00136ACA" w:rsidR="006E5347">
        <w:rPr>
          <w:rFonts w:eastAsia="Times New Roman"/>
          <w:szCs w:val="24"/>
        </w:rPr>
        <w:t>(2018).</w:t>
      </w:r>
      <w:r w:rsidR="006E5347">
        <w:rPr>
          <w:rFonts w:eastAsia="Times New Roman"/>
          <w:szCs w:val="24"/>
        </w:rPr>
        <w:t xml:space="preserve"> </w:t>
      </w:r>
      <w:r w:rsidRPr="00E73C22" w:rsidR="006E5347">
        <w:rPr>
          <w:rFonts w:eastAsia="Times New Roman"/>
          <w:i/>
          <w:iCs/>
          <w:szCs w:val="24"/>
        </w:rPr>
        <w:t>Estimates show commercial driver detention increases crash risk and costs, but current data limit further analysis</w:t>
      </w:r>
      <w:r w:rsidR="006E5347">
        <w:rPr>
          <w:rFonts w:eastAsia="Times New Roman"/>
          <w:szCs w:val="24"/>
        </w:rPr>
        <w:t xml:space="preserve"> (</w:t>
      </w:r>
      <w:r w:rsidRPr="00136ACA" w:rsidR="006E5347">
        <w:rPr>
          <w:rFonts w:eastAsia="Times New Roman"/>
          <w:szCs w:val="24"/>
        </w:rPr>
        <w:t>Report</w:t>
      </w:r>
      <w:r w:rsidR="006E5347">
        <w:rPr>
          <w:rFonts w:eastAsia="Times New Roman"/>
          <w:szCs w:val="24"/>
        </w:rPr>
        <w:t xml:space="preserve"> </w:t>
      </w:r>
      <w:r w:rsidRPr="00136ACA" w:rsidR="006E5347">
        <w:rPr>
          <w:rFonts w:eastAsia="Times New Roman"/>
          <w:szCs w:val="24"/>
        </w:rPr>
        <w:t>No.</w:t>
      </w:r>
      <w:r w:rsidR="006E5347">
        <w:rPr>
          <w:rFonts w:eastAsia="Times New Roman"/>
          <w:szCs w:val="24"/>
        </w:rPr>
        <w:t xml:space="preserve"> </w:t>
      </w:r>
      <w:r w:rsidRPr="00136ACA" w:rsidR="006E5347">
        <w:rPr>
          <w:rFonts w:eastAsia="Times New Roman"/>
          <w:szCs w:val="24"/>
        </w:rPr>
        <w:t>ST2018019</w:t>
      </w:r>
      <w:r w:rsidR="006E5347">
        <w:rPr>
          <w:rFonts w:eastAsia="Times New Roman"/>
          <w:szCs w:val="24"/>
        </w:rPr>
        <w:t>)</w:t>
      </w:r>
      <w:r w:rsidRPr="00136ACA" w:rsidR="006E5347">
        <w:rPr>
          <w:rFonts w:eastAsia="Times New Roman"/>
          <w:szCs w:val="24"/>
        </w:rPr>
        <w:t>.</w:t>
      </w:r>
      <w:r w:rsidR="006E5347">
        <w:rPr>
          <w:rFonts w:eastAsia="Times New Roman"/>
          <w:szCs w:val="24"/>
        </w:rPr>
        <w:t xml:space="preserve"> </w:t>
      </w:r>
      <w:r w:rsidRPr="00136ACA" w:rsidR="006E5347">
        <w:rPr>
          <w:rFonts w:eastAsia="Times New Roman"/>
          <w:szCs w:val="24"/>
        </w:rPr>
        <w:t>Federal</w:t>
      </w:r>
      <w:r w:rsidR="006E5347">
        <w:rPr>
          <w:rFonts w:eastAsia="Times New Roman"/>
          <w:szCs w:val="24"/>
        </w:rPr>
        <w:t xml:space="preserve"> </w:t>
      </w:r>
      <w:r w:rsidRPr="00136ACA" w:rsidR="006E5347">
        <w:rPr>
          <w:rFonts w:eastAsia="Times New Roman"/>
          <w:szCs w:val="24"/>
        </w:rPr>
        <w:t>Motor</w:t>
      </w:r>
      <w:r w:rsidR="006E5347">
        <w:rPr>
          <w:rFonts w:eastAsia="Times New Roman"/>
          <w:szCs w:val="24"/>
        </w:rPr>
        <w:t xml:space="preserve"> </w:t>
      </w:r>
      <w:r w:rsidRPr="00136ACA" w:rsidR="006E5347">
        <w:rPr>
          <w:rFonts w:eastAsia="Times New Roman"/>
          <w:szCs w:val="24"/>
        </w:rPr>
        <w:t>Carrier</w:t>
      </w:r>
      <w:r w:rsidR="006E5347">
        <w:rPr>
          <w:rFonts w:eastAsia="Times New Roman"/>
          <w:szCs w:val="24"/>
        </w:rPr>
        <w:t xml:space="preserve"> </w:t>
      </w:r>
      <w:r w:rsidRPr="00136ACA" w:rsidR="006E5347">
        <w:rPr>
          <w:rFonts w:eastAsia="Times New Roman"/>
          <w:szCs w:val="24"/>
        </w:rPr>
        <w:t>Safety</w:t>
      </w:r>
      <w:r w:rsidR="006E5347">
        <w:rPr>
          <w:rFonts w:eastAsia="Times New Roman"/>
          <w:szCs w:val="24"/>
        </w:rPr>
        <w:t xml:space="preserve"> </w:t>
      </w:r>
      <w:r w:rsidRPr="00136ACA" w:rsidR="006E5347">
        <w:rPr>
          <w:rFonts w:eastAsia="Times New Roman"/>
          <w:szCs w:val="24"/>
        </w:rPr>
        <w:t>Administration.</w:t>
      </w:r>
    </w:p>
  </w:endnote>
  <w:endnote w:id="6">
    <w:p w:rsidR="000F553D" w:rsidP="000464E2" w14:paraId="0DD8BB4F" w14:textId="74C31E64">
      <w:pPr>
        <w:pStyle w:val="EndnoteText"/>
      </w:pPr>
      <w:r>
        <w:rPr>
          <w:rStyle w:val="EndnoteReference"/>
        </w:rPr>
        <w:endnoteRef/>
      </w:r>
      <w:r>
        <w:t xml:space="preserve"> </w:t>
      </w:r>
      <w:r w:rsidRPr="00136ACA" w:rsidR="00CE744D">
        <w:rPr>
          <w:rFonts w:eastAsia="Times New Roman"/>
          <w:szCs w:val="24"/>
        </w:rPr>
        <w:t>Belella,</w:t>
      </w:r>
      <w:r w:rsidR="00CE744D">
        <w:rPr>
          <w:rFonts w:eastAsia="Times New Roman"/>
          <w:szCs w:val="24"/>
        </w:rPr>
        <w:t xml:space="preserve"> </w:t>
      </w:r>
      <w:r w:rsidRPr="00136ACA" w:rsidR="00CE744D">
        <w:rPr>
          <w:rFonts w:eastAsia="Times New Roman"/>
          <w:szCs w:val="24"/>
        </w:rPr>
        <w:t>P.,</w:t>
      </w:r>
      <w:r w:rsidR="00CE744D">
        <w:rPr>
          <w:rFonts w:eastAsia="Times New Roman"/>
          <w:szCs w:val="24"/>
        </w:rPr>
        <w:t xml:space="preserve"> </w:t>
      </w:r>
      <w:r w:rsidRPr="00136ACA" w:rsidR="00CE744D">
        <w:rPr>
          <w:rFonts w:eastAsia="Times New Roman"/>
          <w:szCs w:val="24"/>
        </w:rPr>
        <w:t>Maggiore,</w:t>
      </w:r>
      <w:r w:rsidR="00CE744D">
        <w:rPr>
          <w:rFonts w:eastAsia="Times New Roman"/>
          <w:szCs w:val="24"/>
        </w:rPr>
        <w:t xml:space="preserve"> </w:t>
      </w:r>
      <w:r w:rsidRPr="00136ACA" w:rsidR="00CE744D">
        <w:rPr>
          <w:rFonts w:eastAsia="Times New Roman"/>
          <w:szCs w:val="24"/>
        </w:rPr>
        <w:t>M.,</w:t>
      </w:r>
      <w:r w:rsidR="00CE744D">
        <w:rPr>
          <w:rFonts w:eastAsia="Times New Roman"/>
          <w:szCs w:val="24"/>
        </w:rPr>
        <w:t xml:space="preserve"> </w:t>
      </w:r>
      <w:r w:rsidRPr="00136ACA" w:rsidR="00CE744D">
        <w:rPr>
          <w:rFonts w:eastAsia="Times New Roman"/>
          <w:szCs w:val="24"/>
        </w:rPr>
        <w:t>Rychlik,</w:t>
      </w:r>
      <w:r w:rsidR="00CE744D">
        <w:rPr>
          <w:rFonts w:eastAsia="Times New Roman"/>
          <w:szCs w:val="24"/>
        </w:rPr>
        <w:t xml:space="preserve"> </w:t>
      </w:r>
      <w:r w:rsidRPr="00136ACA" w:rsidR="00CE744D">
        <w:rPr>
          <w:rFonts w:eastAsia="Times New Roman"/>
          <w:szCs w:val="24"/>
        </w:rPr>
        <w:t>N.,</w:t>
      </w:r>
      <w:r w:rsidR="00CE744D">
        <w:rPr>
          <w:rFonts w:eastAsia="Times New Roman"/>
          <w:szCs w:val="24"/>
        </w:rPr>
        <w:t xml:space="preserve"> </w:t>
      </w:r>
      <w:r w:rsidRPr="00136ACA" w:rsidR="00CE744D">
        <w:rPr>
          <w:rFonts w:eastAsia="Times New Roman"/>
          <w:szCs w:val="24"/>
        </w:rPr>
        <w:t>Beshers,</w:t>
      </w:r>
      <w:r w:rsidR="00CE744D">
        <w:rPr>
          <w:rFonts w:eastAsia="Times New Roman"/>
          <w:szCs w:val="24"/>
        </w:rPr>
        <w:t xml:space="preserve"> </w:t>
      </w:r>
      <w:r w:rsidRPr="00136ACA" w:rsidR="00CE744D">
        <w:rPr>
          <w:rFonts w:eastAsia="Times New Roman"/>
          <w:szCs w:val="24"/>
        </w:rPr>
        <w:t>E.,</w:t>
      </w:r>
      <w:r w:rsidR="00CE744D">
        <w:rPr>
          <w:rFonts w:eastAsia="Times New Roman"/>
          <w:szCs w:val="24"/>
        </w:rPr>
        <w:t xml:space="preserve"> </w:t>
      </w:r>
      <w:r w:rsidRPr="00136ACA" w:rsidR="00CE744D">
        <w:rPr>
          <w:rFonts w:eastAsia="Times New Roman"/>
          <w:szCs w:val="24"/>
        </w:rPr>
        <w:t>Manzo,</w:t>
      </w:r>
      <w:r w:rsidR="00CE744D">
        <w:rPr>
          <w:rFonts w:eastAsia="Times New Roman"/>
          <w:szCs w:val="24"/>
        </w:rPr>
        <w:t xml:space="preserve"> </w:t>
      </w:r>
      <w:r w:rsidRPr="00136ACA" w:rsidR="00CE744D">
        <w:rPr>
          <w:rFonts w:eastAsia="Times New Roman"/>
          <w:szCs w:val="24"/>
        </w:rPr>
        <w:t>T.,</w:t>
      </w:r>
      <w:r w:rsidR="00CE744D">
        <w:rPr>
          <w:rFonts w:eastAsia="Times New Roman"/>
          <w:szCs w:val="24"/>
        </w:rPr>
        <w:t xml:space="preserve"> </w:t>
      </w:r>
      <w:r w:rsidRPr="00136ACA" w:rsidR="00CE744D">
        <w:rPr>
          <w:rFonts w:eastAsia="Times New Roman"/>
          <w:szCs w:val="24"/>
        </w:rPr>
        <w:t>Keppler,</w:t>
      </w:r>
      <w:r w:rsidR="00CE744D">
        <w:rPr>
          <w:rFonts w:eastAsia="Times New Roman"/>
          <w:szCs w:val="24"/>
        </w:rPr>
        <w:t xml:space="preserve"> </w:t>
      </w:r>
      <w:r w:rsidRPr="00136ACA" w:rsidR="00CE744D">
        <w:rPr>
          <w:rFonts w:eastAsia="Times New Roman"/>
          <w:szCs w:val="24"/>
        </w:rPr>
        <w:t>S.,</w:t>
      </w:r>
      <w:r w:rsidR="00CE744D">
        <w:rPr>
          <w:rFonts w:eastAsia="Times New Roman"/>
          <w:szCs w:val="24"/>
        </w:rPr>
        <w:t xml:space="preserve"> </w:t>
      </w:r>
      <w:r w:rsidRPr="00136ACA" w:rsidR="00CE744D">
        <w:rPr>
          <w:rFonts w:eastAsia="Times New Roman"/>
          <w:szCs w:val="24"/>
        </w:rPr>
        <w:t>Fayez,</w:t>
      </w:r>
      <w:r w:rsidR="00CE744D">
        <w:rPr>
          <w:rFonts w:eastAsia="Times New Roman"/>
          <w:szCs w:val="24"/>
        </w:rPr>
        <w:t xml:space="preserve"> </w:t>
      </w:r>
      <w:r w:rsidRPr="00136ACA" w:rsidR="00CE744D">
        <w:rPr>
          <w:rFonts w:eastAsia="Times New Roman"/>
          <w:szCs w:val="24"/>
        </w:rPr>
        <w:t>S.,</w:t>
      </w:r>
      <w:r w:rsidR="00CE744D">
        <w:rPr>
          <w:rFonts w:eastAsia="Times New Roman"/>
          <w:szCs w:val="24"/>
        </w:rPr>
        <w:t xml:space="preserve"> &amp; </w:t>
      </w:r>
      <w:r w:rsidRPr="00136ACA" w:rsidR="00CE744D">
        <w:rPr>
          <w:rFonts w:eastAsia="Times New Roman"/>
          <w:szCs w:val="24"/>
        </w:rPr>
        <w:t>Ang-Olson,</w:t>
      </w:r>
      <w:r w:rsidR="00CE744D">
        <w:rPr>
          <w:rFonts w:eastAsia="Times New Roman"/>
          <w:szCs w:val="24"/>
        </w:rPr>
        <w:t xml:space="preserve"> </w:t>
      </w:r>
      <w:r w:rsidRPr="00136ACA" w:rsidR="00CE744D">
        <w:rPr>
          <w:rFonts w:eastAsia="Times New Roman"/>
          <w:szCs w:val="24"/>
        </w:rPr>
        <w:t>J.</w:t>
      </w:r>
      <w:r w:rsidR="00CE744D">
        <w:rPr>
          <w:rFonts w:eastAsia="Times New Roman"/>
          <w:szCs w:val="24"/>
        </w:rPr>
        <w:t xml:space="preserve"> </w:t>
      </w:r>
      <w:r w:rsidRPr="00136ACA" w:rsidR="00CE744D">
        <w:rPr>
          <w:rFonts w:eastAsia="Times New Roman"/>
          <w:szCs w:val="24"/>
        </w:rPr>
        <w:t>(2009).</w:t>
      </w:r>
      <w:r w:rsidR="00CE744D">
        <w:rPr>
          <w:rFonts w:eastAsia="Times New Roman"/>
          <w:szCs w:val="24"/>
        </w:rPr>
        <w:t xml:space="preserve"> </w:t>
      </w:r>
      <w:r w:rsidRPr="00097793" w:rsidR="00CE744D">
        <w:rPr>
          <w:rFonts w:eastAsia="Times New Roman"/>
          <w:i/>
          <w:iCs/>
          <w:szCs w:val="24"/>
        </w:rPr>
        <w:t>Motor carrier efficiency study: Phase 1</w:t>
      </w:r>
      <w:r w:rsidR="00CE744D">
        <w:rPr>
          <w:rFonts w:eastAsia="Times New Roman"/>
          <w:szCs w:val="24"/>
        </w:rPr>
        <w:t xml:space="preserve"> (</w:t>
      </w:r>
      <w:r w:rsidRPr="00136ACA" w:rsidR="00CE744D">
        <w:rPr>
          <w:rFonts w:eastAsia="Times New Roman"/>
          <w:szCs w:val="24"/>
        </w:rPr>
        <w:t>Report</w:t>
      </w:r>
      <w:r w:rsidR="00CE744D">
        <w:rPr>
          <w:rFonts w:eastAsia="Times New Roman"/>
          <w:szCs w:val="24"/>
        </w:rPr>
        <w:t xml:space="preserve"> </w:t>
      </w:r>
      <w:r w:rsidRPr="00136ACA" w:rsidR="00CE744D">
        <w:rPr>
          <w:rFonts w:eastAsia="Times New Roman"/>
          <w:szCs w:val="24"/>
        </w:rPr>
        <w:t>No.</w:t>
      </w:r>
      <w:r w:rsidR="00CE744D">
        <w:rPr>
          <w:rFonts w:eastAsia="Times New Roman"/>
          <w:szCs w:val="24"/>
        </w:rPr>
        <w:t xml:space="preserve"> </w:t>
      </w:r>
      <w:r w:rsidRPr="00136ACA" w:rsidR="00CE744D">
        <w:rPr>
          <w:rFonts w:eastAsia="Times New Roman"/>
          <w:szCs w:val="24"/>
        </w:rPr>
        <w:t>FMCSA-RRT-09-015</w:t>
      </w:r>
      <w:r w:rsidR="00CE744D">
        <w:rPr>
          <w:rFonts w:eastAsia="Times New Roman"/>
          <w:szCs w:val="24"/>
        </w:rPr>
        <w:t>)</w:t>
      </w:r>
      <w:r w:rsidRPr="00136ACA" w:rsidR="00CE744D">
        <w:rPr>
          <w:rFonts w:eastAsia="Times New Roman"/>
          <w:szCs w:val="24"/>
        </w:rPr>
        <w:t>.</w:t>
      </w:r>
      <w:r w:rsidR="00CE744D">
        <w:rPr>
          <w:rFonts w:eastAsia="Times New Roman"/>
          <w:szCs w:val="24"/>
        </w:rPr>
        <w:t xml:space="preserve"> </w:t>
      </w:r>
      <w:r w:rsidRPr="00136ACA" w:rsidR="00CE744D">
        <w:rPr>
          <w:rFonts w:eastAsia="Times New Roman"/>
          <w:szCs w:val="24"/>
        </w:rPr>
        <w:t>Federal</w:t>
      </w:r>
      <w:r w:rsidR="00CE744D">
        <w:rPr>
          <w:rFonts w:eastAsia="Times New Roman"/>
          <w:szCs w:val="24"/>
        </w:rPr>
        <w:t xml:space="preserve"> </w:t>
      </w:r>
      <w:r w:rsidRPr="00136ACA" w:rsidR="00CE744D">
        <w:rPr>
          <w:rFonts w:eastAsia="Times New Roman"/>
          <w:szCs w:val="24"/>
        </w:rPr>
        <w:t>Motor</w:t>
      </w:r>
      <w:r w:rsidR="00CE744D">
        <w:rPr>
          <w:rFonts w:eastAsia="Times New Roman"/>
          <w:szCs w:val="24"/>
        </w:rPr>
        <w:t xml:space="preserve"> </w:t>
      </w:r>
      <w:r w:rsidRPr="00136ACA" w:rsidR="00CE744D">
        <w:rPr>
          <w:rFonts w:eastAsia="Times New Roman"/>
          <w:szCs w:val="24"/>
        </w:rPr>
        <w:t>Carrier</w:t>
      </w:r>
      <w:r w:rsidR="00CE744D">
        <w:rPr>
          <w:rFonts w:eastAsia="Times New Roman"/>
          <w:szCs w:val="24"/>
        </w:rPr>
        <w:t xml:space="preserve"> </w:t>
      </w:r>
      <w:r w:rsidRPr="00136ACA" w:rsidR="00CE744D">
        <w:rPr>
          <w:rFonts w:eastAsia="Times New Roman"/>
          <w:szCs w:val="24"/>
        </w:rPr>
        <w:t>Safety</w:t>
      </w:r>
      <w:r w:rsidR="00CE744D">
        <w:rPr>
          <w:rFonts w:eastAsia="Times New Roman"/>
          <w:szCs w:val="24"/>
        </w:rPr>
        <w:t xml:space="preserve"> </w:t>
      </w:r>
      <w:r w:rsidRPr="00136ACA" w:rsidR="00CE744D">
        <w:rPr>
          <w:rFonts w:eastAsia="Times New Roman"/>
          <w:szCs w:val="24"/>
        </w:rPr>
        <w:t>Administration.</w:t>
      </w:r>
    </w:p>
  </w:endnote>
  <w:endnote w:id="7">
    <w:p w:rsidR="00CE744D" w:rsidP="000464E2" w14:paraId="558FABFD" w14:textId="3E68B70B">
      <w:pPr>
        <w:pStyle w:val="EndnoteText"/>
      </w:pPr>
      <w:r>
        <w:rPr>
          <w:rStyle w:val="EndnoteReference"/>
        </w:rPr>
        <w:endnoteRef/>
      </w:r>
      <w:r>
        <w:t xml:space="preserve"> </w:t>
      </w:r>
      <w:r w:rsidRPr="00136ACA" w:rsidR="001610DC">
        <w:rPr>
          <w:rFonts w:eastAsia="Times New Roman"/>
          <w:szCs w:val="24"/>
        </w:rPr>
        <w:t>Knipling,</w:t>
      </w:r>
      <w:r w:rsidR="001610DC">
        <w:rPr>
          <w:rFonts w:eastAsia="Times New Roman"/>
          <w:szCs w:val="24"/>
        </w:rPr>
        <w:t xml:space="preserve"> </w:t>
      </w:r>
      <w:r w:rsidRPr="00136ACA" w:rsidR="001610DC">
        <w:rPr>
          <w:rFonts w:eastAsia="Times New Roman"/>
          <w:szCs w:val="24"/>
        </w:rPr>
        <w:t>R.R.,</w:t>
      </w:r>
      <w:r w:rsidR="001610DC">
        <w:rPr>
          <w:rFonts w:eastAsia="Times New Roman"/>
          <w:szCs w:val="24"/>
        </w:rPr>
        <w:t xml:space="preserve"> &amp; </w:t>
      </w:r>
      <w:r w:rsidRPr="00136ACA" w:rsidR="001610DC">
        <w:rPr>
          <w:rFonts w:eastAsia="Times New Roman"/>
          <w:szCs w:val="24"/>
        </w:rPr>
        <w:t>Bergoffen,</w:t>
      </w:r>
      <w:r w:rsidR="001610DC">
        <w:rPr>
          <w:rFonts w:eastAsia="Times New Roman"/>
          <w:szCs w:val="24"/>
        </w:rPr>
        <w:t xml:space="preserve"> </w:t>
      </w:r>
      <w:r w:rsidRPr="00136ACA" w:rsidR="001610DC">
        <w:rPr>
          <w:rFonts w:eastAsia="Times New Roman"/>
          <w:szCs w:val="24"/>
        </w:rPr>
        <w:t>G.</w:t>
      </w:r>
      <w:r w:rsidR="001610DC">
        <w:rPr>
          <w:rFonts w:eastAsia="Times New Roman"/>
          <w:szCs w:val="24"/>
        </w:rPr>
        <w:t xml:space="preserve"> </w:t>
      </w:r>
      <w:r w:rsidRPr="00136ACA" w:rsidR="001610DC">
        <w:rPr>
          <w:rFonts w:eastAsia="Times New Roman"/>
          <w:szCs w:val="24"/>
        </w:rPr>
        <w:t>(2011).</w:t>
      </w:r>
      <w:r w:rsidR="001610DC">
        <w:rPr>
          <w:rFonts w:eastAsia="Times New Roman"/>
          <w:szCs w:val="24"/>
        </w:rPr>
        <w:t xml:space="preserve"> </w:t>
      </w:r>
      <w:r w:rsidRPr="00E73C22" w:rsidR="001610DC">
        <w:rPr>
          <w:rFonts w:eastAsia="Times New Roman"/>
          <w:i/>
          <w:iCs/>
          <w:szCs w:val="24"/>
        </w:rPr>
        <w:t>CTBSSP Synthesis 20: Potential safety benefits of motor carrier operational efficiencies: A synthesis of safety practice</w:t>
      </w:r>
      <w:r w:rsidRPr="00136ACA" w:rsidR="001610DC">
        <w:rPr>
          <w:rFonts w:eastAsia="Times New Roman"/>
          <w:szCs w:val="24"/>
        </w:rPr>
        <w:t>.</w:t>
      </w:r>
      <w:r w:rsidR="001610DC">
        <w:rPr>
          <w:rFonts w:eastAsia="Times New Roman"/>
          <w:szCs w:val="24"/>
        </w:rPr>
        <w:t xml:space="preserve"> </w:t>
      </w:r>
      <w:r w:rsidRPr="00136ACA" w:rsidR="001610DC">
        <w:rPr>
          <w:rFonts w:eastAsia="Times New Roman"/>
          <w:szCs w:val="24"/>
        </w:rPr>
        <w:t>Transportation</w:t>
      </w:r>
      <w:r w:rsidR="001610DC">
        <w:rPr>
          <w:rFonts w:eastAsia="Times New Roman"/>
          <w:szCs w:val="24"/>
        </w:rPr>
        <w:t xml:space="preserve"> </w:t>
      </w:r>
      <w:r w:rsidRPr="00136ACA" w:rsidR="001610DC">
        <w:rPr>
          <w:rFonts w:eastAsia="Times New Roman"/>
          <w:szCs w:val="24"/>
        </w:rPr>
        <w:t>Research</w:t>
      </w:r>
      <w:r w:rsidR="001610DC">
        <w:rPr>
          <w:rFonts w:eastAsia="Times New Roman"/>
          <w:szCs w:val="24"/>
        </w:rPr>
        <w:t xml:space="preserve"> </w:t>
      </w:r>
      <w:r w:rsidRPr="00136ACA" w:rsidR="001610DC">
        <w:rPr>
          <w:rFonts w:eastAsia="Times New Roman"/>
          <w:szCs w:val="24"/>
        </w:rPr>
        <w:t>Board.</w:t>
      </w:r>
    </w:p>
  </w:endnote>
  <w:endnote w:id="8">
    <w:p w:rsidR="008620CD" w:rsidP="000464E2" w14:paraId="77DD03F5" w14:textId="0594E3B5">
      <w:pPr>
        <w:pStyle w:val="EndnoteText"/>
      </w:pPr>
      <w:r>
        <w:rPr>
          <w:rStyle w:val="EndnoteReference"/>
        </w:rPr>
        <w:endnoteRef/>
      </w:r>
      <w:r>
        <w:t xml:space="preserve"> </w:t>
      </w:r>
      <w:r w:rsidRPr="00136ACA" w:rsidR="008C2652">
        <w:rPr>
          <w:rFonts w:eastAsia="Times New Roman"/>
          <w:szCs w:val="24"/>
        </w:rPr>
        <w:t>Knipling,</w:t>
      </w:r>
      <w:r w:rsidR="008C2652">
        <w:rPr>
          <w:rFonts w:eastAsia="Times New Roman"/>
          <w:szCs w:val="24"/>
        </w:rPr>
        <w:t xml:space="preserve"> </w:t>
      </w:r>
      <w:r w:rsidRPr="00136ACA" w:rsidR="008C2652">
        <w:rPr>
          <w:rFonts w:eastAsia="Times New Roman"/>
          <w:szCs w:val="24"/>
        </w:rPr>
        <w:t>R.R.,</w:t>
      </w:r>
      <w:r w:rsidR="008C2652">
        <w:rPr>
          <w:rFonts w:eastAsia="Times New Roman"/>
          <w:szCs w:val="24"/>
        </w:rPr>
        <w:t xml:space="preserve"> </w:t>
      </w:r>
      <w:r w:rsidRPr="00136ACA" w:rsidR="008C2652">
        <w:rPr>
          <w:rFonts w:eastAsia="Times New Roman"/>
          <w:szCs w:val="24"/>
        </w:rPr>
        <w:t>Hickman,</w:t>
      </w:r>
      <w:r w:rsidR="008C2652">
        <w:rPr>
          <w:rFonts w:eastAsia="Times New Roman"/>
          <w:szCs w:val="24"/>
        </w:rPr>
        <w:t xml:space="preserve"> </w:t>
      </w:r>
      <w:r w:rsidRPr="00136ACA" w:rsidR="008C2652">
        <w:rPr>
          <w:rFonts w:eastAsia="Times New Roman"/>
          <w:szCs w:val="24"/>
        </w:rPr>
        <w:t>J.S.,</w:t>
      </w:r>
      <w:r w:rsidR="008C2652">
        <w:rPr>
          <w:rFonts w:eastAsia="Times New Roman"/>
          <w:szCs w:val="24"/>
        </w:rPr>
        <w:t xml:space="preserve"> &amp; </w:t>
      </w:r>
      <w:r w:rsidRPr="00136ACA" w:rsidR="008C2652">
        <w:rPr>
          <w:rFonts w:eastAsia="Times New Roman"/>
          <w:szCs w:val="24"/>
        </w:rPr>
        <w:t>Bergoffen,</w:t>
      </w:r>
      <w:r w:rsidR="008C2652">
        <w:rPr>
          <w:rFonts w:eastAsia="Times New Roman"/>
          <w:szCs w:val="24"/>
        </w:rPr>
        <w:t xml:space="preserve"> </w:t>
      </w:r>
      <w:r w:rsidRPr="00136ACA" w:rsidR="008C2652">
        <w:rPr>
          <w:rFonts w:eastAsia="Times New Roman"/>
          <w:szCs w:val="24"/>
        </w:rPr>
        <w:t>G.</w:t>
      </w:r>
      <w:r w:rsidR="008C2652">
        <w:rPr>
          <w:rFonts w:eastAsia="Times New Roman"/>
          <w:szCs w:val="24"/>
        </w:rPr>
        <w:t xml:space="preserve"> </w:t>
      </w:r>
      <w:r w:rsidRPr="00136ACA" w:rsidR="008C2652">
        <w:rPr>
          <w:rFonts w:eastAsia="Times New Roman"/>
          <w:szCs w:val="24"/>
        </w:rPr>
        <w:t>(2003).</w:t>
      </w:r>
      <w:r w:rsidR="008C2652">
        <w:rPr>
          <w:rFonts w:eastAsia="Times New Roman"/>
          <w:szCs w:val="24"/>
        </w:rPr>
        <w:t xml:space="preserve"> </w:t>
      </w:r>
      <w:r w:rsidRPr="00E73C22" w:rsidR="008C2652">
        <w:rPr>
          <w:rFonts w:eastAsia="Times New Roman"/>
          <w:i/>
          <w:iCs/>
          <w:szCs w:val="24"/>
        </w:rPr>
        <w:t>CTBSSP Synthesis 1: Effective commercial truck and bus safety management techniques: A synthesis of safety practice</w:t>
      </w:r>
      <w:r w:rsidRPr="00136ACA" w:rsidR="008C2652">
        <w:rPr>
          <w:rFonts w:eastAsia="Times New Roman"/>
          <w:szCs w:val="24"/>
        </w:rPr>
        <w:t>.</w:t>
      </w:r>
      <w:r w:rsidR="008C2652">
        <w:rPr>
          <w:rFonts w:eastAsia="Times New Roman"/>
          <w:szCs w:val="24"/>
        </w:rPr>
        <w:t xml:space="preserve"> </w:t>
      </w:r>
      <w:r w:rsidRPr="00136ACA" w:rsidR="008C2652">
        <w:rPr>
          <w:rFonts w:eastAsia="Times New Roman"/>
          <w:szCs w:val="24"/>
        </w:rPr>
        <w:t>Transportation</w:t>
      </w:r>
      <w:r w:rsidR="008C2652">
        <w:rPr>
          <w:rFonts w:eastAsia="Times New Roman"/>
          <w:szCs w:val="24"/>
        </w:rPr>
        <w:t xml:space="preserve"> </w:t>
      </w:r>
      <w:r w:rsidRPr="00136ACA" w:rsidR="008C2652">
        <w:rPr>
          <w:rFonts w:eastAsia="Times New Roman"/>
          <w:szCs w:val="24"/>
        </w:rPr>
        <w:t>Research</w:t>
      </w:r>
      <w:r w:rsidR="008C2652">
        <w:rPr>
          <w:rFonts w:eastAsia="Times New Roman"/>
          <w:szCs w:val="24"/>
        </w:rPr>
        <w:t xml:space="preserve"> </w:t>
      </w:r>
      <w:r w:rsidRPr="00136ACA" w:rsidR="008C2652">
        <w:rPr>
          <w:rFonts w:eastAsia="Times New Roman"/>
          <w:szCs w:val="24"/>
        </w:rPr>
        <w:t>Board.</w:t>
      </w:r>
    </w:p>
  </w:endnote>
  <w:endnote w:id="9">
    <w:p w:rsidR="008C2652" w:rsidP="000464E2" w14:paraId="5D7761EC" w14:textId="557DF46C">
      <w:pPr>
        <w:pStyle w:val="EndnoteText"/>
      </w:pPr>
      <w:r>
        <w:rPr>
          <w:rStyle w:val="EndnoteReference"/>
        </w:rPr>
        <w:endnoteRef/>
      </w:r>
      <w:r>
        <w:t xml:space="preserve"> </w:t>
      </w:r>
      <w:r w:rsidRPr="00136ACA" w:rsidR="00F61236">
        <w:rPr>
          <w:rFonts w:eastAsia="Times New Roman"/>
          <w:szCs w:val="24"/>
        </w:rPr>
        <w:t>Dunn,</w:t>
      </w:r>
      <w:r w:rsidR="00F61236">
        <w:rPr>
          <w:rFonts w:eastAsia="Times New Roman"/>
          <w:szCs w:val="24"/>
        </w:rPr>
        <w:t xml:space="preserve"> </w:t>
      </w:r>
      <w:r w:rsidRPr="00136ACA" w:rsidR="00F61236">
        <w:rPr>
          <w:rFonts w:eastAsia="Times New Roman"/>
          <w:szCs w:val="24"/>
        </w:rPr>
        <w:t>N.J.,</w:t>
      </w:r>
      <w:r w:rsidR="00F61236">
        <w:rPr>
          <w:rFonts w:eastAsia="Times New Roman"/>
          <w:szCs w:val="24"/>
        </w:rPr>
        <w:t xml:space="preserve"> </w:t>
      </w:r>
      <w:r w:rsidRPr="00136ACA" w:rsidR="00F61236">
        <w:rPr>
          <w:rFonts w:eastAsia="Times New Roman"/>
          <w:szCs w:val="24"/>
        </w:rPr>
        <w:t>Hickman,</w:t>
      </w:r>
      <w:r w:rsidR="00F61236">
        <w:rPr>
          <w:rFonts w:eastAsia="Times New Roman"/>
          <w:szCs w:val="24"/>
        </w:rPr>
        <w:t xml:space="preserve"> </w:t>
      </w:r>
      <w:r w:rsidRPr="00136ACA" w:rsidR="00F61236">
        <w:rPr>
          <w:rFonts w:eastAsia="Times New Roman"/>
          <w:szCs w:val="24"/>
        </w:rPr>
        <w:t>J.S.,</w:t>
      </w:r>
      <w:r w:rsidR="00F61236">
        <w:rPr>
          <w:rFonts w:eastAsia="Times New Roman"/>
          <w:szCs w:val="24"/>
        </w:rPr>
        <w:t xml:space="preserve"> </w:t>
      </w:r>
      <w:r w:rsidRPr="00136ACA" w:rsidR="00F61236">
        <w:rPr>
          <w:rFonts w:eastAsia="Times New Roman"/>
          <w:szCs w:val="24"/>
        </w:rPr>
        <w:t>Soccolich,</w:t>
      </w:r>
      <w:r w:rsidR="00F61236">
        <w:rPr>
          <w:rFonts w:eastAsia="Times New Roman"/>
          <w:szCs w:val="24"/>
        </w:rPr>
        <w:t xml:space="preserve"> </w:t>
      </w:r>
      <w:r w:rsidRPr="00136ACA" w:rsidR="00F61236">
        <w:rPr>
          <w:rFonts w:eastAsia="Times New Roman"/>
          <w:szCs w:val="24"/>
        </w:rPr>
        <w:t>S.,</w:t>
      </w:r>
      <w:r w:rsidR="00F61236">
        <w:rPr>
          <w:rFonts w:eastAsia="Times New Roman"/>
          <w:szCs w:val="24"/>
        </w:rPr>
        <w:t xml:space="preserve"> &amp; </w:t>
      </w:r>
      <w:r w:rsidRPr="00136ACA" w:rsidR="00F61236">
        <w:rPr>
          <w:rFonts w:eastAsia="Times New Roman"/>
          <w:szCs w:val="24"/>
        </w:rPr>
        <w:t>Hanowski,</w:t>
      </w:r>
      <w:r w:rsidR="00F61236">
        <w:rPr>
          <w:rFonts w:eastAsia="Times New Roman"/>
          <w:szCs w:val="24"/>
        </w:rPr>
        <w:t xml:space="preserve"> </w:t>
      </w:r>
      <w:r w:rsidRPr="00136ACA" w:rsidR="00F61236">
        <w:rPr>
          <w:rFonts w:eastAsia="Times New Roman"/>
          <w:szCs w:val="24"/>
        </w:rPr>
        <w:t>R.J.</w:t>
      </w:r>
      <w:r w:rsidR="00F61236">
        <w:rPr>
          <w:rFonts w:eastAsia="Times New Roman"/>
          <w:szCs w:val="24"/>
        </w:rPr>
        <w:t xml:space="preserve"> </w:t>
      </w:r>
      <w:r w:rsidRPr="00136ACA" w:rsidR="00F61236">
        <w:rPr>
          <w:rFonts w:eastAsia="Times New Roman"/>
          <w:szCs w:val="24"/>
        </w:rPr>
        <w:t>(2014).</w:t>
      </w:r>
      <w:r w:rsidR="00F61236">
        <w:rPr>
          <w:rFonts w:eastAsia="Times New Roman"/>
          <w:szCs w:val="24"/>
        </w:rPr>
        <w:t xml:space="preserve"> </w:t>
      </w:r>
      <w:r w:rsidRPr="00E73C22" w:rsidR="00F61236">
        <w:rPr>
          <w:rFonts w:eastAsia="Times New Roman"/>
          <w:i/>
          <w:iCs/>
          <w:szCs w:val="24"/>
        </w:rPr>
        <w:t>Driver detention times in commercial motor vehicle operations</w:t>
      </w:r>
      <w:r w:rsidR="00F61236">
        <w:rPr>
          <w:rFonts w:eastAsia="Times New Roman"/>
          <w:szCs w:val="24"/>
        </w:rPr>
        <w:t xml:space="preserve"> (</w:t>
      </w:r>
      <w:r w:rsidRPr="00136ACA" w:rsidR="00F61236">
        <w:rPr>
          <w:rFonts w:eastAsia="Times New Roman"/>
          <w:szCs w:val="24"/>
        </w:rPr>
        <w:t>Report</w:t>
      </w:r>
      <w:r w:rsidR="00F61236">
        <w:rPr>
          <w:rFonts w:eastAsia="Times New Roman"/>
          <w:szCs w:val="24"/>
        </w:rPr>
        <w:t xml:space="preserve"> </w:t>
      </w:r>
      <w:r w:rsidRPr="00136ACA" w:rsidR="00F61236">
        <w:rPr>
          <w:rFonts w:eastAsia="Times New Roman"/>
          <w:szCs w:val="24"/>
        </w:rPr>
        <w:t>No.</w:t>
      </w:r>
      <w:r w:rsidR="00F61236">
        <w:rPr>
          <w:rFonts w:eastAsia="Times New Roman"/>
          <w:szCs w:val="24"/>
        </w:rPr>
        <w:t xml:space="preserve"> </w:t>
      </w:r>
      <w:r w:rsidRPr="00136ACA" w:rsidR="00F61236">
        <w:rPr>
          <w:rFonts w:eastAsia="Times New Roman"/>
          <w:szCs w:val="24"/>
        </w:rPr>
        <w:t>FMCSA-RRR-13-060</w:t>
      </w:r>
      <w:r w:rsidR="00F61236">
        <w:rPr>
          <w:rFonts w:eastAsia="Times New Roman"/>
          <w:szCs w:val="24"/>
        </w:rPr>
        <w:t>)</w:t>
      </w:r>
      <w:r w:rsidRPr="00136ACA" w:rsidR="00F61236">
        <w:rPr>
          <w:rFonts w:eastAsia="Times New Roman"/>
          <w:szCs w:val="24"/>
        </w:rPr>
        <w:t>.</w:t>
      </w:r>
      <w:r w:rsidR="00F61236">
        <w:rPr>
          <w:rFonts w:eastAsia="Times New Roman"/>
          <w:szCs w:val="24"/>
        </w:rPr>
        <w:t xml:space="preserve"> </w:t>
      </w:r>
      <w:r w:rsidRPr="00136ACA" w:rsidR="00F61236">
        <w:rPr>
          <w:rFonts w:eastAsia="Times New Roman"/>
          <w:szCs w:val="24"/>
        </w:rPr>
        <w:t>Federal</w:t>
      </w:r>
      <w:r w:rsidR="00F61236">
        <w:rPr>
          <w:rFonts w:eastAsia="Times New Roman"/>
          <w:szCs w:val="24"/>
        </w:rPr>
        <w:t xml:space="preserve"> </w:t>
      </w:r>
      <w:r w:rsidRPr="00136ACA" w:rsidR="00F61236">
        <w:rPr>
          <w:rFonts w:eastAsia="Times New Roman"/>
          <w:szCs w:val="24"/>
        </w:rPr>
        <w:t>Motor</w:t>
      </w:r>
      <w:r w:rsidR="00F61236">
        <w:rPr>
          <w:rFonts w:eastAsia="Times New Roman"/>
          <w:szCs w:val="24"/>
        </w:rPr>
        <w:t xml:space="preserve"> </w:t>
      </w:r>
      <w:r w:rsidRPr="00136ACA" w:rsidR="00F61236">
        <w:rPr>
          <w:rFonts w:eastAsia="Times New Roman"/>
          <w:szCs w:val="24"/>
        </w:rPr>
        <w:t>Carrier</w:t>
      </w:r>
      <w:r w:rsidR="00F61236">
        <w:rPr>
          <w:rFonts w:eastAsia="Times New Roman"/>
          <w:szCs w:val="24"/>
        </w:rPr>
        <w:t xml:space="preserve"> </w:t>
      </w:r>
      <w:r w:rsidRPr="00136ACA" w:rsidR="00F61236">
        <w:rPr>
          <w:rFonts w:eastAsia="Times New Roman"/>
          <w:szCs w:val="24"/>
        </w:rPr>
        <w:t>Safety</w:t>
      </w:r>
      <w:r w:rsidR="00F61236">
        <w:rPr>
          <w:rFonts w:eastAsia="Times New Roman"/>
          <w:szCs w:val="24"/>
        </w:rPr>
        <w:t xml:space="preserve"> </w:t>
      </w:r>
      <w:r w:rsidRPr="00136ACA" w:rsidR="00F61236">
        <w:rPr>
          <w:rFonts w:eastAsia="Times New Roman"/>
          <w:szCs w:val="24"/>
        </w:rPr>
        <w:t>Administration.</w:t>
      </w:r>
    </w:p>
  </w:endnote>
  <w:endnote w:id="10">
    <w:p w:rsidR="004A72B9" w14:paraId="04CFECE5" w14:textId="79961857">
      <w:pPr>
        <w:pStyle w:val="EndnoteText"/>
      </w:pPr>
      <w:r>
        <w:rPr>
          <w:rStyle w:val="EndnoteReference"/>
        </w:rPr>
        <w:endnoteRef/>
      </w:r>
      <w:r>
        <w:t xml:space="preserve"> </w:t>
      </w:r>
      <w:r w:rsidR="00DB7A56">
        <w:t xml:space="preserve">Small Business Administration, </w:t>
      </w:r>
      <w:r>
        <w:t xml:space="preserve">Small Business </w:t>
      </w:r>
      <w:r w:rsidR="0055439B">
        <w:t>Size Standards</w:t>
      </w:r>
      <w:r>
        <w:t xml:space="preserve">, available at: </w:t>
      </w:r>
      <w:r w:rsidRPr="00A176FC">
        <w:t>https://www.sba.gov/federal-contracting/contracting-guide/size-standards.</w:t>
      </w:r>
    </w:p>
  </w:endnote>
  <w:endnote w:id="11">
    <w:p w:rsidR="00103C66" w:rsidRPr="00103C66" w:rsidP="000464E2" w14:paraId="1AAD9E1F" w14:textId="4236B5C0">
      <w:pPr>
        <w:pStyle w:val="EndnoteText"/>
      </w:pPr>
      <w:r>
        <w:rPr>
          <w:rStyle w:val="EndnoteReference"/>
        </w:rPr>
        <w:endnoteRef/>
      </w:r>
      <w:r>
        <w:t xml:space="preserve"> Federal Motor Carrier Safety Administration, </w:t>
      </w:r>
      <w:r w:rsidRPr="00CA7046">
        <w:rPr>
          <w:i/>
          <w:iCs/>
        </w:rPr>
        <w:t>2022 Pocket Guide to Large Truck and Bus Statistics</w:t>
      </w:r>
      <w:r>
        <w:t>, Table 1-11.</w:t>
      </w:r>
    </w:p>
  </w:endnote>
  <w:endnote w:id="12">
    <w:p w:rsidR="00877262" w:rsidP="000464E2" w14:paraId="5DC7DDCF" w14:textId="02CB1F5E">
      <w:pPr>
        <w:pStyle w:val="EndnoteText"/>
      </w:pPr>
      <w:r>
        <w:rPr>
          <w:rStyle w:val="EndnoteReference"/>
        </w:rPr>
        <w:endnoteRef/>
      </w:r>
      <w:r>
        <w:t xml:space="preserve"> </w:t>
      </w:r>
      <w:r w:rsidRPr="00E53FD0">
        <w:t>Bureau of Labor Statistics, U.S. Department of Labor, May 202</w:t>
      </w:r>
      <w:r>
        <w:t>1</w:t>
      </w:r>
      <w:r w:rsidRPr="00E53FD0">
        <w:t xml:space="preserve"> National Industry-Specific Occupational Employment and Wage Estimates for NAICS </w:t>
      </w:r>
      <w:r>
        <w:t>11</w:t>
      </w:r>
      <w:r w:rsidR="005302C1">
        <w:t>3071</w:t>
      </w:r>
      <w:r w:rsidRPr="00E53FD0">
        <w:t xml:space="preserve"> </w:t>
      </w:r>
      <w:r w:rsidR="005302C1">
        <w:t>–</w:t>
      </w:r>
      <w:r w:rsidRPr="00E53FD0">
        <w:t xml:space="preserve"> </w:t>
      </w:r>
      <w:r w:rsidR="005302C1">
        <w:t>Transportation, Storage, and Distribution Managers</w:t>
      </w:r>
      <w:r w:rsidRPr="00E53FD0">
        <w:t>.</w:t>
      </w:r>
    </w:p>
  </w:endnote>
  <w:endnote w:id="13">
    <w:p w:rsidR="00932F23" w:rsidRPr="00E53FD0" w:rsidP="000A4F5A" w14:paraId="33B03E39" w14:textId="77777777">
      <w:pPr>
        <w:pStyle w:val="EndnoteText"/>
      </w:pPr>
      <w:r w:rsidRPr="00E53FD0">
        <w:rPr>
          <w:rStyle w:val="EndnoteReference"/>
        </w:rPr>
        <w:endnoteRef/>
      </w:r>
      <w:r w:rsidRPr="00E53FD0">
        <w:t xml:space="preserve"> Bureau of Labor Statistics, U.S. Department of Labor, May 202</w:t>
      </w:r>
      <w:r>
        <w:t>1</w:t>
      </w:r>
      <w:r w:rsidRPr="00E53FD0">
        <w:t xml:space="preserve"> National Industry-Specific Occupational Employment and Wage Estimates for NAICS 5330324 - Truck Transportation.</w:t>
      </w:r>
    </w:p>
  </w:endnote>
  <w:endnote w:id="14">
    <w:p w:rsidR="58FF207B" w:rsidP="000A4F5A" w14:paraId="49444A94" w14:textId="563DC877">
      <w:pPr>
        <w:pStyle w:val="EndnoteText"/>
        <w:rPr>
          <w:color w:val="000000" w:themeColor="text1"/>
        </w:rPr>
      </w:pPr>
      <w:r w:rsidRPr="00E53FD0">
        <w:rPr>
          <w:rStyle w:val="EndnoteReference"/>
        </w:rPr>
        <w:endnoteRef/>
      </w:r>
      <w:r w:rsidRPr="00E53FD0">
        <w:t xml:space="preserve"> </w:t>
      </w:r>
      <w:r w:rsidRPr="00E53FD0">
        <w:rPr>
          <w:color w:val="000000" w:themeColor="text1"/>
        </w:rPr>
        <w:t>Bureau of Labor Statistics, U.S. Department of Labor, Employer Costs for Employee Compensation –</w:t>
      </w:r>
      <w:r w:rsidR="001F123F">
        <w:rPr>
          <w:color w:val="000000" w:themeColor="text1"/>
        </w:rPr>
        <w:t>3</w:t>
      </w:r>
      <w:r w:rsidRPr="00842E0C" w:rsidR="001F123F">
        <w:rPr>
          <w:color w:val="000000" w:themeColor="text1"/>
          <w:vertAlign w:val="superscript"/>
        </w:rPr>
        <w:t>rd</w:t>
      </w:r>
      <w:r w:rsidR="001F123F">
        <w:rPr>
          <w:color w:val="000000" w:themeColor="text1"/>
        </w:rPr>
        <w:t xml:space="preserve"> quarter of 2022 Series id: </w:t>
      </w:r>
      <w:r w:rsidRPr="003436B4" w:rsidR="001F123F">
        <w:rPr>
          <w:color w:val="000000" w:themeColor="text1"/>
        </w:rPr>
        <w:t>CMU2014000000000D</w:t>
      </w:r>
      <w:r w:rsidR="001F123F">
        <w:rPr>
          <w:color w:val="000000" w:themeColor="text1"/>
        </w:rPr>
        <w:t xml:space="preserve">, </w:t>
      </w:r>
      <w:r w:rsidRPr="003436B4" w:rsidR="001F123F">
        <w:rPr>
          <w:color w:val="000000" w:themeColor="text1"/>
        </w:rPr>
        <w:t>CMU2014000100000D</w:t>
      </w:r>
      <w:r w:rsidR="001F123F">
        <w:rPr>
          <w:color w:val="000000" w:themeColor="text1"/>
        </w:rPr>
        <w:t xml:space="preserve">, </w:t>
      </w:r>
      <w:r w:rsidRPr="00E53FD0">
        <w:rPr>
          <w:color w:val="000000" w:themeColor="text1"/>
        </w:rPr>
        <w:t xml:space="preserve">accessed </w:t>
      </w:r>
      <w:r w:rsidR="00165390">
        <w:rPr>
          <w:color w:val="000000" w:themeColor="text1"/>
        </w:rPr>
        <w:t>July 17</w:t>
      </w:r>
      <w:r w:rsidR="00EB4FE0">
        <w:rPr>
          <w:color w:val="000000" w:themeColor="text1"/>
        </w:rPr>
        <w:t>, 202</w:t>
      </w:r>
      <w:r w:rsidR="00686F38">
        <w:rPr>
          <w:color w:val="000000" w:themeColor="text1"/>
        </w:rPr>
        <w:t>3</w:t>
      </w:r>
      <w:r w:rsidRPr="00E53FD0">
        <w:rPr>
          <w:color w:val="000000" w:themeColor="text1"/>
        </w:rPr>
        <w:t>.</w:t>
      </w:r>
    </w:p>
    <w:p w:rsidR="00293090" w:rsidRPr="000A4F5A" w:rsidP="000A4F5A" w14:paraId="5A40AF33" w14:textId="32BF5647">
      <w:pPr>
        <w:widowControl/>
        <w:autoSpaceDE/>
        <w:autoSpaceDN/>
        <w:adjustRightInd/>
        <w:rPr>
          <w:rFonts w:ascii="Arial" w:hAnsi="Arial" w:cs="Arial"/>
          <w:color w:val="000000"/>
          <w:sz w:val="21"/>
          <w:szCs w:val="2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3CC" w:rsidRPr="007E4865" w14:paraId="2CD73BFE" w14:textId="77777777">
    <w:pPr>
      <w:pStyle w:val="Footer"/>
      <w:framePr w:w="576" w:wrap="auto" w:vAnchor="page" w:hAnchor="page" w:x="5545" w:y="15121"/>
      <w:jc w:val="right"/>
      <w:rPr>
        <w:rStyle w:val="PageNumber"/>
        <w:rFonts w:ascii="Times New Roman" w:hAnsi="Times New Roman"/>
      </w:rPr>
    </w:pPr>
    <w:r w:rsidRPr="007E4865">
      <w:rPr>
        <w:rStyle w:val="PageNumber"/>
        <w:rFonts w:ascii="Times New Roman" w:hAnsi="Times New Roman"/>
      </w:rPr>
      <w:fldChar w:fldCharType="begin"/>
    </w:r>
    <w:r w:rsidRPr="00E82381">
      <w:rPr>
        <w:rStyle w:val="PageNumber"/>
        <w:rFonts w:ascii="Times New Roman" w:hAnsi="Times New Roman"/>
      </w:rPr>
      <w:instrText xml:space="preserve">PAGE  </w:instrText>
    </w:r>
    <w:r w:rsidRPr="007E4865">
      <w:rPr>
        <w:rStyle w:val="PageNumber"/>
        <w:rFonts w:ascii="Times New Roman" w:hAnsi="Times New Roman"/>
      </w:rPr>
      <w:fldChar w:fldCharType="separate"/>
    </w:r>
    <w:r w:rsidRPr="00E82381" w:rsidR="00501549">
      <w:rPr>
        <w:rStyle w:val="PageNumber"/>
        <w:rFonts w:ascii="Times New Roman" w:hAnsi="Times New Roman"/>
      </w:rPr>
      <w:t>1</w:t>
    </w:r>
    <w:r w:rsidRPr="007E4865">
      <w:rPr>
        <w:rStyle w:val="PageNumber"/>
        <w:rFonts w:ascii="Times New Roman" w:hAnsi="Times New Roman"/>
      </w:rPr>
      <w:fldChar w:fldCharType="end"/>
    </w:r>
  </w:p>
  <w:p w:rsidR="00F853CC" w14:paraId="58254B7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FCE8C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B416FA"/>
    <w:multiLevelType w:val="hybridMultilevel"/>
    <w:tmpl w:val="68DC1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770219"/>
    <w:multiLevelType w:val="hybridMultilevel"/>
    <w:tmpl w:val="3A9CD5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7771834"/>
    <w:multiLevelType w:val="hybridMultilevel"/>
    <w:tmpl w:val="5D389A9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A33F6F"/>
    <w:multiLevelType w:val="hybridMultilevel"/>
    <w:tmpl w:val="BF18899A"/>
    <w:lvl w:ilvl="0">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2161340"/>
    <w:multiLevelType w:val="hybridMultilevel"/>
    <w:tmpl w:val="6C2AE5C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4841052"/>
    <w:multiLevelType w:val="hybridMultilevel"/>
    <w:tmpl w:val="75CEC866"/>
    <w:lvl w:ilvl="0">
      <w:start w:val="5"/>
      <w:numFmt w:val="decimal"/>
      <w:lvlText w:val="%1."/>
      <w:lvlJc w:val="left"/>
      <w:pPr>
        <w:ind w:left="360" w:hanging="360"/>
      </w:pPr>
      <w:rPr>
        <w:rFonts w:ascii="Times New Roman" w:hAnsi="Times New Roman" w:cs="Times New Roman" w:hint="default"/>
        <w:b/>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510E2F"/>
    <w:multiLevelType w:val="hybridMultilevel"/>
    <w:tmpl w:val="7F30C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AA25CD"/>
    <w:multiLevelType w:val="hybridMultilevel"/>
    <w:tmpl w:val="BF54A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F1F471D"/>
    <w:multiLevelType w:val="hybridMultilevel"/>
    <w:tmpl w:val="E2A8D9C8"/>
    <w:lvl w:ilvl="0">
      <w:start w:val="15"/>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4F12222"/>
    <w:multiLevelType w:val="hybridMultilevel"/>
    <w:tmpl w:val="689A4796"/>
    <w:lvl w:ilvl="0">
      <w:start w:val="14"/>
      <w:numFmt w:val="decimal"/>
      <w:lvlText w:val="%1."/>
      <w:lvlJc w:val="left"/>
      <w:pPr>
        <w:ind w:left="360" w:hanging="360"/>
      </w:pPr>
      <w:rPr>
        <w:rFonts w:ascii="Times New Roman" w:hAnsi="Times New Roman" w:cs="Times New Roman" w:hint="default"/>
        <w:b/>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097A2F"/>
    <w:multiLevelType w:val="hybridMultilevel"/>
    <w:tmpl w:val="5E8CAEB0"/>
    <w:lvl w:ilvl="0">
      <w:start w:val="3"/>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11F6174"/>
    <w:multiLevelType w:val="hybridMultilevel"/>
    <w:tmpl w:val="C9508440"/>
    <w:lvl w:ilvl="0">
      <w:start w:val="1"/>
      <w:numFmt w:val="upperLetter"/>
      <w:lvlText w:val="%1."/>
      <w:lvlJc w:val="left"/>
      <w:pPr>
        <w:ind w:left="720" w:hanging="360"/>
      </w:pPr>
      <w:rPr>
        <w:rFonts w:ascii="Times New Roman" w:hAnsi="Times New Roman" w:cs="Times New Roman" w:hint="default"/>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56E20E7"/>
    <w:multiLevelType w:val="hybridMultilevel"/>
    <w:tmpl w:val="DAC2E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8F223F"/>
    <w:multiLevelType w:val="hybridMultilevel"/>
    <w:tmpl w:val="25FCAE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72F3EB8"/>
    <w:multiLevelType w:val="hybridMultilevel"/>
    <w:tmpl w:val="C3D6A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DE405E"/>
    <w:multiLevelType w:val="hybridMultilevel"/>
    <w:tmpl w:val="42D44A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F2770D5"/>
    <w:multiLevelType w:val="hybridMultilevel"/>
    <w:tmpl w:val="D5EC765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5616D81"/>
    <w:multiLevelType w:val="hybridMultilevel"/>
    <w:tmpl w:val="613A8B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DA0470F"/>
    <w:multiLevelType w:val="hybridMultilevel"/>
    <w:tmpl w:val="A148C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EB10FB0"/>
    <w:multiLevelType w:val="hybridMultilevel"/>
    <w:tmpl w:val="A2F87148"/>
    <w:lvl w:ilvl="0">
      <w:start w:val="1"/>
      <w:numFmt w:val="decimal"/>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F512ADA"/>
    <w:multiLevelType w:val="hybridMultilevel"/>
    <w:tmpl w:val="EE8C393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20801603">
    <w:abstractNumId w:val="20"/>
  </w:num>
  <w:num w:numId="2" w16cid:durableId="1326325245">
    <w:abstractNumId w:val="21"/>
  </w:num>
  <w:num w:numId="3" w16cid:durableId="1402211968">
    <w:abstractNumId w:val="11"/>
  </w:num>
  <w:num w:numId="4" w16cid:durableId="1902783694">
    <w:abstractNumId w:val="0"/>
  </w:num>
  <w:num w:numId="5" w16cid:durableId="906961179">
    <w:abstractNumId w:val="3"/>
  </w:num>
  <w:num w:numId="6" w16cid:durableId="1934628561">
    <w:abstractNumId w:val="6"/>
  </w:num>
  <w:num w:numId="7" w16cid:durableId="109206018">
    <w:abstractNumId w:val="4"/>
  </w:num>
  <w:num w:numId="8" w16cid:durableId="838882601">
    <w:abstractNumId w:val="10"/>
  </w:num>
  <w:num w:numId="9" w16cid:durableId="1248997772">
    <w:abstractNumId w:val="9"/>
  </w:num>
  <w:num w:numId="10" w16cid:durableId="770012703">
    <w:abstractNumId w:val="7"/>
  </w:num>
  <w:num w:numId="11" w16cid:durableId="259218179">
    <w:abstractNumId w:val="12"/>
  </w:num>
  <w:num w:numId="12" w16cid:durableId="2072997933">
    <w:abstractNumId w:val="2"/>
  </w:num>
  <w:num w:numId="13" w16cid:durableId="953484283">
    <w:abstractNumId w:val="16"/>
  </w:num>
  <w:num w:numId="14" w16cid:durableId="952203702">
    <w:abstractNumId w:val="8"/>
  </w:num>
  <w:num w:numId="15" w16cid:durableId="885026930">
    <w:abstractNumId w:val="15"/>
  </w:num>
  <w:num w:numId="16" w16cid:durableId="133834224">
    <w:abstractNumId w:val="1"/>
  </w:num>
  <w:num w:numId="17" w16cid:durableId="1284118000">
    <w:abstractNumId w:val="13"/>
  </w:num>
  <w:num w:numId="18" w16cid:durableId="925842414">
    <w:abstractNumId w:val="19"/>
  </w:num>
  <w:num w:numId="19" w16cid:durableId="642929303">
    <w:abstractNumId w:val="18"/>
  </w:num>
  <w:num w:numId="20" w16cid:durableId="1276667960">
    <w:abstractNumId w:val="17"/>
  </w:num>
  <w:num w:numId="21" w16cid:durableId="1983347907">
    <w:abstractNumId w:val="5"/>
  </w:num>
  <w:num w:numId="22" w16cid:durableId="159562699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15C"/>
    <w:rsid w:val="00000346"/>
    <w:rsid w:val="00000A4A"/>
    <w:rsid w:val="000010E2"/>
    <w:rsid w:val="00002EC4"/>
    <w:rsid w:val="00003755"/>
    <w:rsid w:val="00004144"/>
    <w:rsid w:val="00005C22"/>
    <w:rsid w:val="0000689D"/>
    <w:rsid w:val="00007A96"/>
    <w:rsid w:val="00010039"/>
    <w:rsid w:val="000107DE"/>
    <w:rsid w:val="00011553"/>
    <w:rsid w:val="00011E04"/>
    <w:rsid w:val="000121C8"/>
    <w:rsid w:val="000135A0"/>
    <w:rsid w:val="000138B0"/>
    <w:rsid w:val="00014B83"/>
    <w:rsid w:val="0001637D"/>
    <w:rsid w:val="00016564"/>
    <w:rsid w:val="00021425"/>
    <w:rsid w:val="00023551"/>
    <w:rsid w:val="00023D7F"/>
    <w:rsid w:val="00024145"/>
    <w:rsid w:val="00024AF3"/>
    <w:rsid w:val="0002638B"/>
    <w:rsid w:val="00026515"/>
    <w:rsid w:val="00026CFA"/>
    <w:rsid w:val="000277A4"/>
    <w:rsid w:val="00030830"/>
    <w:rsid w:val="00030BD5"/>
    <w:rsid w:val="00030F06"/>
    <w:rsid w:val="000313AD"/>
    <w:rsid w:val="000314EB"/>
    <w:rsid w:val="00032183"/>
    <w:rsid w:val="000326BD"/>
    <w:rsid w:val="00032AF5"/>
    <w:rsid w:val="0003385D"/>
    <w:rsid w:val="000349AA"/>
    <w:rsid w:val="00034DCE"/>
    <w:rsid w:val="0003549E"/>
    <w:rsid w:val="00036C93"/>
    <w:rsid w:val="00040C4E"/>
    <w:rsid w:val="00040CC6"/>
    <w:rsid w:val="00041046"/>
    <w:rsid w:val="00041797"/>
    <w:rsid w:val="00042DB3"/>
    <w:rsid w:val="00043185"/>
    <w:rsid w:val="00044432"/>
    <w:rsid w:val="0004507D"/>
    <w:rsid w:val="00045263"/>
    <w:rsid w:val="00045EAE"/>
    <w:rsid w:val="000464E2"/>
    <w:rsid w:val="000468A5"/>
    <w:rsid w:val="0004749E"/>
    <w:rsid w:val="000479C0"/>
    <w:rsid w:val="00047D7E"/>
    <w:rsid w:val="0005131A"/>
    <w:rsid w:val="00051699"/>
    <w:rsid w:val="00051AC1"/>
    <w:rsid w:val="00051D42"/>
    <w:rsid w:val="00051D82"/>
    <w:rsid w:val="00052AAD"/>
    <w:rsid w:val="00054081"/>
    <w:rsid w:val="00054412"/>
    <w:rsid w:val="0005656D"/>
    <w:rsid w:val="0005665A"/>
    <w:rsid w:val="00056A31"/>
    <w:rsid w:val="00061848"/>
    <w:rsid w:val="00061F19"/>
    <w:rsid w:val="0006315D"/>
    <w:rsid w:val="000635E5"/>
    <w:rsid w:val="00063647"/>
    <w:rsid w:val="000636B3"/>
    <w:rsid w:val="00063E1D"/>
    <w:rsid w:val="0006546C"/>
    <w:rsid w:val="00065A99"/>
    <w:rsid w:val="00065C30"/>
    <w:rsid w:val="000661BD"/>
    <w:rsid w:val="00066352"/>
    <w:rsid w:val="00066D67"/>
    <w:rsid w:val="0007209E"/>
    <w:rsid w:val="000720DF"/>
    <w:rsid w:val="00072952"/>
    <w:rsid w:val="00073C46"/>
    <w:rsid w:val="00073CAB"/>
    <w:rsid w:val="00074DF0"/>
    <w:rsid w:val="00076B84"/>
    <w:rsid w:val="00076B94"/>
    <w:rsid w:val="00080078"/>
    <w:rsid w:val="00081097"/>
    <w:rsid w:val="0008270D"/>
    <w:rsid w:val="00083DFB"/>
    <w:rsid w:val="00084D52"/>
    <w:rsid w:val="00084F3F"/>
    <w:rsid w:val="00086794"/>
    <w:rsid w:val="000867A6"/>
    <w:rsid w:val="0008740E"/>
    <w:rsid w:val="00087DFA"/>
    <w:rsid w:val="00087FF5"/>
    <w:rsid w:val="000905C2"/>
    <w:rsid w:val="00090D25"/>
    <w:rsid w:val="000914FC"/>
    <w:rsid w:val="0009348C"/>
    <w:rsid w:val="00094864"/>
    <w:rsid w:val="00095A31"/>
    <w:rsid w:val="00095A7A"/>
    <w:rsid w:val="0009633C"/>
    <w:rsid w:val="00097793"/>
    <w:rsid w:val="000A01C5"/>
    <w:rsid w:val="000A01E8"/>
    <w:rsid w:val="000A0303"/>
    <w:rsid w:val="000A1338"/>
    <w:rsid w:val="000A173F"/>
    <w:rsid w:val="000A2289"/>
    <w:rsid w:val="000A2976"/>
    <w:rsid w:val="000A2B2C"/>
    <w:rsid w:val="000A4057"/>
    <w:rsid w:val="000A4D60"/>
    <w:rsid w:val="000A4E38"/>
    <w:rsid w:val="000A4F5A"/>
    <w:rsid w:val="000A5F0F"/>
    <w:rsid w:val="000A66C2"/>
    <w:rsid w:val="000A67EE"/>
    <w:rsid w:val="000A6C5D"/>
    <w:rsid w:val="000A7DD3"/>
    <w:rsid w:val="000B0F37"/>
    <w:rsid w:val="000B1762"/>
    <w:rsid w:val="000B181E"/>
    <w:rsid w:val="000B2E5A"/>
    <w:rsid w:val="000B35CA"/>
    <w:rsid w:val="000B3824"/>
    <w:rsid w:val="000B5AC3"/>
    <w:rsid w:val="000B5EBE"/>
    <w:rsid w:val="000B62FC"/>
    <w:rsid w:val="000B6636"/>
    <w:rsid w:val="000B68EF"/>
    <w:rsid w:val="000B7863"/>
    <w:rsid w:val="000B7D7F"/>
    <w:rsid w:val="000C1370"/>
    <w:rsid w:val="000C1EC5"/>
    <w:rsid w:val="000C2333"/>
    <w:rsid w:val="000C35A4"/>
    <w:rsid w:val="000C3FBD"/>
    <w:rsid w:val="000C4494"/>
    <w:rsid w:val="000C44D0"/>
    <w:rsid w:val="000C5B7E"/>
    <w:rsid w:val="000C6EC5"/>
    <w:rsid w:val="000C6FFD"/>
    <w:rsid w:val="000C73AC"/>
    <w:rsid w:val="000C75C4"/>
    <w:rsid w:val="000D0658"/>
    <w:rsid w:val="000D0F6D"/>
    <w:rsid w:val="000D1072"/>
    <w:rsid w:val="000D15C4"/>
    <w:rsid w:val="000D197E"/>
    <w:rsid w:val="000D1B14"/>
    <w:rsid w:val="000D1D22"/>
    <w:rsid w:val="000D1E4F"/>
    <w:rsid w:val="000D3121"/>
    <w:rsid w:val="000D4511"/>
    <w:rsid w:val="000D45A4"/>
    <w:rsid w:val="000D4F5F"/>
    <w:rsid w:val="000D543D"/>
    <w:rsid w:val="000D569E"/>
    <w:rsid w:val="000D57E0"/>
    <w:rsid w:val="000D5D38"/>
    <w:rsid w:val="000D6A54"/>
    <w:rsid w:val="000D72E7"/>
    <w:rsid w:val="000E02BE"/>
    <w:rsid w:val="000E07A5"/>
    <w:rsid w:val="000E0826"/>
    <w:rsid w:val="000E15D8"/>
    <w:rsid w:val="000E3D04"/>
    <w:rsid w:val="000E4917"/>
    <w:rsid w:val="000E73CA"/>
    <w:rsid w:val="000E73D3"/>
    <w:rsid w:val="000E754C"/>
    <w:rsid w:val="000F1335"/>
    <w:rsid w:val="000F1D2B"/>
    <w:rsid w:val="000F1F05"/>
    <w:rsid w:val="000F22A8"/>
    <w:rsid w:val="000F25E3"/>
    <w:rsid w:val="000F268C"/>
    <w:rsid w:val="000F382A"/>
    <w:rsid w:val="000F553D"/>
    <w:rsid w:val="000F5616"/>
    <w:rsid w:val="000F6187"/>
    <w:rsid w:val="000F61F9"/>
    <w:rsid w:val="000F69E6"/>
    <w:rsid w:val="00100205"/>
    <w:rsid w:val="001007F0"/>
    <w:rsid w:val="00100AFE"/>
    <w:rsid w:val="00100D11"/>
    <w:rsid w:val="00100DB4"/>
    <w:rsid w:val="00101E17"/>
    <w:rsid w:val="001029B0"/>
    <w:rsid w:val="00102A98"/>
    <w:rsid w:val="001035EC"/>
    <w:rsid w:val="00103851"/>
    <w:rsid w:val="00103C66"/>
    <w:rsid w:val="00103C8E"/>
    <w:rsid w:val="00104C36"/>
    <w:rsid w:val="00105A12"/>
    <w:rsid w:val="00105E37"/>
    <w:rsid w:val="00105F8E"/>
    <w:rsid w:val="0010671A"/>
    <w:rsid w:val="001068D0"/>
    <w:rsid w:val="00107047"/>
    <w:rsid w:val="00107957"/>
    <w:rsid w:val="00110082"/>
    <w:rsid w:val="00111355"/>
    <w:rsid w:val="001117FA"/>
    <w:rsid w:val="00111AE8"/>
    <w:rsid w:val="001156EE"/>
    <w:rsid w:val="0011604F"/>
    <w:rsid w:val="001160A0"/>
    <w:rsid w:val="00116541"/>
    <w:rsid w:val="0011696E"/>
    <w:rsid w:val="00116B67"/>
    <w:rsid w:val="00116CE2"/>
    <w:rsid w:val="001171DC"/>
    <w:rsid w:val="0011775E"/>
    <w:rsid w:val="0012036A"/>
    <w:rsid w:val="001207D1"/>
    <w:rsid w:val="00120A2E"/>
    <w:rsid w:val="00120DD9"/>
    <w:rsid w:val="00121B6E"/>
    <w:rsid w:val="0012225F"/>
    <w:rsid w:val="00122713"/>
    <w:rsid w:val="00122B66"/>
    <w:rsid w:val="00124717"/>
    <w:rsid w:val="00125B4D"/>
    <w:rsid w:val="00125D56"/>
    <w:rsid w:val="00125FB2"/>
    <w:rsid w:val="0012685A"/>
    <w:rsid w:val="00127A4D"/>
    <w:rsid w:val="0012F803"/>
    <w:rsid w:val="00130096"/>
    <w:rsid w:val="001300B8"/>
    <w:rsid w:val="00130D5E"/>
    <w:rsid w:val="001310BC"/>
    <w:rsid w:val="001314A1"/>
    <w:rsid w:val="00131A91"/>
    <w:rsid w:val="00131B90"/>
    <w:rsid w:val="00131CFA"/>
    <w:rsid w:val="001321C2"/>
    <w:rsid w:val="00132695"/>
    <w:rsid w:val="00132CF5"/>
    <w:rsid w:val="00133388"/>
    <w:rsid w:val="00133B50"/>
    <w:rsid w:val="00133BC7"/>
    <w:rsid w:val="001340EC"/>
    <w:rsid w:val="00135A37"/>
    <w:rsid w:val="00136ACA"/>
    <w:rsid w:val="0014002F"/>
    <w:rsid w:val="00140204"/>
    <w:rsid w:val="00140BFE"/>
    <w:rsid w:val="00140D3B"/>
    <w:rsid w:val="00142747"/>
    <w:rsid w:val="001432DA"/>
    <w:rsid w:val="001439A3"/>
    <w:rsid w:val="00144131"/>
    <w:rsid w:val="001441C4"/>
    <w:rsid w:val="0014572E"/>
    <w:rsid w:val="00145C84"/>
    <w:rsid w:val="00145E8B"/>
    <w:rsid w:val="00146E61"/>
    <w:rsid w:val="00147CAD"/>
    <w:rsid w:val="00150B7F"/>
    <w:rsid w:val="00151005"/>
    <w:rsid w:val="00151280"/>
    <w:rsid w:val="00152C27"/>
    <w:rsid w:val="00152C82"/>
    <w:rsid w:val="00154319"/>
    <w:rsid w:val="001557CD"/>
    <w:rsid w:val="00155E65"/>
    <w:rsid w:val="00155EDD"/>
    <w:rsid w:val="00156584"/>
    <w:rsid w:val="00157720"/>
    <w:rsid w:val="001607E9"/>
    <w:rsid w:val="001610DC"/>
    <w:rsid w:val="001611D8"/>
    <w:rsid w:val="0016137F"/>
    <w:rsid w:val="00161C47"/>
    <w:rsid w:val="00162AD2"/>
    <w:rsid w:val="00162C78"/>
    <w:rsid w:val="001630A4"/>
    <w:rsid w:val="00164433"/>
    <w:rsid w:val="00164AB2"/>
    <w:rsid w:val="00164AC4"/>
    <w:rsid w:val="00165136"/>
    <w:rsid w:val="00165390"/>
    <w:rsid w:val="00165690"/>
    <w:rsid w:val="00166020"/>
    <w:rsid w:val="00167C0A"/>
    <w:rsid w:val="00170B86"/>
    <w:rsid w:val="001721BE"/>
    <w:rsid w:val="00172893"/>
    <w:rsid w:val="00173126"/>
    <w:rsid w:val="001732D5"/>
    <w:rsid w:val="0017529F"/>
    <w:rsid w:val="00175589"/>
    <w:rsid w:val="00175651"/>
    <w:rsid w:val="0017628C"/>
    <w:rsid w:val="00176594"/>
    <w:rsid w:val="0017713B"/>
    <w:rsid w:val="00177A42"/>
    <w:rsid w:val="00180972"/>
    <w:rsid w:val="00181503"/>
    <w:rsid w:val="00182B08"/>
    <w:rsid w:val="00182BDE"/>
    <w:rsid w:val="00183364"/>
    <w:rsid w:val="001835E5"/>
    <w:rsid w:val="00183D61"/>
    <w:rsid w:val="00184155"/>
    <w:rsid w:val="0018417B"/>
    <w:rsid w:val="001845D2"/>
    <w:rsid w:val="00184612"/>
    <w:rsid w:val="00184B2B"/>
    <w:rsid w:val="00185F5D"/>
    <w:rsid w:val="00186A61"/>
    <w:rsid w:val="00186E25"/>
    <w:rsid w:val="00186E9D"/>
    <w:rsid w:val="00187319"/>
    <w:rsid w:val="00190B35"/>
    <w:rsid w:val="0019162B"/>
    <w:rsid w:val="00192259"/>
    <w:rsid w:val="001925F1"/>
    <w:rsid w:val="00192A51"/>
    <w:rsid w:val="00193123"/>
    <w:rsid w:val="0019355C"/>
    <w:rsid w:val="001954F2"/>
    <w:rsid w:val="00196033"/>
    <w:rsid w:val="00196656"/>
    <w:rsid w:val="00197586"/>
    <w:rsid w:val="001A0513"/>
    <w:rsid w:val="001A1697"/>
    <w:rsid w:val="001A16BB"/>
    <w:rsid w:val="001A2BC6"/>
    <w:rsid w:val="001A2DBE"/>
    <w:rsid w:val="001A60C4"/>
    <w:rsid w:val="001A6A04"/>
    <w:rsid w:val="001A7C5E"/>
    <w:rsid w:val="001B07CF"/>
    <w:rsid w:val="001B13FF"/>
    <w:rsid w:val="001B2946"/>
    <w:rsid w:val="001B2A86"/>
    <w:rsid w:val="001B40FB"/>
    <w:rsid w:val="001B41A8"/>
    <w:rsid w:val="001B4EC4"/>
    <w:rsid w:val="001B5FF9"/>
    <w:rsid w:val="001B753B"/>
    <w:rsid w:val="001B78BF"/>
    <w:rsid w:val="001C00BC"/>
    <w:rsid w:val="001C0C42"/>
    <w:rsid w:val="001C1792"/>
    <w:rsid w:val="001C19AC"/>
    <w:rsid w:val="001C1CEE"/>
    <w:rsid w:val="001C1EC8"/>
    <w:rsid w:val="001C2554"/>
    <w:rsid w:val="001C2B34"/>
    <w:rsid w:val="001C3B86"/>
    <w:rsid w:val="001C4C0D"/>
    <w:rsid w:val="001C5E04"/>
    <w:rsid w:val="001C5E92"/>
    <w:rsid w:val="001C6D8B"/>
    <w:rsid w:val="001C720A"/>
    <w:rsid w:val="001C73B1"/>
    <w:rsid w:val="001D12FC"/>
    <w:rsid w:val="001D2675"/>
    <w:rsid w:val="001D280C"/>
    <w:rsid w:val="001D28BB"/>
    <w:rsid w:val="001D2DE0"/>
    <w:rsid w:val="001D4111"/>
    <w:rsid w:val="001D4489"/>
    <w:rsid w:val="001D5045"/>
    <w:rsid w:val="001D58C3"/>
    <w:rsid w:val="001D6B94"/>
    <w:rsid w:val="001DA906"/>
    <w:rsid w:val="001E0C2B"/>
    <w:rsid w:val="001E1054"/>
    <w:rsid w:val="001E248C"/>
    <w:rsid w:val="001E3501"/>
    <w:rsid w:val="001E3E21"/>
    <w:rsid w:val="001E4509"/>
    <w:rsid w:val="001E49E4"/>
    <w:rsid w:val="001E4C7D"/>
    <w:rsid w:val="001E4CB6"/>
    <w:rsid w:val="001E4F4C"/>
    <w:rsid w:val="001E5353"/>
    <w:rsid w:val="001E5864"/>
    <w:rsid w:val="001E61E7"/>
    <w:rsid w:val="001E6CA7"/>
    <w:rsid w:val="001E6DE2"/>
    <w:rsid w:val="001E6DE9"/>
    <w:rsid w:val="001E7541"/>
    <w:rsid w:val="001E7AEC"/>
    <w:rsid w:val="001E7F3A"/>
    <w:rsid w:val="001F0835"/>
    <w:rsid w:val="001F123F"/>
    <w:rsid w:val="001F24D0"/>
    <w:rsid w:val="001F3486"/>
    <w:rsid w:val="001F35EF"/>
    <w:rsid w:val="001F41A5"/>
    <w:rsid w:val="001F433A"/>
    <w:rsid w:val="001F4477"/>
    <w:rsid w:val="001F4B6C"/>
    <w:rsid w:val="001F4BE3"/>
    <w:rsid w:val="001F5B64"/>
    <w:rsid w:val="001F6309"/>
    <w:rsid w:val="001F6CB7"/>
    <w:rsid w:val="001F7B37"/>
    <w:rsid w:val="00201188"/>
    <w:rsid w:val="0020182D"/>
    <w:rsid w:val="00202A45"/>
    <w:rsid w:val="0020310F"/>
    <w:rsid w:val="00204C53"/>
    <w:rsid w:val="002052A0"/>
    <w:rsid w:val="002057FB"/>
    <w:rsid w:val="00206F40"/>
    <w:rsid w:val="002075D9"/>
    <w:rsid w:val="00207E68"/>
    <w:rsid w:val="0021012E"/>
    <w:rsid w:val="0021182F"/>
    <w:rsid w:val="002125EE"/>
    <w:rsid w:val="002128F8"/>
    <w:rsid w:val="00212FA5"/>
    <w:rsid w:val="0021324C"/>
    <w:rsid w:val="00213CD1"/>
    <w:rsid w:val="00214BE3"/>
    <w:rsid w:val="00215427"/>
    <w:rsid w:val="00216F8A"/>
    <w:rsid w:val="0021737F"/>
    <w:rsid w:val="002173B2"/>
    <w:rsid w:val="0022073A"/>
    <w:rsid w:val="0022097E"/>
    <w:rsid w:val="00220F36"/>
    <w:rsid w:val="00221B49"/>
    <w:rsid w:val="00221C4A"/>
    <w:rsid w:val="002222E4"/>
    <w:rsid w:val="0022344A"/>
    <w:rsid w:val="00223914"/>
    <w:rsid w:val="002239BB"/>
    <w:rsid w:val="00224567"/>
    <w:rsid w:val="002249EB"/>
    <w:rsid w:val="00225AC0"/>
    <w:rsid w:val="00225DC3"/>
    <w:rsid w:val="00226FDC"/>
    <w:rsid w:val="0022725C"/>
    <w:rsid w:val="0023111C"/>
    <w:rsid w:val="00231736"/>
    <w:rsid w:val="002319B2"/>
    <w:rsid w:val="00233017"/>
    <w:rsid w:val="00233285"/>
    <w:rsid w:val="00234692"/>
    <w:rsid w:val="00235F9D"/>
    <w:rsid w:val="00237470"/>
    <w:rsid w:val="002374EB"/>
    <w:rsid w:val="00237648"/>
    <w:rsid w:val="00237969"/>
    <w:rsid w:val="00241DA0"/>
    <w:rsid w:val="0024216D"/>
    <w:rsid w:val="002436C1"/>
    <w:rsid w:val="00243E44"/>
    <w:rsid w:val="002448C3"/>
    <w:rsid w:val="00244B80"/>
    <w:rsid w:val="002452CB"/>
    <w:rsid w:val="00245693"/>
    <w:rsid w:val="00245827"/>
    <w:rsid w:val="00245962"/>
    <w:rsid w:val="00245C20"/>
    <w:rsid w:val="00245DA0"/>
    <w:rsid w:val="002507F9"/>
    <w:rsid w:val="00250BA5"/>
    <w:rsid w:val="002512F1"/>
    <w:rsid w:val="0025166A"/>
    <w:rsid w:val="0025224A"/>
    <w:rsid w:val="002546E3"/>
    <w:rsid w:val="00254741"/>
    <w:rsid w:val="00255115"/>
    <w:rsid w:val="00255F4B"/>
    <w:rsid w:val="00256F07"/>
    <w:rsid w:val="002600CB"/>
    <w:rsid w:val="002603E8"/>
    <w:rsid w:val="00260AD5"/>
    <w:rsid w:val="002611B3"/>
    <w:rsid w:val="002612D2"/>
    <w:rsid w:val="00261554"/>
    <w:rsid w:val="00264333"/>
    <w:rsid w:val="00264C75"/>
    <w:rsid w:val="0026513F"/>
    <w:rsid w:val="0026656A"/>
    <w:rsid w:val="00266E28"/>
    <w:rsid w:val="0026775F"/>
    <w:rsid w:val="00267D4C"/>
    <w:rsid w:val="00270AAF"/>
    <w:rsid w:val="00271979"/>
    <w:rsid w:val="00272495"/>
    <w:rsid w:val="002737DC"/>
    <w:rsid w:val="0027388F"/>
    <w:rsid w:val="00273D5D"/>
    <w:rsid w:val="002742CA"/>
    <w:rsid w:val="002745D2"/>
    <w:rsid w:val="00274E34"/>
    <w:rsid w:val="00274F8A"/>
    <w:rsid w:val="002752D3"/>
    <w:rsid w:val="0027614E"/>
    <w:rsid w:val="00276C1F"/>
    <w:rsid w:val="00276DEA"/>
    <w:rsid w:val="0027771D"/>
    <w:rsid w:val="00280327"/>
    <w:rsid w:val="002808D9"/>
    <w:rsid w:val="00280E29"/>
    <w:rsid w:val="00282725"/>
    <w:rsid w:val="002829C0"/>
    <w:rsid w:val="002834C0"/>
    <w:rsid w:val="00283500"/>
    <w:rsid w:val="002843CF"/>
    <w:rsid w:val="0028471D"/>
    <w:rsid w:val="00284EAD"/>
    <w:rsid w:val="002853DC"/>
    <w:rsid w:val="00285C1F"/>
    <w:rsid w:val="00285DF0"/>
    <w:rsid w:val="002862E5"/>
    <w:rsid w:val="002865B5"/>
    <w:rsid w:val="00287316"/>
    <w:rsid w:val="002874BE"/>
    <w:rsid w:val="0029038E"/>
    <w:rsid w:val="00290D2A"/>
    <w:rsid w:val="00290D93"/>
    <w:rsid w:val="0029162E"/>
    <w:rsid w:val="002917E8"/>
    <w:rsid w:val="00293090"/>
    <w:rsid w:val="0029405B"/>
    <w:rsid w:val="0029422F"/>
    <w:rsid w:val="002949A5"/>
    <w:rsid w:val="002952AD"/>
    <w:rsid w:val="002958A8"/>
    <w:rsid w:val="00295943"/>
    <w:rsid w:val="002960DF"/>
    <w:rsid w:val="002963C4"/>
    <w:rsid w:val="00296C27"/>
    <w:rsid w:val="00297556"/>
    <w:rsid w:val="002A04F4"/>
    <w:rsid w:val="002A1022"/>
    <w:rsid w:val="002A117F"/>
    <w:rsid w:val="002A11C9"/>
    <w:rsid w:val="002A1542"/>
    <w:rsid w:val="002A1B54"/>
    <w:rsid w:val="002A2B32"/>
    <w:rsid w:val="002A3610"/>
    <w:rsid w:val="002A5194"/>
    <w:rsid w:val="002A5D2F"/>
    <w:rsid w:val="002A5EBE"/>
    <w:rsid w:val="002A6540"/>
    <w:rsid w:val="002A6641"/>
    <w:rsid w:val="002A6A8D"/>
    <w:rsid w:val="002A710A"/>
    <w:rsid w:val="002A7CC6"/>
    <w:rsid w:val="002B0483"/>
    <w:rsid w:val="002B0510"/>
    <w:rsid w:val="002B2707"/>
    <w:rsid w:val="002B280C"/>
    <w:rsid w:val="002B439D"/>
    <w:rsid w:val="002B44D0"/>
    <w:rsid w:val="002B4579"/>
    <w:rsid w:val="002B4928"/>
    <w:rsid w:val="002B50B3"/>
    <w:rsid w:val="002B6742"/>
    <w:rsid w:val="002B7D68"/>
    <w:rsid w:val="002C0989"/>
    <w:rsid w:val="002C0C5A"/>
    <w:rsid w:val="002C1756"/>
    <w:rsid w:val="002C1AA7"/>
    <w:rsid w:val="002C20E7"/>
    <w:rsid w:val="002C224C"/>
    <w:rsid w:val="002C2F62"/>
    <w:rsid w:val="002C4393"/>
    <w:rsid w:val="002C43E5"/>
    <w:rsid w:val="002C4DD9"/>
    <w:rsid w:val="002C579E"/>
    <w:rsid w:val="002C6465"/>
    <w:rsid w:val="002C7DBD"/>
    <w:rsid w:val="002D1330"/>
    <w:rsid w:val="002D1C41"/>
    <w:rsid w:val="002D2108"/>
    <w:rsid w:val="002D232E"/>
    <w:rsid w:val="002D2A0C"/>
    <w:rsid w:val="002D2FE4"/>
    <w:rsid w:val="002D427A"/>
    <w:rsid w:val="002D4BEF"/>
    <w:rsid w:val="002D5662"/>
    <w:rsid w:val="002D67A0"/>
    <w:rsid w:val="002D768C"/>
    <w:rsid w:val="002D7A42"/>
    <w:rsid w:val="002E066B"/>
    <w:rsid w:val="002E0CE8"/>
    <w:rsid w:val="002E21C8"/>
    <w:rsid w:val="002E2ECA"/>
    <w:rsid w:val="002E3514"/>
    <w:rsid w:val="002E4521"/>
    <w:rsid w:val="002E5B5F"/>
    <w:rsid w:val="002E67A3"/>
    <w:rsid w:val="002E72D2"/>
    <w:rsid w:val="002E788F"/>
    <w:rsid w:val="002E7997"/>
    <w:rsid w:val="002F1D24"/>
    <w:rsid w:val="002F21FF"/>
    <w:rsid w:val="002F2FA7"/>
    <w:rsid w:val="002F3B54"/>
    <w:rsid w:val="002F43F7"/>
    <w:rsid w:val="002F461B"/>
    <w:rsid w:val="002F4DC7"/>
    <w:rsid w:val="002F54DA"/>
    <w:rsid w:val="002F55E8"/>
    <w:rsid w:val="002F61E3"/>
    <w:rsid w:val="002F70B0"/>
    <w:rsid w:val="00300C95"/>
    <w:rsid w:val="00301E8C"/>
    <w:rsid w:val="0030229C"/>
    <w:rsid w:val="00302322"/>
    <w:rsid w:val="00302769"/>
    <w:rsid w:val="00303545"/>
    <w:rsid w:val="00303BC6"/>
    <w:rsid w:val="0030503F"/>
    <w:rsid w:val="00305A2D"/>
    <w:rsid w:val="0030718F"/>
    <w:rsid w:val="003073D7"/>
    <w:rsid w:val="00307535"/>
    <w:rsid w:val="00307B61"/>
    <w:rsid w:val="00311B7D"/>
    <w:rsid w:val="00311D33"/>
    <w:rsid w:val="0031275A"/>
    <w:rsid w:val="00312DEF"/>
    <w:rsid w:val="00312E02"/>
    <w:rsid w:val="003139FA"/>
    <w:rsid w:val="003146A6"/>
    <w:rsid w:val="00315163"/>
    <w:rsid w:val="003158C0"/>
    <w:rsid w:val="00316853"/>
    <w:rsid w:val="00316B4E"/>
    <w:rsid w:val="003170F2"/>
    <w:rsid w:val="00317227"/>
    <w:rsid w:val="00317CF3"/>
    <w:rsid w:val="00322935"/>
    <w:rsid w:val="0032470F"/>
    <w:rsid w:val="003258BB"/>
    <w:rsid w:val="00325FB7"/>
    <w:rsid w:val="00326762"/>
    <w:rsid w:val="0032693A"/>
    <w:rsid w:val="003269FE"/>
    <w:rsid w:val="00326F59"/>
    <w:rsid w:val="00327749"/>
    <w:rsid w:val="00330244"/>
    <w:rsid w:val="003332CF"/>
    <w:rsid w:val="003332DA"/>
    <w:rsid w:val="00333765"/>
    <w:rsid w:val="0033381E"/>
    <w:rsid w:val="0033496F"/>
    <w:rsid w:val="00335324"/>
    <w:rsid w:val="003354A2"/>
    <w:rsid w:val="00335552"/>
    <w:rsid w:val="003356FA"/>
    <w:rsid w:val="003362C6"/>
    <w:rsid w:val="00336824"/>
    <w:rsid w:val="0034038F"/>
    <w:rsid w:val="00340480"/>
    <w:rsid w:val="003408C7"/>
    <w:rsid w:val="0034106A"/>
    <w:rsid w:val="003411CE"/>
    <w:rsid w:val="00342CC1"/>
    <w:rsid w:val="00343072"/>
    <w:rsid w:val="003436B4"/>
    <w:rsid w:val="0034375A"/>
    <w:rsid w:val="0034422B"/>
    <w:rsid w:val="00344278"/>
    <w:rsid w:val="003446F8"/>
    <w:rsid w:val="00344D55"/>
    <w:rsid w:val="0034554B"/>
    <w:rsid w:val="00346352"/>
    <w:rsid w:val="003467F4"/>
    <w:rsid w:val="0034767C"/>
    <w:rsid w:val="00347D2A"/>
    <w:rsid w:val="003510F1"/>
    <w:rsid w:val="003513F6"/>
    <w:rsid w:val="003528F6"/>
    <w:rsid w:val="003530A8"/>
    <w:rsid w:val="00353C80"/>
    <w:rsid w:val="00355E79"/>
    <w:rsid w:val="003561C4"/>
    <w:rsid w:val="00356C80"/>
    <w:rsid w:val="003574E2"/>
    <w:rsid w:val="00357CF5"/>
    <w:rsid w:val="00360CD1"/>
    <w:rsid w:val="00362788"/>
    <w:rsid w:val="003631E9"/>
    <w:rsid w:val="00363A36"/>
    <w:rsid w:val="00363BD0"/>
    <w:rsid w:val="00364730"/>
    <w:rsid w:val="00364B18"/>
    <w:rsid w:val="00364D10"/>
    <w:rsid w:val="00366CE2"/>
    <w:rsid w:val="003706FD"/>
    <w:rsid w:val="00370733"/>
    <w:rsid w:val="00371C04"/>
    <w:rsid w:val="00372580"/>
    <w:rsid w:val="003729B6"/>
    <w:rsid w:val="00374DFE"/>
    <w:rsid w:val="0037560B"/>
    <w:rsid w:val="003757EF"/>
    <w:rsid w:val="00376080"/>
    <w:rsid w:val="00377CBE"/>
    <w:rsid w:val="0038065C"/>
    <w:rsid w:val="00380825"/>
    <w:rsid w:val="00380B50"/>
    <w:rsid w:val="00381387"/>
    <w:rsid w:val="00381950"/>
    <w:rsid w:val="00381A8E"/>
    <w:rsid w:val="003826A2"/>
    <w:rsid w:val="00382C4E"/>
    <w:rsid w:val="00382E64"/>
    <w:rsid w:val="00383D07"/>
    <w:rsid w:val="0038472F"/>
    <w:rsid w:val="0038493A"/>
    <w:rsid w:val="00384D14"/>
    <w:rsid w:val="00385143"/>
    <w:rsid w:val="00385BD8"/>
    <w:rsid w:val="00385CE3"/>
    <w:rsid w:val="00385F74"/>
    <w:rsid w:val="00386476"/>
    <w:rsid w:val="00386F83"/>
    <w:rsid w:val="00386FE7"/>
    <w:rsid w:val="00390933"/>
    <w:rsid w:val="003917A9"/>
    <w:rsid w:val="00392050"/>
    <w:rsid w:val="003929EA"/>
    <w:rsid w:val="00393C7A"/>
    <w:rsid w:val="00394F0A"/>
    <w:rsid w:val="00395475"/>
    <w:rsid w:val="003955C2"/>
    <w:rsid w:val="00396784"/>
    <w:rsid w:val="00397304"/>
    <w:rsid w:val="00397495"/>
    <w:rsid w:val="003974C4"/>
    <w:rsid w:val="00397F4B"/>
    <w:rsid w:val="003A0163"/>
    <w:rsid w:val="003A06DF"/>
    <w:rsid w:val="003A1284"/>
    <w:rsid w:val="003A1E11"/>
    <w:rsid w:val="003A2BDB"/>
    <w:rsid w:val="003A3460"/>
    <w:rsid w:val="003A353D"/>
    <w:rsid w:val="003A3A5E"/>
    <w:rsid w:val="003A4A1F"/>
    <w:rsid w:val="003A6306"/>
    <w:rsid w:val="003A7068"/>
    <w:rsid w:val="003A7EB8"/>
    <w:rsid w:val="003B05F7"/>
    <w:rsid w:val="003B0A9A"/>
    <w:rsid w:val="003B0F39"/>
    <w:rsid w:val="003B0FC3"/>
    <w:rsid w:val="003B38EC"/>
    <w:rsid w:val="003B4154"/>
    <w:rsid w:val="003B599C"/>
    <w:rsid w:val="003B6F01"/>
    <w:rsid w:val="003B7388"/>
    <w:rsid w:val="003B75B6"/>
    <w:rsid w:val="003C020C"/>
    <w:rsid w:val="003C07FC"/>
    <w:rsid w:val="003C1561"/>
    <w:rsid w:val="003C1E5D"/>
    <w:rsid w:val="003C1EA1"/>
    <w:rsid w:val="003C1F40"/>
    <w:rsid w:val="003C2EEF"/>
    <w:rsid w:val="003C3134"/>
    <w:rsid w:val="003C52E8"/>
    <w:rsid w:val="003C53AA"/>
    <w:rsid w:val="003C6B7A"/>
    <w:rsid w:val="003D0284"/>
    <w:rsid w:val="003D0839"/>
    <w:rsid w:val="003D08F0"/>
    <w:rsid w:val="003D1C15"/>
    <w:rsid w:val="003D1DF4"/>
    <w:rsid w:val="003D2A64"/>
    <w:rsid w:val="003D38CE"/>
    <w:rsid w:val="003D440C"/>
    <w:rsid w:val="003D4BE9"/>
    <w:rsid w:val="003D4D5F"/>
    <w:rsid w:val="003D4E0F"/>
    <w:rsid w:val="003D5218"/>
    <w:rsid w:val="003D550F"/>
    <w:rsid w:val="003D564C"/>
    <w:rsid w:val="003D5881"/>
    <w:rsid w:val="003D5994"/>
    <w:rsid w:val="003D5AF1"/>
    <w:rsid w:val="003D6E7C"/>
    <w:rsid w:val="003D6FA0"/>
    <w:rsid w:val="003D7BE7"/>
    <w:rsid w:val="003E0168"/>
    <w:rsid w:val="003E0AE7"/>
    <w:rsid w:val="003E0DBE"/>
    <w:rsid w:val="003E3875"/>
    <w:rsid w:val="003E46E2"/>
    <w:rsid w:val="003E4D5B"/>
    <w:rsid w:val="003E5F0F"/>
    <w:rsid w:val="003E5F15"/>
    <w:rsid w:val="003E6B32"/>
    <w:rsid w:val="003E7074"/>
    <w:rsid w:val="003E74CA"/>
    <w:rsid w:val="003E764C"/>
    <w:rsid w:val="003E7909"/>
    <w:rsid w:val="003E7A51"/>
    <w:rsid w:val="003F12BC"/>
    <w:rsid w:val="003F197A"/>
    <w:rsid w:val="003F21DE"/>
    <w:rsid w:val="003F2D42"/>
    <w:rsid w:val="003F45BB"/>
    <w:rsid w:val="003F46FB"/>
    <w:rsid w:val="003F47A0"/>
    <w:rsid w:val="003F4BBC"/>
    <w:rsid w:val="003F4F17"/>
    <w:rsid w:val="003F633B"/>
    <w:rsid w:val="003F7C4F"/>
    <w:rsid w:val="00400360"/>
    <w:rsid w:val="00400906"/>
    <w:rsid w:val="0040177D"/>
    <w:rsid w:val="00404DEC"/>
    <w:rsid w:val="004066C1"/>
    <w:rsid w:val="00406876"/>
    <w:rsid w:val="004068B7"/>
    <w:rsid w:val="00407199"/>
    <w:rsid w:val="00407645"/>
    <w:rsid w:val="00407CA0"/>
    <w:rsid w:val="00407E96"/>
    <w:rsid w:val="004100B5"/>
    <w:rsid w:val="00410331"/>
    <w:rsid w:val="004105C2"/>
    <w:rsid w:val="004109DE"/>
    <w:rsid w:val="00410C49"/>
    <w:rsid w:val="00411209"/>
    <w:rsid w:val="00411503"/>
    <w:rsid w:val="00412A3C"/>
    <w:rsid w:val="004143DB"/>
    <w:rsid w:val="0041579B"/>
    <w:rsid w:val="004163B1"/>
    <w:rsid w:val="0041689C"/>
    <w:rsid w:val="00421756"/>
    <w:rsid w:val="00422C5F"/>
    <w:rsid w:val="00422D64"/>
    <w:rsid w:val="00423E32"/>
    <w:rsid w:val="0042410D"/>
    <w:rsid w:val="00425210"/>
    <w:rsid w:val="00425C24"/>
    <w:rsid w:val="0042659C"/>
    <w:rsid w:val="00427F10"/>
    <w:rsid w:val="0043213A"/>
    <w:rsid w:val="00432408"/>
    <w:rsid w:val="004331B5"/>
    <w:rsid w:val="00433589"/>
    <w:rsid w:val="00433670"/>
    <w:rsid w:val="00433E60"/>
    <w:rsid w:val="00433EE1"/>
    <w:rsid w:val="00434881"/>
    <w:rsid w:val="00434D44"/>
    <w:rsid w:val="0043558C"/>
    <w:rsid w:val="0043565A"/>
    <w:rsid w:val="004358EB"/>
    <w:rsid w:val="004400F5"/>
    <w:rsid w:val="0044017F"/>
    <w:rsid w:val="004408D6"/>
    <w:rsid w:val="00441311"/>
    <w:rsid w:val="00442053"/>
    <w:rsid w:val="00442D77"/>
    <w:rsid w:val="00442FB7"/>
    <w:rsid w:val="0044301E"/>
    <w:rsid w:val="0044495E"/>
    <w:rsid w:val="00446800"/>
    <w:rsid w:val="0044682C"/>
    <w:rsid w:val="0044696D"/>
    <w:rsid w:val="00446CBC"/>
    <w:rsid w:val="00446E4D"/>
    <w:rsid w:val="00447745"/>
    <w:rsid w:val="004510BE"/>
    <w:rsid w:val="00452A35"/>
    <w:rsid w:val="004532A7"/>
    <w:rsid w:val="00453332"/>
    <w:rsid w:val="004534F2"/>
    <w:rsid w:val="00454054"/>
    <w:rsid w:val="00456D06"/>
    <w:rsid w:val="00461418"/>
    <w:rsid w:val="004617A8"/>
    <w:rsid w:val="004619CB"/>
    <w:rsid w:val="00462429"/>
    <w:rsid w:val="00462CD6"/>
    <w:rsid w:val="004633F1"/>
    <w:rsid w:val="0046356B"/>
    <w:rsid w:val="00463A0E"/>
    <w:rsid w:val="004642C7"/>
    <w:rsid w:val="00464751"/>
    <w:rsid w:val="00464E41"/>
    <w:rsid w:val="00465149"/>
    <w:rsid w:val="0046514F"/>
    <w:rsid w:val="0046687D"/>
    <w:rsid w:val="004668BB"/>
    <w:rsid w:val="00466BE0"/>
    <w:rsid w:val="004679E3"/>
    <w:rsid w:val="00467ADC"/>
    <w:rsid w:val="00467D9D"/>
    <w:rsid w:val="004700A4"/>
    <w:rsid w:val="00470720"/>
    <w:rsid w:val="004709CB"/>
    <w:rsid w:val="00470EC8"/>
    <w:rsid w:val="00471197"/>
    <w:rsid w:val="00471D7C"/>
    <w:rsid w:val="00472033"/>
    <w:rsid w:val="0047317A"/>
    <w:rsid w:val="00473AFB"/>
    <w:rsid w:val="00474D49"/>
    <w:rsid w:val="00475B08"/>
    <w:rsid w:val="004763C9"/>
    <w:rsid w:val="004763E0"/>
    <w:rsid w:val="00476694"/>
    <w:rsid w:val="00476EE7"/>
    <w:rsid w:val="004808D6"/>
    <w:rsid w:val="00480D9C"/>
    <w:rsid w:val="00480FED"/>
    <w:rsid w:val="0048147D"/>
    <w:rsid w:val="004814F1"/>
    <w:rsid w:val="004823F2"/>
    <w:rsid w:val="004830D8"/>
    <w:rsid w:val="00483C71"/>
    <w:rsid w:val="00484119"/>
    <w:rsid w:val="00484881"/>
    <w:rsid w:val="0048508E"/>
    <w:rsid w:val="0048669A"/>
    <w:rsid w:val="004871AF"/>
    <w:rsid w:val="004909E2"/>
    <w:rsid w:val="004915B4"/>
    <w:rsid w:val="00491AAF"/>
    <w:rsid w:val="004921BD"/>
    <w:rsid w:val="00493AEA"/>
    <w:rsid w:val="0049492D"/>
    <w:rsid w:val="00494C8B"/>
    <w:rsid w:val="0049520D"/>
    <w:rsid w:val="00495363"/>
    <w:rsid w:val="00495988"/>
    <w:rsid w:val="00495B3D"/>
    <w:rsid w:val="00497168"/>
    <w:rsid w:val="004A034E"/>
    <w:rsid w:val="004A3B30"/>
    <w:rsid w:val="004A40FA"/>
    <w:rsid w:val="004A478F"/>
    <w:rsid w:val="004A5DBA"/>
    <w:rsid w:val="004A6353"/>
    <w:rsid w:val="004A6E10"/>
    <w:rsid w:val="004A72B9"/>
    <w:rsid w:val="004A74DC"/>
    <w:rsid w:val="004B2101"/>
    <w:rsid w:val="004B2523"/>
    <w:rsid w:val="004B2977"/>
    <w:rsid w:val="004B3694"/>
    <w:rsid w:val="004B3FB6"/>
    <w:rsid w:val="004B5FF3"/>
    <w:rsid w:val="004B696D"/>
    <w:rsid w:val="004B7EF4"/>
    <w:rsid w:val="004C087F"/>
    <w:rsid w:val="004C1045"/>
    <w:rsid w:val="004C23DB"/>
    <w:rsid w:val="004C27E9"/>
    <w:rsid w:val="004C3DAD"/>
    <w:rsid w:val="004C40FA"/>
    <w:rsid w:val="004C41C0"/>
    <w:rsid w:val="004C4BD0"/>
    <w:rsid w:val="004C5550"/>
    <w:rsid w:val="004C5C72"/>
    <w:rsid w:val="004C5F51"/>
    <w:rsid w:val="004C60F6"/>
    <w:rsid w:val="004C655D"/>
    <w:rsid w:val="004C7541"/>
    <w:rsid w:val="004D27FE"/>
    <w:rsid w:val="004D291D"/>
    <w:rsid w:val="004D3D15"/>
    <w:rsid w:val="004D4A93"/>
    <w:rsid w:val="004D5205"/>
    <w:rsid w:val="004D5A9B"/>
    <w:rsid w:val="004D5AAC"/>
    <w:rsid w:val="004D69FD"/>
    <w:rsid w:val="004D722F"/>
    <w:rsid w:val="004D7D76"/>
    <w:rsid w:val="004E06C4"/>
    <w:rsid w:val="004E1188"/>
    <w:rsid w:val="004E1275"/>
    <w:rsid w:val="004E273C"/>
    <w:rsid w:val="004E2908"/>
    <w:rsid w:val="004E2D8B"/>
    <w:rsid w:val="004E3AC1"/>
    <w:rsid w:val="004E4121"/>
    <w:rsid w:val="004E414F"/>
    <w:rsid w:val="004E4E03"/>
    <w:rsid w:val="004F2439"/>
    <w:rsid w:val="004F291A"/>
    <w:rsid w:val="004F2FC7"/>
    <w:rsid w:val="004F342B"/>
    <w:rsid w:val="004F3887"/>
    <w:rsid w:val="004F4E03"/>
    <w:rsid w:val="004F530D"/>
    <w:rsid w:val="004F5AFB"/>
    <w:rsid w:val="004F67D0"/>
    <w:rsid w:val="004F7685"/>
    <w:rsid w:val="004F76F0"/>
    <w:rsid w:val="00500F9E"/>
    <w:rsid w:val="00501549"/>
    <w:rsid w:val="00501D7E"/>
    <w:rsid w:val="00503192"/>
    <w:rsid w:val="00503794"/>
    <w:rsid w:val="005042E6"/>
    <w:rsid w:val="0050590A"/>
    <w:rsid w:val="00506680"/>
    <w:rsid w:val="00506C7C"/>
    <w:rsid w:val="00507754"/>
    <w:rsid w:val="00507B70"/>
    <w:rsid w:val="00507CC4"/>
    <w:rsid w:val="00507F8B"/>
    <w:rsid w:val="005103A5"/>
    <w:rsid w:val="0051061E"/>
    <w:rsid w:val="00510D06"/>
    <w:rsid w:val="00511105"/>
    <w:rsid w:val="005114C1"/>
    <w:rsid w:val="00511D7A"/>
    <w:rsid w:val="00511FA7"/>
    <w:rsid w:val="00512F90"/>
    <w:rsid w:val="00513DB1"/>
    <w:rsid w:val="00515433"/>
    <w:rsid w:val="00515873"/>
    <w:rsid w:val="00515E7F"/>
    <w:rsid w:val="00516582"/>
    <w:rsid w:val="00517372"/>
    <w:rsid w:val="005178C3"/>
    <w:rsid w:val="0052088D"/>
    <w:rsid w:val="005208B3"/>
    <w:rsid w:val="00520A91"/>
    <w:rsid w:val="00521282"/>
    <w:rsid w:val="00521D42"/>
    <w:rsid w:val="005221D9"/>
    <w:rsid w:val="00523A3D"/>
    <w:rsid w:val="00523B01"/>
    <w:rsid w:val="00524542"/>
    <w:rsid w:val="00524DBC"/>
    <w:rsid w:val="005251D6"/>
    <w:rsid w:val="005268E5"/>
    <w:rsid w:val="00527C64"/>
    <w:rsid w:val="00530040"/>
    <w:rsid w:val="005302C1"/>
    <w:rsid w:val="00530C55"/>
    <w:rsid w:val="00531469"/>
    <w:rsid w:val="005319D0"/>
    <w:rsid w:val="00532022"/>
    <w:rsid w:val="00532887"/>
    <w:rsid w:val="0053292B"/>
    <w:rsid w:val="005339B9"/>
    <w:rsid w:val="00534015"/>
    <w:rsid w:val="00534450"/>
    <w:rsid w:val="00534577"/>
    <w:rsid w:val="00534AE8"/>
    <w:rsid w:val="0053596C"/>
    <w:rsid w:val="0053642C"/>
    <w:rsid w:val="00536C39"/>
    <w:rsid w:val="0054076F"/>
    <w:rsid w:val="00540CD1"/>
    <w:rsid w:val="005419AB"/>
    <w:rsid w:val="00541C4B"/>
    <w:rsid w:val="00541DA0"/>
    <w:rsid w:val="0054347E"/>
    <w:rsid w:val="00543612"/>
    <w:rsid w:val="005439FC"/>
    <w:rsid w:val="00543C68"/>
    <w:rsid w:val="005444AE"/>
    <w:rsid w:val="00544F36"/>
    <w:rsid w:val="00545A73"/>
    <w:rsid w:val="005461C8"/>
    <w:rsid w:val="005472E9"/>
    <w:rsid w:val="00547D3E"/>
    <w:rsid w:val="00551063"/>
    <w:rsid w:val="00551269"/>
    <w:rsid w:val="00552001"/>
    <w:rsid w:val="0055439B"/>
    <w:rsid w:val="00554D50"/>
    <w:rsid w:val="00554D95"/>
    <w:rsid w:val="005553BF"/>
    <w:rsid w:val="005554A8"/>
    <w:rsid w:val="0055614A"/>
    <w:rsid w:val="00556AEF"/>
    <w:rsid w:val="00557018"/>
    <w:rsid w:val="005570D0"/>
    <w:rsid w:val="00557ACF"/>
    <w:rsid w:val="0056102C"/>
    <w:rsid w:val="005612EB"/>
    <w:rsid w:val="00562419"/>
    <w:rsid w:val="005632D2"/>
    <w:rsid w:val="00563523"/>
    <w:rsid w:val="0056368D"/>
    <w:rsid w:val="00563D5C"/>
    <w:rsid w:val="005640C9"/>
    <w:rsid w:val="00564C6F"/>
    <w:rsid w:val="005654A1"/>
    <w:rsid w:val="00565DE3"/>
    <w:rsid w:val="005666CA"/>
    <w:rsid w:val="00566ACB"/>
    <w:rsid w:val="00566DB1"/>
    <w:rsid w:val="00567F5E"/>
    <w:rsid w:val="005704D1"/>
    <w:rsid w:val="005705D4"/>
    <w:rsid w:val="00570A15"/>
    <w:rsid w:val="00570AC9"/>
    <w:rsid w:val="0057166F"/>
    <w:rsid w:val="00571C6D"/>
    <w:rsid w:val="00572278"/>
    <w:rsid w:val="005726C2"/>
    <w:rsid w:val="00572DDD"/>
    <w:rsid w:val="0057345C"/>
    <w:rsid w:val="005736B6"/>
    <w:rsid w:val="00575451"/>
    <w:rsid w:val="00576982"/>
    <w:rsid w:val="005769EC"/>
    <w:rsid w:val="00577AD5"/>
    <w:rsid w:val="0058068C"/>
    <w:rsid w:val="0058178F"/>
    <w:rsid w:val="005819DF"/>
    <w:rsid w:val="00582FD5"/>
    <w:rsid w:val="00583617"/>
    <w:rsid w:val="005838E6"/>
    <w:rsid w:val="00583C7B"/>
    <w:rsid w:val="00584D92"/>
    <w:rsid w:val="00584FBC"/>
    <w:rsid w:val="00585901"/>
    <w:rsid w:val="0058676E"/>
    <w:rsid w:val="00586E21"/>
    <w:rsid w:val="005873F3"/>
    <w:rsid w:val="00587F96"/>
    <w:rsid w:val="00590624"/>
    <w:rsid w:val="00590A22"/>
    <w:rsid w:val="00592175"/>
    <w:rsid w:val="00593618"/>
    <w:rsid w:val="005968A7"/>
    <w:rsid w:val="00596EEE"/>
    <w:rsid w:val="005976A7"/>
    <w:rsid w:val="0059779E"/>
    <w:rsid w:val="005979D0"/>
    <w:rsid w:val="00597BCA"/>
    <w:rsid w:val="00597EC7"/>
    <w:rsid w:val="00597EF3"/>
    <w:rsid w:val="005A16BD"/>
    <w:rsid w:val="005A16F3"/>
    <w:rsid w:val="005A262F"/>
    <w:rsid w:val="005A4313"/>
    <w:rsid w:val="005A49F4"/>
    <w:rsid w:val="005A4BAC"/>
    <w:rsid w:val="005A539D"/>
    <w:rsid w:val="005A6868"/>
    <w:rsid w:val="005A7100"/>
    <w:rsid w:val="005A779F"/>
    <w:rsid w:val="005A84C9"/>
    <w:rsid w:val="005B19E1"/>
    <w:rsid w:val="005B1D99"/>
    <w:rsid w:val="005B1E80"/>
    <w:rsid w:val="005B203B"/>
    <w:rsid w:val="005B290E"/>
    <w:rsid w:val="005B2BFD"/>
    <w:rsid w:val="005B364B"/>
    <w:rsid w:val="005B4208"/>
    <w:rsid w:val="005B4258"/>
    <w:rsid w:val="005B5213"/>
    <w:rsid w:val="005B5A7D"/>
    <w:rsid w:val="005B5F65"/>
    <w:rsid w:val="005B6E8F"/>
    <w:rsid w:val="005C0CFC"/>
    <w:rsid w:val="005C1499"/>
    <w:rsid w:val="005C2189"/>
    <w:rsid w:val="005C248A"/>
    <w:rsid w:val="005C2F3B"/>
    <w:rsid w:val="005C32DD"/>
    <w:rsid w:val="005C42F2"/>
    <w:rsid w:val="005C487F"/>
    <w:rsid w:val="005C5044"/>
    <w:rsid w:val="005C5B12"/>
    <w:rsid w:val="005C5D84"/>
    <w:rsid w:val="005C6774"/>
    <w:rsid w:val="005C6A79"/>
    <w:rsid w:val="005C7520"/>
    <w:rsid w:val="005C7C70"/>
    <w:rsid w:val="005D0157"/>
    <w:rsid w:val="005D0C59"/>
    <w:rsid w:val="005D0F64"/>
    <w:rsid w:val="005D2EF5"/>
    <w:rsid w:val="005D3414"/>
    <w:rsid w:val="005D35DA"/>
    <w:rsid w:val="005D3CC3"/>
    <w:rsid w:val="005D3DCC"/>
    <w:rsid w:val="005D5116"/>
    <w:rsid w:val="005D673C"/>
    <w:rsid w:val="005D6C0A"/>
    <w:rsid w:val="005E2836"/>
    <w:rsid w:val="005E2CB5"/>
    <w:rsid w:val="005E38DD"/>
    <w:rsid w:val="005E390F"/>
    <w:rsid w:val="005E4182"/>
    <w:rsid w:val="005E656E"/>
    <w:rsid w:val="005F119A"/>
    <w:rsid w:val="005F1C3A"/>
    <w:rsid w:val="005F24AD"/>
    <w:rsid w:val="005F3633"/>
    <w:rsid w:val="005F3787"/>
    <w:rsid w:val="005F3A6E"/>
    <w:rsid w:val="005F3F00"/>
    <w:rsid w:val="005F4DFB"/>
    <w:rsid w:val="005F55C2"/>
    <w:rsid w:val="005F5A8D"/>
    <w:rsid w:val="005F5E1A"/>
    <w:rsid w:val="005F6753"/>
    <w:rsid w:val="005F7434"/>
    <w:rsid w:val="006010F4"/>
    <w:rsid w:val="006013E6"/>
    <w:rsid w:val="00601570"/>
    <w:rsid w:val="006015C4"/>
    <w:rsid w:val="006049F7"/>
    <w:rsid w:val="00604B29"/>
    <w:rsid w:val="00605419"/>
    <w:rsid w:val="00605765"/>
    <w:rsid w:val="00605FAD"/>
    <w:rsid w:val="00606DB8"/>
    <w:rsid w:val="00606F6A"/>
    <w:rsid w:val="00607692"/>
    <w:rsid w:val="00607AFA"/>
    <w:rsid w:val="00607B2F"/>
    <w:rsid w:val="006107BF"/>
    <w:rsid w:val="00610B3E"/>
    <w:rsid w:val="006111F4"/>
    <w:rsid w:val="006115C2"/>
    <w:rsid w:val="00611B88"/>
    <w:rsid w:val="00611D58"/>
    <w:rsid w:val="00612EBB"/>
    <w:rsid w:val="0061337C"/>
    <w:rsid w:val="00613ED9"/>
    <w:rsid w:val="006146B9"/>
    <w:rsid w:val="00614FDB"/>
    <w:rsid w:val="00616CE5"/>
    <w:rsid w:val="00617330"/>
    <w:rsid w:val="0061776B"/>
    <w:rsid w:val="006203E2"/>
    <w:rsid w:val="0062061F"/>
    <w:rsid w:val="00620B59"/>
    <w:rsid w:val="00620BCE"/>
    <w:rsid w:val="00620C65"/>
    <w:rsid w:val="00621195"/>
    <w:rsid w:val="0062217C"/>
    <w:rsid w:val="00622CB6"/>
    <w:rsid w:val="00623ABD"/>
    <w:rsid w:val="00623F90"/>
    <w:rsid w:val="00624869"/>
    <w:rsid w:val="0062563F"/>
    <w:rsid w:val="00625745"/>
    <w:rsid w:val="00625FB1"/>
    <w:rsid w:val="00626221"/>
    <w:rsid w:val="006268F5"/>
    <w:rsid w:val="00626A03"/>
    <w:rsid w:val="00626AED"/>
    <w:rsid w:val="006274C5"/>
    <w:rsid w:val="00630214"/>
    <w:rsid w:val="00633141"/>
    <w:rsid w:val="006331D7"/>
    <w:rsid w:val="00633602"/>
    <w:rsid w:val="00634754"/>
    <w:rsid w:val="00634C97"/>
    <w:rsid w:val="00635F59"/>
    <w:rsid w:val="006368F8"/>
    <w:rsid w:val="006375A8"/>
    <w:rsid w:val="0064074C"/>
    <w:rsid w:val="00640915"/>
    <w:rsid w:val="00640974"/>
    <w:rsid w:val="00641B3E"/>
    <w:rsid w:val="00642355"/>
    <w:rsid w:val="0064280B"/>
    <w:rsid w:val="00642C2F"/>
    <w:rsid w:val="00643C09"/>
    <w:rsid w:val="0064474E"/>
    <w:rsid w:val="00644D1F"/>
    <w:rsid w:val="00645927"/>
    <w:rsid w:val="0064684A"/>
    <w:rsid w:val="0064730C"/>
    <w:rsid w:val="006475B2"/>
    <w:rsid w:val="00647EB1"/>
    <w:rsid w:val="0065024D"/>
    <w:rsid w:val="00650E39"/>
    <w:rsid w:val="00651FD6"/>
    <w:rsid w:val="00651FE2"/>
    <w:rsid w:val="00652210"/>
    <w:rsid w:val="006529DF"/>
    <w:rsid w:val="006534C2"/>
    <w:rsid w:val="00653709"/>
    <w:rsid w:val="00653B6B"/>
    <w:rsid w:val="00654B19"/>
    <w:rsid w:val="00654D97"/>
    <w:rsid w:val="006552C9"/>
    <w:rsid w:val="0065632F"/>
    <w:rsid w:val="0065633F"/>
    <w:rsid w:val="00656E8B"/>
    <w:rsid w:val="00657830"/>
    <w:rsid w:val="006603AE"/>
    <w:rsid w:val="006607DD"/>
    <w:rsid w:val="00661BEB"/>
    <w:rsid w:val="00663D06"/>
    <w:rsid w:val="00665503"/>
    <w:rsid w:val="00665620"/>
    <w:rsid w:val="006656FE"/>
    <w:rsid w:val="00666319"/>
    <w:rsid w:val="006663B3"/>
    <w:rsid w:val="00666DF3"/>
    <w:rsid w:val="0067209A"/>
    <w:rsid w:val="00673C18"/>
    <w:rsid w:val="00673CF3"/>
    <w:rsid w:val="006746D7"/>
    <w:rsid w:val="006747BE"/>
    <w:rsid w:val="00674E6D"/>
    <w:rsid w:val="00675093"/>
    <w:rsid w:val="0067526F"/>
    <w:rsid w:val="0067636D"/>
    <w:rsid w:val="006767DD"/>
    <w:rsid w:val="00676E90"/>
    <w:rsid w:val="006770EC"/>
    <w:rsid w:val="0067713B"/>
    <w:rsid w:val="00680ACD"/>
    <w:rsid w:val="00680DDC"/>
    <w:rsid w:val="006811DB"/>
    <w:rsid w:val="00681537"/>
    <w:rsid w:val="0068190C"/>
    <w:rsid w:val="00681E04"/>
    <w:rsid w:val="00682717"/>
    <w:rsid w:val="00682BEA"/>
    <w:rsid w:val="006836C1"/>
    <w:rsid w:val="006854E5"/>
    <w:rsid w:val="006859CD"/>
    <w:rsid w:val="00686338"/>
    <w:rsid w:val="00686EE0"/>
    <w:rsid w:val="00686F38"/>
    <w:rsid w:val="00690A23"/>
    <w:rsid w:val="00690A90"/>
    <w:rsid w:val="00690DC6"/>
    <w:rsid w:val="00691A28"/>
    <w:rsid w:val="00691DB8"/>
    <w:rsid w:val="00692132"/>
    <w:rsid w:val="00693D54"/>
    <w:rsid w:val="00693F8C"/>
    <w:rsid w:val="006948EC"/>
    <w:rsid w:val="00695724"/>
    <w:rsid w:val="00696B2E"/>
    <w:rsid w:val="006970F5"/>
    <w:rsid w:val="00697E3A"/>
    <w:rsid w:val="006A02C4"/>
    <w:rsid w:val="006A0C05"/>
    <w:rsid w:val="006A14F1"/>
    <w:rsid w:val="006A1AD5"/>
    <w:rsid w:val="006A3740"/>
    <w:rsid w:val="006A3C6A"/>
    <w:rsid w:val="006A3E4A"/>
    <w:rsid w:val="006A3F2E"/>
    <w:rsid w:val="006A4DE9"/>
    <w:rsid w:val="006A4F5A"/>
    <w:rsid w:val="006A7614"/>
    <w:rsid w:val="006A78CD"/>
    <w:rsid w:val="006A78E9"/>
    <w:rsid w:val="006B0258"/>
    <w:rsid w:val="006B1171"/>
    <w:rsid w:val="006B1EEA"/>
    <w:rsid w:val="006B2794"/>
    <w:rsid w:val="006B27DA"/>
    <w:rsid w:val="006B2887"/>
    <w:rsid w:val="006B2A6D"/>
    <w:rsid w:val="006B450D"/>
    <w:rsid w:val="006B51D7"/>
    <w:rsid w:val="006B526E"/>
    <w:rsid w:val="006B5C1D"/>
    <w:rsid w:val="006B6329"/>
    <w:rsid w:val="006B7798"/>
    <w:rsid w:val="006C0178"/>
    <w:rsid w:val="006C0625"/>
    <w:rsid w:val="006C066F"/>
    <w:rsid w:val="006C0AA5"/>
    <w:rsid w:val="006C0D94"/>
    <w:rsid w:val="006C294A"/>
    <w:rsid w:val="006C2D8A"/>
    <w:rsid w:val="006C3FCC"/>
    <w:rsid w:val="006C4021"/>
    <w:rsid w:val="006C40B0"/>
    <w:rsid w:val="006C439E"/>
    <w:rsid w:val="006C43AB"/>
    <w:rsid w:val="006C4540"/>
    <w:rsid w:val="006C49FB"/>
    <w:rsid w:val="006C4AB4"/>
    <w:rsid w:val="006C4AD6"/>
    <w:rsid w:val="006C5960"/>
    <w:rsid w:val="006C62D1"/>
    <w:rsid w:val="006C714E"/>
    <w:rsid w:val="006C730F"/>
    <w:rsid w:val="006D0558"/>
    <w:rsid w:val="006D0E27"/>
    <w:rsid w:val="006D16A4"/>
    <w:rsid w:val="006D1D6B"/>
    <w:rsid w:val="006D326D"/>
    <w:rsid w:val="006D35E1"/>
    <w:rsid w:val="006D37CE"/>
    <w:rsid w:val="006D4345"/>
    <w:rsid w:val="006D507D"/>
    <w:rsid w:val="006D533F"/>
    <w:rsid w:val="006D5693"/>
    <w:rsid w:val="006D61E8"/>
    <w:rsid w:val="006D63DA"/>
    <w:rsid w:val="006D6525"/>
    <w:rsid w:val="006D659C"/>
    <w:rsid w:val="006D6D03"/>
    <w:rsid w:val="006D740D"/>
    <w:rsid w:val="006E0380"/>
    <w:rsid w:val="006E15DA"/>
    <w:rsid w:val="006E1EB9"/>
    <w:rsid w:val="006E298D"/>
    <w:rsid w:val="006E2A6F"/>
    <w:rsid w:val="006E46D7"/>
    <w:rsid w:val="006E5347"/>
    <w:rsid w:val="006E6349"/>
    <w:rsid w:val="006E787D"/>
    <w:rsid w:val="006F0209"/>
    <w:rsid w:val="006F03CF"/>
    <w:rsid w:val="006F0C50"/>
    <w:rsid w:val="006F0D0F"/>
    <w:rsid w:val="006F15C1"/>
    <w:rsid w:val="006F27EE"/>
    <w:rsid w:val="006F3088"/>
    <w:rsid w:val="006F3950"/>
    <w:rsid w:val="006F399D"/>
    <w:rsid w:val="006F4AF3"/>
    <w:rsid w:val="006F527A"/>
    <w:rsid w:val="006F681C"/>
    <w:rsid w:val="006F6977"/>
    <w:rsid w:val="006F6ADA"/>
    <w:rsid w:val="006F6C30"/>
    <w:rsid w:val="00700DF3"/>
    <w:rsid w:val="00700EB7"/>
    <w:rsid w:val="00702216"/>
    <w:rsid w:val="00702537"/>
    <w:rsid w:val="007034EF"/>
    <w:rsid w:val="00703AFC"/>
    <w:rsid w:val="00703F2C"/>
    <w:rsid w:val="00704CEC"/>
    <w:rsid w:val="00704F12"/>
    <w:rsid w:val="007056E8"/>
    <w:rsid w:val="007057A4"/>
    <w:rsid w:val="007070CB"/>
    <w:rsid w:val="00711294"/>
    <w:rsid w:val="00711728"/>
    <w:rsid w:val="00711E77"/>
    <w:rsid w:val="007138EB"/>
    <w:rsid w:val="0071407B"/>
    <w:rsid w:val="00714F3E"/>
    <w:rsid w:val="00715A40"/>
    <w:rsid w:val="00715A86"/>
    <w:rsid w:val="00715F85"/>
    <w:rsid w:val="007167F3"/>
    <w:rsid w:val="00716CE9"/>
    <w:rsid w:val="00716F2D"/>
    <w:rsid w:val="00716F43"/>
    <w:rsid w:val="00716FBB"/>
    <w:rsid w:val="00717A24"/>
    <w:rsid w:val="007201C8"/>
    <w:rsid w:val="00720210"/>
    <w:rsid w:val="00721B12"/>
    <w:rsid w:val="0072292E"/>
    <w:rsid w:val="00722993"/>
    <w:rsid w:val="00722A44"/>
    <w:rsid w:val="007239FE"/>
    <w:rsid w:val="00724387"/>
    <w:rsid w:val="00725162"/>
    <w:rsid w:val="00725238"/>
    <w:rsid w:val="00726232"/>
    <w:rsid w:val="0072679D"/>
    <w:rsid w:val="00726B4C"/>
    <w:rsid w:val="0072798B"/>
    <w:rsid w:val="00727DDB"/>
    <w:rsid w:val="00731B3A"/>
    <w:rsid w:val="00731B5C"/>
    <w:rsid w:val="00731D74"/>
    <w:rsid w:val="007336BE"/>
    <w:rsid w:val="0073372A"/>
    <w:rsid w:val="00734E7A"/>
    <w:rsid w:val="00735E3C"/>
    <w:rsid w:val="0073600E"/>
    <w:rsid w:val="00736090"/>
    <w:rsid w:val="0073632F"/>
    <w:rsid w:val="007375B2"/>
    <w:rsid w:val="00737B11"/>
    <w:rsid w:val="0074043E"/>
    <w:rsid w:val="0074044C"/>
    <w:rsid w:val="00740513"/>
    <w:rsid w:val="00740610"/>
    <w:rsid w:val="00741502"/>
    <w:rsid w:val="007419DD"/>
    <w:rsid w:val="00742A6B"/>
    <w:rsid w:val="00742B8C"/>
    <w:rsid w:val="00742E6E"/>
    <w:rsid w:val="007435C1"/>
    <w:rsid w:val="00743E9E"/>
    <w:rsid w:val="00743F46"/>
    <w:rsid w:val="007443B7"/>
    <w:rsid w:val="007455BE"/>
    <w:rsid w:val="00746AB1"/>
    <w:rsid w:val="00746D81"/>
    <w:rsid w:val="0074745A"/>
    <w:rsid w:val="0075048C"/>
    <w:rsid w:val="00750C9C"/>
    <w:rsid w:val="00751E6F"/>
    <w:rsid w:val="007540F8"/>
    <w:rsid w:val="00754650"/>
    <w:rsid w:val="00754659"/>
    <w:rsid w:val="00754DA1"/>
    <w:rsid w:val="00754FAD"/>
    <w:rsid w:val="007554D2"/>
    <w:rsid w:val="00756A38"/>
    <w:rsid w:val="00756CB4"/>
    <w:rsid w:val="00757AF6"/>
    <w:rsid w:val="007622A3"/>
    <w:rsid w:val="00762897"/>
    <w:rsid w:val="00762913"/>
    <w:rsid w:val="007629DA"/>
    <w:rsid w:val="00762E75"/>
    <w:rsid w:val="00763351"/>
    <w:rsid w:val="00763647"/>
    <w:rsid w:val="007640DE"/>
    <w:rsid w:val="00764DAC"/>
    <w:rsid w:val="00765023"/>
    <w:rsid w:val="00765A04"/>
    <w:rsid w:val="00765CEE"/>
    <w:rsid w:val="00766448"/>
    <w:rsid w:val="00766985"/>
    <w:rsid w:val="007669A4"/>
    <w:rsid w:val="00767F7D"/>
    <w:rsid w:val="00767FBC"/>
    <w:rsid w:val="00770802"/>
    <w:rsid w:val="007713C7"/>
    <w:rsid w:val="0077236C"/>
    <w:rsid w:val="0077297E"/>
    <w:rsid w:val="0077403C"/>
    <w:rsid w:val="007741E2"/>
    <w:rsid w:val="0077552B"/>
    <w:rsid w:val="007774DC"/>
    <w:rsid w:val="0077768F"/>
    <w:rsid w:val="007777DC"/>
    <w:rsid w:val="00777FAD"/>
    <w:rsid w:val="00780550"/>
    <w:rsid w:val="00781A95"/>
    <w:rsid w:val="007821E7"/>
    <w:rsid w:val="00782D65"/>
    <w:rsid w:val="00783F2C"/>
    <w:rsid w:val="00784065"/>
    <w:rsid w:val="0078437E"/>
    <w:rsid w:val="00785BBB"/>
    <w:rsid w:val="00786084"/>
    <w:rsid w:val="00786795"/>
    <w:rsid w:val="007868F1"/>
    <w:rsid w:val="00786CD0"/>
    <w:rsid w:val="00786F39"/>
    <w:rsid w:val="007870D9"/>
    <w:rsid w:val="00791AA4"/>
    <w:rsid w:val="00791E12"/>
    <w:rsid w:val="007932B2"/>
    <w:rsid w:val="0079406C"/>
    <w:rsid w:val="00794DE3"/>
    <w:rsid w:val="00795095"/>
    <w:rsid w:val="00795519"/>
    <w:rsid w:val="00795560"/>
    <w:rsid w:val="0079622E"/>
    <w:rsid w:val="00796C05"/>
    <w:rsid w:val="007A0F23"/>
    <w:rsid w:val="007A19D3"/>
    <w:rsid w:val="007A31BC"/>
    <w:rsid w:val="007A3764"/>
    <w:rsid w:val="007A3B9D"/>
    <w:rsid w:val="007A471F"/>
    <w:rsid w:val="007A5214"/>
    <w:rsid w:val="007A5892"/>
    <w:rsid w:val="007B00D6"/>
    <w:rsid w:val="007B04CC"/>
    <w:rsid w:val="007B0BE7"/>
    <w:rsid w:val="007B0EA3"/>
    <w:rsid w:val="007B12EF"/>
    <w:rsid w:val="007B38DF"/>
    <w:rsid w:val="007B3BD9"/>
    <w:rsid w:val="007B3C3C"/>
    <w:rsid w:val="007B3F80"/>
    <w:rsid w:val="007B490A"/>
    <w:rsid w:val="007B4AEE"/>
    <w:rsid w:val="007B620F"/>
    <w:rsid w:val="007B6578"/>
    <w:rsid w:val="007B6DAD"/>
    <w:rsid w:val="007B7EBB"/>
    <w:rsid w:val="007B8441"/>
    <w:rsid w:val="007C18E1"/>
    <w:rsid w:val="007C1DCE"/>
    <w:rsid w:val="007C314A"/>
    <w:rsid w:val="007C3F46"/>
    <w:rsid w:val="007C50D4"/>
    <w:rsid w:val="007C6C6D"/>
    <w:rsid w:val="007C724E"/>
    <w:rsid w:val="007D0746"/>
    <w:rsid w:val="007D09F7"/>
    <w:rsid w:val="007D0C8D"/>
    <w:rsid w:val="007D26F3"/>
    <w:rsid w:val="007D2B71"/>
    <w:rsid w:val="007D3388"/>
    <w:rsid w:val="007D342B"/>
    <w:rsid w:val="007D36D4"/>
    <w:rsid w:val="007D43A5"/>
    <w:rsid w:val="007D4D58"/>
    <w:rsid w:val="007D4DBD"/>
    <w:rsid w:val="007D5683"/>
    <w:rsid w:val="007D5899"/>
    <w:rsid w:val="007D7FDF"/>
    <w:rsid w:val="007E0BAD"/>
    <w:rsid w:val="007E0CA2"/>
    <w:rsid w:val="007E13FF"/>
    <w:rsid w:val="007E2998"/>
    <w:rsid w:val="007E2C7F"/>
    <w:rsid w:val="007E2CF0"/>
    <w:rsid w:val="007E3087"/>
    <w:rsid w:val="007E4412"/>
    <w:rsid w:val="007E46D1"/>
    <w:rsid w:val="007E4865"/>
    <w:rsid w:val="007E585F"/>
    <w:rsid w:val="007E5CEA"/>
    <w:rsid w:val="007E6A74"/>
    <w:rsid w:val="007E6F78"/>
    <w:rsid w:val="007E791F"/>
    <w:rsid w:val="007E7AD3"/>
    <w:rsid w:val="007F019B"/>
    <w:rsid w:val="007F03EA"/>
    <w:rsid w:val="007F08BF"/>
    <w:rsid w:val="007F1531"/>
    <w:rsid w:val="007F1D98"/>
    <w:rsid w:val="007F1F9D"/>
    <w:rsid w:val="007F285A"/>
    <w:rsid w:val="007F39E2"/>
    <w:rsid w:val="007F45F3"/>
    <w:rsid w:val="007F5DC7"/>
    <w:rsid w:val="007F629A"/>
    <w:rsid w:val="007F6FAB"/>
    <w:rsid w:val="007F74FF"/>
    <w:rsid w:val="007F78D4"/>
    <w:rsid w:val="007F7AC7"/>
    <w:rsid w:val="00800AAD"/>
    <w:rsid w:val="008012DC"/>
    <w:rsid w:val="00804487"/>
    <w:rsid w:val="0080487F"/>
    <w:rsid w:val="00804A52"/>
    <w:rsid w:val="00805B3F"/>
    <w:rsid w:val="00805CC2"/>
    <w:rsid w:val="0080605A"/>
    <w:rsid w:val="0080644D"/>
    <w:rsid w:val="00807688"/>
    <w:rsid w:val="0081183B"/>
    <w:rsid w:val="00811FF4"/>
    <w:rsid w:val="008122E9"/>
    <w:rsid w:val="00812DC3"/>
    <w:rsid w:val="00812F3E"/>
    <w:rsid w:val="00813864"/>
    <w:rsid w:val="00813DB3"/>
    <w:rsid w:val="00814552"/>
    <w:rsid w:val="00814715"/>
    <w:rsid w:val="00815025"/>
    <w:rsid w:val="00816799"/>
    <w:rsid w:val="0081739B"/>
    <w:rsid w:val="00817700"/>
    <w:rsid w:val="0082058D"/>
    <w:rsid w:val="00820993"/>
    <w:rsid w:val="00821168"/>
    <w:rsid w:val="008216EF"/>
    <w:rsid w:val="008217EA"/>
    <w:rsid w:val="008218F9"/>
    <w:rsid w:val="0082321B"/>
    <w:rsid w:val="008232BF"/>
    <w:rsid w:val="0082357E"/>
    <w:rsid w:val="00823807"/>
    <w:rsid w:val="00823D84"/>
    <w:rsid w:val="0082404E"/>
    <w:rsid w:val="0082452A"/>
    <w:rsid w:val="008264E0"/>
    <w:rsid w:val="0082759F"/>
    <w:rsid w:val="00830A7D"/>
    <w:rsid w:val="00830F5D"/>
    <w:rsid w:val="00831409"/>
    <w:rsid w:val="00831555"/>
    <w:rsid w:val="0083159B"/>
    <w:rsid w:val="00831692"/>
    <w:rsid w:val="00832082"/>
    <w:rsid w:val="008325A3"/>
    <w:rsid w:val="00832AE4"/>
    <w:rsid w:val="00832BB2"/>
    <w:rsid w:val="00832BE4"/>
    <w:rsid w:val="0083306F"/>
    <w:rsid w:val="0083338C"/>
    <w:rsid w:val="00834939"/>
    <w:rsid w:val="00834ACC"/>
    <w:rsid w:val="008359B5"/>
    <w:rsid w:val="00835C89"/>
    <w:rsid w:val="00836033"/>
    <w:rsid w:val="0083610F"/>
    <w:rsid w:val="00837CB4"/>
    <w:rsid w:val="008420DA"/>
    <w:rsid w:val="00842B18"/>
    <w:rsid w:val="00842E0C"/>
    <w:rsid w:val="0084398F"/>
    <w:rsid w:val="008446BA"/>
    <w:rsid w:val="00844C16"/>
    <w:rsid w:val="00844EF6"/>
    <w:rsid w:val="00845424"/>
    <w:rsid w:val="008454DB"/>
    <w:rsid w:val="00845F1F"/>
    <w:rsid w:val="00847CF3"/>
    <w:rsid w:val="00850AAE"/>
    <w:rsid w:val="008516FA"/>
    <w:rsid w:val="00852849"/>
    <w:rsid w:val="00852A23"/>
    <w:rsid w:val="00853BC6"/>
    <w:rsid w:val="008546A0"/>
    <w:rsid w:val="008553A4"/>
    <w:rsid w:val="00857882"/>
    <w:rsid w:val="00857FA2"/>
    <w:rsid w:val="008620CD"/>
    <w:rsid w:val="00862D5D"/>
    <w:rsid w:val="00863537"/>
    <w:rsid w:val="008638EA"/>
    <w:rsid w:val="0086401B"/>
    <w:rsid w:val="00865CBC"/>
    <w:rsid w:val="0086636B"/>
    <w:rsid w:val="0086644E"/>
    <w:rsid w:val="00867788"/>
    <w:rsid w:val="0086D2C2"/>
    <w:rsid w:val="00870080"/>
    <w:rsid w:val="008701F2"/>
    <w:rsid w:val="00870E79"/>
    <w:rsid w:val="00871210"/>
    <w:rsid w:val="00872476"/>
    <w:rsid w:val="0087263E"/>
    <w:rsid w:val="00872651"/>
    <w:rsid w:val="00872AA5"/>
    <w:rsid w:val="00873B9B"/>
    <w:rsid w:val="00874639"/>
    <w:rsid w:val="00874894"/>
    <w:rsid w:val="00875723"/>
    <w:rsid w:val="008761FA"/>
    <w:rsid w:val="00876706"/>
    <w:rsid w:val="00876A46"/>
    <w:rsid w:val="00877262"/>
    <w:rsid w:val="00877415"/>
    <w:rsid w:val="00877D3F"/>
    <w:rsid w:val="00877F61"/>
    <w:rsid w:val="00880179"/>
    <w:rsid w:val="0088140B"/>
    <w:rsid w:val="00881841"/>
    <w:rsid w:val="008822EB"/>
    <w:rsid w:val="00882587"/>
    <w:rsid w:val="00882709"/>
    <w:rsid w:val="00883C97"/>
    <w:rsid w:val="0088470C"/>
    <w:rsid w:val="00884BD9"/>
    <w:rsid w:val="00884EE4"/>
    <w:rsid w:val="0088517C"/>
    <w:rsid w:val="00885AA2"/>
    <w:rsid w:val="00886CFC"/>
    <w:rsid w:val="0088702F"/>
    <w:rsid w:val="00887E9A"/>
    <w:rsid w:val="0089110B"/>
    <w:rsid w:val="00891C83"/>
    <w:rsid w:val="00891DBB"/>
    <w:rsid w:val="0089206C"/>
    <w:rsid w:val="00892F1E"/>
    <w:rsid w:val="00893049"/>
    <w:rsid w:val="00894BAC"/>
    <w:rsid w:val="00894CCD"/>
    <w:rsid w:val="00895082"/>
    <w:rsid w:val="008955C2"/>
    <w:rsid w:val="00896684"/>
    <w:rsid w:val="008967F7"/>
    <w:rsid w:val="00897F0F"/>
    <w:rsid w:val="008A0B2D"/>
    <w:rsid w:val="008A0F31"/>
    <w:rsid w:val="008A22A4"/>
    <w:rsid w:val="008A238A"/>
    <w:rsid w:val="008A3418"/>
    <w:rsid w:val="008A38FD"/>
    <w:rsid w:val="008A3BF5"/>
    <w:rsid w:val="008A4260"/>
    <w:rsid w:val="008A42E6"/>
    <w:rsid w:val="008A4CC3"/>
    <w:rsid w:val="008A583E"/>
    <w:rsid w:val="008A5B11"/>
    <w:rsid w:val="008A5D1C"/>
    <w:rsid w:val="008A69CB"/>
    <w:rsid w:val="008A6D45"/>
    <w:rsid w:val="008B180E"/>
    <w:rsid w:val="008B1838"/>
    <w:rsid w:val="008B234A"/>
    <w:rsid w:val="008B252C"/>
    <w:rsid w:val="008B2642"/>
    <w:rsid w:val="008B2FC7"/>
    <w:rsid w:val="008B34C1"/>
    <w:rsid w:val="008B42F1"/>
    <w:rsid w:val="008B5870"/>
    <w:rsid w:val="008B6522"/>
    <w:rsid w:val="008B7F11"/>
    <w:rsid w:val="008C0018"/>
    <w:rsid w:val="008C03C6"/>
    <w:rsid w:val="008C0E51"/>
    <w:rsid w:val="008C1934"/>
    <w:rsid w:val="008C1A0E"/>
    <w:rsid w:val="008C2652"/>
    <w:rsid w:val="008C29CC"/>
    <w:rsid w:val="008C3B34"/>
    <w:rsid w:val="008C6260"/>
    <w:rsid w:val="008C6441"/>
    <w:rsid w:val="008C7A22"/>
    <w:rsid w:val="008C7B4A"/>
    <w:rsid w:val="008D070E"/>
    <w:rsid w:val="008D0BAD"/>
    <w:rsid w:val="008D1209"/>
    <w:rsid w:val="008D204D"/>
    <w:rsid w:val="008D34A3"/>
    <w:rsid w:val="008D470B"/>
    <w:rsid w:val="008D50F8"/>
    <w:rsid w:val="008D6C72"/>
    <w:rsid w:val="008D76E4"/>
    <w:rsid w:val="008D7DFB"/>
    <w:rsid w:val="008E03AB"/>
    <w:rsid w:val="008E0A5C"/>
    <w:rsid w:val="008E0C49"/>
    <w:rsid w:val="008E0FD2"/>
    <w:rsid w:val="008E137C"/>
    <w:rsid w:val="008E1F65"/>
    <w:rsid w:val="008E2DED"/>
    <w:rsid w:val="008E3065"/>
    <w:rsid w:val="008E3F5F"/>
    <w:rsid w:val="008E465E"/>
    <w:rsid w:val="008E46F7"/>
    <w:rsid w:val="008E4E78"/>
    <w:rsid w:val="008E52CF"/>
    <w:rsid w:val="008E59FA"/>
    <w:rsid w:val="008E5FAE"/>
    <w:rsid w:val="008F0BBA"/>
    <w:rsid w:val="008F0D5A"/>
    <w:rsid w:val="008F23BD"/>
    <w:rsid w:val="008F2CDB"/>
    <w:rsid w:val="008F3703"/>
    <w:rsid w:val="008F4184"/>
    <w:rsid w:val="008F4C3D"/>
    <w:rsid w:val="008F6239"/>
    <w:rsid w:val="008F785C"/>
    <w:rsid w:val="008F7DEC"/>
    <w:rsid w:val="008FCE9F"/>
    <w:rsid w:val="00900DCD"/>
    <w:rsid w:val="0090139B"/>
    <w:rsid w:val="00901878"/>
    <w:rsid w:val="009023B7"/>
    <w:rsid w:val="00902C88"/>
    <w:rsid w:val="00902DFA"/>
    <w:rsid w:val="0090301C"/>
    <w:rsid w:val="00903C8C"/>
    <w:rsid w:val="00903D56"/>
    <w:rsid w:val="00903F2A"/>
    <w:rsid w:val="00904545"/>
    <w:rsid w:val="009048C8"/>
    <w:rsid w:val="00904BE0"/>
    <w:rsid w:val="00904C4C"/>
    <w:rsid w:val="00904F3B"/>
    <w:rsid w:val="00906203"/>
    <w:rsid w:val="00906271"/>
    <w:rsid w:val="00906EE1"/>
    <w:rsid w:val="0090715A"/>
    <w:rsid w:val="00910116"/>
    <w:rsid w:val="00910236"/>
    <w:rsid w:val="00910C80"/>
    <w:rsid w:val="00911651"/>
    <w:rsid w:val="00911D85"/>
    <w:rsid w:val="00911FE6"/>
    <w:rsid w:val="009122AA"/>
    <w:rsid w:val="0091241B"/>
    <w:rsid w:val="00912873"/>
    <w:rsid w:val="00912874"/>
    <w:rsid w:val="00912D56"/>
    <w:rsid w:val="00914827"/>
    <w:rsid w:val="00914EE6"/>
    <w:rsid w:val="00915BEF"/>
    <w:rsid w:val="00915FC6"/>
    <w:rsid w:val="00916132"/>
    <w:rsid w:val="0091655D"/>
    <w:rsid w:val="00916C56"/>
    <w:rsid w:val="00916D71"/>
    <w:rsid w:val="009229D8"/>
    <w:rsid w:val="00922C74"/>
    <w:rsid w:val="00923209"/>
    <w:rsid w:val="009256A4"/>
    <w:rsid w:val="0092638B"/>
    <w:rsid w:val="009270BB"/>
    <w:rsid w:val="00927158"/>
    <w:rsid w:val="009275AC"/>
    <w:rsid w:val="00932320"/>
    <w:rsid w:val="009328E0"/>
    <w:rsid w:val="00932B84"/>
    <w:rsid w:val="00932BEC"/>
    <w:rsid w:val="00932DA5"/>
    <w:rsid w:val="00932F23"/>
    <w:rsid w:val="00933970"/>
    <w:rsid w:val="00935036"/>
    <w:rsid w:val="009351D6"/>
    <w:rsid w:val="009356B2"/>
    <w:rsid w:val="0093632D"/>
    <w:rsid w:val="00936A99"/>
    <w:rsid w:val="00936E6E"/>
    <w:rsid w:val="0093702F"/>
    <w:rsid w:val="009376AD"/>
    <w:rsid w:val="0094060E"/>
    <w:rsid w:val="00940F91"/>
    <w:rsid w:val="0094166C"/>
    <w:rsid w:val="00941B1F"/>
    <w:rsid w:val="009433D0"/>
    <w:rsid w:val="00945323"/>
    <w:rsid w:val="009466C4"/>
    <w:rsid w:val="00947C18"/>
    <w:rsid w:val="00947D27"/>
    <w:rsid w:val="00950391"/>
    <w:rsid w:val="009504C0"/>
    <w:rsid w:val="009517A8"/>
    <w:rsid w:val="00952C6F"/>
    <w:rsid w:val="00952D97"/>
    <w:rsid w:val="0095324F"/>
    <w:rsid w:val="009532EE"/>
    <w:rsid w:val="00953CFD"/>
    <w:rsid w:val="0095407E"/>
    <w:rsid w:val="00954189"/>
    <w:rsid w:val="009549D5"/>
    <w:rsid w:val="00955A2C"/>
    <w:rsid w:val="00955D02"/>
    <w:rsid w:val="00956E5F"/>
    <w:rsid w:val="00957BC3"/>
    <w:rsid w:val="00960AE2"/>
    <w:rsid w:val="009610E0"/>
    <w:rsid w:val="00962CBE"/>
    <w:rsid w:val="009632EB"/>
    <w:rsid w:val="009632ED"/>
    <w:rsid w:val="009638E8"/>
    <w:rsid w:val="00963A6A"/>
    <w:rsid w:val="00963E79"/>
    <w:rsid w:val="0096449C"/>
    <w:rsid w:val="00965339"/>
    <w:rsid w:val="00965BF7"/>
    <w:rsid w:val="00966767"/>
    <w:rsid w:val="00966B15"/>
    <w:rsid w:val="0096752C"/>
    <w:rsid w:val="00967DAB"/>
    <w:rsid w:val="00970227"/>
    <w:rsid w:val="009708AA"/>
    <w:rsid w:val="009719E3"/>
    <w:rsid w:val="00974318"/>
    <w:rsid w:val="0097510F"/>
    <w:rsid w:val="00975995"/>
    <w:rsid w:val="00975E81"/>
    <w:rsid w:val="00977558"/>
    <w:rsid w:val="00977FCF"/>
    <w:rsid w:val="00980389"/>
    <w:rsid w:val="00980ECB"/>
    <w:rsid w:val="00980FCA"/>
    <w:rsid w:val="00981ACC"/>
    <w:rsid w:val="009820EC"/>
    <w:rsid w:val="00984617"/>
    <w:rsid w:val="0098589C"/>
    <w:rsid w:val="0098626D"/>
    <w:rsid w:val="009864A7"/>
    <w:rsid w:val="00986841"/>
    <w:rsid w:val="0098713E"/>
    <w:rsid w:val="00987A30"/>
    <w:rsid w:val="009938F3"/>
    <w:rsid w:val="00993D6B"/>
    <w:rsid w:val="00994931"/>
    <w:rsid w:val="00994B69"/>
    <w:rsid w:val="00995461"/>
    <w:rsid w:val="009955B1"/>
    <w:rsid w:val="00996B46"/>
    <w:rsid w:val="00997F77"/>
    <w:rsid w:val="009A0482"/>
    <w:rsid w:val="009A1E1C"/>
    <w:rsid w:val="009A20EB"/>
    <w:rsid w:val="009A3159"/>
    <w:rsid w:val="009A3A86"/>
    <w:rsid w:val="009A6612"/>
    <w:rsid w:val="009A6D61"/>
    <w:rsid w:val="009A70F6"/>
    <w:rsid w:val="009A752D"/>
    <w:rsid w:val="009B0650"/>
    <w:rsid w:val="009B0BF8"/>
    <w:rsid w:val="009B0E06"/>
    <w:rsid w:val="009B180F"/>
    <w:rsid w:val="009B1F56"/>
    <w:rsid w:val="009B2490"/>
    <w:rsid w:val="009B2638"/>
    <w:rsid w:val="009B3439"/>
    <w:rsid w:val="009B370D"/>
    <w:rsid w:val="009B4882"/>
    <w:rsid w:val="009B488A"/>
    <w:rsid w:val="009B4CD0"/>
    <w:rsid w:val="009B53CD"/>
    <w:rsid w:val="009B54C5"/>
    <w:rsid w:val="009B6B4B"/>
    <w:rsid w:val="009B6B56"/>
    <w:rsid w:val="009B792A"/>
    <w:rsid w:val="009C0CB1"/>
    <w:rsid w:val="009C13F5"/>
    <w:rsid w:val="009C15CD"/>
    <w:rsid w:val="009C1813"/>
    <w:rsid w:val="009C1944"/>
    <w:rsid w:val="009C31CA"/>
    <w:rsid w:val="009C413A"/>
    <w:rsid w:val="009C4E09"/>
    <w:rsid w:val="009C525C"/>
    <w:rsid w:val="009C5A42"/>
    <w:rsid w:val="009C5C7E"/>
    <w:rsid w:val="009C5E8B"/>
    <w:rsid w:val="009C6072"/>
    <w:rsid w:val="009C7B19"/>
    <w:rsid w:val="009D089E"/>
    <w:rsid w:val="009D0EA9"/>
    <w:rsid w:val="009D1322"/>
    <w:rsid w:val="009D171F"/>
    <w:rsid w:val="009D2BF1"/>
    <w:rsid w:val="009D4741"/>
    <w:rsid w:val="009D4F72"/>
    <w:rsid w:val="009D4FF9"/>
    <w:rsid w:val="009D586C"/>
    <w:rsid w:val="009D5C8B"/>
    <w:rsid w:val="009D60C5"/>
    <w:rsid w:val="009D61AD"/>
    <w:rsid w:val="009D630F"/>
    <w:rsid w:val="009D7096"/>
    <w:rsid w:val="009D7174"/>
    <w:rsid w:val="009D79DB"/>
    <w:rsid w:val="009E0597"/>
    <w:rsid w:val="009E1AA7"/>
    <w:rsid w:val="009E2F12"/>
    <w:rsid w:val="009E2F2D"/>
    <w:rsid w:val="009E42BD"/>
    <w:rsid w:val="009E4300"/>
    <w:rsid w:val="009E43F8"/>
    <w:rsid w:val="009E4F82"/>
    <w:rsid w:val="009E5E35"/>
    <w:rsid w:val="009E6B81"/>
    <w:rsid w:val="009E6E53"/>
    <w:rsid w:val="009E74F4"/>
    <w:rsid w:val="009E772F"/>
    <w:rsid w:val="009F000C"/>
    <w:rsid w:val="009F0BEF"/>
    <w:rsid w:val="009F0F23"/>
    <w:rsid w:val="009F18AC"/>
    <w:rsid w:val="009F1AD1"/>
    <w:rsid w:val="009F20AE"/>
    <w:rsid w:val="009F2324"/>
    <w:rsid w:val="009F604C"/>
    <w:rsid w:val="009F60A0"/>
    <w:rsid w:val="009F6F0D"/>
    <w:rsid w:val="00A00233"/>
    <w:rsid w:val="00A00414"/>
    <w:rsid w:val="00A011C2"/>
    <w:rsid w:val="00A016AB"/>
    <w:rsid w:val="00A02227"/>
    <w:rsid w:val="00A02DAD"/>
    <w:rsid w:val="00A04DE1"/>
    <w:rsid w:val="00A0661A"/>
    <w:rsid w:val="00A07236"/>
    <w:rsid w:val="00A07870"/>
    <w:rsid w:val="00A07F92"/>
    <w:rsid w:val="00A11572"/>
    <w:rsid w:val="00A11DC0"/>
    <w:rsid w:val="00A11DC9"/>
    <w:rsid w:val="00A1218E"/>
    <w:rsid w:val="00A1246D"/>
    <w:rsid w:val="00A12B9F"/>
    <w:rsid w:val="00A12FCB"/>
    <w:rsid w:val="00A1314C"/>
    <w:rsid w:val="00A14632"/>
    <w:rsid w:val="00A1490E"/>
    <w:rsid w:val="00A14E69"/>
    <w:rsid w:val="00A14F8A"/>
    <w:rsid w:val="00A152F2"/>
    <w:rsid w:val="00A16030"/>
    <w:rsid w:val="00A16296"/>
    <w:rsid w:val="00A176FC"/>
    <w:rsid w:val="00A1780E"/>
    <w:rsid w:val="00A17842"/>
    <w:rsid w:val="00A206D4"/>
    <w:rsid w:val="00A20D12"/>
    <w:rsid w:val="00A2235C"/>
    <w:rsid w:val="00A22D83"/>
    <w:rsid w:val="00A2364C"/>
    <w:rsid w:val="00A23A60"/>
    <w:rsid w:val="00A2683B"/>
    <w:rsid w:val="00A27471"/>
    <w:rsid w:val="00A27798"/>
    <w:rsid w:val="00A3139E"/>
    <w:rsid w:val="00A31AC6"/>
    <w:rsid w:val="00A3201B"/>
    <w:rsid w:val="00A32D22"/>
    <w:rsid w:val="00A34385"/>
    <w:rsid w:val="00A34446"/>
    <w:rsid w:val="00A34456"/>
    <w:rsid w:val="00A347A5"/>
    <w:rsid w:val="00A36589"/>
    <w:rsid w:val="00A36685"/>
    <w:rsid w:val="00A36E32"/>
    <w:rsid w:val="00A375D6"/>
    <w:rsid w:val="00A37AE6"/>
    <w:rsid w:val="00A40158"/>
    <w:rsid w:val="00A412AE"/>
    <w:rsid w:val="00A4292D"/>
    <w:rsid w:val="00A4337B"/>
    <w:rsid w:val="00A43E8E"/>
    <w:rsid w:val="00A44ACF"/>
    <w:rsid w:val="00A44E58"/>
    <w:rsid w:val="00A45AD1"/>
    <w:rsid w:val="00A465EE"/>
    <w:rsid w:val="00A46AE7"/>
    <w:rsid w:val="00A47427"/>
    <w:rsid w:val="00A478CB"/>
    <w:rsid w:val="00A47A28"/>
    <w:rsid w:val="00A5035A"/>
    <w:rsid w:val="00A50832"/>
    <w:rsid w:val="00A50DD3"/>
    <w:rsid w:val="00A51079"/>
    <w:rsid w:val="00A51360"/>
    <w:rsid w:val="00A51935"/>
    <w:rsid w:val="00A51E5F"/>
    <w:rsid w:val="00A529E6"/>
    <w:rsid w:val="00A52FF7"/>
    <w:rsid w:val="00A557B5"/>
    <w:rsid w:val="00A5617A"/>
    <w:rsid w:val="00A562AA"/>
    <w:rsid w:val="00A5670A"/>
    <w:rsid w:val="00A57DAB"/>
    <w:rsid w:val="00A6076D"/>
    <w:rsid w:val="00A613EE"/>
    <w:rsid w:val="00A61F80"/>
    <w:rsid w:val="00A63024"/>
    <w:rsid w:val="00A63EA3"/>
    <w:rsid w:val="00A64EF5"/>
    <w:rsid w:val="00A653A8"/>
    <w:rsid w:val="00A65F63"/>
    <w:rsid w:val="00A66464"/>
    <w:rsid w:val="00A66F1D"/>
    <w:rsid w:val="00A6797B"/>
    <w:rsid w:val="00A67FCB"/>
    <w:rsid w:val="00A70C60"/>
    <w:rsid w:val="00A70DFA"/>
    <w:rsid w:val="00A70EFF"/>
    <w:rsid w:val="00A71620"/>
    <w:rsid w:val="00A719E0"/>
    <w:rsid w:val="00A72224"/>
    <w:rsid w:val="00A7269E"/>
    <w:rsid w:val="00A72E59"/>
    <w:rsid w:val="00A732D3"/>
    <w:rsid w:val="00A747B0"/>
    <w:rsid w:val="00A749BE"/>
    <w:rsid w:val="00A7566E"/>
    <w:rsid w:val="00A75DE6"/>
    <w:rsid w:val="00A76F84"/>
    <w:rsid w:val="00A80644"/>
    <w:rsid w:val="00A809F1"/>
    <w:rsid w:val="00A80DB4"/>
    <w:rsid w:val="00A822A0"/>
    <w:rsid w:val="00A828EF"/>
    <w:rsid w:val="00A839BB"/>
    <w:rsid w:val="00A86034"/>
    <w:rsid w:val="00A86D1E"/>
    <w:rsid w:val="00A87013"/>
    <w:rsid w:val="00A9108B"/>
    <w:rsid w:val="00A91459"/>
    <w:rsid w:val="00A92D17"/>
    <w:rsid w:val="00A9457E"/>
    <w:rsid w:val="00A95A76"/>
    <w:rsid w:val="00A95C18"/>
    <w:rsid w:val="00A95DEE"/>
    <w:rsid w:val="00A96CE5"/>
    <w:rsid w:val="00A97BC4"/>
    <w:rsid w:val="00A97F78"/>
    <w:rsid w:val="00A9BBB8"/>
    <w:rsid w:val="00AA07FA"/>
    <w:rsid w:val="00AA2764"/>
    <w:rsid w:val="00AA3204"/>
    <w:rsid w:val="00AA32D4"/>
    <w:rsid w:val="00AA3C30"/>
    <w:rsid w:val="00AA48A1"/>
    <w:rsid w:val="00AA4B79"/>
    <w:rsid w:val="00AA59D1"/>
    <w:rsid w:val="00AA5E2C"/>
    <w:rsid w:val="00AA5F54"/>
    <w:rsid w:val="00AA6207"/>
    <w:rsid w:val="00AA6376"/>
    <w:rsid w:val="00AA67CE"/>
    <w:rsid w:val="00AA6D0F"/>
    <w:rsid w:val="00AB19B8"/>
    <w:rsid w:val="00AB2373"/>
    <w:rsid w:val="00AB3965"/>
    <w:rsid w:val="00AB3B21"/>
    <w:rsid w:val="00AB3F72"/>
    <w:rsid w:val="00AB49F4"/>
    <w:rsid w:val="00AB4ACC"/>
    <w:rsid w:val="00AB5946"/>
    <w:rsid w:val="00AB5DB9"/>
    <w:rsid w:val="00AB6542"/>
    <w:rsid w:val="00AB7536"/>
    <w:rsid w:val="00AB759F"/>
    <w:rsid w:val="00AC0E48"/>
    <w:rsid w:val="00AC1A98"/>
    <w:rsid w:val="00AC1CF2"/>
    <w:rsid w:val="00AC3AAF"/>
    <w:rsid w:val="00AC5075"/>
    <w:rsid w:val="00AC53AE"/>
    <w:rsid w:val="00AC579E"/>
    <w:rsid w:val="00AC6290"/>
    <w:rsid w:val="00AC65BF"/>
    <w:rsid w:val="00AC7D0A"/>
    <w:rsid w:val="00AC7D1D"/>
    <w:rsid w:val="00AC7F26"/>
    <w:rsid w:val="00AD072C"/>
    <w:rsid w:val="00AD1035"/>
    <w:rsid w:val="00AD155F"/>
    <w:rsid w:val="00AD1983"/>
    <w:rsid w:val="00AD1A65"/>
    <w:rsid w:val="00AD2F42"/>
    <w:rsid w:val="00AD4B3A"/>
    <w:rsid w:val="00AD592A"/>
    <w:rsid w:val="00AD6718"/>
    <w:rsid w:val="00AD7025"/>
    <w:rsid w:val="00AD7546"/>
    <w:rsid w:val="00AE0B0D"/>
    <w:rsid w:val="00AE122F"/>
    <w:rsid w:val="00AE15CF"/>
    <w:rsid w:val="00AE35FC"/>
    <w:rsid w:val="00AE3998"/>
    <w:rsid w:val="00AE488D"/>
    <w:rsid w:val="00AE554F"/>
    <w:rsid w:val="00AE5AAB"/>
    <w:rsid w:val="00AE6130"/>
    <w:rsid w:val="00AE69E8"/>
    <w:rsid w:val="00AE7D5F"/>
    <w:rsid w:val="00AF042E"/>
    <w:rsid w:val="00AF0712"/>
    <w:rsid w:val="00AF07D7"/>
    <w:rsid w:val="00AF185B"/>
    <w:rsid w:val="00AF5057"/>
    <w:rsid w:val="00AF50A8"/>
    <w:rsid w:val="00AF7B7A"/>
    <w:rsid w:val="00AF7B7C"/>
    <w:rsid w:val="00B003AF"/>
    <w:rsid w:val="00B003EB"/>
    <w:rsid w:val="00B007AC"/>
    <w:rsid w:val="00B01306"/>
    <w:rsid w:val="00B02BD0"/>
    <w:rsid w:val="00B02D29"/>
    <w:rsid w:val="00B037F1"/>
    <w:rsid w:val="00B04403"/>
    <w:rsid w:val="00B046AF"/>
    <w:rsid w:val="00B0494B"/>
    <w:rsid w:val="00B05921"/>
    <w:rsid w:val="00B05DA6"/>
    <w:rsid w:val="00B05E3D"/>
    <w:rsid w:val="00B07A65"/>
    <w:rsid w:val="00B103F7"/>
    <w:rsid w:val="00B10744"/>
    <w:rsid w:val="00B11661"/>
    <w:rsid w:val="00B11B6C"/>
    <w:rsid w:val="00B1268E"/>
    <w:rsid w:val="00B12846"/>
    <w:rsid w:val="00B1338E"/>
    <w:rsid w:val="00B14771"/>
    <w:rsid w:val="00B14ED9"/>
    <w:rsid w:val="00B1530E"/>
    <w:rsid w:val="00B153B2"/>
    <w:rsid w:val="00B15445"/>
    <w:rsid w:val="00B155D6"/>
    <w:rsid w:val="00B1592A"/>
    <w:rsid w:val="00B2051C"/>
    <w:rsid w:val="00B20690"/>
    <w:rsid w:val="00B21246"/>
    <w:rsid w:val="00B2150F"/>
    <w:rsid w:val="00B2179C"/>
    <w:rsid w:val="00B21B77"/>
    <w:rsid w:val="00B21EBD"/>
    <w:rsid w:val="00B22478"/>
    <w:rsid w:val="00B241B0"/>
    <w:rsid w:val="00B25A57"/>
    <w:rsid w:val="00B25C93"/>
    <w:rsid w:val="00B26233"/>
    <w:rsid w:val="00B27E96"/>
    <w:rsid w:val="00B30390"/>
    <w:rsid w:val="00B318C6"/>
    <w:rsid w:val="00B33113"/>
    <w:rsid w:val="00B334A6"/>
    <w:rsid w:val="00B33C05"/>
    <w:rsid w:val="00B34286"/>
    <w:rsid w:val="00B359C2"/>
    <w:rsid w:val="00B35BFB"/>
    <w:rsid w:val="00B36293"/>
    <w:rsid w:val="00B371A7"/>
    <w:rsid w:val="00B37341"/>
    <w:rsid w:val="00B37C89"/>
    <w:rsid w:val="00B40A3F"/>
    <w:rsid w:val="00B40F38"/>
    <w:rsid w:val="00B414ED"/>
    <w:rsid w:val="00B415D1"/>
    <w:rsid w:val="00B41EC3"/>
    <w:rsid w:val="00B4208B"/>
    <w:rsid w:val="00B426B1"/>
    <w:rsid w:val="00B42A95"/>
    <w:rsid w:val="00B42CD9"/>
    <w:rsid w:val="00B43314"/>
    <w:rsid w:val="00B435D9"/>
    <w:rsid w:val="00B4477C"/>
    <w:rsid w:val="00B44DBE"/>
    <w:rsid w:val="00B4520A"/>
    <w:rsid w:val="00B456B1"/>
    <w:rsid w:val="00B45E2B"/>
    <w:rsid w:val="00B46D29"/>
    <w:rsid w:val="00B474D3"/>
    <w:rsid w:val="00B47DB8"/>
    <w:rsid w:val="00B47F63"/>
    <w:rsid w:val="00B51D91"/>
    <w:rsid w:val="00B524DE"/>
    <w:rsid w:val="00B526FB"/>
    <w:rsid w:val="00B52873"/>
    <w:rsid w:val="00B52FF9"/>
    <w:rsid w:val="00B530E6"/>
    <w:rsid w:val="00B53F82"/>
    <w:rsid w:val="00B548C6"/>
    <w:rsid w:val="00B56503"/>
    <w:rsid w:val="00B5698E"/>
    <w:rsid w:val="00B56F8E"/>
    <w:rsid w:val="00B56FA2"/>
    <w:rsid w:val="00B5702F"/>
    <w:rsid w:val="00B6045F"/>
    <w:rsid w:val="00B60930"/>
    <w:rsid w:val="00B61D10"/>
    <w:rsid w:val="00B6228B"/>
    <w:rsid w:val="00B6434B"/>
    <w:rsid w:val="00B655E2"/>
    <w:rsid w:val="00B65E3A"/>
    <w:rsid w:val="00B65E95"/>
    <w:rsid w:val="00B66A94"/>
    <w:rsid w:val="00B66AE5"/>
    <w:rsid w:val="00B671C1"/>
    <w:rsid w:val="00B67476"/>
    <w:rsid w:val="00B67577"/>
    <w:rsid w:val="00B6764F"/>
    <w:rsid w:val="00B67968"/>
    <w:rsid w:val="00B67E1E"/>
    <w:rsid w:val="00B71D27"/>
    <w:rsid w:val="00B72180"/>
    <w:rsid w:val="00B72415"/>
    <w:rsid w:val="00B72BEF"/>
    <w:rsid w:val="00B74D7B"/>
    <w:rsid w:val="00B7560A"/>
    <w:rsid w:val="00B75972"/>
    <w:rsid w:val="00B75E65"/>
    <w:rsid w:val="00B76177"/>
    <w:rsid w:val="00B761ED"/>
    <w:rsid w:val="00B76632"/>
    <w:rsid w:val="00B767B1"/>
    <w:rsid w:val="00B76E73"/>
    <w:rsid w:val="00B76EE7"/>
    <w:rsid w:val="00B773DB"/>
    <w:rsid w:val="00B77A31"/>
    <w:rsid w:val="00B8061B"/>
    <w:rsid w:val="00B809B9"/>
    <w:rsid w:val="00B817BF"/>
    <w:rsid w:val="00B82389"/>
    <w:rsid w:val="00B82D56"/>
    <w:rsid w:val="00B83A43"/>
    <w:rsid w:val="00B8451C"/>
    <w:rsid w:val="00B901BE"/>
    <w:rsid w:val="00B901C7"/>
    <w:rsid w:val="00B90C28"/>
    <w:rsid w:val="00B91125"/>
    <w:rsid w:val="00B91139"/>
    <w:rsid w:val="00B913FD"/>
    <w:rsid w:val="00B91BBF"/>
    <w:rsid w:val="00B93CD5"/>
    <w:rsid w:val="00B94644"/>
    <w:rsid w:val="00B948CC"/>
    <w:rsid w:val="00B94B78"/>
    <w:rsid w:val="00B94E04"/>
    <w:rsid w:val="00B953F1"/>
    <w:rsid w:val="00B95B49"/>
    <w:rsid w:val="00B95F56"/>
    <w:rsid w:val="00B97360"/>
    <w:rsid w:val="00B9750F"/>
    <w:rsid w:val="00B979C7"/>
    <w:rsid w:val="00BA09BD"/>
    <w:rsid w:val="00BA0C73"/>
    <w:rsid w:val="00BA0D16"/>
    <w:rsid w:val="00BA0EC1"/>
    <w:rsid w:val="00BA1012"/>
    <w:rsid w:val="00BA229C"/>
    <w:rsid w:val="00BA2E5F"/>
    <w:rsid w:val="00BA3123"/>
    <w:rsid w:val="00BA4AA4"/>
    <w:rsid w:val="00BA4DCF"/>
    <w:rsid w:val="00BA692E"/>
    <w:rsid w:val="00BA69AD"/>
    <w:rsid w:val="00BA762A"/>
    <w:rsid w:val="00BB0A66"/>
    <w:rsid w:val="00BB177C"/>
    <w:rsid w:val="00BB1B3A"/>
    <w:rsid w:val="00BB1E3C"/>
    <w:rsid w:val="00BB224C"/>
    <w:rsid w:val="00BB4019"/>
    <w:rsid w:val="00BB4637"/>
    <w:rsid w:val="00BB5C0C"/>
    <w:rsid w:val="00BB689B"/>
    <w:rsid w:val="00BB7145"/>
    <w:rsid w:val="00BB7AEF"/>
    <w:rsid w:val="00BC02A2"/>
    <w:rsid w:val="00BC1782"/>
    <w:rsid w:val="00BC1971"/>
    <w:rsid w:val="00BC1B5B"/>
    <w:rsid w:val="00BC27F6"/>
    <w:rsid w:val="00BC45C6"/>
    <w:rsid w:val="00BC4972"/>
    <w:rsid w:val="00BC4E60"/>
    <w:rsid w:val="00BC519A"/>
    <w:rsid w:val="00BC57B9"/>
    <w:rsid w:val="00BC6879"/>
    <w:rsid w:val="00BC7970"/>
    <w:rsid w:val="00BD009E"/>
    <w:rsid w:val="00BD0983"/>
    <w:rsid w:val="00BD127D"/>
    <w:rsid w:val="00BD1724"/>
    <w:rsid w:val="00BD1D30"/>
    <w:rsid w:val="00BD2B6D"/>
    <w:rsid w:val="00BD2D4A"/>
    <w:rsid w:val="00BD350C"/>
    <w:rsid w:val="00BD358B"/>
    <w:rsid w:val="00BD490A"/>
    <w:rsid w:val="00BD4965"/>
    <w:rsid w:val="00BD4E95"/>
    <w:rsid w:val="00BD50B1"/>
    <w:rsid w:val="00BD688B"/>
    <w:rsid w:val="00BE0341"/>
    <w:rsid w:val="00BE06A9"/>
    <w:rsid w:val="00BE1624"/>
    <w:rsid w:val="00BE1851"/>
    <w:rsid w:val="00BE1FD6"/>
    <w:rsid w:val="00BE205B"/>
    <w:rsid w:val="00BE2211"/>
    <w:rsid w:val="00BE37FB"/>
    <w:rsid w:val="00BE39FD"/>
    <w:rsid w:val="00BE3EF0"/>
    <w:rsid w:val="00BE43EE"/>
    <w:rsid w:val="00BE50B5"/>
    <w:rsid w:val="00BE5EA5"/>
    <w:rsid w:val="00BE64DA"/>
    <w:rsid w:val="00BE6976"/>
    <w:rsid w:val="00BE6F02"/>
    <w:rsid w:val="00BE7443"/>
    <w:rsid w:val="00BE7819"/>
    <w:rsid w:val="00BF07F8"/>
    <w:rsid w:val="00BF08C7"/>
    <w:rsid w:val="00BF0B0D"/>
    <w:rsid w:val="00BF12B9"/>
    <w:rsid w:val="00BF1489"/>
    <w:rsid w:val="00BF14FD"/>
    <w:rsid w:val="00BF1D12"/>
    <w:rsid w:val="00BF2A8F"/>
    <w:rsid w:val="00BF3E93"/>
    <w:rsid w:val="00BF5060"/>
    <w:rsid w:val="00BF5859"/>
    <w:rsid w:val="00BF7260"/>
    <w:rsid w:val="00C00536"/>
    <w:rsid w:val="00C01270"/>
    <w:rsid w:val="00C018C8"/>
    <w:rsid w:val="00C03EC3"/>
    <w:rsid w:val="00C03FCC"/>
    <w:rsid w:val="00C04BB6"/>
    <w:rsid w:val="00C04D80"/>
    <w:rsid w:val="00C04E1A"/>
    <w:rsid w:val="00C05BB7"/>
    <w:rsid w:val="00C1068C"/>
    <w:rsid w:val="00C1085D"/>
    <w:rsid w:val="00C109B8"/>
    <w:rsid w:val="00C11596"/>
    <w:rsid w:val="00C116F4"/>
    <w:rsid w:val="00C11C19"/>
    <w:rsid w:val="00C1221F"/>
    <w:rsid w:val="00C12336"/>
    <w:rsid w:val="00C12516"/>
    <w:rsid w:val="00C128FC"/>
    <w:rsid w:val="00C14536"/>
    <w:rsid w:val="00C14920"/>
    <w:rsid w:val="00C17AF7"/>
    <w:rsid w:val="00C20C53"/>
    <w:rsid w:val="00C21184"/>
    <w:rsid w:val="00C218BB"/>
    <w:rsid w:val="00C22572"/>
    <w:rsid w:val="00C234EF"/>
    <w:rsid w:val="00C244C5"/>
    <w:rsid w:val="00C2464C"/>
    <w:rsid w:val="00C25BB8"/>
    <w:rsid w:val="00C2638B"/>
    <w:rsid w:val="00C2782F"/>
    <w:rsid w:val="00C2797F"/>
    <w:rsid w:val="00C27A3A"/>
    <w:rsid w:val="00C30219"/>
    <w:rsid w:val="00C332B4"/>
    <w:rsid w:val="00C34526"/>
    <w:rsid w:val="00C347C0"/>
    <w:rsid w:val="00C34B96"/>
    <w:rsid w:val="00C34CD1"/>
    <w:rsid w:val="00C36CF0"/>
    <w:rsid w:val="00C372AB"/>
    <w:rsid w:val="00C4070A"/>
    <w:rsid w:val="00C42028"/>
    <w:rsid w:val="00C42487"/>
    <w:rsid w:val="00C424E1"/>
    <w:rsid w:val="00C42E85"/>
    <w:rsid w:val="00C42ED6"/>
    <w:rsid w:val="00C43C19"/>
    <w:rsid w:val="00C4406A"/>
    <w:rsid w:val="00C44770"/>
    <w:rsid w:val="00C4614B"/>
    <w:rsid w:val="00C467FA"/>
    <w:rsid w:val="00C50652"/>
    <w:rsid w:val="00C5172B"/>
    <w:rsid w:val="00C548D8"/>
    <w:rsid w:val="00C57384"/>
    <w:rsid w:val="00C5754F"/>
    <w:rsid w:val="00C60558"/>
    <w:rsid w:val="00C6074D"/>
    <w:rsid w:val="00C610F6"/>
    <w:rsid w:val="00C615C3"/>
    <w:rsid w:val="00C623D7"/>
    <w:rsid w:val="00C62728"/>
    <w:rsid w:val="00C628F8"/>
    <w:rsid w:val="00C63CF5"/>
    <w:rsid w:val="00C63E15"/>
    <w:rsid w:val="00C6456E"/>
    <w:rsid w:val="00C64986"/>
    <w:rsid w:val="00C6548D"/>
    <w:rsid w:val="00C65704"/>
    <w:rsid w:val="00C6626C"/>
    <w:rsid w:val="00C66E10"/>
    <w:rsid w:val="00C66F5B"/>
    <w:rsid w:val="00C67FE0"/>
    <w:rsid w:val="00C7047C"/>
    <w:rsid w:val="00C70B74"/>
    <w:rsid w:val="00C715CC"/>
    <w:rsid w:val="00C7194E"/>
    <w:rsid w:val="00C72787"/>
    <w:rsid w:val="00C72D59"/>
    <w:rsid w:val="00C72DEC"/>
    <w:rsid w:val="00C7300D"/>
    <w:rsid w:val="00C735F7"/>
    <w:rsid w:val="00C73F84"/>
    <w:rsid w:val="00C748DA"/>
    <w:rsid w:val="00C74BE4"/>
    <w:rsid w:val="00C76F11"/>
    <w:rsid w:val="00C79AA4"/>
    <w:rsid w:val="00C81064"/>
    <w:rsid w:val="00C81698"/>
    <w:rsid w:val="00C8321B"/>
    <w:rsid w:val="00C83D0A"/>
    <w:rsid w:val="00C84453"/>
    <w:rsid w:val="00C84ECA"/>
    <w:rsid w:val="00C8640E"/>
    <w:rsid w:val="00C87343"/>
    <w:rsid w:val="00C90770"/>
    <w:rsid w:val="00C90FBF"/>
    <w:rsid w:val="00C91CFE"/>
    <w:rsid w:val="00C920C0"/>
    <w:rsid w:val="00C92503"/>
    <w:rsid w:val="00C93DB8"/>
    <w:rsid w:val="00C9434C"/>
    <w:rsid w:val="00C9592D"/>
    <w:rsid w:val="00C95D65"/>
    <w:rsid w:val="00C9627F"/>
    <w:rsid w:val="00C963E1"/>
    <w:rsid w:val="00C96441"/>
    <w:rsid w:val="00C96B2A"/>
    <w:rsid w:val="00C97E29"/>
    <w:rsid w:val="00C97F42"/>
    <w:rsid w:val="00CA13C6"/>
    <w:rsid w:val="00CA1B40"/>
    <w:rsid w:val="00CA1E84"/>
    <w:rsid w:val="00CA297D"/>
    <w:rsid w:val="00CA2CE0"/>
    <w:rsid w:val="00CA305E"/>
    <w:rsid w:val="00CA39EF"/>
    <w:rsid w:val="00CA48EC"/>
    <w:rsid w:val="00CA50BE"/>
    <w:rsid w:val="00CA6597"/>
    <w:rsid w:val="00CA7046"/>
    <w:rsid w:val="00CA738A"/>
    <w:rsid w:val="00CB00DE"/>
    <w:rsid w:val="00CB14AB"/>
    <w:rsid w:val="00CB1E49"/>
    <w:rsid w:val="00CB2512"/>
    <w:rsid w:val="00CB2ABF"/>
    <w:rsid w:val="00CB42EC"/>
    <w:rsid w:val="00CB4320"/>
    <w:rsid w:val="00CB46D4"/>
    <w:rsid w:val="00CB69B3"/>
    <w:rsid w:val="00CB6BD5"/>
    <w:rsid w:val="00CB6E82"/>
    <w:rsid w:val="00CB713C"/>
    <w:rsid w:val="00CBC83F"/>
    <w:rsid w:val="00CC0780"/>
    <w:rsid w:val="00CC0957"/>
    <w:rsid w:val="00CC0BC6"/>
    <w:rsid w:val="00CC1119"/>
    <w:rsid w:val="00CC1ADF"/>
    <w:rsid w:val="00CC2143"/>
    <w:rsid w:val="00CC2A7F"/>
    <w:rsid w:val="00CC30EF"/>
    <w:rsid w:val="00CC319F"/>
    <w:rsid w:val="00CC38F6"/>
    <w:rsid w:val="00CC3F32"/>
    <w:rsid w:val="00CC4208"/>
    <w:rsid w:val="00CC4A3F"/>
    <w:rsid w:val="00CC6C29"/>
    <w:rsid w:val="00CC75A1"/>
    <w:rsid w:val="00CC7E31"/>
    <w:rsid w:val="00CD0604"/>
    <w:rsid w:val="00CD1877"/>
    <w:rsid w:val="00CD2197"/>
    <w:rsid w:val="00CD2812"/>
    <w:rsid w:val="00CD3D71"/>
    <w:rsid w:val="00CD4CC4"/>
    <w:rsid w:val="00CD7543"/>
    <w:rsid w:val="00CE116A"/>
    <w:rsid w:val="00CE11BF"/>
    <w:rsid w:val="00CE1721"/>
    <w:rsid w:val="00CE1ACC"/>
    <w:rsid w:val="00CE2728"/>
    <w:rsid w:val="00CE2951"/>
    <w:rsid w:val="00CE30A7"/>
    <w:rsid w:val="00CE3C18"/>
    <w:rsid w:val="00CE4760"/>
    <w:rsid w:val="00CE4E15"/>
    <w:rsid w:val="00CE5C1F"/>
    <w:rsid w:val="00CE6372"/>
    <w:rsid w:val="00CE6C4B"/>
    <w:rsid w:val="00CE6C72"/>
    <w:rsid w:val="00CE6D8F"/>
    <w:rsid w:val="00CE6E1D"/>
    <w:rsid w:val="00CE744D"/>
    <w:rsid w:val="00CF02B2"/>
    <w:rsid w:val="00CF0BCB"/>
    <w:rsid w:val="00CF0C85"/>
    <w:rsid w:val="00CF10BD"/>
    <w:rsid w:val="00CF1A7F"/>
    <w:rsid w:val="00CF263B"/>
    <w:rsid w:val="00CF2C34"/>
    <w:rsid w:val="00CF34AC"/>
    <w:rsid w:val="00CF442E"/>
    <w:rsid w:val="00CF4751"/>
    <w:rsid w:val="00CF5524"/>
    <w:rsid w:val="00CF5CBE"/>
    <w:rsid w:val="00CF6271"/>
    <w:rsid w:val="00CF69B4"/>
    <w:rsid w:val="00CF7030"/>
    <w:rsid w:val="00CF7FCD"/>
    <w:rsid w:val="00D00C22"/>
    <w:rsid w:val="00D03427"/>
    <w:rsid w:val="00D04155"/>
    <w:rsid w:val="00D04205"/>
    <w:rsid w:val="00D04620"/>
    <w:rsid w:val="00D050C3"/>
    <w:rsid w:val="00D053CD"/>
    <w:rsid w:val="00D06B8C"/>
    <w:rsid w:val="00D06C01"/>
    <w:rsid w:val="00D0710A"/>
    <w:rsid w:val="00D07E9E"/>
    <w:rsid w:val="00D1028A"/>
    <w:rsid w:val="00D11B3E"/>
    <w:rsid w:val="00D144B6"/>
    <w:rsid w:val="00D14A96"/>
    <w:rsid w:val="00D14D27"/>
    <w:rsid w:val="00D15A5F"/>
    <w:rsid w:val="00D15BE9"/>
    <w:rsid w:val="00D15C07"/>
    <w:rsid w:val="00D16437"/>
    <w:rsid w:val="00D1711E"/>
    <w:rsid w:val="00D17BB6"/>
    <w:rsid w:val="00D17E20"/>
    <w:rsid w:val="00D20BCB"/>
    <w:rsid w:val="00D2110F"/>
    <w:rsid w:val="00D21D62"/>
    <w:rsid w:val="00D22307"/>
    <w:rsid w:val="00D22DF4"/>
    <w:rsid w:val="00D22F95"/>
    <w:rsid w:val="00D243A5"/>
    <w:rsid w:val="00D25878"/>
    <w:rsid w:val="00D25B3A"/>
    <w:rsid w:val="00D2639D"/>
    <w:rsid w:val="00D273C8"/>
    <w:rsid w:val="00D2772F"/>
    <w:rsid w:val="00D27DAF"/>
    <w:rsid w:val="00D27E21"/>
    <w:rsid w:val="00D27ED4"/>
    <w:rsid w:val="00D30132"/>
    <w:rsid w:val="00D301C7"/>
    <w:rsid w:val="00D305A9"/>
    <w:rsid w:val="00D30E7D"/>
    <w:rsid w:val="00D31867"/>
    <w:rsid w:val="00D32D73"/>
    <w:rsid w:val="00D3361A"/>
    <w:rsid w:val="00D34A68"/>
    <w:rsid w:val="00D35049"/>
    <w:rsid w:val="00D35FB0"/>
    <w:rsid w:val="00D36340"/>
    <w:rsid w:val="00D36854"/>
    <w:rsid w:val="00D37247"/>
    <w:rsid w:val="00D41B0C"/>
    <w:rsid w:val="00D41CAB"/>
    <w:rsid w:val="00D42715"/>
    <w:rsid w:val="00D42D76"/>
    <w:rsid w:val="00D43F61"/>
    <w:rsid w:val="00D44A54"/>
    <w:rsid w:val="00D44B33"/>
    <w:rsid w:val="00D462B0"/>
    <w:rsid w:val="00D464E8"/>
    <w:rsid w:val="00D466C3"/>
    <w:rsid w:val="00D473FD"/>
    <w:rsid w:val="00D4752E"/>
    <w:rsid w:val="00D475E4"/>
    <w:rsid w:val="00D47698"/>
    <w:rsid w:val="00D47D63"/>
    <w:rsid w:val="00D50B03"/>
    <w:rsid w:val="00D50D8A"/>
    <w:rsid w:val="00D513E6"/>
    <w:rsid w:val="00D51FFC"/>
    <w:rsid w:val="00D520A1"/>
    <w:rsid w:val="00D52557"/>
    <w:rsid w:val="00D52811"/>
    <w:rsid w:val="00D53AC5"/>
    <w:rsid w:val="00D5404E"/>
    <w:rsid w:val="00D54A74"/>
    <w:rsid w:val="00D54C60"/>
    <w:rsid w:val="00D54D15"/>
    <w:rsid w:val="00D55E2D"/>
    <w:rsid w:val="00D5604D"/>
    <w:rsid w:val="00D569DC"/>
    <w:rsid w:val="00D56C00"/>
    <w:rsid w:val="00D57BDC"/>
    <w:rsid w:val="00D57C08"/>
    <w:rsid w:val="00D57F20"/>
    <w:rsid w:val="00D63537"/>
    <w:rsid w:val="00D645E8"/>
    <w:rsid w:val="00D660F0"/>
    <w:rsid w:val="00D66762"/>
    <w:rsid w:val="00D668A7"/>
    <w:rsid w:val="00D66B77"/>
    <w:rsid w:val="00D670DD"/>
    <w:rsid w:val="00D67434"/>
    <w:rsid w:val="00D701B8"/>
    <w:rsid w:val="00D70413"/>
    <w:rsid w:val="00D70428"/>
    <w:rsid w:val="00D70BF5"/>
    <w:rsid w:val="00D719C3"/>
    <w:rsid w:val="00D71E98"/>
    <w:rsid w:val="00D71ED5"/>
    <w:rsid w:val="00D729CA"/>
    <w:rsid w:val="00D72E0F"/>
    <w:rsid w:val="00D7331B"/>
    <w:rsid w:val="00D7343F"/>
    <w:rsid w:val="00D735CD"/>
    <w:rsid w:val="00D73917"/>
    <w:rsid w:val="00D73A16"/>
    <w:rsid w:val="00D74713"/>
    <w:rsid w:val="00D75156"/>
    <w:rsid w:val="00D75511"/>
    <w:rsid w:val="00D75CD6"/>
    <w:rsid w:val="00D76076"/>
    <w:rsid w:val="00D761AE"/>
    <w:rsid w:val="00D7643F"/>
    <w:rsid w:val="00D76F03"/>
    <w:rsid w:val="00D77030"/>
    <w:rsid w:val="00D771FA"/>
    <w:rsid w:val="00D805B2"/>
    <w:rsid w:val="00D810EE"/>
    <w:rsid w:val="00D8218F"/>
    <w:rsid w:val="00D82D2F"/>
    <w:rsid w:val="00D83815"/>
    <w:rsid w:val="00D84A2F"/>
    <w:rsid w:val="00D84D75"/>
    <w:rsid w:val="00D852CD"/>
    <w:rsid w:val="00D85D27"/>
    <w:rsid w:val="00D86946"/>
    <w:rsid w:val="00D86C72"/>
    <w:rsid w:val="00D908BF"/>
    <w:rsid w:val="00D90E8D"/>
    <w:rsid w:val="00D9157A"/>
    <w:rsid w:val="00D93400"/>
    <w:rsid w:val="00D93EAC"/>
    <w:rsid w:val="00D95983"/>
    <w:rsid w:val="00D960C0"/>
    <w:rsid w:val="00D96100"/>
    <w:rsid w:val="00D96A04"/>
    <w:rsid w:val="00D97095"/>
    <w:rsid w:val="00DA0261"/>
    <w:rsid w:val="00DA1052"/>
    <w:rsid w:val="00DA1166"/>
    <w:rsid w:val="00DA46D1"/>
    <w:rsid w:val="00DA601F"/>
    <w:rsid w:val="00DA63FD"/>
    <w:rsid w:val="00DA6631"/>
    <w:rsid w:val="00DA6AF6"/>
    <w:rsid w:val="00DA6CB0"/>
    <w:rsid w:val="00DB00A4"/>
    <w:rsid w:val="00DB05BD"/>
    <w:rsid w:val="00DB06BC"/>
    <w:rsid w:val="00DB06CC"/>
    <w:rsid w:val="00DB110A"/>
    <w:rsid w:val="00DB1607"/>
    <w:rsid w:val="00DB17CF"/>
    <w:rsid w:val="00DB1AF7"/>
    <w:rsid w:val="00DB1DBF"/>
    <w:rsid w:val="00DB1F32"/>
    <w:rsid w:val="00DB269A"/>
    <w:rsid w:val="00DB2E3A"/>
    <w:rsid w:val="00DB37B5"/>
    <w:rsid w:val="00DB3855"/>
    <w:rsid w:val="00DB3A57"/>
    <w:rsid w:val="00DB3C3A"/>
    <w:rsid w:val="00DB3C8C"/>
    <w:rsid w:val="00DB4BF1"/>
    <w:rsid w:val="00DB5605"/>
    <w:rsid w:val="00DB587B"/>
    <w:rsid w:val="00DB58BB"/>
    <w:rsid w:val="00DB7A56"/>
    <w:rsid w:val="00DC1574"/>
    <w:rsid w:val="00DC4E8D"/>
    <w:rsid w:val="00DC55BE"/>
    <w:rsid w:val="00DC6FDD"/>
    <w:rsid w:val="00DC7228"/>
    <w:rsid w:val="00DC7435"/>
    <w:rsid w:val="00DC7641"/>
    <w:rsid w:val="00DC9EB9"/>
    <w:rsid w:val="00DCBAA3"/>
    <w:rsid w:val="00DD0DC7"/>
    <w:rsid w:val="00DD13CD"/>
    <w:rsid w:val="00DD1696"/>
    <w:rsid w:val="00DD37F4"/>
    <w:rsid w:val="00DD3AEA"/>
    <w:rsid w:val="00DD3FF1"/>
    <w:rsid w:val="00DD435B"/>
    <w:rsid w:val="00DD4A05"/>
    <w:rsid w:val="00DD5C1D"/>
    <w:rsid w:val="00DD5F6B"/>
    <w:rsid w:val="00DD62E0"/>
    <w:rsid w:val="00DD6DC2"/>
    <w:rsid w:val="00DD754B"/>
    <w:rsid w:val="00DD7871"/>
    <w:rsid w:val="00DD79C3"/>
    <w:rsid w:val="00DE09DE"/>
    <w:rsid w:val="00DE3CFE"/>
    <w:rsid w:val="00DE4465"/>
    <w:rsid w:val="00DE5C7D"/>
    <w:rsid w:val="00DF126C"/>
    <w:rsid w:val="00DF1AB7"/>
    <w:rsid w:val="00DF1B39"/>
    <w:rsid w:val="00DF1DDF"/>
    <w:rsid w:val="00DF1DEB"/>
    <w:rsid w:val="00DF3EC2"/>
    <w:rsid w:val="00DF4129"/>
    <w:rsid w:val="00DF59DF"/>
    <w:rsid w:val="00DF5A9B"/>
    <w:rsid w:val="00DF6163"/>
    <w:rsid w:val="00DF66E9"/>
    <w:rsid w:val="00DF75E3"/>
    <w:rsid w:val="00E01A71"/>
    <w:rsid w:val="00E02406"/>
    <w:rsid w:val="00E02578"/>
    <w:rsid w:val="00E029D5"/>
    <w:rsid w:val="00E03811"/>
    <w:rsid w:val="00E0570A"/>
    <w:rsid w:val="00E06470"/>
    <w:rsid w:val="00E1062D"/>
    <w:rsid w:val="00E10BED"/>
    <w:rsid w:val="00E1209A"/>
    <w:rsid w:val="00E12FE7"/>
    <w:rsid w:val="00E13108"/>
    <w:rsid w:val="00E134C4"/>
    <w:rsid w:val="00E145EE"/>
    <w:rsid w:val="00E14BD0"/>
    <w:rsid w:val="00E15358"/>
    <w:rsid w:val="00E15BAB"/>
    <w:rsid w:val="00E1742F"/>
    <w:rsid w:val="00E178C3"/>
    <w:rsid w:val="00E17B3D"/>
    <w:rsid w:val="00E2002C"/>
    <w:rsid w:val="00E204D5"/>
    <w:rsid w:val="00E20E4D"/>
    <w:rsid w:val="00E2146B"/>
    <w:rsid w:val="00E21FFE"/>
    <w:rsid w:val="00E2250C"/>
    <w:rsid w:val="00E2263D"/>
    <w:rsid w:val="00E22E61"/>
    <w:rsid w:val="00E24314"/>
    <w:rsid w:val="00E24CCD"/>
    <w:rsid w:val="00E24FBC"/>
    <w:rsid w:val="00E25084"/>
    <w:rsid w:val="00E274BD"/>
    <w:rsid w:val="00E27817"/>
    <w:rsid w:val="00E316F3"/>
    <w:rsid w:val="00E31B57"/>
    <w:rsid w:val="00E31FDF"/>
    <w:rsid w:val="00E336BA"/>
    <w:rsid w:val="00E34914"/>
    <w:rsid w:val="00E34B7B"/>
    <w:rsid w:val="00E35E6A"/>
    <w:rsid w:val="00E378BB"/>
    <w:rsid w:val="00E378F0"/>
    <w:rsid w:val="00E401EA"/>
    <w:rsid w:val="00E407C0"/>
    <w:rsid w:val="00E40B07"/>
    <w:rsid w:val="00E40B8A"/>
    <w:rsid w:val="00E41D4B"/>
    <w:rsid w:val="00E424BF"/>
    <w:rsid w:val="00E43ACA"/>
    <w:rsid w:val="00E43CD4"/>
    <w:rsid w:val="00E4461D"/>
    <w:rsid w:val="00E46FF5"/>
    <w:rsid w:val="00E47096"/>
    <w:rsid w:val="00E47176"/>
    <w:rsid w:val="00E472E1"/>
    <w:rsid w:val="00E47798"/>
    <w:rsid w:val="00E51E33"/>
    <w:rsid w:val="00E522F0"/>
    <w:rsid w:val="00E531C6"/>
    <w:rsid w:val="00E53217"/>
    <w:rsid w:val="00E53FD0"/>
    <w:rsid w:val="00E543BC"/>
    <w:rsid w:val="00E563C2"/>
    <w:rsid w:val="00E575BD"/>
    <w:rsid w:val="00E578A4"/>
    <w:rsid w:val="00E606FB"/>
    <w:rsid w:val="00E612DB"/>
    <w:rsid w:val="00E61B2B"/>
    <w:rsid w:val="00E6220B"/>
    <w:rsid w:val="00E63269"/>
    <w:rsid w:val="00E63B70"/>
    <w:rsid w:val="00E6412C"/>
    <w:rsid w:val="00E64C2E"/>
    <w:rsid w:val="00E658AE"/>
    <w:rsid w:val="00E6656D"/>
    <w:rsid w:val="00E66B0B"/>
    <w:rsid w:val="00E674CF"/>
    <w:rsid w:val="00E67C62"/>
    <w:rsid w:val="00E68F15"/>
    <w:rsid w:val="00E7050E"/>
    <w:rsid w:val="00E71241"/>
    <w:rsid w:val="00E720B9"/>
    <w:rsid w:val="00E72710"/>
    <w:rsid w:val="00E73655"/>
    <w:rsid w:val="00E73C22"/>
    <w:rsid w:val="00E7401D"/>
    <w:rsid w:val="00E740EB"/>
    <w:rsid w:val="00E747A0"/>
    <w:rsid w:val="00E74C16"/>
    <w:rsid w:val="00E75F05"/>
    <w:rsid w:val="00E77338"/>
    <w:rsid w:val="00E77F77"/>
    <w:rsid w:val="00E803AD"/>
    <w:rsid w:val="00E822FC"/>
    <w:rsid w:val="00E82381"/>
    <w:rsid w:val="00E82BD4"/>
    <w:rsid w:val="00E82C51"/>
    <w:rsid w:val="00E844B1"/>
    <w:rsid w:val="00E846F5"/>
    <w:rsid w:val="00E84B51"/>
    <w:rsid w:val="00E84C90"/>
    <w:rsid w:val="00E85962"/>
    <w:rsid w:val="00E860DF"/>
    <w:rsid w:val="00E86362"/>
    <w:rsid w:val="00E86AD1"/>
    <w:rsid w:val="00E86C8D"/>
    <w:rsid w:val="00E86EC4"/>
    <w:rsid w:val="00E871CB"/>
    <w:rsid w:val="00E87472"/>
    <w:rsid w:val="00E905BA"/>
    <w:rsid w:val="00E90D88"/>
    <w:rsid w:val="00E90EA5"/>
    <w:rsid w:val="00E90FDF"/>
    <w:rsid w:val="00E915D5"/>
    <w:rsid w:val="00E91EFC"/>
    <w:rsid w:val="00E94822"/>
    <w:rsid w:val="00E94C2C"/>
    <w:rsid w:val="00E951D9"/>
    <w:rsid w:val="00E95C5F"/>
    <w:rsid w:val="00E96016"/>
    <w:rsid w:val="00E96A16"/>
    <w:rsid w:val="00E96DA7"/>
    <w:rsid w:val="00E97EB5"/>
    <w:rsid w:val="00EA0514"/>
    <w:rsid w:val="00EA295F"/>
    <w:rsid w:val="00EA3A4E"/>
    <w:rsid w:val="00EA3CE7"/>
    <w:rsid w:val="00EA5042"/>
    <w:rsid w:val="00EA513B"/>
    <w:rsid w:val="00EA5238"/>
    <w:rsid w:val="00EA5E92"/>
    <w:rsid w:val="00EA6FF3"/>
    <w:rsid w:val="00EA734E"/>
    <w:rsid w:val="00EA7657"/>
    <w:rsid w:val="00EB0F25"/>
    <w:rsid w:val="00EB1B7A"/>
    <w:rsid w:val="00EB273F"/>
    <w:rsid w:val="00EB36D5"/>
    <w:rsid w:val="00EB3A24"/>
    <w:rsid w:val="00EB474D"/>
    <w:rsid w:val="00EB499F"/>
    <w:rsid w:val="00EB4D50"/>
    <w:rsid w:val="00EB4E77"/>
    <w:rsid w:val="00EB4FE0"/>
    <w:rsid w:val="00EB5C50"/>
    <w:rsid w:val="00EB6867"/>
    <w:rsid w:val="00EB690C"/>
    <w:rsid w:val="00EB7720"/>
    <w:rsid w:val="00EB77C5"/>
    <w:rsid w:val="00EC1AE2"/>
    <w:rsid w:val="00EC21CD"/>
    <w:rsid w:val="00EC30C9"/>
    <w:rsid w:val="00EC3884"/>
    <w:rsid w:val="00EC3A8D"/>
    <w:rsid w:val="00EC3CA8"/>
    <w:rsid w:val="00EC4830"/>
    <w:rsid w:val="00EC4FF9"/>
    <w:rsid w:val="00EC610C"/>
    <w:rsid w:val="00EC664E"/>
    <w:rsid w:val="00EC78C0"/>
    <w:rsid w:val="00EC7C4D"/>
    <w:rsid w:val="00ED0007"/>
    <w:rsid w:val="00ED01B9"/>
    <w:rsid w:val="00ED0449"/>
    <w:rsid w:val="00ED218C"/>
    <w:rsid w:val="00ED3AD7"/>
    <w:rsid w:val="00ED45B0"/>
    <w:rsid w:val="00ED5719"/>
    <w:rsid w:val="00ED5E11"/>
    <w:rsid w:val="00ED5E6E"/>
    <w:rsid w:val="00ED67DB"/>
    <w:rsid w:val="00ED715B"/>
    <w:rsid w:val="00ED7439"/>
    <w:rsid w:val="00EE0436"/>
    <w:rsid w:val="00EE0512"/>
    <w:rsid w:val="00EE10EA"/>
    <w:rsid w:val="00EE152A"/>
    <w:rsid w:val="00EE1849"/>
    <w:rsid w:val="00EE1C31"/>
    <w:rsid w:val="00EE22CC"/>
    <w:rsid w:val="00EE36E6"/>
    <w:rsid w:val="00EE4F78"/>
    <w:rsid w:val="00EE539B"/>
    <w:rsid w:val="00EE5D0C"/>
    <w:rsid w:val="00EE6358"/>
    <w:rsid w:val="00EE658D"/>
    <w:rsid w:val="00EE68AC"/>
    <w:rsid w:val="00EF078E"/>
    <w:rsid w:val="00EF085C"/>
    <w:rsid w:val="00EF16CF"/>
    <w:rsid w:val="00EF1B6B"/>
    <w:rsid w:val="00EF1B92"/>
    <w:rsid w:val="00EF2065"/>
    <w:rsid w:val="00EF2C49"/>
    <w:rsid w:val="00EF3532"/>
    <w:rsid w:val="00EF39A2"/>
    <w:rsid w:val="00EF3B2C"/>
    <w:rsid w:val="00EF3E6C"/>
    <w:rsid w:val="00EF3F96"/>
    <w:rsid w:val="00EF445F"/>
    <w:rsid w:val="00EF470A"/>
    <w:rsid w:val="00EF4B03"/>
    <w:rsid w:val="00EF52E4"/>
    <w:rsid w:val="00EF5F4A"/>
    <w:rsid w:val="00EF6707"/>
    <w:rsid w:val="00EF720C"/>
    <w:rsid w:val="00EF7949"/>
    <w:rsid w:val="00F0017E"/>
    <w:rsid w:val="00F0064B"/>
    <w:rsid w:val="00F01237"/>
    <w:rsid w:val="00F01DB2"/>
    <w:rsid w:val="00F02127"/>
    <w:rsid w:val="00F025C9"/>
    <w:rsid w:val="00F02C7A"/>
    <w:rsid w:val="00F037B0"/>
    <w:rsid w:val="00F0390C"/>
    <w:rsid w:val="00F0395E"/>
    <w:rsid w:val="00F06EA5"/>
    <w:rsid w:val="00F07767"/>
    <w:rsid w:val="00F07AD1"/>
    <w:rsid w:val="00F07E9E"/>
    <w:rsid w:val="00F11252"/>
    <w:rsid w:val="00F12CEF"/>
    <w:rsid w:val="00F13CC5"/>
    <w:rsid w:val="00F13EE1"/>
    <w:rsid w:val="00F13F24"/>
    <w:rsid w:val="00F14595"/>
    <w:rsid w:val="00F14A94"/>
    <w:rsid w:val="00F14DD7"/>
    <w:rsid w:val="00F14FA2"/>
    <w:rsid w:val="00F1500C"/>
    <w:rsid w:val="00F16219"/>
    <w:rsid w:val="00F172CC"/>
    <w:rsid w:val="00F172E0"/>
    <w:rsid w:val="00F175A0"/>
    <w:rsid w:val="00F218F4"/>
    <w:rsid w:val="00F22385"/>
    <w:rsid w:val="00F22850"/>
    <w:rsid w:val="00F22E8C"/>
    <w:rsid w:val="00F23927"/>
    <w:rsid w:val="00F24545"/>
    <w:rsid w:val="00F250ED"/>
    <w:rsid w:val="00F253D2"/>
    <w:rsid w:val="00F25A66"/>
    <w:rsid w:val="00F25C78"/>
    <w:rsid w:val="00F25CFA"/>
    <w:rsid w:val="00F26201"/>
    <w:rsid w:val="00F273B4"/>
    <w:rsid w:val="00F27692"/>
    <w:rsid w:val="00F27DAD"/>
    <w:rsid w:val="00F30030"/>
    <w:rsid w:val="00F302AD"/>
    <w:rsid w:val="00F30B46"/>
    <w:rsid w:val="00F3191C"/>
    <w:rsid w:val="00F31F10"/>
    <w:rsid w:val="00F31F83"/>
    <w:rsid w:val="00F320D4"/>
    <w:rsid w:val="00F32634"/>
    <w:rsid w:val="00F32887"/>
    <w:rsid w:val="00F335FB"/>
    <w:rsid w:val="00F35578"/>
    <w:rsid w:val="00F358A1"/>
    <w:rsid w:val="00F363E0"/>
    <w:rsid w:val="00F368DA"/>
    <w:rsid w:val="00F37D3E"/>
    <w:rsid w:val="00F40A9E"/>
    <w:rsid w:val="00F4133A"/>
    <w:rsid w:val="00F4157F"/>
    <w:rsid w:val="00F428E9"/>
    <w:rsid w:val="00F44263"/>
    <w:rsid w:val="00F4532F"/>
    <w:rsid w:val="00F453F4"/>
    <w:rsid w:val="00F459D6"/>
    <w:rsid w:val="00F45E43"/>
    <w:rsid w:val="00F4644E"/>
    <w:rsid w:val="00F46D59"/>
    <w:rsid w:val="00F4707F"/>
    <w:rsid w:val="00F504E2"/>
    <w:rsid w:val="00F50A45"/>
    <w:rsid w:val="00F511CB"/>
    <w:rsid w:val="00F51959"/>
    <w:rsid w:val="00F528EE"/>
    <w:rsid w:val="00F53AAD"/>
    <w:rsid w:val="00F53FB7"/>
    <w:rsid w:val="00F5491F"/>
    <w:rsid w:val="00F54F6E"/>
    <w:rsid w:val="00F56117"/>
    <w:rsid w:val="00F5671E"/>
    <w:rsid w:val="00F56BE4"/>
    <w:rsid w:val="00F57898"/>
    <w:rsid w:val="00F57C70"/>
    <w:rsid w:val="00F606FE"/>
    <w:rsid w:val="00F60D6D"/>
    <w:rsid w:val="00F61236"/>
    <w:rsid w:val="00F61C3B"/>
    <w:rsid w:val="00F62199"/>
    <w:rsid w:val="00F62273"/>
    <w:rsid w:val="00F6230D"/>
    <w:rsid w:val="00F6303B"/>
    <w:rsid w:val="00F63450"/>
    <w:rsid w:val="00F63CA8"/>
    <w:rsid w:val="00F63F51"/>
    <w:rsid w:val="00F64E63"/>
    <w:rsid w:val="00F65003"/>
    <w:rsid w:val="00F650AE"/>
    <w:rsid w:val="00F6544B"/>
    <w:rsid w:val="00F6670A"/>
    <w:rsid w:val="00F67011"/>
    <w:rsid w:val="00F6756C"/>
    <w:rsid w:val="00F70342"/>
    <w:rsid w:val="00F70BFE"/>
    <w:rsid w:val="00F70D63"/>
    <w:rsid w:val="00F719D6"/>
    <w:rsid w:val="00F728ED"/>
    <w:rsid w:val="00F7413C"/>
    <w:rsid w:val="00F74958"/>
    <w:rsid w:val="00F75DA0"/>
    <w:rsid w:val="00F76C2B"/>
    <w:rsid w:val="00F77AAC"/>
    <w:rsid w:val="00F81631"/>
    <w:rsid w:val="00F81F45"/>
    <w:rsid w:val="00F82192"/>
    <w:rsid w:val="00F84822"/>
    <w:rsid w:val="00F85342"/>
    <w:rsid w:val="00F853CC"/>
    <w:rsid w:val="00F8588F"/>
    <w:rsid w:val="00F85CF2"/>
    <w:rsid w:val="00F85EBC"/>
    <w:rsid w:val="00F85F16"/>
    <w:rsid w:val="00F86424"/>
    <w:rsid w:val="00F8664E"/>
    <w:rsid w:val="00F868B6"/>
    <w:rsid w:val="00F90641"/>
    <w:rsid w:val="00F9069E"/>
    <w:rsid w:val="00F92057"/>
    <w:rsid w:val="00F93958"/>
    <w:rsid w:val="00F9395C"/>
    <w:rsid w:val="00F93CA0"/>
    <w:rsid w:val="00F93E86"/>
    <w:rsid w:val="00F94596"/>
    <w:rsid w:val="00F9465C"/>
    <w:rsid w:val="00F94CD4"/>
    <w:rsid w:val="00F9571B"/>
    <w:rsid w:val="00F962DE"/>
    <w:rsid w:val="00F967BB"/>
    <w:rsid w:val="00F97AAC"/>
    <w:rsid w:val="00F97B12"/>
    <w:rsid w:val="00F97DA1"/>
    <w:rsid w:val="00FA153C"/>
    <w:rsid w:val="00FA15A3"/>
    <w:rsid w:val="00FA20DF"/>
    <w:rsid w:val="00FA22DD"/>
    <w:rsid w:val="00FA29D5"/>
    <w:rsid w:val="00FA2B68"/>
    <w:rsid w:val="00FA340F"/>
    <w:rsid w:val="00FA37D3"/>
    <w:rsid w:val="00FA4185"/>
    <w:rsid w:val="00FA53A8"/>
    <w:rsid w:val="00FA60D0"/>
    <w:rsid w:val="00FA6BEA"/>
    <w:rsid w:val="00FB2269"/>
    <w:rsid w:val="00FB2558"/>
    <w:rsid w:val="00FB25FD"/>
    <w:rsid w:val="00FB2A93"/>
    <w:rsid w:val="00FB3751"/>
    <w:rsid w:val="00FB388C"/>
    <w:rsid w:val="00FB3A5C"/>
    <w:rsid w:val="00FB484A"/>
    <w:rsid w:val="00FB4C9D"/>
    <w:rsid w:val="00FB4FAA"/>
    <w:rsid w:val="00FB5B6E"/>
    <w:rsid w:val="00FB5EBC"/>
    <w:rsid w:val="00FB5F10"/>
    <w:rsid w:val="00FB77D2"/>
    <w:rsid w:val="00FC00D4"/>
    <w:rsid w:val="00FC08AF"/>
    <w:rsid w:val="00FC2C47"/>
    <w:rsid w:val="00FC5C9A"/>
    <w:rsid w:val="00FC6835"/>
    <w:rsid w:val="00FC791F"/>
    <w:rsid w:val="00FC7BBF"/>
    <w:rsid w:val="00FC7D14"/>
    <w:rsid w:val="00FC7FAE"/>
    <w:rsid w:val="00FD04C6"/>
    <w:rsid w:val="00FD0BB0"/>
    <w:rsid w:val="00FD1AD9"/>
    <w:rsid w:val="00FD270E"/>
    <w:rsid w:val="00FD279F"/>
    <w:rsid w:val="00FD2FC4"/>
    <w:rsid w:val="00FD4A4D"/>
    <w:rsid w:val="00FD5370"/>
    <w:rsid w:val="00FD61B8"/>
    <w:rsid w:val="00FD61F0"/>
    <w:rsid w:val="00FD6EA0"/>
    <w:rsid w:val="00FD7126"/>
    <w:rsid w:val="00FD775F"/>
    <w:rsid w:val="00FD7F74"/>
    <w:rsid w:val="00FE0619"/>
    <w:rsid w:val="00FE066B"/>
    <w:rsid w:val="00FE219C"/>
    <w:rsid w:val="00FE2404"/>
    <w:rsid w:val="00FE2845"/>
    <w:rsid w:val="00FE3891"/>
    <w:rsid w:val="00FE3D24"/>
    <w:rsid w:val="00FE48D5"/>
    <w:rsid w:val="00FE5895"/>
    <w:rsid w:val="00FE61AA"/>
    <w:rsid w:val="00FE6212"/>
    <w:rsid w:val="00FE688C"/>
    <w:rsid w:val="00FE6A7C"/>
    <w:rsid w:val="00FE71E3"/>
    <w:rsid w:val="00FE7843"/>
    <w:rsid w:val="00FE7BFC"/>
    <w:rsid w:val="00FE7ED3"/>
    <w:rsid w:val="00FE7FAC"/>
    <w:rsid w:val="00FF076A"/>
    <w:rsid w:val="00FF0F2F"/>
    <w:rsid w:val="00FF1158"/>
    <w:rsid w:val="00FF1732"/>
    <w:rsid w:val="00FF1B13"/>
    <w:rsid w:val="00FF1F63"/>
    <w:rsid w:val="00FF247D"/>
    <w:rsid w:val="00FF2626"/>
    <w:rsid w:val="00FF2702"/>
    <w:rsid w:val="00FF359A"/>
    <w:rsid w:val="00FF5D91"/>
    <w:rsid w:val="00FF620C"/>
    <w:rsid w:val="00FF62F8"/>
    <w:rsid w:val="00FF7029"/>
    <w:rsid w:val="00FF7C4D"/>
    <w:rsid w:val="01014DD7"/>
    <w:rsid w:val="01092CFC"/>
    <w:rsid w:val="01103C8F"/>
    <w:rsid w:val="012C6FEB"/>
    <w:rsid w:val="0131B4EF"/>
    <w:rsid w:val="01423E49"/>
    <w:rsid w:val="0159FB91"/>
    <w:rsid w:val="015A3F56"/>
    <w:rsid w:val="016EE554"/>
    <w:rsid w:val="0181EBF9"/>
    <w:rsid w:val="018A3DBE"/>
    <w:rsid w:val="01B8DD7B"/>
    <w:rsid w:val="01BAE3FE"/>
    <w:rsid w:val="01C29968"/>
    <w:rsid w:val="01CA1BFF"/>
    <w:rsid w:val="01F270B4"/>
    <w:rsid w:val="0200AE95"/>
    <w:rsid w:val="0201F2B5"/>
    <w:rsid w:val="020C44ED"/>
    <w:rsid w:val="021B2D5E"/>
    <w:rsid w:val="0220EB1D"/>
    <w:rsid w:val="022B9F00"/>
    <w:rsid w:val="022EF037"/>
    <w:rsid w:val="024D54A6"/>
    <w:rsid w:val="0259E8B2"/>
    <w:rsid w:val="026DA179"/>
    <w:rsid w:val="02845BEA"/>
    <w:rsid w:val="02901929"/>
    <w:rsid w:val="02A3DA00"/>
    <w:rsid w:val="02B4FA4C"/>
    <w:rsid w:val="02BA6C41"/>
    <w:rsid w:val="02C2516E"/>
    <w:rsid w:val="02CC58D7"/>
    <w:rsid w:val="02D725DE"/>
    <w:rsid w:val="02F3A49A"/>
    <w:rsid w:val="02FD16F7"/>
    <w:rsid w:val="0307254F"/>
    <w:rsid w:val="030C00F3"/>
    <w:rsid w:val="0311E7AB"/>
    <w:rsid w:val="031BE9FC"/>
    <w:rsid w:val="0329BDA8"/>
    <w:rsid w:val="032B3229"/>
    <w:rsid w:val="0355F6CE"/>
    <w:rsid w:val="036B684A"/>
    <w:rsid w:val="0379E03B"/>
    <w:rsid w:val="0380E4C2"/>
    <w:rsid w:val="03931111"/>
    <w:rsid w:val="039E81CC"/>
    <w:rsid w:val="03A0A146"/>
    <w:rsid w:val="03B02CDD"/>
    <w:rsid w:val="03B17DE2"/>
    <w:rsid w:val="03BECF15"/>
    <w:rsid w:val="03D45C14"/>
    <w:rsid w:val="03E21055"/>
    <w:rsid w:val="03F50442"/>
    <w:rsid w:val="0408C71B"/>
    <w:rsid w:val="04132256"/>
    <w:rsid w:val="0419D112"/>
    <w:rsid w:val="043678BB"/>
    <w:rsid w:val="044B8D03"/>
    <w:rsid w:val="044C7CE2"/>
    <w:rsid w:val="044D8F6F"/>
    <w:rsid w:val="04503795"/>
    <w:rsid w:val="045B8CAA"/>
    <w:rsid w:val="04800DC9"/>
    <w:rsid w:val="0483F7A0"/>
    <w:rsid w:val="04849593"/>
    <w:rsid w:val="048D7EB1"/>
    <w:rsid w:val="04917FAE"/>
    <w:rsid w:val="0492B4F9"/>
    <w:rsid w:val="0498533E"/>
    <w:rsid w:val="049D8B49"/>
    <w:rsid w:val="049FBA4B"/>
    <w:rsid w:val="04D06E96"/>
    <w:rsid w:val="04E1EAC0"/>
    <w:rsid w:val="04F1ED48"/>
    <w:rsid w:val="04F2E82E"/>
    <w:rsid w:val="050F4CE9"/>
    <w:rsid w:val="051B2AEB"/>
    <w:rsid w:val="051B9B03"/>
    <w:rsid w:val="05378FA6"/>
    <w:rsid w:val="0542A45A"/>
    <w:rsid w:val="054DA06F"/>
    <w:rsid w:val="054EB432"/>
    <w:rsid w:val="0551A6B2"/>
    <w:rsid w:val="055A12B6"/>
    <w:rsid w:val="0560F596"/>
    <w:rsid w:val="0569ED03"/>
    <w:rsid w:val="056BC9D1"/>
    <w:rsid w:val="056F13EB"/>
    <w:rsid w:val="0573F60C"/>
    <w:rsid w:val="057D2CDB"/>
    <w:rsid w:val="05948002"/>
    <w:rsid w:val="05BEE6CD"/>
    <w:rsid w:val="05CA71C1"/>
    <w:rsid w:val="05F76F43"/>
    <w:rsid w:val="06020925"/>
    <w:rsid w:val="060213BD"/>
    <w:rsid w:val="06041BBB"/>
    <w:rsid w:val="06043B32"/>
    <w:rsid w:val="06051050"/>
    <w:rsid w:val="0611C595"/>
    <w:rsid w:val="0615AF6C"/>
    <w:rsid w:val="061ED201"/>
    <w:rsid w:val="0621D860"/>
    <w:rsid w:val="0627D597"/>
    <w:rsid w:val="06481848"/>
    <w:rsid w:val="064B81D0"/>
    <w:rsid w:val="066B979C"/>
    <w:rsid w:val="06773A45"/>
    <w:rsid w:val="0683D6AC"/>
    <w:rsid w:val="0686D8E3"/>
    <w:rsid w:val="06A21FAE"/>
    <w:rsid w:val="06B10585"/>
    <w:rsid w:val="06B8278E"/>
    <w:rsid w:val="06BB6795"/>
    <w:rsid w:val="06D58B16"/>
    <w:rsid w:val="06E2C0A7"/>
    <w:rsid w:val="06F35986"/>
    <w:rsid w:val="06F493C9"/>
    <w:rsid w:val="06F92D49"/>
    <w:rsid w:val="06FCE1E2"/>
    <w:rsid w:val="070CAFFB"/>
    <w:rsid w:val="0711668A"/>
    <w:rsid w:val="071C337B"/>
    <w:rsid w:val="074240C4"/>
    <w:rsid w:val="07547882"/>
    <w:rsid w:val="075BA693"/>
    <w:rsid w:val="076D0B69"/>
    <w:rsid w:val="0797D23E"/>
    <w:rsid w:val="07B9B49F"/>
    <w:rsid w:val="07BB583F"/>
    <w:rsid w:val="07BFB7BC"/>
    <w:rsid w:val="07DBEAA1"/>
    <w:rsid w:val="07E1BE82"/>
    <w:rsid w:val="07E873DF"/>
    <w:rsid w:val="07F8AE3B"/>
    <w:rsid w:val="07FA18FF"/>
    <w:rsid w:val="08093E37"/>
    <w:rsid w:val="080D3D46"/>
    <w:rsid w:val="0821816F"/>
    <w:rsid w:val="082981F6"/>
    <w:rsid w:val="08523435"/>
    <w:rsid w:val="08644F80"/>
    <w:rsid w:val="0876B882"/>
    <w:rsid w:val="087EA5D2"/>
    <w:rsid w:val="0882964E"/>
    <w:rsid w:val="0885C90F"/>
    <w:rsid w:val="0888962E"/>
    <w:rsid w:val="0894308F"/>
    <w:rsid w:val="0894B624"/>
    <w:rsid w:val="08A2A47F"/>
    <w:rsid w:val="08A302D3"/>
    <w:rsid w:val="08A9F819"/>
    <w:rsid w:val="08B297FA"/>
    <w:rsid w:val="08ED7CB2"/>
    <w:rsid w:val="090405A8"/>
    <w:rsid w:val="091958C5"/>
    <w:rsid w:val="09197162"/>
    <w:rsid w:val="091E39D5"/>
    <w:rsid w:val="0924A4D7"/>
    <w:rsid w:val="094BEC14"/>
    <w:rsid w:val="094BF708"/>
    <w:rsid w:val="0953A2C3"/>
    <w:rsid w:val="095CF476"/>
    <w:rsid w:val="096D97D5"/>
    <w:rsid w:val="097523AC"/>
    <w:rsid w:val="098BB9DA"/>
    <w:rsid w:val="09A8EE64"/>
    <w:rsid w:val="09AC7809"/>
    <w:rsid w:val="09B2CC2D"/>
    <w:rsid w:val="09B63392"/>
    <w:rsid w:val="09B77F28"/>
    <w:rsid w:val="09BDC4A1"/>
    <w:rsid w:val="09CC7908"/>
    <w:rsid w:val="09D6AE34"/>
    <w:rsid w:val="0A1A74A2"/>
    <w:rsid w:val="0A2141E4"/>
    <w:rsid w:val="0A336BBF"/>
    <w:rsid w:val="0A3D2C18"/>
    <w:rsid w:val="0A3FE139"/>
    <w:rsid w:val="0A49461E"/>
    <w:rsid w:val="0A53A267"/>
    <w:rsid w:val="0A6E4DE2"/>
    <w:rsid w:val="0A96D800"/>
    <w:rsid w:val="0A97BBC6"/>
    <w:rsid w:val="0A9AEFCD"/>
    <w:rsid w:val="0AA6C9CE"/>
    <w:rsid w:val="0AB7254C"/>
    <w:rsid w:val="0ABCD0F3"/>
    <w:rsid w:val="0ABE5B95"/>
    <w:rsid w:val="0AC35882"/>
    <w:rsid w:val="0AC694F9"/>
    <w:rsid w:val="0ACC5093"/>
    <w:rsid w:val="0ACDFCFC"/>
    <w:rsid w:val="0ADDFE4B"/>
    <w:rsid w:val="0AF488EB"/>
    <w:rsid w:val="0AFE7BBB"/>
    <w:rsid w:val="0AFF4390"/>
    <w:rsid w:val="0B3EAAD9"/>
    <w:rsid w:val="0B4643BC"/>
    <w:rsid w:val="0B5661DB"/>
    <w:rsid w:val="0B75BDCD"/>
    <w:rsid w:val="0B94B6DA"/>
    <w:rsid w:val="0B9DE3C1"/>
    <w:rsid w:val="0BBA00DA"/>
    <w:rsid w:val="0BD8FC79"/>
    <w:rsid w:val="0BDD4FC9"/>
    <w:rsid w:val="0BE8407A"/>
    <w:rsid w:val="0BF47455"/>
    <w:rsid w:val="0BFD53A0"/>
    <w:rsid w:val="0C198844"/>
    <w:rsid w:val="0C4531C9"/>
    <w:rsid w:val="0C4DDBD4"/>
    <w:rsid w:val="0C521812"/>
    <w:rsid w:val="0C5FAA30"/>
    <w:rsid w:val="0C616882"/>
    <w:rsid w:val="0C6639E8"/>
    <w:rsid w:val="0C756104"/>
    <w:rsid w:val="0C7F0913"/>
    <w:rsid w:val="0C8CADEA"/>
    <w:rsid w:val="0C91C391"/>
    <w:rsid w:val="0C9FA491"/>
    <w:rsid w:val="0CCA2CE8"/>
    <w:rsid w:val="0CCCA673"/>
    <w:rsid w:val="0CD3E411"/>
    <w:rsid w:val="0CF3269E"/>
    <w:rsid w:val="0CF3F537"/>
    <w:rsid w:val="0CFB3CC5"/>
    <w:rsid w:val="0D0E2692"/>
    <w:rsid w:val="0D13261E"/>
    <w:rsid w:val="0D2CEF47"/>
    <w:rsid w:val="0D2EA026"/>
    <w:rsid w:val="0D32E7E9"/>
    <w:rsid w:val="0D3AA110"/>
    <w:rsid w:val="0D552E42"/>
    <w:rsid w:val="0D61ABD3"/>
    <w:rsid w:val="0D66F97B"/>
    <w:rsid w:val="0D78CA51"/>
    <w:rsid w:val="0D7D2418"/>
    <w:rsid w:val="0D88A02C"/>
    <w:rsid w:val="0D96A93D"/>
    <w:rsid w:val="0DA3DC72"/>
    <w:rsid w:val="0DA4EA5C"/>
    <w:rsid w:val="0DA4ED86"/>
    <w:rsid w:val="0DB1B4E6"/>
    <w:rsid w:val="0DB426BD"/>
    <w:rsid w:val="0DC8A3BD"/>
    <w:rsid w:val="0DD78A45"/>
    <w:rsid w:val="0DDAEF62"/>
    <w:rsid w:val="0DDE4D7B"/>
    <w:rsid w:val="0DE3E6C6"/>
    <w:rsid w:val="0E0CC5CB"/>
    <w:rsid w:val="0E0EF970"/>
    <w:rsid w:val="0E0F867A"/>
    <w:rsid w:val="0E13399E"/>
    <w:rsid w:val="0E1D91CC"/>
    <w:rsid w:val="0E331784"/>
    <w:rsid w:val="0E368B92"/>
    <w:rsid w:val="0E3C096D"/>
    <w:rsid w:val="0E3CB594"/>
    <w:rsid w:val="0E40C14E"/>
    <w:rsid w:val="0E45A717"/>
    <w:rsid w:val="0E473917"/>
    <w:rsid w:val="0E49D394"/>
    <w:rsid w:val="0E4B4A04"/>
    <w:rsid w:val="0E54E9B0"/>
    <w:rsid w:val="0E6392CC"/>
    <w:rsid w:val="0E6F3D23"/>
    <w:rsid w:val="0E90B46A"/>
    <w:rsid w:val="0E9EEDA9"/>
    <w:rsid w:val="0EBF4012"/>
    <w:rsid w:val="0EC47F0B"/>
    <w:rsid w:val="0ED8FE32"/>
    <w:rsid w:val="0EE0ED88"/>
    <w:rsid w:val="0EE617EC"/>
    <w:rsid w:val="0EE75D8D"/>
    <w:rsid w:val="0EF2106E"/>
    <w:rsid w:val="0EFC5FA6"/>
    <w:rsid w:val="0F0217D1"/>
    <w:rsid w:val="0F12741C"/>
    <w:rsid w:val="0F1F8BA6"/>
    <w:rsid w:val="0F301BBE"/>
    <w:rsid w:val="0F3FEE2F"/>
    <w:rsid w:val="0F44FB63"/>
    <w:rsid w:val="0F46B733"/>
    <w:rsid w:val="0F4B72DC"/>
    <w:rsid w:val="0F4EC7CF"/>
    <w:rsid w:val="0F584C43"/>
    <w:rsid w:val="0F58A6EC"/>
    <w:rsid w:val="0F7A2781"/>
    <w:rsid w:val="0F8AD96B"/>
    <w:rsid w:val="0F8DD108"/>
    <w:rsid w:val="0FB6679C"/>
    <w:rsid w:val="0FC15D79"/>
    <w:rsid w:val="0FDAA3B2"/>
    <w:rsid w:val="0FDD215A"/>
    <w:rsid w:val="0FDEB9A1"/>
    <w:rsid w:val="100D984F"/>
    <w:rsid w:val="1017AF4F"/>
    <w:rsid w:val="101837FC"/>
    <w:rsid w:val="1026E2F7"/>
    <w:rsid w:val="107FDD70"/>
    <w:rsid w:val="1081985B"/>
    <w:rsid w:val="1087D4C2"/>
    <w:rsid w:val="1088D83E"/>
    <w:rsid w:val="108DBC07"/>
    <w:rsid w:val="10ADE83A"/>
    <w:rsid w:val="10C5B24F"/>
    <w:rsid w:val="10CB09E5"/>
    <w:rsid w:val="10EDFD26"/>
    <w:rsid w:val="10F8541A"/>
    <w:rsid w:val="110C2849"/>
    <w:rsid w:val="1127EAC7"/>
    <w:rsid w:val="11317419"/>
    <w:rsid w:val="113B3150"/>
    <w:rsid w:val="113D1C92"/>
    <w:rsid w:val="11479E1B"/>
    <w:rsid w:val="11770CC4"/>
    <w:rsid w:val="11771D53"/>
    <w:rsid w:val="1184607E"/>
    <w:rsid w:val="1192F105"/>
    <w:rsid w:val="119FF322"/>
    <w:rsid w:val="11ACA33B"/>
    <w:rsid w:val="11B144B2"/>
    <w:rsid w:val="11B7702C"/>
    <w:rsid w:val="11BF2423"/>
    <w:rsid w:val="11C2C10C"/>
    <w:rsid w:val="120BBC75"/>
    <w:rsid w:val="1214500F"/>
    <w:rsid w:val="122EFDA2"/>
    <w:rsid w:val="123B190D"/>
    <w:rsid w:val="12412855"/>
    <w:rsid w:val="124701A7"/>
    <w:rsid w:val="124F4841"/>
    <w:rsid w:val="12513757"/>
    <w:rsid w:val="125C3DEA"/>
    <w:rsid w:val="125F653A"/>
    <w:rsid w:val="12676D22"/>
    <w:rsid w:val="127220CA"/>
    <w:rsid w:val="1276F779"/>
    <w:rsid w:val="1289F4C5"/>
    <w:rsid w:val="128AFC77"/>
    <w:rsid w:val="129351AC"/>
    <w:rsid w:val="12A1E182"/>
    <w:rsid w:val="12B00D6E"/>
    <w:rsid w:val="12B7EF9B"/>
    <w:rsid w:val="12BC7755"/>
    <w:rsid w:val="12C4D41A"/>
    <w:rsid w:val="12D3BA9F"/>
    <w:rsid w:val="12E48B34"/>
    <w:rsid w:val="12E8DBE6"/>
    <w:rsid w:val="12F33DC1"/>
    <w:rsid w:val="12FE7B0F"/>
    <w:rsid w:val="1309C1AA"/>
    <w:rsid w:val="1315763A"/>
    <w:rsid w:val="1319B564"/>
    <w:rsid w:val="1325049D"/>
    <w:rsid w:val="1327CDF3"/>
    <w:rsid w:val="132AAD20"/>
    <w:rsid w:val="132BE003"/>
    <w:rsid w:val="132FEF02"/>
    <w:rsid w:val="1339B251"/>
    <w:rsid w:val="135CA6C3"/>
    <w:rsid w:val="13626547"/>
    <w:rsid w:val="1378D567"/>
    <w:rsid w:val="137AEA99"/>
    <w:rsid w:val="137BB2D6"/>
    <w:rsid w:val="138BC202"/>
    <w:rsid w:val="139F14A1"/>
    <w:rsid w:val="13AEC100"/>
    <w:rsid w:val="13B7FF95"/>
    <w:rsid w:val="13B97686"/>
    <w:rsid w:val="13BDCCA4"/>
    <w:rsid w:val="13F1E09A"/>
    <w:rsid w:val="13FF248B"/>
    <w:rsid w:val="13FF5213"/>
    <w:rsid w:val="140D026B"/>
    <w:rsid w:val="140D353C"/>
    <w:rsid w:val="141CD3C7"/>
    <w:rsid w:val="141DA5CA"/>
    <w:rsid w:val="144F1E2D"/>
    <w:rsid w:val="1459B384"/>
    <w:rsid w:val="145ED0D6"/>
    <w:rsid w:val="1465C51A"/>
    <w:rsid w:val="1489245E"/>
    <w:rsid w:val="14916D31"/>
    <w:rsid w:val="149CD09F"/>
    <w:rsid w:val="149DD010"/>
    <w:rsid w:val="14A40B3D"/>
    <w:rsid w:val="14BB6CC0"/>
    <w:rsid w:val="14DC190E"/>
    <w:rsid w:val="14EE0188"/>
    <w:rsid w:val="14FF6213"/>
    <w:rsid w:val="15002DE6"/>
    <w:rsid w:val="151341A3"/>
    <w:rsid w:val="15199E44"/>
    <w:rsid w:val="15210FFD"/>
    <w:rsid w:val="15283D5F"/>
    <w:rsid w:val="152FEDEF"/>
    <w:rsid w:val="15391402"/>
    <w:rsid w:val="15452F6D"/>
    <w:rsid w:val="1555275D"/>
    <w:rsid w:val="155BD2D9"/>
    <w:rsid w:val="1578EB85"/>
    <w:rsid w:val="157CD55C"/>
    <w:rsid w:val="157E0AF1"/>
    <w:rsid w:val="158E7766"/>
    <w:rsid w:val="159135A2"/>
    <w:rsid w:val="1595D232"/>
    <w:rsid w:val="15989807"/>
    <w:rsid w:val="15A1ECF8"/>
    <w:rsid w:val="15C07387"/>
    <w:rsid w:val="15C6C3C5"/>
    <w:rsid w:val="15C7C4AA"/>
    <w:rsid w:val="15CCB984"/>
    <w:rsid w:val="15D7C88C"/>
    <w:rsid w:val="15E341E7"/>
    <w:rsid w:val="16009886"/>
    <w:rsid w:val="160BD2BC"/>
    <w:rsid w:val="160CC9BF"/>
    <w:rsid w:val="1616D6C1"/>
    <w:rsid w:val="161978F4"/>
    <w:rsid w:val="1622F454"/>
    <w:rsid w:val="162CC41E"/>
    <w:rsid w:val="163E627C"/>
    <w:rsid w:val="16452B0D"/>
    <w:rsid w:val="16570B4B"/>
    <w:rsid w:val="16589190"/>
    <w:rsid w:val="166691F2"/>
    <w:rsid w:val="166CFCF4"/>
    <w:rsid w:val="1680913A"/>
    <w:rsid w:val="1683596B"/>
    <w:rsid w:val="1686F158"/>
    <w:rsid w:val="16871398"/>
    <w:rsid w:val="169341FE"/>
    <w:rsid w:val="16A54C93"/>
    <w:rsid w:val="16A8ACC9"/>
    <w:rsid w:val="16B1CCA5"/>
    <w:rsid w:val="16C57D5A"/>
    <w:rsid w:val="16CC7099"/>
    <w:rsid w:val="16F8F70A"/>
    <w:rsid w:val="1712B6DF"/>
    <w:rsid w:val="1724FC0A"/>
    <w:rsid w:val="172E5470"/>
    <w:rsid w:val="172F1238"/>
    <w:rsid w:val="175F1EE4"/>
    <w:rsid w:val="17617D24"/>
    <w:rsid w:val="176DEB1C"/>
    <w:rsid w:val="1770F45E"/>
    <w:rsid w:val="1780A5DF"/>
    <w:rsid w:val="1787402F"/>
    <w:rsid w:val="178A0A56"/>
    <w:rsid w:val="179886F4"/>
    <w:rsid w:val="17988B24"/>
    <w:rsid w:val="17A06645"/>
    <w:rsid w:val="17AC48D3"/>
    <w:rsid w:val="17B12C6B"/>
    <w:rsid w:val="17C38E09"/>
    <w:rsid w:val="17C4946C"/>
    <w:rsid w:val="17DA46D4"/>
    <w:rsid w:val="17F93C40"/>
    <w:rsid w:val="17FE5114"/>
    <w:rsid w:val="1801DFB7"/>
    <w:rsid w:val="181B9C03"/>
    <w:rsid w:val="181F3DC3"/>
    <w:rsid w:val="1821B540"/>
    <w:rsid w:val="1830AF5E"/>
    <w:rsid w:val="18326874"/>
    <w:rsid w:val="1838AE21"/>
    <w:rsid w:val="183CB125"/>
    <w:rsid w:val="1847B426"/>
    <w:rsid w:val="184CF197"/>
    <w:rsid w:val="184DECD4"/>
    <w:rsid w:val="1868A0FB"/>
    <w:rsid w:val="18745BC1"/>
    <w:rsid w:val="1889B5E3"/>
    <w:rsid w:val="18A09C0B"/>
    <w:rsid w:val="18AB2F72"/>
    <w:rsid w:val="18F5B50C"/>
    <w:rsid w:val="190F2A6C"/>
    <w:rsid w:val="1920361F"/>
    <w:rsid w:val="192205E6"/>
    <w:rsid w:val="194D224B"/>
    <w:rsid w:val="195A6314"/>
    <w:rsid w:val="195BC898"/>
    <w:rsid w:val="19676C14"/>
    <w:rsid w:val="19791080"/>
    <w:rsid w:val="19997C8A"/>
    <w:rsid w:val="19A4063E"/>
    <w:rsid w:val="19B883AA"/>
    <w:rsid w:val="19D4C49A"/>
    <w:rsid w:val="19DC19AD"/>
    <w:rsid w:val="19E029B3"/>
    <w:rsid w:val="19E58783"/>
    <w:rsid w:val="19FE31BF"/>
    <w:rsid w:val="1A18F007"/>
    <w:rsid w:val="1A1EBCCB"/>
    <w:rsid w:val="1A259F5E"/>
    <w:rsid w:val="1A28D4B0"/>
    <w:rsid w:val="1A33DF0A"/>
    <w:rsid w:val="1A3CEB74"/>
    <w:rsid w:val="1A3D1CDD"/>
    <w:rsid w:val="1A625244"/>
    <w:rsid w:val="1A654A94"/>
    <w:rsid w:val="1A8210FE"/>
    <w:rsid w:val="1A88B0F4"/>
    <w:rsid w:val="1A8EE087"/>
    <w:rsid w:val="1A9159EF"/>
    <w:rsid w:val="1ACFC06C"/>
    <w:rsid w:val="1AD0F849"/>
    <w:rsid w:val="1ADCA2A7"/>
    <w:rsid w:val="1AEB4E9B"/>
    <w:rsid w:val="1AEC536F"/>
    <w:rsid w:val="1AF06E07"/>
    <w:rsid w:val="1AF36657"/>
    <w:rsid w:val="1AFB8D53"/>
    <w:rsid w:val="1B1829E1"/>
    <w:rsid w:val="1B2CBC1A"/>
    <w:rsid w:val="1B408442"/>
    <w:rsid w:val="1B47FFF0"/>
    <w:rsid w:val="1B49995C"/>
    <w:rsid w:val="1B75FB2F"/>
    <w:rsid w:val="1B807373"/>
    <w:rsid w:val="1B9307FE"/>
    <w:rsid w:val="1B961FEB"/>
    <w:rsid w:val="1BB245E2"/>
    <w:rsid w:val="1BB76B19"/>
    <w:rsid w:val="1BC5A523"/>
    <w:rsid w:val="1BC6DAB8"/>
    <w:rsid w:val="1BD2C352"/>
    <w:rsid w:val="1BEC85F5"/>
    <w:rsid w:val="1BF43881"/>
    <w:rsid w:val="1BF7CCA9"/>
    <w:rsid w:val="1BFE5900"/>
    <w:rsid w:val="1C189FA4"/>
    <w:rsid w:val="1C262BEC"/>
    <w:rsid w:val="1C447A5A"/>
    <w:rsid w:val="1C5234EF"/>
    <w:rsid w:val="1C53B268"/>
    <w:rsid w:val="1C73D5BC"/>
    <w:rsid w:val="1C854364"/>
    <w:rsid w:val="1C89D9FC"/>
    <w:rsid w:val="1C908B27"/>
    <w:rsid w:val="1C969EE8"/>
    <w:rsid w:val="1C999A5F"/>
    <w:rsid w:val="1CA962D4"/>
    <w:rsid w:val="1CABDD98"/>
    <w:rsid w:val="1CB69029"/>
    <w:rsid w:val="1CDF0B97"/>
    <w:rsid w:val="1CEAC136"/>
    <w:rsid w:val="1D27B9CF"/>
    <w:rsid w:val="1D2C7844"/>
    <w:rsid w:val="1D30EF7B"/>
    <w:rsid w:val="1D347A06"/>
    <w:rsid w:val="1D4C7814"/>
    <w:rsid w:val="1D4C9AF2"/>
    <w:rsid w:val="1D5E366C"/>
    <w:rsid w:val="1D5F2212"/>
    <w:rsid w:val="1D643D7A"/>
    <w:rsid w:val="1D7C79BC"/>
    <w:rsid w:val="1D80F2E2"/>
    <w:rsid w:val="1D86A752"/>
    <w:rsid w:val="1DA37A5B"/>
    <w:rsid w:val="1DB582E0"/>
    <w:rsid w:val="1DC975A6"/>
    <w:rsid w:val="1DD1963B"/>
    <w:rsid w:val="1DD39E3A"/>
    <w:rsid w:val="1DD4235D"/>
    <w:rsid w:val="1DE00F86"/>
    <w:rsid w:val="1DF64057"/>
    <w:rsid w:val="1DF97DB0"/>
    <w:rsid w:val="1E0002D0"/>
    <w:rsid w:val="1E1506E5"/>
    <w:rsid w:val="1E2AF88E"/>
    <w:rsid w:val="1E31F742"/>
    <w:rsid w:val="1E3497DC"/>
    <w:rsid w:val="1E365543"/>
    <w:rsid w:val="1E45EDFB"/>
    <w:rsid w:val="1E472251"/>
    <w:rsid w:val="1E4A3AFD"/>
    <w:rsid w:val="1E4AC1B6"/>
    <w:rsid w:val="1E4F2090"/>
    <w:rsid w:val="1E64058E"/>
    <w:rsid w:val="1E6AE63C"/>
    <w:rsid w:val="1E6CAFDF"/>
    <w:rsid w:val="1E72F5E4"/>
    <w:rsid w:val="1E73EB8C"/>
    <w:rsid w:val="1E7428F5"/>
    <w:rsid w:val="1E77411C"/>
    <w:rsid w:val="1E7842E3"/>
    <w:rsid w:val="1E85D83C"/>
    <w:rsid w:val="1E8B4D32"/>
    <w:rsid w:val="1EAC12F2"/>
    <w:rsid w:val="1EAC6269"/>
    <w:rsid w:val="1EB171B8"/>
    <w:rsid w:val="1ED34758"/>
    <w:rsid w:val="1ED748D6"/>
    <w:rsid w:val="1EE94F2C"/>
    <w:rsid w:val="1EF1FF5B"/>
    <w:rsid w:val="1EF4FB58"/>
    <w:rsid w:val="1F0B514F"/>
    <w:rsid w:val="1F0B598E"/>
    <w:rsid w:val="1F17288A"/>
    <w:rsid w:val="1F193A66"/>
    <w:rsid w:val="1F1A2A2E"/>
    <w:rsid w:val="1F306A85"/>
    <w:rsid w:val="1F39EAA7"/>
    <w:rsid w:val="1F41A55C"/>
    <w:rsid w:val="1F55B4F2"/>
    <w:rsid w:val="1F621F5F"/>
    <w:rsid w:val="1F779328"/>
    <w:rsid w:val="1F7A58A7"/>
    <w:rsid w:val="1F7CB1A1"/>
    <w:rsid w:val="1F83712A"/>
    <w:rsid w:val="1F84EDE6"/>
    <w:rsid w:val="1F986647"/>
    <w:rsid w:val="1F9B6A97"/>
    <w:rsid w:val="1F9B752F"/>
    <w:rsid w:val="1F9CE188"/>
    <w:rsid w:val="1FB19CF5"/>
    <w:rsid w:val="1FE45202"/>
    <w:rsid w:val="1FE69217"/>
    <w:rsid w:val="1FE90680"/>
    <w:rsid w:val="1FF8D474"/>
    <w:rsid w:val="200A3AD2"/>
    <w:rsid w:val="2028F97A"/>
    <w:rsid w:val="2039F6E8"/>
    <w:rsid w:val="2073053D"/>
    <w:rsid w:val="2076052D"/>
    <w:rsid w:val="207ABFF2"/>
    <w:rsid w:val="209EAC91"/>
    <w:rsid w:val="20A2B654"/>
    <w:rsid w:val="20A2C546"/>
    <w:rsid w:val="20BC02D3"/>
    <w:rsid w:val="20C5C3CE"/>
    <w:rsid w:val="20CB6CAA"/>
    <w:rsid w:val="20DDF0D2"/>
    <w:rsid w:val="20E76CBE"/>
    <w:rsid w:val="20EB5695"/>
    <w:rsid w:val="20F12E7F"/>
    <w:rsid w:val="20F6CA21"/>
    <w:rsid w:val="21279E50"/>
    <w:rsid w:val="21286191"/>
    <w:rsid w:val="21357F28"/>
    <w:rsid w:val="214692C1"/>
    <w:rsid w:val="215001A6"/>
    <w:rsid w:val="216A553E"/>
    <w:rsid w:val="216C953F"/>
    <w:rsid w:val="216DB89C"/>
    <w:rsid w:val="2171A241"/>
    <w:rsid w:val="2172A3E6"/>
    <w:rsid w:val="2173B0AE"/>
    <w:rsid w:val="21759BC8"/>
    <w:rsid w:val="21761618"/>
    <w:rsid w:val="217AF8ED"/>
    <w:rsid w:val="2182666B"/>
    <w:rsid w:val="2191BB7F"/>
    <w:rsid w:val="21A69559"/>
    <w:rsid w:val="21B14F32"/>
    <w:rsid w:val="21B4F360"/>
    <w:rsid w:val="21BD8A11"/>
    <w:rsid w:val="21C163B7"/>
    <w:rsid w:val="21D35FCC"/>
    <w:rsid w:val="21DADBDA"/>
    <w:rsid w:val="21EE582E"/>
    <w:rsid w:val="21FA4637"/>
    <w:rsid w:val="21FCE047"/>
    <w:rsid w:val="22096F83"/>
    <w:rsid w:val="220D35F7"/>
    <w:rsid w:val="221CBA21"/>
    <w:rsid w:val="22227CE0"/>
    <w:rsid w:val="223FD9C7"/>
    <w:rsid w:val="225BFC4C"/>
    <w:rsid w:val="225E199D"/>
    <w:rsid w:val="227B310A"/>
    <w:rsid w:val="228D878A"/>
    <w:rsid w:val="2293DFF3"/>
    <w:rsid w:val="229D7F7A"/>
    <w:rsid w:val="22AB9C82"/>
    <w:rsid w:val="22AD5852"/>
    <w:rsid w:val="22B9DE9C"/>
    <w:rsid w:val="22C794A8"/>
    <w:rsid w:val="22DAD0A6"/>
    <w:rsid w:val="22DEC122"/>
    <w:rsid w:val="22EA77E6"/>
    <w:rsid w:val="22F6BA8F"/>
    <w:rsid w:val="22FD6433"/>
    <w:rsid w:val="23055144"/>
    <w:rsid w:val="231F87B8"/>
    <w:rsid w:val="231FD33D"/>
    <w:rsid w:val="232C6439"/>
    <w:rsid w:val="232D0FBF"/>
    <w:rsid w:val="233BD8BC"/>
    <w:rsid w:val="23402102"/>
    <w:rsid w:val="2351B7EA"/>
    <w:rsid w:val="23583505"/>
    <w:rsid w:val="236CD24D"/>
    <w:rsid w:val="236EB0FA"/>
    <w:rsid w:val="236FBA99"/>
    <w:rsid w:val="237AEC2E"/>
    <w:rsid w:val="239D115E"/>
    <w:rsid w:val="23AA818F"/>
    <w:rsid w:val="23AC770B"/>
    <w:rsid w:val="23D20CEC"/>
    <w:rsid w:val="23D72234"/>
    <w:rsid w:val="23ED9570"/>
    <w:rsid w:val="23EFBDD2"/>
    <w:rsid w:val="23F8371C"/>
    <w:rsid w:val="2402A8C5"/>
    <w:rsid w:val="2402B35D"/>
    <w:rsid w:val="241EAA35"/>
    <w:rsid w:val="24291E75"/>
    <w:rsid w:val="242B88C1"/>
    <w:rsid w:val="2436BEEC"/>
    <w:rsid w:val="243A2A3B"/>
    <w:rsid w:val="2445C555"/>
    <w:rsid w:val="2447FDB5"/>
    <w:rsid w:val="2457A2C2"/>
    <w:rsid w:val="245B7BCF"/>
    <w:rsid w:val="246D5D53"/>
    <w:rsid w:val="249C007A"/>
    <w:rsid w:val="249E7CEC"/>
    <w:rsid w:val="24B15DE2"/>
    <w:rsid w:val="24B4BB5D"/>
    <w:rsid w:val="24D73B17"/>
    <w:rsid w:val="24DAF627"/>
    <w:rsid w:val="24DCEB3D"/>
    <w:rsid w:val="24E9F89B"/>
    <w:rsid w:val="24EA49AD"/>
    <w:rsid w:val="24FC95CE"/>
    <w:rsid w:val="25081A26"/>
    <w:rsid w:val="251BCA28"/>
    <w:rsid w:val="251C6F35"/>
    <w:rsid w:val="25378A29"/>
    <w:rsid w:val="253ABF9C"/>
    <w:rsid w:val="2541EE6C"/>
    <w:rsid w:val="2552C49C"/>
    <w:rsid w:val="2553A4B4"/>
    <w:rsid w:val="25577DF2"/>
    <w:rsid w:val="256F5095"/>
    <w:rsid w:val="257AC091"/>
    <w:rsid w:val="25AE1A48"/>
    <w:rsid w:val="25C9466E"/>
    <w:rsid w:val="25CCE301"/>
    <w:rsid w:val="25CDECED"/>
    <w:rsid w:val="25DC82A1"/>
    <w:rsid w:val="25E53975"/>
    <w:rsid w:val="25FF25B4"/>
    <w:rsid w:val="261D7250"/>
    <w:rsid w:val="261F2A95"/>
    <w:rsid w:val="26217CD0"/>
    <w:rsid w:val="26293BE5"/>
    <w:rsid w:val="263CAF31"/>
    <w:rsid w:val="264D8293"/>
    <w:rsid w:val="2651A180"/>
    <w:rsid w:val="26544CEE"/>
    <w:rsid w:val="265772EF"/>
    <w:rsid w:val="26819D0B"/>
    <w:rsid w:val="2691601C"/>
    <w:rsid w:val="26998DB2"/>
    <w:rsid w:val="26A7402E"/>
    <w:rsid w:val="26C30ABF"/>
    <w:rsid w:val="26CACC5C"/>
    <w:rsid w:val="26EEFD97"/>
    <w:rsid w:val="26F10CDD"/>
    <w:rsid w:val="26F84E28"/>
    <w:rsid w:val="2718FD2B"/>
    <w:rsid w:val="27373F88"/>
    <w:rsid w:val="27646012"/>
    <w:rsid w:val="27695D0E"/>
    <w:rsid w:val="276D1D99"/>
    <w:rsid w:val="277D4B30"/>
    <w:rsid w:val="27AA1C4B"/>
    <w:rsid w:val="27ADA2B1"/>
    <w:rsid w:val="27BA5ADA"/>
    <w:rsid w:val="27C291D9"/>
    <w:rsid w:val="27C363BD"/>
    <w:rsid w:val="27CEA9A5"/>
    <w:rsid w:val="27CEDC3B"/>
    <w:rsid w:val="27DDAF9A"/>
    <w:rsid w:val="27ECADEA"/>
    <w:rsid w:val="2807C1FB"/>
    <w:rsid w:val="28088ADA"/>
    <w:rsid w:val="280F600A"/>
    <w:rsid w:val="283678D9"/>
    <w:rsid w:val="2844D6F7"/>
    <w:rsid w:val="28450D75"/>
    <w:rsid w:val="28461B17"/>
    <w:rsid w:val="284F3352"/>
    <w:rsid w:val="28674206"/>
    <w:rsid w:val="287318E2"/>
    <w:rsid w:val="2875E981"/>
    <w:rsid w:val="288B1739"/>
    <w:rsid w:val="288F5831"/>
    <w:rsid w:val="28AE3BD2"/>
    <w:rsid w:val="28B9CB58"/>
    <w:rsid w:val="28D7E873"/>
    <w:rsid w:val="28E5CCBB"/>
    <w:rsid w:val="28E7662B"/>
    <w:rsid w:val="28F4C2FC"/>
    <w:rsid w:val="291C87C8"/>
    <w:rsid w:val="29318BDD"/>
    <w:rsid w:val="2947C1C2"/>
    <w:rsid w:val="29540243"/>
    <w:rsid w:val="29560E0B"/>
    <w:rsid w:val="295A828E"/>
    <w:rsid w:val="295AA192"/>
    <w:rsid w:val="2969BCC3"/>
    <w:rsid w:val="29744FF3"/>
    <w:rsid w:val="29763E21"/>
    <w:rsid w:val="297E3D81"/>
    <w:rsid w:val="29A2070F"/>
    <w:rsid w:val="29AF5E50"/>
    <w:rsid w:val="29D0740F"/>
    <w:rsid w:val="29D1FC37"/>
    <w:rsid w:val="29EECB89"/>
    <w:rsid w:val="29FDE5F6"/>
    <w:rsid w:val="2A05C2E7"/>
    <w:rsid w:val="2A0D64FD"/>
    <w:rsid w:val="2A1B2F6C"/>
    <w:rsid w:val="2A27A7D7"/>
    <w:rsid w:val="2A3B8DBD"/>
    <w:rsid w:val="2A4CEF7D"/>
    <w:rsid w:val="2A730568"/>
    <w:rsid w:val="2AA68E89"/>
    <w:rsid w:val="2AE3E2AD"/>
    <w:rsid w:val="2AEBD04B"/>
    <w:rsid w:val="2AFCDC36"/>
    <w:rsid w:val="2B006EA6"/>
    <w:rsid w:val="2B06D6A6"/>
    <w:rsid w:val="2B093EE8"/>
    <w:rsid w:val="2B09F668"/>
    <w:rsid w:val="2B0B62C1"/>
    <w:rsid w:val="2B39E942"/>
    <w:rsid w:val="2B419C57"/>
    <w:rsid w:val="2B4E80F1"/>
    <w:rsid w:val="2B51183C"/>
    <w:rsid w:val="2B573F84"/>
    <w:rsid w:val="2B5B3000"/>
    <w:rsid w:val="2B5C011D"/>
    <w:rsid w:val="2B624EDD"/>
    <w:rsid w:val="2B66A95B"/>
    <w:rsid w:val="2B67802C"/>
    <w:rsid w:val="2B7037B5"/>
    <w:rsid w:val="2B79079B"/>
    <w:rsid w:val="2B7EB9B6"/>
    <w:rsid w:val="2BA4E810"/>
    <w:rsid w:val="2BA808E2"/>
    <w:rsid w:val="2BABAAE2"/>
    <w:rsid w:val="2BBECA00"/>
    <w:rsid w:val="2BC869AC"/>
    <w:rsid w:val="2BD4E9BE"/>
    <w:rsid w:val="2BDBCE5C"/>
    <w:rsid w:val="2BE190E4"/>
    <w:rsid w:val="2BE42C57"/>
    <w:rsid w:val="2BE56943"/>
    <w:rsid w:val="2BE9B635"/>
    <w:rsid w:val="2BFC1E24"/>
    <w:rsid w:val="2C017801"/>
    <w:rsid w:val="2C0E9A23"/>
    <w:rsid w:val="2C0EC987"/>
    <w:rsid w:val="2C10D879"/>
    <w:rsid w:val="2C1EC17F"/>
    <w:rsid w:val="2C27FD5A"/>
    <w:rsid w:val="2C380608"/>
    <w:rsid w:val="2C3D5375"/>
    <w:rsid w:val="2C547801"/>
    <w:rsid w:val="2C609664"/>
    <w:rsid w:val="2C61B884"/>
    <w:rsid w:val="2C624F7A"/>
    <w:rsid w:val="2C6A50F7"/>
    <w:rsid w:val="2C6A8424"/>
    <w:rsid w:val="2C6BBD50"/>
    <w:rsid w:val="2C74A5FA"/>
    <w:rsid w:val="2C76188B"/>
    <w:rsid w:val="2C8AEA53"/>
    <w:rsid w:val="2C8D26A9"/>
    <w:rsid w:val="2C95D02B"/>
    <w:rsid w:val="2C9C2736"/>
    <w:rsid w:val="2CBA9168"/>
    <w:rsid w:val="2CCB68D7"/>
    <w:rsid w:val="2CD443EB"/>
    <w:rsid w:val="2CDAAA31"/>
    <w:rsid w:val="2CDC39D5"/>
    <w:rsid w:val="2CE9BD66"/>
    <w:rsid w:val="2CF13586"/>
    <w:rsid w:val="2CF3D933"/>
    <w:rsid w:val="2CF7D542"/>
    <w:rsid w:val="2D0F9AA8"/>
    <w:rsid w:val="2D166DBB"/>
    <w:rsid w:val="2D18CB4C"/>
    <w:rsid w:val="2D1D34B5"/>
    <w:rsid w:val="2D2005C7"/>
    <w:rsid w:val="2D3CB418"/>
    <w:rsid w:val="2D479670"/>
    <w:rsid w:val="2D558EEC"/>
    <w:rsid w:val="2D5D6647"/>
    <w:rsid w:val="2D6ABF9B"/>
    <w:rsid w:val="2D779EBD"/>
    <w:rsid w:val="2D7904AC"/>
    <w:rsid w:val="2D90FE19"/>
    <w:rsid w:val="2DA50DAF"/>
    <w:rsid w:val="2DA5B86E"/>
    <w:rsid w:val="2DC61AF7"/>
    <w:rsid w:val="2DDF68D3"/>
    <w:rsid w:val="2E12861F"/>
    <w:rsid w:val="2E1AF397"/>
    <w:rsid w:val="2E1D892B"/>
    <w:rsid w:val="2E201303"/>
    <w:rsid w:val="2E235829"/>
    <w:rsid w:val="2E24059B"/>
    <w:rsid w:val="2E243FB2"/>
    <w:rsid w:val="2E2D67F6"/>
    <w:rsid w:val="2E2D8B84"/>
    <w:rsid w:val="2E33AEB2"/>
    <w:rsid w:val="2E3C265E"/>
    <w:rsid w:val="2E4099D5"/>
    <w:rsid w:val="2E471111"/>
    <w:rsid w:val="2E5091C2"/>
    <w:rsid w:val="2E58720A"/>
    <w:rsid w:val="2E5AF1E7"/>
    <w:rsid w:val="2E6F8A26"/>
    <w:rsid w:val="2E72B6C3"/>
    <w:rsid w:val="2E842141"/>
    <w:rsid w:val="2E8B8915"/>
    <w:rsid w:val="2EB5B6AA"/>
    <w:rsid w:val="2EC2CE34"/>
    <w:rsid w:val="2EF7A44A"/>
    <w:rsid w:val="2F071F20"/>
    <w:rsid w:val="2F1B7805"/>
    <w:rsid w:val="2F229E57"/>
    <w:rsid w:val="2F2C1D39"/>
    <w:rsid w:val="2F2F65D0"/>
    <w:rsid w:val="2F30E332"/>
    <w:rsid w:val="2F3537BD"/>
    <w:rsid w:val="2F35EA0C"/>
    <w:rsid w:val="2F373D2B"/>
    <w:rsid w:val="2F384E7A"/>
    <w:rsid w:val="2F643AAD"/>
    <w:rsid w:val="2F66B855"/>
    <w:rsid w:val="2F708E0E"/>
    <w:rsid w:val="2F7F3947"/>
    <w:rsid w:val="2F8BCA9D"/>
    <w:rsid w:val="2F91055E"/>
    <w:rsid w:val="2FA1603C"/>
    <w:rsid w:val="2FADECB8"/>
    <w:rsid w:val="2FAFCBEC"/>
    <w:rsid w:val="2FB1C037"/>
    <w:rsid w:val="2FC643E4"/>
    <w:rsid w:val="2FC9A134"/>
    <w:rsid w:val="2FE44D5F"/>
    <w:rsid w:val="30162235"/>
    <w:rsid w:val="3016FC5A"/>
    <w:rsid w:val="301F6CEB"/>
    <w:rsid w:val="30240B0A"/>
    <w:rsid w:val="3045BC50"/>
    <w:rsid w:val="304A3D86"/>
    <w:rsid w:val="3058A5E8"/>
    <w:rsid w:val="30681FB2"/>
    <w:rsid w:val="3077BF52"/>
    <w:rsid w:val="307F3732"/>
    <w:rsid w:val="308449A7"/>
    <w:rsid w:val="30980708"/>
    <w:rsid w:val="30C145D5"/>
    <w:rsid w:val="30C7609B"/>
    <w:rsid w:val="30E941CA"/>
    <w:rsid w:val="30F5F279"/>
    <w:rsid w:val="30FD9451"/>
    <w:rsid w:val="31054B3D"/>
    <w:rsid w:val="31065D5A"/>
    <w:rsid w:val="3110EFC9"/>
    <w:rsid w:val="312C48B5"/>
    <w:rsid w:val="31363A36"/>
    <w:rsid w:val="31408D08"/>
    <w:rsid w:val="3142A41D"/>
    <w:rsid w:val="3149B7D0"/>
    <w:rsid w:val="315B363B"/>
    <w:rsid w:val="3162B9A9"/>
    <w:rsid w:val="31A9A017"/>
    <w:rsid w:val="31B1656F"/>
    <w:rsid w:val="31B4E08F"/>
    <w:rsid w:val="31BB3D4C"/>
    <w:rsid w:val="31C3BE81"/>
    <w:rsid w:val="31D8DF3C"/>
    <w:rsid w:val="31EAF2E7"/>
    <w:rsid w:val="320368FA"/>
    <w:rsid w:val="3204B961"/>
    <w:rsid w:val="32074A42"/>
    <w:rsid w:val="321773D8"/>
    <w:rsid w:val="32294F86"/>
    <w:rsid w:val="3236BA8E"/>
    <w:rsid w:val="323AC552"/>
    <w:rsid w:val="3250CBED"/>
    <w:rsid w:val="325BF2D9"/>
    <w:rsid w:val="32800580"/>
    <w:rsid w:val="3284676C"/>
    <w:rsid w:val="32A3D292"/>
    <w:rsid w:val="32AA624A"/>
    <w:rsid w:val="32B2EDED"/>
    <w:rsid w:val="32CA13A4"/>
    <w:rsid w:val="32D80E7E"/>
    <w:rsid w:val="32E0475C"/>
    <w:rsid w:val="330417FA"/>
    <w:rsid w:val="330CE8F1"/>
    <w:rsid w:val="330E554A"/>
    <w:rsid w:val="33282900"/>
    <w:rsid w:val="33284236"/>
    <w:rsid w:val="3334FB06"/>
    <w:rsid w:val="333CA8FA"/>
    <w:rsid w:val="333FEE20"/>
    <w:rsid w:val="3351E7C3"/>
    <w:rsid w:val="33570DAD"/>
    <w:rsid w:val="336171F0"/>
    <w:rsid w:val="33719402"/>
    <w:rsid w:val="3373C274"/>
    <w:rsid w:val="339046AA"/>
    <w:rsid w:val="3395DAB0"/>
    <w:rsid w:val="33AA6F86"/>
    <w:rsid w:val="33B9CB18"/>
    <w:rsid w:val="33BFE392"/>
    <w:rsid w:val="33C3CA3C"/>
    <w:rsid w:val="33CCC7FF"/>
    <w:rsid w:val="33E39A8B"/>
    <w:rsid w:val="33E555C6"/>
    <w:rsid w:val="33F25EC5"/>
    <w:rsid w:val="33F4EA61"/>
    <w:rsid w:val="3415511D"/>
    <w:rsid w:val="34175395"/>
    <w:rsid w:val="34217657"/>
    <w:rsid w:val="3425D985"/>
    <w:rsid w:val="34284C91"/>
    <w:rsid w:val="34300746"/>
    <w:rsid w:val="345720DE"/>
    <w:rsid w:val="346D0617"/>
    <w:rsid w:val="3473DEDF"/>
    <w:rsid w:val="34824827"/>
    <w:rsid w:val="348296ED"/>
    <w:rsid w:val="348B0901"/>
    <w:rsid w:val="349F3913"/>
    <w:rsid w:val="34ACE26A"/>
    <w:rsid w:val="34B06AAB"/>
    <w:rsid w:val="34BE7185"/>
    <w:rsid w:val="34C48F44"/>
    <w:rsid w:val="34CB89AC"/>
    <w:rsid w:val="34E6BFD5"/>
    <w:rsid w:val="34EBB776"/>
    <w:rsid w:val="34F6948B"/>
    <w:rsid w:val="350D5E3A"/>
    <w:rsid w:val="35205896"/>
    <w:rsid w:val="352A4E5E"/>
    <w:rsid w:val="354E8DE7"/>
    <w:rsid w:val="3550DD6C"/>
    <w:rsid w:val="35559B79"/>
    <w:rsid w:val="3557B827"/>
    <w:rsid w:val="3579A1F0"/>
    <w:rsid w:val="3582AF2B"/>
    <w:rsid w:val="358A6C2C"/>
    <w:rsid w:val="359301AC"/>
    <w:rsid w:val="359A8185"/>
    <w:rsid w:val="359E6296"/>
    <w:rsid w:val="35A1AF5D"/>
    <w:rsid w:val="35A8BDB8"/>
    <w:rsid w:val="35A918FD"/>
    <w:rsid w:val="35BF0FEB"/>
    <w:rsid w:val="35CF01CD"/>
    <w:rsid w:val="35D70E3E"/>
    <w:rsid w:val="35D9D525"/>
    <w:rsid w:val="35DD127E"/>
    <w:rsid w:val="35EEFB9C"/>
    <w:rsid w:val="35F72CA0"/>
    <w:rsid w:val="36002397"/>
    <w:rsid w:val="36016C15"/>
    <w:rsid w:val="360E661E"/>
    <w:rsid w:val="360F2F6C"/>
    <w:rsid w:val="3616EA21"/>
    <w:rsid w:val="361ECC14"/>
    <w:rsid w:val="3629E11F"/>
    <w:rsid w:val="3632B764"/>
    <w:rsid w:val="3636A13B"/>
    <w:rsid w:val="36619F27"/>
    <w:rsid w:val="367DF60A"/>
    <w:rsid w:val="36804EFC"/>
    <w:rsid w:val="3683012C"/>
    <w:rsid w:val="369B78B6"/>
    <w:rsid w:val="369CB4B2"/>
    <w:rsid w:val="36A00EFE"/>
    <w:rsid w:val="36A56A8B"/>
    <w:rsid w:val="36AB3134"/>
    <w:rsid w:val="36AC8330"/>
    <w:rsid w:val="36ADA295"/>
    <w:rsid w:val="36C7E76C"/>
    <w:rsid w:val="36D49EAF"/>
    <w:rsid w:val="36E4EDCA"/>
    <w:rsid w:val="36EA617A"/>
    <w:rsid w:val="36F12AA8"/>
    <w:rsid w:val="36F16BDA"/>
    <w:rsid w:val="36F21A05"/>
    <w:rsid w:val="370A198F"/>
    <w:rsid w:val="371208D9"/>
    <w:rsid w:val="3714C8A1"/>
    <w:rsid w:val="371A5454"/>
    <w:rsid w:val="371BD865"/>
    <w:rsid w:val="372A0641"/>
    <w:rsid w:val="373DF978"/>
    <w:rsid w:val="375B27F6"/>
    <w:rsid w:val="375B810A"/>
    <w:rsid w:val="3776627D"/>
    <w:rsid w:val="3777DDD6"/>
    <w:rsid w:val="37870F81"/>
    <w:rsid w:val="378E66C8"/>
    <w:rsid w:val="379177DA"/>
    <w:rsid w:val="37ABD4AE"/>
    <w:rsid w:val="37B3AC09"/>
    <w:rsid w:val="37D0D0B3"/>
    <w:rsid w:val="37D94A53"/>
    <w:rsid w:val="37E514D9"/>
    <w:rsid w:val="380B0445"/>
    <w:rsid w:val="380C8E48"/>
    <w:rsid w:val="3833E82D"/>
    <w:rsid w:val="3834BECD"/>
    <w:rsid w:val="38420DBE"/>
    <w:rsid w:val="385A9C52"/>
    <w:rsid w:val="385E5F58"/>
    <w:rsid w:val="38697EA4"/>
    <w:rsid w:val="386BB44B"/>
    <w:rsid w:val="387658C5"/>
    <w:rsid w:val="3882415F"/>
    <w:rsid w:val="3897BD7B"/>
    <w:rsid w:val="38A6D784"/>
    <w:rsid w:val="38BC1F3A"/>
    <w:rsid w:val="38C0FE18"/>
    <w:rsid w:val="38C183EC"/>
    <w:rsid w:val="38C30661"/>
    <w:rsid w:val="38CED29D"/>
    <w:rsid w:val="38CF24D9"/>
    <w:rsid w:val="38F8BF8E"/>
    <w:rsid w:val="390926A5"/>
    <w:rsid w:val="3929DE93"/>
    <w:rsid w:val="39447641"/>
    <w:rsid w:val="3944CD58"/>
    <w:rsid w:val="3950F35B"/>
    <w:rsid w:val="39531599"/>
    <w:rsid w:val="395712D9"/>
    <w:rsid w:val="395E0AE5"/>
    <w:rsid w:val="3964B5E7"/>
    <w:rsid w:val="397B7B59"/>
    <w:rsid w:val="39838B5E"/>
    <w:rsid w:val="39964459"/>
    <w:rsid w:val="39A8EE81"/>
    <w:rsid w:val="39AAA797"/>
    <w:rsid w:val="39B24348"/>
    <w:rsid w:val="39BC0AD1"/>
    <w:rsid w:val="39C64D84"/>
    <w:rsid w:val="39C6F922"/>
    <w:rsid w:val="39CFB88E"/>
    <w:rsid w:val="39D1329D"/>
    <w:rsid w:val="39DD0B0F"/>
    <w:rsid w:val="39DD14AF"/>
    <w:rsid w:val="39E6652C"/>
    <w:rsid w:val="39E74ED0"/>
    <w:rsid w:val="39E872A0"/>
    <w:rsid w:val="39E8C0E5"/>
    <w:rsid w:val="3A01F506"/>
    <w:rsid w:val="3A02828B"/>
    <w:rsid w:val="3A075205"/>
    <w:rsid w:val="3A4122D9"/>
    <w:rsid w:val="3A4A8033"/>
    <w:rsid w:val="3A655F12"/>
    <w:rsid w:val="3A7288B1"/>
    <w:rsid w:val="3A7CE3EC"/>
    <w:rsid w:val="3A8396C5"/>
    <w:rsid w:val="3A8759F5"/>
    <w:rsid w:val="3AA6C51B"/>
    <w:rsid w:val="3AAC58B4"/>
    <w:rsid w:val="3AB6451D"/>
    <w:rsid w:val="3AB73CDC"/>
    <w:rsid w:val="3ADC4791"/>
    <w:rsid w:val="3B0B2FB6"/>
    <w:rsid w:val="3B4B5247"/>
    <w:rsid w:val="3B5071B3"/>
    <w:rsid w:val="3B5C8286"/>
    <w:rsid w:val="3B6BC817"/>
    <w:rsid w:val="3B748F6F"/>
    <w:rsid w:val="3B78326A"/>
    <w:rsid w:val="3B7D494E"/>
    <w:rsid w:val="3BA43169"/>
    <w:rsid w:val="3BA9FD78"/>
    <w:rsid w:val="3BAE2E57"/>
    <w:rsid w:val="3BBD13E7"/>
    <w:rsid w:val="3BC1DA3F"/>
    <w:rsid w:val="3BC47D3C"/>
    <w:rsid w:val="3BDDE0CE"/>
    <w:rsid w:val="3BE47B1E"/>
    <w:rsid w:val="3C0016CE"/>
    <w:rsid w:val="3C22DD88"/>
    <w:rsid w:val="3C27FB47"/>
    <w:rsid w:val="3C4305B6"/>
    <w:rsid w:val="3C4E4256"/>
    <w:rsid w:val="3C501D40"/>
    <w:rsid w:val="3C56BAD0"/>
    <w:rsid w:val="3C599F58"/>
    <w:rsid w:val="3C5AFF23"/>
    <w:rsid w:val="3C5C6247"/>
    <w:rsid w:val="3C6BD553"/>
    <w:rsid w:val="3C77BDED"/>
    <w:rsid w:val="3C8FFF0E"/>
    <w:rsid w:val="3C9B00DC"/>
    <w:rsid w:val="3C9CB9F2"/>
    <w:rsid w:val="3C9F592E"/>
    <w:rsid w:val="3CAD21F6"/>
    <w:rsid w:val="3CB2B788"/>
    <w:rsid w:val="3CB71DD2"/>
    <w:rsid w:val="3CC49D96"/>
    <w:rsid w:val="3CF563C7"/>
    <w:rsid w:val="3CFAC138"/>
    <w:rsid w:val="3D068604"/>
    <w:rsid w:val="3D11D9E0"/>
    <w:rsid w:val="3D160C31"/>
    <w:rsid w:val="3D1CFA0D"/>
    <w:rsid w:val="3D1F3276"/>
    <w:rsid w:val="3D27FE0D"/>
    <w:rsid w:val="3D3DF9B7"/>
    <w:rsid w:val="3D4995F2"/>
    <w:rsid w:val="3D50D833"/>
    <w:rsid w:val="3D51D46B"/>
    <w:rsid w:val="3D5D7A5E"/>
    <w:rsid w:val="3D60AD5E"/>
    <w:rsid w:val="3D6B060E"/>
    <w:rsid w:val="3D733A9A"/>
    <w:rsid w:val="3D768DB8"/>
    <w:rsid w:val="3D77F55F"/>
    <w:rsid w:val="3D7FD752"/>
    <w:rsid w:val="3D9A6C08"/>
    <w:rsid w:val="3D9FB905"/>
    <w:rsid w:val="3DA6BD3C"/>
    <w:rsid w:val="3DB5D37F"/>
    <w:rsid w:val="3DBF0ACC"/>
    <w:rsid w:val="3DC68866"/>
    <w:rsid w:val="3DD840A7"/>
    <w:rsid w:val="3DDDB4CA"/>
    <w:rsid w:val="3DE022E6"/>
    <w:rsid w:val="3DE7FAF4"/>
    <w:rsid w:val="3DFB8E3C"/>
    <w:rsid w:val="3E08BA18"/>
    <w:rsid w:val="3E21975F"/>
    <w:rsid w:val="3E2D7620"/>
    <w:rsid w:val="3E42840E"/>
    <w:rsid w:val="3E437F6E"/>
    <w:rsid w:val="3E58BADC"/>
    <w:rsid w:val="3E7B5F92"/>
    <w:rsid w:val="3E8A0154"/>
    <w:rsid w:val="3E8AD4FC"/>
    <w:rsid w:val="3E913428"/>
    <w:rsid w:val="3E936397"/>
    <w:rsid w:val="3EACFC2E"/>
    <w:rsid w:val="3EB4601F"/>
    <w:rsid w:val="3EBFB471"/>
    <w:rsid w:val="3EC38942"/>
    <w:rsid w:val="3EC99D03"/>
    <w:rsid w:val="3EC9DDD6"/>
    <w:rsid w:val="3ED17EBE"/>
    <w:rsid w:val="3EE8F935"/>
    <w:rsid w:val="3F0C6615"/>
    <w:rsid w:val="3F168E18"/>
    <w:rsid w:val="3F17BB2A"/>
    <w:rsid w:val="3F2AAF17"/>
    <w:rsid w:val="3F357220"/>
    <w:rsid w:val="3F3742F6"/>
    <w:rsid w:val="3F3930C6"/>
    <w:rsid w:val="3F5FCBF5"/>
    <w:rsid w:val="3F6080C6"/>
    <w:rsid w:val="3F60DFFE"/>
    <w:rsid w:val="3F69D048"/>
    <w:rsid w:val="3F711904"/>
    <w:rsid w:val="3F71835D"/>
    <w:rsid w:val="3F721539"/>
    <w:rsid w:val="3F748BE3"/>
    <w:rsid w:val="3F81BF1D"/>
    <w:rsid w:val="3F91377F"/>
    <w:rsid w:val="3FC5EBC3"/>
    <w:rsid w:val="3FD67EC0"/>
    <w:rsid w:val="3FD7596B"/>
    <w:rsid w:val="3FE2A12E"/>
    <w:rsid w:val="3FE4E6FF"/>
    <w:rsid w:val="400A8672"/>
    <w:rsid w:val="402D0489"/>
    <w:rsid w:val="4031219E"/>
    <w:rsid w:val="4037A404"/>
    <w:rsid w:val="403F0E53"/>
    <w:rsid w:val="406D3A7B"/>
    <w:rsid w:val="406ED5F8"/>
    <w:rsid w:val="407BF97B"/>
    <w:rsid w:val="409A37FD"/>
    <w:rsid w:val="409E8383"/>
    <w:rsid w:val="40A5E8F9"/>
    <w:rsid w:val="40B2316A"/>
    <w:rsid w:val="40B4C906"/>
    <w:rsid w:val="40BE9B51"/>
    <w:rsid w:val="40E50473"/>
    <w:rsid w:val="40FEB03D"/>
    <w:rsid w:val="4103C64A"/>
    <w:rsid w:val="4149142A"/>
    <w:rsid w:val="41503B91"/>
    <w:rsid w:val="415AAB65"/>
    <w:rsid w:val="416C1A89"/>
    <w:rsid w:val="41750633"/>
    <w:rsid w:val="417F8CEF"/>
    <w:rsid w:val="418735B5"/>
    <w:rsid w:val="41908AA6"/>
    <w:rsid w:val="41A43B52"/>
    <w:rsid w:val="41B679C9"/>
    <w:rsid w:val="41BC7812"/>
    <w:rsid w:val="41C31985"/>
    <w:rsid w:val="41C63499"/>
    <w:rsid w:val="41D05A89"/>
    <w:rsid w:val="41DBCEE5"/>
    <w:rsid w:val="41DF506C"/>
    <w:rsid w:val="41EDB3EB"/>
    <w:rsid w:val="41F6BDBB"/>
    <w:rsid w:val="41FA18F3"/>
    <w:rsid w:val="41FBBA93"/>
    <w:rsid w:val="42082551"/>
    <w:rsid w:val="42107EFB"/>
    <w:rsid w:val="4217A494"/>
    <w:rsid w:val="421EC56C"/>
    <w:rsid w:val="4221C1A2"/>
    <w:rsid w:val="422B4321"/>
    <w:rsid w:val="4240652E"/>
    <w:rsid w:val="424FFA09"/>
    <w:rsid w:val="42752532"/>
    <w:rsid w:val="427BFB42"/>
    <w:rsid w:val="428349DA"/>
    <w:rsid w:val="428C084E"/>
    <w:rsid w:val="429FDD73"/>
    <w:rsid w:val="42A7CAF9"/>
    <w:rsid w:val="42B8ED31"/>
    <w:rsid w:val="42BC9C3D"/>
    <w:rsid w:val="42C52409"/>
    <w:rsid w:val="42C9C9C9"/>
    <w:rsid w:val="42CBF21D"/>
    <w:rsid w:val="42D58731"/>
    <w:rsid w:val="42EEF78F"/>
    <w:rsid w:val="42FAA9B5"/>
    <w:rsid w:val="43039ECA"/>
    <w:rsid w:val="43094DE1"/>
    <w:rsid w:val="43095855"/>
    <w:rsid w:val="431A7E20"/>
    <w:rsid w:val="4340F3D0"/>
    <w:rsid w:val="43415877"/>
    <w:rsid w:val="4344771A"/>
    <w:rsid w:val="43635E6A"/>
    <w:rsid w:val="43672431"/>
    <w:rsid w:val="4377BB23"/>
    <w:rsid w:val="4385A63C"/>
    <w:rsid w:val="439031FE"/>
    <w:rsid w:val="439085CA"/>
    <w:rsid w:val="43A13A76"/>
    <w:rsid w:val="43AAD1DB"/>
    <w:rsid w:val="43AF7658"/>
    <w:rsid w:val="43B5F54B"/>
    <w:rsid w:val="43D50C44"/>
    <w:rsid w:val="440D1223"/>
    <w:rsid w:val="443982C5"/>
    <w:rsid w:val="4456CE52"/>
    <w:rsid w:val="44794810"/>
    <w:rsid w:val="4479B457"/>
    <w:rsid w:val="448A3101"/>
    <w:rsid w:val="449764A8"/>
    <w:rsid w:val="44990412"/>
    <w:rsid w:val="44A5166F"/>
    <w:rsid w:val="44B05D2C"/>
    <w:rsid w:val="44E0730E"/>
    <w:rsid w:val="44E0A8AA"/>
    <w:rsid w:val="44F29D6A"/>
    <w:rsid w:val="44FC0426"/>
    <w:rsid w:val="4504C592"/>
    <w:rsid w:val="450E1A16"/>
    <w:rsid w:val="45167A05"/>
    <w:rsid w:val="452D520D"/>
    <w:rsid w:val="4531C94C"/>
    <w:rsid w:val="4533AF19"/>
    <w:rsid w:val="45368B22"/>
    <w:rsid w:val="453FDD66"/>
    <w:rsid w:val="455950EC"/>
    <w:rsid w:val="455E4587"/>
    <w:rsid w:val="457EF0FE"/>
    <w:rsid w:val="458C8C54"/>
    <w:rsid w:val="45936AD9"/>
    <w:rsid w:val="45B32E43"/>
    <w:rsid w:val="45D66521"/>
    <w:rsid w:val="45DF9D91"/>
    <w:rsid w:val="45EE0EA0"/>
    <w:rsid w:val="45EEA6B4"/>
    <w:rsid w:val="45EF12FB"/>
    <w:rsid w:val="45FF6E59"/>
    <w:rsid w:val="460FD2B6"/>
    <w:rsid w:val="46143F9D"/>
    <w:rsid w:val="461CC5D4"/>
    <w:rsid w:val="46204949"/>
    <w:rsid w:val="462EBAE8"/>
    <w:rsid w:val="46348C70"/>
    <w:rsid w:val="4634FE69"/>
    <w:rsid w:val="4635DE25"/>
    <w:rsid w:val="463C8DED"/>
    <w:rsid w:val="463E6C53"/>
    <w:rsid w:val="4646BB67"/>
    <w:rsid w:val="4649797A"/>
    <w:rsid w:val="465C91C4"/>
    <w:rsid w:val="465D39FF"/>
    <w:rsid w:val="4673F52C"/>
    <w:rsid w:val="46817D3C"/>
    <w:rsid w:val="4684F140"/>
    <w:rsid w:val="46ABA9AC"/>
    <w:rsid w:val="46D489B0"/>
    <w:rsid w:val="46E8D040"/>
    <w:rsid w:val="470912E8"/>
    <w:rsid w:val="4720AB9E"/>
    <w:rsid w:val="4736705E"/>
    <w:rsid w:val="4740669E"/>
    <w:rsid w:val="474A4D23"/>
    <w:rsid w:val="475251F4"/>
    <w:rsid w:val="47624690"/>
    <w:rsid w:val="4762E504"/>
    <w:rsid w:val="4788857C"/>
    <w:rsid w:val="478AD4A6"/>
    <w:rsid w:val="47942A08"/>
    <w:rsid w:val="4799C053"/>
    <w:rsid w:val="47A71DF5"/>
    <w:rsid w:val="47AB01FE"/>
    <w:rsid w:val="47B2A8F9"/>
    <w:rsid w:val="47D76CF4"/>
    <w:rsid w:val="47DD4EDC"/>
    <w:rsid w:val="47F3885C"/>
    <w:rsid w:val="47F54849"/>
    <w:rsid w:val="47F6D7ED"/>
    <w:rsid w:val="48033075"/>
    <w:rsid w:val="481B1403"/>
    <w:rsid w:val="4820B9D4"/>
    <w:rsid w:val="482798A6"/>
    <w:rsid w:val="483351F8"/>
    <w:rsid w:val="4844840E"/>
    <w:rsid w:val="4864BFE3"/>
    <w:rsid w:val="487001DE"/>
    <w:rsid w:val="48940473"/>
    <w:rsid w:val="489ECF92"/>
    <w:rsid w:val="48A2AA42"/>
    <w:rsid w:val="48A398AA"/>
    <w:rsid w:val="48A61EC3"/>
    <w:rsid w:val="48A6B28E"/>
    <w:rsid w:val="48AD0765"/>
    <w:rsid w:val="48BA047D"/>
    <w:rsid w:val="48BBED7E"/>
    <w:rsid w:val="48BF371E"/>
    <w:rsid w:val="48CC91A8"/>
    <w:rsid w:val="48CCD698"/>
    <w:rsid w:val="48D1A554"/>
    <w:rsid w:val="48E53EA4"/>
    <w:rsid w:val="48E75741"/>
    <w:rsid w:val="48E96BF0"/>
    <w:rsid w:val="48EE3AAF"/>
    <w:rsid w:val="48F09F61"/>
    <w:rsid w:val="4901A2C6"/>
    <w:rsid w:val="490F8158"/>
    <w:rsid w:val="4914CF6D"/>
    <w:rsid w:val="4916D20C"/>
    <w:rsid w:val="49189E80"/>
    <w:rsid w:val="491EF908"/>
    <w:rsid w:val="49270111"/>
    <w:rsid w:val="492C55C8"/>
    <w:rsid w:val="49355A1F"/>
    <w:rsid w:val="494011FA"/>
    <w:rsid w:val="49674EDE"/>
    <w:rsid w:val="496CC0FD"/>
    <w:rsid w:val="4996F70F"/>
    <w:rsid w:val="49A19C98"/>
    <w:rsid w:val="49A531C5"/>
    <w:rsid w:val="49A988F6"/>
    <w:rsid w:val="49B401A0"/>
    <w:rsid w:val="49BC2493"/>
    <w:rsid w:val="49CD3EBA"/>
    <w:rsid w:val="49CE87B5"/>
    <w:rsid w:val="49DD6C4C"/>
    <w:rsid w:val="49FF9B32"/>
    <w:rsid w:val="4A16002D"/>
    <w:rsid w:val="4A18EEB4"/>
    <w:rsid w:val="4A3C5F7E"/>
    <w:rsid w:val="4A46D127"/>
    <w:rsid w:val="4A4E3733"/>
    <w:rsid w:val="4A5B92E5"/>
    <w:rsid w:val="4A780BFE"/>
    <w:rsid w:val="4A8C0F0E"/>
    <w:rsid w:val="4AA7B1FF"/>
    <w:rsid w:val="4AD09021"/>
    <w:rsid w:val="4AD2E0B5"/>
    <w:rsid w:val="4AE1B32D"/>
    <w:rsid w:val="4B06BB5C"/>
    <w:rsid w:val="4B0814BB"/>
    <w:rsid w:val="4B232EA8"/>
    <w:rsid w:val="4B3A7365"/>
    <w:rsid w:val="4B4D2082"/>
    <w:rsid w:val="4B512267"/>
    <w:rsid w:val="4B58048E"/>
    <w:rsid w:val="4B5A70B3"/>
    <w:rsid w:val="4B5BA2E5"/>
    <w:rsid w:val="4B69FA14"/>
    <w:rsid w:val="4B6E04D6"/>
    <w:rsid w:val="4B792D18"/>
    <w:rsid w:val="4B7A7A6B"/>
    <w:rsid w:val="4B7BC197"/>
    <w:rsid w:val="4B82B56E"/>
    <w:rsid w:val="4B848F4D"/>
    <w:rsid w:val="4B8A786A"/>
    <w:rsid w:val="4B8B0EFC"/>
    <w:rsid w:val="4B8D91CC"/>
    <w:rsid w:val="4B91D920"/>
    <w:rsid w:val="4B942978"/>
    <w:rsid w:val="4B980BCF"/>
    <w:rsid w:val="4B99ECEE"/>
    <w:rsid w:val="4BA511C3"/>
    <w:rsid w:val="4BB74330"/>
    <w:rsid w:val="4BC6AD07"/>
    <w:rsid w:val="4BD8BFB7"/>
    <w:rsid w:val="4BE58762"/>
    <w:rsid w:val="4C0322EB"/>
    <w:rsid w:val="4C0BE15F"/>
    <w:rsid w:val="4C0C79D2"/>
    <w:rsid w:val="4C2DEDA7"/>
    <w:rsid w:val="4C30BF85"/>
    <w:rsid w:val="4C54378A"/>
    <w:rsid w:val="4C54BE32"/>
    <w:rsid w:val="4C55D7AE"/>
    <w:rsid w:val="4C5C21D0"/>
    <w:rsid w:val="4C749C60"/>
    <w:rsid w:val="4C94D563"/>
    <w:rsid w:val="4C980251"/>
    <w:rsid w:val="4CA82412"/>
    <w:rsid w:val="4CBFF40F"/>
    <w:rsid w:val="4CC84E5E"/>
    <w:rsid w:val="4CD436C5"/>
    <w:rsid w:val="4CDE54F9"/>
    <w:rsid w:val="4CDEE87E"/>
    <w:rsid w:val="4CE723D0"/>
    <w:rsid w:val="4CEB6890"/>
    <w:rsid w:val="4CF3D4EF"/>
    <w:rsid w:val="4CFFE963"/>
    <w:rsid w:val="4D1C4E2A"/>
    <w:rsid w:val="4D1E4AE4"/>
    <w:rsid w:val="4D1E868B"/>
    <w:rsid w:val="4D344797"/>
    <w:rsid w:val="4D3C3D81"/>
    <w:rsid w:val="4D4E3A15"/>
    <w:rsid w:val="4D64A877"/>
    <w:rsid w:val="4D7324BA"/>
    <w:rsid w:val="4D82FF4A"/>
    <w:rsid w:val="4D8E9BC8"/>
    <w:rsid w:val="4D9F0584"/>
    <w:rsid w:val="4DBD69F3"/>
    <w:rsid w:val="4DC00DA3"/>
    <w:rsid w:val="4DD293CD"/>
    <w:rsid w:val="4DDAA26A"/>
    <w:rsid w:val="4DE252B1"/>
    <w:rsid w:val="4E231BBB"/>
    <w:rsid w:val="4E2F1324"/>
    <w:rsid w:val="4E3346B8"/>
    <w:rsid w:val="4E3BAE73"/>
    <w:rsid w:val="4E3EB96B"/>
    <w:rsid w:val="4E473B2B"/>
    <w:rsid w:val="4E5767A9"/>
    <w:rsid w:val="4E5C01D7"/>
    <w:rsid w:val="4E5D78C8"/>
    <w:rsid w:val="4E6D7DCA"/>
    <w:rsid w:val="4E7EA399"/>
    <w:rsid w:val="4E88FF59"/>
    <w:rsid w:val="4E9279AF"/>
    <w:rsid w:val="4E9845E5"/>
    <w:rsid w:val="4EB6CD51"/>
    <w:rsid w:val="4ECDFA3B"/>
    <w:rsid w:val="4ECF8DD2"/>
    <w:rsid w:val="4EF60D08"/>
    <w:rsid w:val="4F04D1C4"/>
    <w:rsid w:val="4F15BA56"/>
    <w:rsid w:val="4F1A2689"/>
    <w:rsid w:val="4F21A950"/>
    <w:rsid w:val="4F2A6C29"/>
    <w:rsid w:val="4F36425E"/>
    <w:rsid w:val="4F3B8DF6"/>
    <w:rsid w:val="4F418243"/>
    <w:rsid w:val="4F42EAA9"/>
    <w:rsid w:val="4F4E37EE"/>
    <w:rsid w:val="4F971C91"/>
    <w:rsid w:val="4FAA8D0F"/>
    <w:rsid w:val="4FB52450"/>
    <w:rsid w:val="4FB54932"/>
    <w:rsid w:val="4FBF10E6"/>
    <w:rsid w:val="4FD57B10"/>
    <w:rsid w:val="50012084"/>
    <w:rsid w:val="50059C41"/>
    <w:rsid w:val="50088B3D"/>
    <w:rsid w:val="501E9A12"/>
    <w:rsid w:val="5020B705"/>
    <w:rsid w:val="5049D54C"/>
    <w:rsid w:val="5063ADEC"/>
    <w:rsid w:val="5072ECBC"/>
    <w:rsid w:val="5074C5F9"/>
    <w:rsid w:val="5076B9EE"/>
    <w:rsid w:val="507C9691"/>
    <w:rsid w:val="508035E1"/>
    <w:rsid w:val="50961AC5"/>
    <w:rsid w:val="50A674CD"/>
    <w:rsid w:val="50A9441D"/>
    <w:rsid w:val="50AEEF6E"/>
    <w:rsid w:val="50B7955C"/>
    <w:rsid w:val="50C78446"/>
    <w:rsid w:val="50CA2175"/>
    <w:rsid w:val="50CB1AB3"/>
    <w:rsid w:val="50CF0C2A"/>
    <w:rsid w:val="50E31420"/>
    <w:rsid w:val="50EEF233"/>
    <w:rsid w:val="50F26127"/>
    <w:rsid w:val="50F723B6"/>
    <w:rsid w:val="50F7CE75"/>
    <w:rsid w:val="51025FA8"/>
    <w:rsid w:val="5112432C"/>
    <w:rsid w:val="51219C33"/>
    <w:rsid w:val="5123889B"/>
    <w:rsid w:val="51345327"/>
    <w:rsid w:val="51391AB5"/>
    <w:rsid w:val="51394D86"/>
    <w:rsid w:val="51640AAF"/>
    <w:rsid w:val="516FF60E"/>
    <w:rsid w:val="51938620"/>
    <w:rsid w:val="51A8C588"/>
    <w:rsid w:val="51AB0F26"/>
    <w:rsid w:val="51B751CF"/>
    <w:rsid w:val="51C6ECFE"/>
    <w:rsid w:val="51E1DBBF"/>
    <w:rsid w:val="51E27240"/>
    <w:rsid w:val="51EFD344"/>
    <w:rsid w:val="51FA8DE9"/>
    <w:rsid w:val="52142A87"/>
    <w:rsid w:val="5214E43B"/>
    <w:rsid w:val="52275E19"/>
    <w:rsid w:val="52343192"/>
    <w:rsid w:val="5249BA51"/>
    <w:rsid w:val="525FDC64"/>
    <w:rsid w:val="5269F6DA"/>
    <w:rsid w:val="526E9594"/>
    <w:rsid w:val="52777784"/>
    <w:rsid w:val="52788B8D"/>
    <w:rsid w:val="52817BD7"/>
    <w:rsid w:val="528A6481"/>
    <w:rsid w:val="5298A063"/>
    <w:rsid w:val="52AE7959"/>
    <w:rsid w:val="52B650B4"/>
    <w:rsid w:val="52D13FB7"/>
    <w:rsid w:val="52D23821"/>
    <w:rsid w:val="52D8E4DD"/>
    <w:rsid w:val="52E1746B"/>
    <w:rsid w:val="52E2D428"/>
    <w:rsid w:val="52E979B4"/>
    <w:rsid w:val="52F332DF"/>
    <w:rsid w:val="52F47AA8"/>
    <w:rsid w:val="52F8524B"/>
    <w:rsid w:val="53065C95"/>
    <w:rsid w:val="530F67FB"/>
    <w:rsid w:val="531AB4B5"/>
    <w:rsid w:val="532F5681"/>
    <w:rsid w:val="5340162F"/>
    <w:rsid w:val="53476AA8"/>
    <w:rsid w:val="535A961D"/>
    <w:rsid w:val="535B06B6"/>
    <w:rsid w:val="536BCDD2"/>
    <w:rsid w:val="5381B349"/>
    <w:rsid w:val="539C1BF2"/>
    <w:rsid w:val="53A0A8B5"/>
    <w:rsid w:val="53A29953"/>
    <w:rsid w:val="53B0DBDA"/>
    <w:rsid w:val="53B40522"/>
    <w:rsid w:val="53BE2635"/>
    <w:rsid w:val="53C76F10"/>
    <w:rsid w:val="53DF9665"/>
    <w:rsid w:val="53F11C23"/>
    <w:rsid w:val="53FC4C99"/>
    <w:rsid w:val="540285AC"/>
    <w:rsid w:val="540F6E04"/>
    <w:rsid w:val="540FFD7D"/>
    <w:rsid w:val="54131BFF"/>
    <w:rsid w:val="5413831A"/>
    <w:rsid w:val="541849F8"/>
    <w:rsid w:val="54285AC8"/>
    <w:rsid w:val="542FE7D5"/>
    <w:rsid w:val="54302AE6"/>
    <w:rsid w:val="54340267"/>
    <w:rsid w:val="54461581"/>
    <w:rsid w:val="545996EB"/>
    <w:rsid w:val="546107DB"/>
    <w:rsid w:val="54633F46"/>
    <w:rsid w:val="5477D714"/>
    <w:rsid w:val="54953037"/>
    <w:rsid w:val="54A7FCBF"/>
    <w:rsid w:val="54AD4C42"/>
    <w:rsid w:val="54B94381"/>
    <w:rsid w:val="54C38C99"/>
    <w:rsid w:val="54C46C55"/>
    <w:rsid w:val="54C9725B"/>
    <w:rsid w:val="54CCFC18"/>
    <w:rsid w:val="54D203B3"/>
    <w:rsid w:val="54D79C2F"/>
    <w:rsid w:val="54DAF0D3"/>
    <w:rsid w:val="54EF7612"/>
    <w:rsid w:val="550338EB"/>
    <w:rsid w:val="550E19D3"/>
    <w:rsid w:val="5516DB4E"/>
    <w:rsid w:val="552AF543"/>
    <w:rsid w:val="5530039C"/>
    <w:rsid w:val="554A7CCC"/>
    <w:rsid w:val="5566800A"/>
    <w:rsid w:val="5575BC0F"/>
    <w:rsid w:val="557B658D"/>
    <w:rsid w:val="557F11B8"/>
    <w:rsid w:val="558A520A"/>
    <w:rsid w:val="55A04E4B"/>
    <w:rsid w:val="55AE08E0"/>
    <w:rsid w:val="55B17D11"/>
    <w:rsid w:val="55B6B814"/>
    <w:rsid w:val="55B7A857"/>
    <w:rsid w:val="55CEAA4E"/>
    <w:rsid w:val="55D5275E"/>
    <w:rsid w:val="55DEF6B4"/>
    <w:rsid w:val="5605CFAF"/>
    <w:rsid w:val="560AB040"/>
    <w:rsid w:val="5614D9C2"/>
    <w:rsid w:val="561A24AF"/>
    <w:rsid w:val="56299CE7"/>
    <w:rsid w:val="562F0579"/>
    <w:rsid w:val="5644DB93"/>
    <w:rsid w:val="5667B649"/>
    <w:rsid w:val="567C3755"/>
    <w:rsid w:val="567ECFC0"/>
    <w:rsid w:val="569A5E21"/>
    <w:rsid w:val="569C8903"/>
    <w:rsid w:val="56BF4220"/>
    <w:rsid w:val="56C0FCCB"/>
    <w:rsid w:val="56C3AA09"/>
    <w:rsid w:val="56CFF74A"/>
    <w:rsid w:val="56D2FB70"/>
    <w:rsid w:val="56D87B4D"/>
    <w:rsid w:val="56D9D8AE"/>
    <w:rsid w:val="56DCC6D3"/>
    <w:rsid w:val="56EFF504"/>
    <w:rsid w:val="56F96A3D"/>
    <w:rsid w:val="57232B13"/>
    <w:rsid w:val="57252551"/>
    <w:rsid w:val="572CE7A6"/>
    <w:rsid w:val="572EFBDE"/>
    <w:rsid w:val="57512E54"/>
    <w:rsid w:val="57521448"/>
    <w:rsid w:val="5755B70C"/>
    <w:rsid w:val="576D0B31"/>
    <w:rsid w:val="5775ED09"/>
    <w:rsid w:val="577AC715"/>
    <w:rsid w:val="57A28584"/>
    <w:rsid w:val="57AD5714"/>
    <w:rsid w:val="57B881C3"/>
    <w:rsid w:val="57DF5D5E"/>
    <w:rsid w:val="57E2312C"/>
    <w:rsid w:val="57E4698C"/>
    <w:rsid w:val="57EF2095"/>
    <w:rsid w:val="580BF314"/>
    <w:rsid w:val="580E98CC"/>
    <w:rsid w:val="5824C253"/>
    <w:rsid w:val="58253F16"/>
    <w:rsid w:val="582A9B22"/>
    <w:rsid w:val="582B0766"/>
    <w:rsid w:val="582F8EC8"/>
    <w:rsid w:val="58306A41"/>
    <w:rsid w:val="58306E7F"/>
    <w:rsid w:val="5850CF49"/>
    <w:rsid w:val="58574F51"/>
    <w:rsid w:val="5857F85F"/>
    <w:rsid w:val="585819C4"/>
    <w:rsid w:val="5863C095"/>
    <w:rsid w:val="58750E57"/>
    <w:rsid w:val="5878FAF3"/>
    <w:rsid w:val="587C6465"/>
    <w:rsid w:val="587E546A"/>
    <w:rsid w:val="5884C5D1"/>
    <w:rsid w:val="5895BE98"/>
    <w:rsid w:val="58A2C8D0"/>
    <w:rsid w:val="58DB2F34"/>
    <w:rsid w:val="58DF451B"/>
    <w:rsid w:val="58E2A7CC"/>
    <w:rsid w:val="58FF207B"/>
    <w:rsid w:val="5907FBCD"/>
    <w:rsid w:val="590F0524"/>
    <w:rsid w:val="592BEB2C"/>
    <w:rsid w:val="592F2885"/>
    <w:rsid w:val="59362B56"/>
    <w:rsid w:val="593F2E5C"/>
    <w:rsid w:val="594150C6"/>
    <w:rsid w:val="596181A6"/>
    <w:rsid w:val="5964E3AF"/>
    <w:rsid w:val="59652F19"/>
    <w:rsid w:val="59660EC3"/>
    <w:rsid w:val="597E32AE"/>
    <w:rsid w:val="59827E14"/>
    <w:rsid w:val="5993B32A"/>
    <w:rsid w:val="59B0F2B3"/>
    <w:rsid w:val="59CBFA01"/>
    <w:rsid w:val="59CED92E"/>
    <w:rsid w:val="59D4235E"/>
    <w:rsid w:val="59DAF7D5"/>
    <w:rsid w:val="59E06E21"/>
    <w:rsid w:val="59F78092"/>
    <w:rsid w:val="5A0A220C"/>
    <w:rsid w:val="5A0B054A"/>
    <w:rsid w:val="5A117970"/>
    <w:rsid w:val="5A16518E"/>
    <w:rsid w:val="5A1E7454"/>
    <w:rsid w:val="5A1F16A7"/>
    <w:rsid w:val="5A224EA5"/>
    <w:rsid w:val="5A22A4B0"/>
    <w:rsid w:val="5A271F11"/>
    <w:rsid w:val="5A2C85CC"/>
    <w:rsid w:val="5A4340AF"/>
    <w:rsid w:val="5A439026"/>
    <w:rsid w:val="5A4763FC"/>
    <w:rsid w:val="5A604F3C"/>
    <w:rsid w:val="5A843B8F"/>
    <w:rsid w:val="5AB0037C"/>
    <w:rsid w:val="5AC9CA47"/>
    <w:rsid w:val="5ACA2E7A"/>
    <w:rsid w:val="5ACA9828"/>
    <w:rsid w:val="5AD64A08"/>
    <w:rsid w:val="5AE37CBF"/>
    <w:rsid w:val="5AE6CEBF"/>
    <w:rsid w:val="5AEBC46F"/>
    <w:rsid w:val="5B00FD1A"/>
    <w:rsid w:val="5B06769E"/>
    <w:rsid w:val="5B198F6B"/>
    <w:rsid w:val="5B227699"/>
    <w:rsid w:val="5B22E6BA"/>
    <w:rsid w:val="5B2C3725"/>
    <w:rsid w:val="5B40FCAD"/>
    <w:rsid w:val="5B429C71"/>
    <w:rsid w:val="5B51534F"/>
    <w:rsid w:val="5B61FD4B"/>
    <w:rsid w:val="5B6B33E6"/>
    <w:rsid w:val="5B6B33FB"/>
    <w:rsid w:val="5B6B73D8"/>
    <w:rsid w:val="5B922D96"/>
    <w:rsid w:val="5B9797A9"/>
    <w:rsid w:val="5BA2A25A"/>
    <w:rsid w:val="5BBDCA52"/>
    <w:rsid w:val="5BD45766"/>
    <w:rsid w:val="5BE09E02"/>
    <w:rsid w:val="5BECED1B"/>
    <w:rsid w:val="5BF9536B"/>
    <w:rsid w:val="5C02B977"/>
    <w:rsid w:val="5C064409"/>
    <w:rsid w:val="5C1DFD87"/>
    <w:rsid w:val="5C330D88"/>
    <w:rsid w:val="5C350FDB"/>
    <w:rsid w:val="5C40C242"/>
    <w:rsid w:val="5C48AC85"/>
    <w:rsid w:val="5C540D09"/>
    <w:rsid w:val="5C593824"/>
    <w:rsid w:val="5C8739AB"/>
    <w:rsid w:val="5CB296CA"/>
    <w:rsid w:val="5CBB02CF"/>
    <w:rsid w:val="5CC79120"/>
    <w:rsid w:val="5CD41F99"/>
    <w:rsid w:val="5CDB8AD7"/>
    <w:rsid w:val="5CDC70CB"/>
    <w:rsid w:val="5CFB0488"/>
    <w:rsid w:val="5CFCBD9E"/>
    <w:rsid w:val="5CFEE500"/>
    <w:rsid w:val="5D10BA75"/>
    <w:rsid w:val="5D2167BA"/>
    <w:rsid w:val="5D28D6C1"/>
    <w:rsid w:val="5D35A281"/>
    <w:rsid w:val="5D3A67DE"/>
    <w:rsid w:val="5D43AD2C"/>
    <w:rsid w:val="5D4793AA"/>
    <w:rsid w:val="5D491A32"/>
    <w:rsid w:val="5D49B60A"/>
    <w:rsid w:val="5D4D4511"/>
    <w:rsid w:val="5D4E3DFE"/>
    <w:rsid w:val="5D59784E"/>
    <w:rsid w:val="5D5E874E"/>
    <w:rsid w:val="5D6800CB"/>
    <w:rsid w:val="5D790CA0"/>
    <w:rsid w:val="5D8954F4"/>
    <w:rsid w:val="5D94790D"/>
    <w:rsid w:val="5DB0DBDF"/>
    <w:rsid w:val="5DC93144"/>
    <w:rsid w:val="5DD33E46"/>
    <w:rsid w:val="5DD3A0F5"/>
    <w:rsid w:val="5DD4D0A7"/>
    <w:rsid w:val="5DEE9F18"/>
    <w:rsid w:val="5DF6844B"/>
    <w:rsid w:val="5E08294E"/>
    <w:rsid w:val="5E0C0F32"/>
    <w:rsid w:val="5E11B001"/>
    <w:rsid w:val="5E18F95A"/>
    <w:rsid w:val="5E2AEFAC"/>
    <w:rsid w:val="5E3D22D6"/>
    <w:rsid w:val="5E61B418"/>
    <w:rsid w:val="5E9D684E"/>
    <w:rsid w:val="5E9DC25D"/>
    <w:rsid w:val="5EA5800A"/>
    <w:rsid w:val="5EAFDCAD"/>
    <w:rsid w:val="5EB62369"/>
    <w:rsid w:val="5EBAC76E"/>
    <w:rsid w:val="5EEAA2BF"/>
    <w:rsid w:val="5F0E1E78"/>
    <w:rsid w:val="5F1FB81D"/>
    <w:rsid w:val="5F28B6F2"/>
    <w:rsid w:val="5F4E29C8"/>
    <w:rsid w:val="5F56DB6A"/>
    <w:rsid w:val="5F62E147"/>
    <w:rsid w:val="5F850FD6"/>
    <w:rsid w:val="5F8A6F79"/>
    <w:rsid w:val="5F9179BD"/>
    <w:rsid w:val="5FAF7A6D"/>
    <w:rsid w:val="5FB2E0C7"/>
    <w:rsid w:val="5FC9D3F4"/>
    <w:rsid w:val="5FEECFF9"/>
    <w:rsid w:val="5FF13B2B"/>
    <w:rsid w:val="6008E4FF"/>
    <w:rsid w:val="600CCDFE"/>
    <w:rsid w:val="60293201"/>
    <w:rsid w:val="602B1513"/>
    <w:rsid w:val="602F90F8"/>
    <w:rsid w:val="60320DD2"/>
    <w:rsid w:val="6040DE72"/>
    <w:rsid w:val="605B79C4"/>
    <w:rsid w:val="60763B01"/>
    <w:rsid w:val="6082C691"/>
    <w:rsid w:val="6089B391"/>
    <w:rsid w:val="609B1C2E"/>
    <w:rsid w:val="60A9294F"/>
    <w:rsid w:val="60B56160"/>
    <w:rsid w:val="60B6B113"/>
    <w:rsid w:val="60C0DDD3"/>
    <w:rsid w:val="60C1AEA1"/>
    <w:rsid w:val="60C3E960"/>
    <w:rsid w:val="60CD00BE"/>
    <w:rsid w:val="60E87C15"/>
    <w:rsid w:val="60F1AB20"/>
    <w:rsid w:val="60FE1D2D"/>
    <w:rsid w:val="61035385"/>
    <w:rsid w:val="611E2B1B"/>
    <w:rsid w:val="612DF7C1"/>
    <w:rsid w:val="613E2AE6"/>
    <w:rsid w:val="613E73A0"/>
    <w:rsid w:val="615523D4"/>
    <w:rsid w:val="616F60F3"/>
    <w:rsid w:val="61761AA2"/>
    <w:rsid w:val="6177E3F8"/>
    <w:rsid w:val="617C0A2B"/>
    <w:rsid w:val="6180F266"/>
    <w:rsid w:val="6190427C"/>
    <w:rsid w:val="61A3AAD8"/>
    <w:rsid w:val="61AF9FCE"/>
    <w:rsid w:val="61BD36E1"/>
    <w:rsid w:val="61C1011A"/>
    <w:rsid w:val="61CE1BDF"/>
    <w:rsid w:val="61DF8284"/>
    <w:rsid w:val="61E5799E"/>
    <w:rsid w:val="61F39D30"/>
    <w:rsid w:val="61FFFBD3"/>
    <w:rsid w:val="62013C49"/>
    <w:rsid w:val="6209E885"/>
    <w:rsid w:val="62165261"/>
    <w:rsid w:val="621C8B55"/>
    <w:rsid w:val="623B5370"/>
    <w:rsid w:val="624B9108"/>
    <w:rsid w:val="624D6B51"/>
    <w:rsid w:val="624D965E"/>
    <w:rsid w:val="62513C2F"/>
    <w:rsid w:val="6256C167"/>
    <w:rsid w:val="6260624C"/>
    <w:rsid w:val="627225A3"/>
    <w:rsid w:val="6272653B"/>
    <w:rsid w:val="6273C200"/>
    <w:rsid w:val="6276EF60"/>
    <w:rsid w:val="62897FB8"/>
    <w:rsid w:val="629AE332"/>
    <w:rsid w:val="62A55F4A"/>
    <w:rsid w:val="62BFAF8D"/>
    <w:rsid w:val="62C39964"/>
    <w:rsid w:val="62E34D86"/>
    <w:rsid w:val="62F15030"/>
    <w:rsid w:val="632BE84D"/>
    <w:rsid w:val="633E5334"/>
    <w:rsid w:val="6340F4E7"/>
    <w:rsid w:val="6344C138"/>
    <w:rsid w:val="6346AD44"/>
    <w:rsid w:val="6370ECB8"/>
    <w:rsid w:val="63A1A4C8"/>
    <w:rsid w:val="63A27DC1"/>
    <w:rsid w:val="63A6E6A3"/>
    <w:rsid w:val="63AB7539"/>
    <w:rsid w:val="63BF1DB1"/>
    <w:rsid w:val="63EC16D3"/>
    <w:rsid w:val="6402627A"/>
    <w:rsid w:val="640E9C74"/>
    <w:rsid w:val="643A3930"/>
    <w:rsid w:val="643FB69E"/>
    <w:rsid w:val="6450F915"/>
    <w:rsid w:val="645C4297"/>
    <w:rsid w:val="645EE8BB"/>
    <w:rsid w:val="646736B2"/>
    <w:rsid w:val="64679D66"/>
    <w:rsid w:val="646C4227"/>
    <w:rsid w:val="6475C249"/>
    <w:rsid w:val="648FA86F"/>
    <w:rsid w:val="649A6C65"/>
    <w:rsid w:val="64A259EB"/>
    <w:rsid w:val="64B3FE95"/>
    <w:rsid w:val="64BA464C"/>
    <w:rsid w:val="64BDA8AF"/>
    <w:rsid w:val="64C10A3E"/>
    <w:rsid w:val="64CD9E43"/>
    <w:rsid w:val="64D7A371"/>
    <w:rsid w:val="64DE5A29"/>
    <w:rsid w:val="64E6501B"/>
    <w:rsid w:val="64EC69EC"/>
    <w:rsid w:val="650DA191"/>
    <w:rsid w:val="65243D9D"/>
    <w:rsid w:val="653DA363"/>
    <w:rsid w:val="654C75C2"/>
    <w:rsid w:val="6556E436"/>
    <w:rsid w:val="657206CE"/>
    <w:rsid w:val="6576B86F"/>
    <w:rsid w:val="6586AA42"/>
    <w:rsid w:val="65BAFBFB"/>
    <w:rsid w:val="65DE16B5"/>
    <w:rsid w:val="65E8A16A"/>
    <w:rsid w:val="65F1F37A"/>
    <w:rsid w:val="65F5E4F1"/>
    <w:rsid w:val="661B81CD"/>
    <w:rsid w:val="661BBF36"/>
    <w:rsid w:val="66264BF8"/>
    <w:rsid w:val="662D6A47"/>
    <w:rsid w:val="663BCC6C"/>
    <w:rsid w:val="663E75A9"/>
    <w:rsid w:val="66403D8A"/>
    <w:rsid w:val="66477898"/>
    <w:rsid w:val="664C63BA"/>
    <w:rsid w:val="6650B328"/>
    <w:rsid w:val="66C04A2B"/>
    <w:rsid w:val="66D52FB4"/>
    <w:rsid w:val="66E3DB5B"/>
    <w:rsid w:val="66ECD20A"/>
    <w:rsid w:val="66F474D5"/>
    <w:rsid w:val="66FF4F1D"/>
    <w:rsid w:val="67018C5F"/>
    <w:rsid w:val="670E8A7C"/>
    <w:rsid w:val="67101543"/>
    <w:rsid w:val="67152434"/>
    <w:rsid w:val="671EF698"/>
    <w:rsid w:val="6742D89F"/>
    <w:rsid w:val="674ED499"/>
    <w:rsid w:val="674F1F3B"/>
    <w:rsid w:val="6766CC71"/>
    <w:rsid w:val="6777AD7C"/>
    <w:rsid w:val="67893BE7"/>
    <w:rsid w:val="67965DA7"/>
    <w:rsid w:val="67A76B11"/>
    <w:rsid w:val="67D1E9F2"/>
    <w:rsid w:val="67D4ED8B"/>
    <w:rsid w:val="67EE0D3B"/>
    <w:rsid w:val="67F1C282"/>
    <w:rsid w:val="67FD36F7"/>
    <w:rsid w:val="6809D6BA"/>
    <w:rsid w:val="68360850"/>
    <w:rsid w:val="683B2053"/>
    <w:rsid w:val="68454253"/>
    <w:rsid w:val="685126AB"/>
    <w:rsid w:val="68842732"/>
    <w:rsid w:val="688AF2F9"/>
    <w:rsid w:val="688B39C1"/>
    <w:rsid w:val="68A1775E"/>
    <w:rsid w:val="68A2518D"/>
    <w:rsid w:val="68AE7CB0"/>
    <w:rsid w:val="68B2497E"/>
    <w:rsid w:val="68C7723C"/>
    <w:rsid w:val="68C9EB79"/>
    <w:rsid w:val="68CB6E21"/>
    <w:rsid w:val="68EAA4FA"/>
    <w:rsid w:val="68EBF35B"/>
    <w:rsid w:val="68ED7DAB"/>
    <w:rsid w:val="692E5DCF"/>
    <w:rsid w:val="6937C74A"/>
    <w:rsid w:val="69393A46"/>
    <w:rsid w:val="693C67CE"/>
    <w:rsid w:val="6949E442"/>
    <w:rsid w:val="6961A672"/>
    <w:rsid w:val="69623F9A"/>
    <w:rsid w:val="696655A4"/>
    <w:rsid w:val="69990758"/>
    <w:rsid w:val="69A1E676"/>
    <w:rsid w:val="69A5A71B"/>
    <w:rsid w:val="69AEDA6C"/>
    <w:rsid w:val="69C5CF86"/>
    <w:rsid w:val="69D61787"/>
    <w:rsid w:val="69E004CA"/>
    <w:rsid w:val="69E70135"/>
    <w:rsid w:val="69EFAE3E"/>
    <w:rsid w:val="69FC37AF"/>
    <w:rsid w:val="69FDA9E1"/>
    <w:rsid w:val="6A098CA2"/>
    <w:rsid w:val="6A1D19C6"/>
    <w:rsid w:val="6A271776"/>
    <w:rsid w:val="6A30B27D"/>
    <w:rsid w:val="6A405FF5"/>
    <w:rsid w:val="6A449335"/>
    <w:rsid w:val="6A66939B"/>
    <w:rsid w:val="6A6C2778"/>
    <w:rsid w:val="6A8CDE7F"/>
    <w:rsid w:val="6A989BAD"/>
    <w:rsid w:val="6AA593EE"/>
    <w:rsid w:val="6AA6D4D3"/>
    <w:rsid w:val="6ACC9639"/>
    <w:rsid w:val="6ADCD12A"/>
    <w:rsid w:val="6AE0D7EB"/>
    <w:rsid w:val="6AF7D85B"/>
    <w:rsid w:val="6B10B8B6"/>
    <w:rsid w:val="6B41333F"/>
    <w:rsid w:val="6B4B46D6"/>
    <w:rsid w:val="6B504402"/>
    <w:rsid w:val="6B50816B"/>
    <w:rsid w:val="6B5879B6"/>
    <w:rsid w:val="6B8CC186"/>
    <w:rsid w:val="6B9C9004"/>
    <w:rsid w:val="6BA492BA"/>
    <w:rsid w:val="6BAA0C35"/>
    <w:rsid w:val="6BAB9366"/>
    <w:rsid w:val="6BC80618"/>
    <w:rsid w:val="6BCA4231"/>
    <w:rsid w:val="6BE9AA42"/>
    <w:rsid w:val="6C02D944"/>
    <w:rsid w:val="6C116F73"/>
    <w:rsid w:val="6C1EDD8E"/>
    <w:rsid w:val="6C1EEC9F"/>
    <w:rsid w:val="6C3947A8"/>
    <w:rsid w:val="6C44DADB"/>
    <w:rsid w:val="6C459936"/>
    <w:rsid w:val="6C519FD5"/>
    <w:rsid w:val="6C5B6BE2"/>
    <w:rsid w:val="6C80ABB7"/>
    <w:rsid w:val="6C93A29C"/>
    <w:rsid w:val="6C95669C"/>
    <w:rsid w:val="6CA062D1"/>
    <w:rsid w:val="6CB96D69"/>
    <w:rsid w:val="6CBC816A"/>
    <w:rsid w:val="6CC8BA94"/>
    <w:rsid w:val="6CCF96B0"/>
    <w:rsid w:val="6CF96956"/>
    <w:rsid w:val="6D0599E2"/>
    <w:rsid w:val="6D0E8A11"/>
    <w:rsid w:val="6D122C11"/>
    <w:rsid w:val="6D1323C7"/>
    <w:rsid w:val="6D192F24"/>
    <w:rsid w:val="6D1A3195"/>
    <w:rsid w:val="6D209DBC"/>
    <w:rsid w:val="6D20A82A"/>
    <w:rsid w:val="6D372816"/>
    <w:rsid w:val="6D6798B9"/>
    <w:rsid w:val="6D7726D7"/>
    <w:rsid w:val="6D8DDDF2"/>
    <w:rsid w:val="6D908A69"/>
    <w:rsid w:val="6D910BC3"/>
    <w:rsid w:val="6D98E72E"/>
    <w:rsid w:val="6D9BE71E"/>
    <w:rsid w:val="6DBEF5E7"/>
    <w:rsid w:val="6DD4F6CA"/>
    <w:rsid w:val="6DD97D67"/>
    <w:rsid w:val="6DDD3C0D"/>
    <w:rsid w:val="6DDE5788"/>
    <w:rsid w:val="6DE91B48"/>
    <w:rsid w:val="6DF9C806"/>
    <w:rsid w:val="6E09646B"/>
    <w:rsid w:val="6E0B8E44"/>
    <w:rsid w:val="6E1D2CF6"/>
    <w:rsid w:val="6E21773E"/>
    <w:rsid w:val="6E250C5E"/>
    <w:rsid w:val="6E346396"/>
    <w:rsid w:val="6E4293C6"/>
    <w:rsid w:val="6E497D8D"/>
    <w:rsid w:val="6E4BDA72"/>
    <w:rsid w:val="6E51CEBF"/>
    <w:rsid w:val="6E6079E0"/>
    <w:rsid w:val="6E655A24"/>
    <w:rsid w:val="6E764FDE"/>
    <w:rsid w:val="6E77FA07"/>
    <w:rsid w:val="6E7EDACC"/>
    <w:rsid w:val="6E91DFB8"/>
    <w:rsid w:val="6E9306C0"/>
    <w:rsid w:val="6E98A189"/>
    <w:rsid w:val="6EB67CDA"/>
    <w:rsid w:val="6EB74ABE"/>
    <w:rsid w:val="6ED575E1"/>
    <w:rsid w:val="6EE38CC5"/>
    <w:rsid w:val="6EEA4725"/>
    <w:rsid w:val="6EF162E2"/>
    <w:rsid w:val="6EF4EB9F"/>
    <w:rsid w:val="6F095937"/>
    <w:rsid w:val="6F2DD1BB"/>
    <w:rsid w:val="6F34325A"/>
    <w:rsid w:val="6F3ED129"/>
    <w:rsid w:val="6F5240A2"/>
    <w:rsid w:val="6F6A614D"/>
    <w:rsid w:val="6F72C8AA"/>
    <w:rsid w:val="6F8CB6E3"/>
    <w:rsid w:val="6F96460A"/>
    <w:rsid w:val="6F9DD835"/>
    <w:rsid w:val="6F9F195A"/>
    <w:rsid w:val="6F9F1984"/>
    <w:rsid w:val="6FA58B71"/>
    <w:rsid w:val="6FA75EA5"/>
    <w:rsid w:val="6FB79E26"/>
    <w:rsid w:val="6FB7ABA2"/>
    <w:rsid w:val="6FB7B501"/>
    <w:rsid w:val="6FBB97DB"/>
    <w:rsid w:val="6FD5B7EB"/>
    <w:rsid w:val="6FED5C4B"/>
    <w:rsid w:val="6FF5F9FD"/>
    <w:rsid w:val="6FF7203D"/>
    <w:rsid w:val="6FFBC555"/>
    <w:rsid w:val="700044BB"/>
    <w:rsid w:val="70043E6C"/>
    <w:rsid w:val="701173D5"/>
    <w:rsid w:val="701AAB2D"/>
    <w:rsid w:val="702194AE"/>
    <w:rsid w:val="7026BFAD"/>
    <w:rsid w:val="70282341"/>
    <w:rsid w:val="7028323E"/>
    <w:rsid w:val="7040F68E"/>
    <w:rsid w:val="7047CCF5"/>
    <w:rsid w:val="70662296"/>
    <w:rsid w:val="706BB69C"/>
    <w:rsid w:val="7075F574"/>
    <w:rsid w:val="707DED92"/>
    <w:rsid w:val="707E7E52"/>
    <w:rsid w:val="70865D9E"/>
    <w:rsid w:val="70879379"/>
    <w:rsid w:val="708E5388"/>
    <w:rsid w:val="70AB347F"/>
    <w:rsid w:val="70AD0E83"/>
    <w:rsid w:val="70B25737"/>
    <w:rsid w:val="70BAB033"/>
    <w:rsid w:val="70BAEC63"/>
    <w:rsid w:val="70CA64C5"/>
    <w:rsid w:val="70CBBB11"/>
    <w:rsid w:val="70CFE719"/>
    <w:rsid w:val="70E38006"/>
    <w:rsid w:val="71127590"/>
    <w:rsid w:val="7120F16C"/>
    <w:rsid w:val="712C4A99"/>
    <w:rsid w:val="7131FEC7"/>
    <w:rsid w:val="713468B8"/>
    <w:rsid w:val="7134A621"/>
    <w:rsid w:val="71371772"/>
    <w:rsid w:val="7137CC19"/>
    <w:rsid w:val="713DB531"/>
    <w:rsid w:val="71509FD3"/>
    <w:rsid w:val="7153F6FF"/>
    <w:rsid w:val="71572762"/>
    <w:rsid w:val="716D770D"/>
    <w:rsid w:val="717683CF"/>
    <w:rsid w:val="717F3FF3"/>
    <w:rsid w:val="7199F111"/>
    <w:rsid w:val="719D7777"/>
    <w:rsid w:val="71B876EF"/>
    <w:rsid w:val="71D18004"/>
    <w:rsid w:val="71DAF526"/>
    <w:rsid w:val="71DE1550"/>
    <w:rsid w:val="71E6DFF4"/>
    <w:rsid w:val="71E6FDFA"/>
    <w:rsid w:val="71F16D8C"/>
    <w:rsid w:val="71FB6B92"/>
    <w:rsid w:val="72018B10"/>
    <w:rsid w:val="72037F5B"/>
    <w:rsid w:val="720C7A4E"/>
    <w:rsid w:val="72244A54"/>
    <w:rsid w:val="725D4EC1"/>
    <w:rsid w:val="7264D06D"/>
    <w:rsid w:val="72700D98"/>
    <w:rsid w:val="727F9EDF"/>
    <w:rsid w:val="72885865"/>
    <w:rsid w:val="728D973B"/>
    <w:rsid w:val="72977B8D"/>
    <w:rsid w:val="72A04A32"/>
    <w:rsid w:val="72A7608C"/>
    <w:rsid w:val="72CBDC56"/>
    <w:rsid w:val="72D248AA"/>
    <w:rsid w:val="72F96435"/>
    <w:rsid w:val="7304C272"/>
    <w:rsid w:val="73067B88"/>
    <w:rsid w:val="73132213"/>
    <w:rsid w:val="731ABFAE"/>
    <w:rsid w:val="732743A8"/>
    <w:rsid w:val="7341FA8F"/>
    <w:rsid w:val="734BE63C"/>
    <w:rsid w:val="735A5069"/>
    <w:rsid w:val="73947DA2"/>
    <w:rsid w:val="73950FBF"/>
    <w:rsid w:val="73980541"/>
    <w:rsid w:val="73982D7A"/>
    <w:rsid w:val="73B2BC89"/>
    <w:rsid w:val="73B955A6"/>
    <w:rsid w:val="73BA99C9"/>
    <w:rsid w:val="73CDDD44"/>
    <w:rsid w:val="73D58BBD"/>
    <w:rsid w:val="73E072B1"/>
    <w:rsid w:val="73E32DE6"/>
    <w:rsid w:val="73EB3B0A"/>
    <w:rsid w:val="74166E7E"/>
    <w:rsid w:val="741E29E1"/>
    <w:rsid w:val="7436234E"/>
    <w:rsid w:val="744C93D0"/>
    <w:rsid w:val="74672557"/>
    <w:rsid w:val="746A0F4E"/>
    <w:rsid w:val="746A4705"/>
    <w:rsid w:val="748830CC"/>
    <w:rsid w:val="74A1A12A"/>
    <w:rsid w:val="74B764F0"/>
    <w:rsid w:val="74CDD7EB"/>
    <w:rsid w:val="74D1E972"/>
    <w:rsid w:val="74EFA7A4"/>
    <w:rsid w:val="74F8A16F"/>
    <w:rsid w:val="750E9542"/>
    <w:rsid w:val="7519374F"/>
    <w:rsid w:val="7522CA76"/>
    <w:rsid w:val="75321DDE"/>
    <w:rsid w:val="75421C1C"/>
    <w:rsid w:val="754561A9"/>
    <w:rsid w:val="754B5499"/>
    <w:rsid w:val="75542C1D"/>
    <w:rsid w:val="7559B05B"/>
    <w:rsid w:val="756C07B9"/>
    <w:rsid w:val="75780DDB"/>
    <w:rsid w:val="7588AAB7"/>
    <w:rsid w:val="759BD058"/>
    <w:rsid w:val="759F33B6"/>
    <w:rsid w:val="75A39F04"/>
    <w:rsid w:val="75AAA005"/>
    <w:rsid w:val="75C78F6C"/>
    <w:rsid w:val="75C98D8B"/>
    <w:rsid w:val="75D571F0"/>
    <w:rsid w:val="75DB6939"/>
    <w:rsid w:val="75E8E430"/>
    <w:rsid w:val="75ED18D4"/>
    <w:rsid w:val="75F0C10F"/>
    <w:rsid w:val="7601B2BD"/>
    <w:rsid w:val="7611F7FC"/>
    <w:rsid w:val="7627F697"/>
    <w:rsid w:val="762C5DF2"/>
    <w:rsid w:val="763EDA50"/>
    <w:rsid w:val="764829FE"/>
    <w:rsid w:val="7656BCC6"/>
    <w:rsid w:val="766D6234"/>
    <w:rsid w:val="7671B16E"/>
    <w:rsid w:val="76731DC5"/>
    <w:rsid w:val="7691A812"/>
    <w:rsid w:val="76BF02A4"/>
    <w:rsid w:val="76C6D9FF"/>
    <w:rsid w:val="76C7BFBF"/>
    <w:rsid w:val="76CCF877"/>
    <w:rsid w:val="76EB5676"/>
    <w:rsid w:val="76EE6400"/>
    <w:rsid w:val="76F2D8DD"/>
    <w:rsid w:val="76F6A893"/>
    <w:rsid w:val="76FEEFDA"/>
    <w:rsid w:val="7725F6A8"/>
    <w:rsid w:val="7737B5AB"/>
    <w:rsid w:val="7740E454"/>
    <w:rsid w:val="774B0D71"/>
    <w:rsid w:val="774C86EF"/>
    <w:rsid w:val="7756AA49"/>
    <w:rsid w:val="775B30DA"/>
    <w:rsid w:val="77635FCD"/>
    <w:rsid w:val="7766B603"/>
    <w:rsid w:val="7768D449"/>
    <w:rsid w:val="777D4317"/>
    <w:rsid w:val="778CCB0C"/>
    <w:rsid w:val="779A27BD"/>
    <w:rsid w:val="77C7289F"/>
    <w:rsid w:val="780481CE"/>
    <w:rsid w:val="78081681"/>
    <w:rsid w:val="78100F07"/>
    <w:rsid w:val="78119AD4"/>
    <w:rsid w:val="782197AA"/>
    <w:rsid w:val="785AE1D3"/>
    <w:rsid w:val="7863DA89"/>
    <w:rsid w:val="786880E2"/>
    <w:rsid w:val="786FFB7D"/>
    <w:rsid w:val="78761F3E"/>
    <w:rsid w:val="78898B5C"/>
    <w:rsid w:val="78A750A2"/>
    <w:rsid w:val="78C538BE"/>
    <w:rsid w:val="78CD7B94"/>
    <w:rsid w:val="78DD930E"/>
    <w:rsid w:val="78DD9CB2"/>
    <w:rsid w:val="78EA1320"/>
    <w:rsid w:val="78EA3A5E"/>
    <w:rsid w:val="78EC8F7A"/>
    <w:rsid w:val="78F9B5BD"/>
    <w:rsid w:val="79127D15"/>
    <w:rsid w:val="79265DD3"/>
    <w:rsid w:val="792F23B4"/>
    <w:rsid w:val="7940BFB8"/>
    <w:rsid w:val="7952FAF3"/>
    <w:rsid w:val="7958F95C"/>
    <w:rsid w:val="798D1B54"/>
    <w:rsid w:val="79A88664"/>
    <w:rsid w:val="79B0D796"/>
    <w:rsid w:val="79B1570E"/>
    <w:rsid w:val="79BCDC93"/>
    <w:rsid w:val="79C01D79"/>
    <w:rsid w:val="79C1D8CD"/>
    <w:rsid w:val="79C56C6C"/>
    <w:rsid w:val="79C85796"/>
    <w:rsid w:val="79CEB077"/>
    <w:rsid w:val="79E032F8"/>
    <w:rsid w:val="7A0546E7"/>
    <w:rsid w:val="7A14B340"/>
    <w:rsid w:val="7A252773"/>
    <w:rsid w:val="7A2AC3E1"/>
    <w:rsid w:val="7A395817"/>
    <w:rsid w:val="7A4BA63C"/>
    <w:rsid w:val="7A5A842E"/>
    <w:rsid w:val="7A5BF087"/>
    <w:rsid w:val="7A636CD8"/>
    <w:rsid w:val="7A70F49C"/>
    <w:rsid w:val="7A7F8033"/>
    <w:rsid w:val="7A874447"/>
    <w:rsid w:val="7A920C52"/>
    <w:rsid w:val="7A9C32E9"/>
    <w:rsid w:val="7A9EBFA2"/>
    <w:rsid w:val="7AA863C7"/>
    <w:rsid w:val="7ADD2F5E"/>
    <w:rsid w:val="7ADF60AB"/>
    <w:rsid w:val="7AEB3370"/>
    <w:rsid w:val="7B01C84E"/>
    <w:rsid w:val="7B19BAC8"/>
    <w:rsid w:val="7B1AFC39"/>
    <w:rsid w:val="7B26363A"/>
    <w:rsid w:val="7B29362A"/>
    <w:rsid w:val="7B317365"/>
    <w:rsid w:val="7B31E16B"/>
    <w:rsid w:val="7B426889"/>
    <w:rsid w:val="7B452BA6"/>
    <w:rsid w:val="7B471851"/>
    <w:rsid w:val="7B484B34"/>
    <w:rsid w:val="7B49BE32"/>
    <w:rsid w:val="7B4B3601"/>
    <w:rsid w:val="7B59FCEA"/>
    <w:rsid w:val="7B65A176"/>
    <w:rsid w:val="7B813150"/>
    <w:rsid w:val="7B9AE3D3"/>
    <w:rsid w:val="7BA2B27F"/>
    <w:rsid w:val="7BAEC64A"/>
    <w:rsid w:val="7BB1916C"/>
    <w:rsid w:val="7BD904C7"/>
    <w:rsid w:val="7BE7D49F"/>
    <w:rsid w:val="7BEBFFBD"/>
    <w:rsid w:val="7C045CCC"/>
    <w:rsid w:val="7C0D58C8"/>
    <w:rsid w:val="7C14C6BF"/>
    <w:rsid w:val="7C192BE6"/>
    <w:rsid w:val="7C3A0001"/>
    <w:rsid w:val="7C4AEFE9"/>
    <w:rsid w:val="7C4B5FB2"/>
    <w:rsid w:val="7C565F0D"/>
    <w:rsid w:val="7C6521D2"/>
    <w:rsid w:val="7C6D24CB"/>
    <w:rsid w:val="7C6E3C17"/>
    <w:rsid w:val="7C813E8C"/>
    <w:rsid w:val="7C909A1E"/>
    <w:rsid w:val="7C96611A"/>
    <w:rsid w:val="7CA493B3"/>
    <w:rsid w:val="7CC60CA1"/>
    <w:rsid w:val="7CC8F21D"/>
    <w:rsid w:val="7CCD9409"/>
    <w:rsid w:val="7CD19E88"/>
    <w:rsid w:val="7CEDA581"/>
    <w:rsid w:val="7D07D26B"/>
    <w:rsid w:val="7D0F75C8"/>
    <w:rsid w:val="7D11AA05"/>
    <w:rsid w:val="7D12F4F2"/>
    <w:rsid w:val="7D15509D"/>
    <w:rsid w:val="7D17DE52"/>
    <w:rsid w:val="7D1FAC1E"/>
    <w:rsid w:val="7D4E02E2"/>
    <w:rsid w:val="7D51788C"/>
    <w:rsid w:val="7D59B0E1"/>
    <w:rsid w:val="7D928997"/>
    <w:rsid w:val="7D9556B6"/>
    <w:rsid w:val="7D9EE298"/>
    <w:rsid w:val="7DA1B839"/>
    <w:rsid w:val="7DB40EB9"/>
    <w:rsid w:val="7DD51C01"/>
    <w:rsid w:val="7DD65196"/>
    <w:rsid w:val="7DE36920"/>
    <w:rsid w:val="7DE77B5B"/>
    <w:rsid w:val="7E17628B"/>
    <w:rsid w:val="7E269A07"/>
    <w:rsid w:val="7E373E01"/>
    <w:rsid w:val="7E5CF547"/>
    <w:rsid w:val="7E9312B4"/>
    <w:rsid w:val="7EA15A4B"/>
    <w:rsid w:val="7EB0BA56"/>
    <w:rsid w:val="7EBF8E75"/>
    <w:rsid w:val="7EC66444"/>
    <w:rsid w:val="7EC9E5DD"/>
    <w:rsid w:val="7EE373A2"/>
    <w:rsid w:val="7EF0C63B"/>
    <w:rsid w:val="7EF9F271"/>
    <w:rsid w:val="7EFAAB4F"/>
    <w:rsid w:val="7F03B191"/>
    <w:rsid w:val="7F19D869"/>
    <w:rsid w:val="7F410B85"/>
    <w:rsid w:val="7F4A2F7F"/>
    <w:rsid w:val="7F657D75"/>
    <w:rsid w:val="7F81A1F9"/>
    <w:rsid w:val="7F87B6DF"/>
    <w:rsid w:val="7F88BA9E"/>
    <w:rsid w:val="7F92E49D"/>
    <w:rsid w:val="7F982F0D"/>
    <w:rsid w:val="7FAA0EBD"/>
    <w:rsid w:val="7FEE6D5C"/>
    <w:rsid w:val="7FF51F69"/>
    <w:rsid w:val="7FF759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F823749"/>
  <w15:chartTrackingRefBased/>
  <w15:docId w15:val="{707E3A90-0298-4FAB-9F15-EA41CEC6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w:uiPriority="99"/>
    <w:lsdException w:name="Title" w:qFormat="1"/>
    <w:lsdException w:name="Subtitle" w:qFormat="1"/>
    <w:lsdException w:name="Hyperlink" w:uiPriority="99"/>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3929E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uiPriority w:val="22"/>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1"/>
    <w:qFormat/>
    <w:rsid w:val="001C2B34"/>
    <w:pPr>
      <w:ind w:left="720"/>
    </w:pPr>
  </w:style>
  <w:style w:type="paragraph" w:styleId="BalloonText">
    <w:name w:val="Balloon Text"/>
    <w:basedOn w:val="Normal"/>
    <w:link w:val="BalloonTextChar"/>
    <w:uiPriority w:val="99"/>
    <w:rsid w:val="00DF66E9"/>
    <w:rPr>
      <w:rFonts w:ascii="Tahoma" w:hAnsi="Tahoma" w:cs="Tahoma"/>
      <w:sz w:val="16"/>
      <w:szCs w:val="16"/>
    </w:rPr>
  </w:style>
  <w:style w:type="character" w:customStyle="1" w:styleId="BalloonTextChar">
    <w:name w:val="Balloon Text Char"/>
    <w:link w:val="BalloonText"/>
    <w:uiPriority w:val="99"/>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CommentReference">
    <w:name w:val="annotation reference"/>
    <w:uiPriority w:val="99"/>
    <w:rsid w:val="00FB2A93"/>
    <w:rPr>
      <w:sz w:val="16"/>
      <w:szCs w:val="16"/>
    </w:rPr>
  </w:style>
  <w:style w:type="paragraph" w:styleId="CommentText">
    <w:name w:val="annotation text"/>
    <w:basedOn w:val="Normal"/>
    <w:link w:val="CommentTextChar"/>
    <w:uiPriority w:val="99"/>
    <w:rsid w:val="00FB2A93"/>
  </w:style>
  <w:style w:type="character" w:customStyle="1" w:styleId="CommentTextChar">
    <w:name w:val="Comment Text Char"/>
    <w:link w:val="CommentText"/>
    <w:uiPriority w:val="99"/>
    <w:rsid w:val="00FB2A93"/>
    <w:rPr>
      <w:rFonts w:ascii="Letter Gothic 12cpi" w:hAnsi="Letter Gothic 12cpi"/>
    </w:rPr>
  </w:style>
  <w:style w:type="paragraph" w:styleId="CommentSubject">
    <w:name w:val="annotation subject"/>
    <w:basedOn w:val="CommentText"/>
    <w:next w:val="CommentText"/>
    <w:link w:val="CommentSubjectChar"/>
    <w:rsid w:val="00FB2A93"/>
    <w:rPr>
      <w:b/>
      <w:bCs/>
    </w:rPr>
  </w:style>
  <w:style w:type="character" w:customStyle="1" w:styleId="CommentSubjectChar">
    <w:name w:val="Comment Subject Char"/>
    <w:link w:val="CommentSubject"/>
    <w:rsid w:val="00FB2A93"/>
    <w:rPr>
      <w:rFonts w:ascii="Letter Gothic 12cpi" w:hAnsi="Letter Gothic 12cpi"/>
      <w:b/>
      <w:bCs/>
    </w:rPr>
  </w:style>
  <w:style w:type="paragraph" w:styleId="Caption">
    <w:name w:val="caption"/>
    <w:basedOn w:val="FMCSACaption-Table"/>
    <w:next w:val="Normal"/>
    <w:link w:val="CaptionChar"/>
    <w:unhideWhenUsed/>
    <w:qFormat/>
    <w:rsid w:val="00D41CAB"/>
  </w:style>
  <w:style w:type="character" w:customStyle="1" w:styleId="CaptionChar">
    <w:name w:val="Caption Char"/>
    <w:link w:val="Caption"/>
    <w:locked/>
    <w:rsid w:val="00A02DAD"/>
    <w:rPr>
      <w:b/>
      <w:szCs w:val="24"/>
    </w:rPr>
  </w:style>
  <w:style w:type="character" w:customStyle="1" w:styleId="FMCSAText1Char">
    <w:name w:val="FMCSA Text 1 Char"/>
    <w:link w:val="FMCSAText1"/>
    <w:locked/>
    <w:rsid w:val="006C066F"/>
    <w:rPr>
      <w:sz w:val="24"/>
      <w:szCs w:val="24"/>
    </w:rPr>
  </w:style>
  <w:style w:type="paragraph" w:customStyle="1" w:styleId="FMCSAText1">
    <w:name w:val="FMCSA Text 1"/>
    <w:link w:val="FMCSAText1Char"/>
    <w:qFormat/>
    <w:rsid w:val="006C066F"/>
    <w:pPr>
      <w:spacing w:after="240"/>
    </w:pPr>
    <w:rPr>
      <w:sz w:val="24"/>
      <w:szCs w:val="24"/>
    </w:rPr>
  </w:style>
  <w:style w:type="paragraph" w:customStyle="1" w:styleId="FMCSAText112">
    <w:name w:val="FMCSA Text 1 + 12"/>
    <w:basedOn w:val="FMCSAText1"/>
    <w:next w:val="FMCSAText1"/>
    <w:uiPriority w:val="99"/>
    <w:qFormat/>
    <w:rsid w:val="00852849"/>
    <w:pPr>
      <w:spacing w:before="240"/>
    </w:pPr>
  </w:style>
  <w:style w:type="paragraph" w:styleId="ListBullet">
    <w:name w:val="List Bullet"/>
    <w:aliases w:val="Short (to sentence)"/>
    <w:basedOn w:val="Normal"/>
    <w:uiPriority w:val="99"/>
    <w:rsid w:val="009C7B19"/>
    <w:pPr>
      <w:widowControl/>
      <w:numPr>
        <w:numId w:val="4"/>
      </w:numPr>
      <w:autoSpaceDE/>
      <w:autoSpaceDN/>
      <w:adjustRightInd/>
    </w:pPr>
    <w:rPr>
      <w:rFonts w:ascii="Book Antiqua" w:hAnsi="Book Antiqua"/>
      <w:sz w:val="24"/>
      <w:szCs w:val="24"/>
    </w:rPr>
  </w:style>
  <w:style w:type="paragraph" w:styleId="EndnoteText">
    <w:name w:val="endnote text"/>
    <w:basedOn w:val="Normal"/>
    <w:link w:val="EndnoteTextChar"/>
    <w:uiPriority w:val="99"/>
    <w:rsid w:val="00E43CD4"/>
    <w:pPr>
      <w:widowControl/>
      <w:autoSpaceDE/>
      <w:autoSpaceDN/>
      <w:adjustRightInd/>
    </w:pPr>
    <w:rPr>
      <w:rFonts w:ascii="Times New Roman" w:eastAsia="SimSun" w:hAnsi="Times New Roman"/>
    </w:rPr>
  </w:style>
  <w:style w:type="character" w:customStyle="1" w:styleId="EndnoteTextChar">
    <w:name w:val="Endnote Text Char"/>
    <w:link w:val="EndnoteText"/>
    <w:uiPriority w:val="99"/>
    <w:rsid w:val="00E43CD4"/>
    <w:rPr>
      <w:rFonts w:eastAsia="SimSun"/>
    </w:rPr>
  </w:style>
  <w:style w:type="character" w:styleId="EndnoteReference">
    <w:name w:val="endnote reference"/>
    <w:uiPriority w:val="99"/>
    <w:unhideWhenUsed/>
    <w:rsid w:val="00E43CD4"/>
    <w:rPr>
      <w:vertAlign w:val="superscript"/>
    </w:rPr>
  </w:style>
  <w:style w:type="paragraph" w:customStyle="1" w:styleId="FMCSAFrontSubhead-2">
    <w:name w:val="FMCSA Front Subhead-2"/>
    <w:basedOn w:val="Normal"/>
    <w:next w:val="FMCSAText1"/>
    <w:uiPriority w:val="99"/>
    <w:rsid w:val="000D1E4F"/>
    <w:pPr>
      <w:keepNext/>
      <w:keepLines/>
      <w:widowControl/>
      <w:autoSpaceDE/>
      <w:autoSpaceDN/>
      <w:adjustRightInd/>
      <w:spacing w:before="240" w:after="120"/>
      <w:outlineLvl w:val="2"/>
    </w:pPr>
    <w:rPr>
      <w:rFonts w:ascii="Times New Roman" w:hAnsi="Times New Roman"/>
      <w:b/>
      <w:sz w:val="24"/>
      <w:szCs w:val="24"/>
    </w:rPr>
  </w:style>
  <w:style w:type="paragraph" w:customStyle="1" w:styleId="FMCSACaption-Table">
    <w:name w:val="FMCSA Caption-Table"/>
    <w:next w:val="Normal"/>
    <w:uiPriority w:val="99"/>
    <w:rsid w:val="009B6B56"/>
    <w:pPr>
      <w:keepNext/>
      <w:keepLines/>
      <w:spacing w:before="240" w:after="120"/>
      <w:jc w:val="center"/>
    </w:pPr>
    <w:rPr>
      <w:b/>
      <w:szCs w:val="24"/>
    </w:rPr>
  </w:style>
  <w:style w:type="paragraph" w:customStyle="1" w:styleId="FMCSATableBody2">
    <w:name w:val="FMCSA Table Body 2"/>
    <w:basedOn w:val="Normal"/>
    <w:uiPriority w:val="99"/>
    <w:rsid w:val="009B6B56"/>
    <w:pPr>
      <w:widowControl/>
      <w:autoSpaceDE/>
      <w:autoSpaceDN/>
      <w:adjustRightInd/>
      <w:spacing w:before="60" w:after="60"/>
    </w:pPr>
    <w:rPr>
      <w:rFonts w:ascii="Times New Roman" w:hAnsi="Times New Roman"/>
      <w:szCs w:val="24"/>
    </w:rPr>
  </w:style>
  <w:style w:type="paragraph" w:customStyle="1" w:styleId="FMCSACaption-Source">
    <w:name w:val="FMCSA Caption-Source"/>
    <w:next w:val="FMCSAText112"/>
    <w:autoRedefine/>
    <w:uiPriority w:val="99"/>
    <w:rsid w:val="009B6B56"/>
    <w:pPr>
      <w:tabs>
        <w:tab w:val="left" w:pos="360"/>
        <w:tab w:val="left" w:pos="720"/>
        <w:tab w:val="left" w:pos="1080"/>
        <w:tab w:val="left" w:pos="1440"/>
        <w:tab w:val="left" w:pos="1800"/>
        <w:tab w:val="left" w:pos="2160"/>
        <w:tab w:val="left" w:pos="2520"/>
        <w:tab w:val="left" w:pos="2880"/>
      </w:tabs>
      <w:spacing w:before="60"/>
      <w:ind w:left="720" w:hanging="360"/>
    </w:pPr>
    <w:rPr>
      <w:szCs w:val="24"/>
    </w:rPr>
  </w:style>
  <w:style w:type="paragraph" w:customStyle="1" w:styleId="FMCSATableHead">
    <w:name w:val="FMCSA Table Head"/>
    <w:uiPriority w:val="99"/>
    <w:rsid w:val="009B6B56"/>
    <w:pPr>
      <w:keepLines/>
      <w:widowControl w:val="0"/>
      <w:spacing w:before="60" w:after="60"/>
      <w:jc w:val="center"/>
    </w:pPr>
    <w:rPr>
      <w:b/>
      <w:szCs w:val="24"/>
    </w:rPr>
  </w:style>
  <w:style w:type="paragraph" w:customStyle="1" w:styleId="FMCSAListBullet1">
    <w:name w:val="FMCSA List Bullet 1"/>
    <w:uiPriority w:val="99"/>
    <w:qFormat/>
    <w:rsid w:val="00133388"/>
    <w:pPr>
      <w:numPr>
        <w:numId w:val="7"/>
      </w:numPr>
      <w:spacing w:before="120"/>
    </w:pPr>
    <w:rPr>
      <w:sz w:val="24"/>
      <w:szCs w:val="24"/>
    </w:rPr>
  </w:style>
  <w:style w:type="character" w:customStyle="1" w:styleId="UnresolvedMention1">
    <w:name w:val="Unresolved Mention1"/>
    <w:uiPriority w:val="99"/>
    <w:semiHidden/>
    <w:unhideWhenUsed/>
    <w:rsid w:val="008A5D1C"/>
    <w:rPr>
      <w:color w:val="605E5C"/>
      <w:shd w:val="clear" w:color="auto" w:fill="E1DFDD"/>
    </w:rPr>
  </w:style>
  <w:style w:type="paragraph" w:styleId="Revision">
    <w:name w:val="Revision"/>
    <w:hidden/>
    <w:uiPriority w:val="99"/>
    <w:semiHidden/>
    <w:rsid w:val="00E01A71"/>
    <w:rPr>
      <w:rFonts w:ascii="Letter Gothic 12cpi" w:hAnsi="Letter Gothic 12cpi"/>
    </w:rPr>
  </w:style>
  <w:style w:type="character" w:styleId="Mention">
    <w:name w:val="Mention"/>
    <w:basedOn w:val="DefaultParagraphFont"/>
    <w:uiPriority w:val="99"/>
    <w:unhideWhenUsed/>
    <w:rsid w:val="0050590A"/>
    <w:rPr>
      <w:color w:val="2B579A"/>
      <w:shd w:val="clear" w:color="auto" w:fill="E1DFDD"/>
    </w:rPr>
  </w:style>
  <w:style w:type="character" w:customStyle="1" w:styleId="normaltextrun">
    <w:name w:val="normaltextrun"/>
    <w:basedOn w:val="DefaultParagraphFont"/>
    <w:rsid w:val="00B72415"/>
  </w:style>
  <w:style w:type="character" w:customStyle="1" w:styleId="eop">
    <w:name w:val="eop"/>
    <w:basedOn w:val="DefaultParagraphFont"/>
    <w:rsid w:val="00B72415"/>
  </w:style>
  <w:style w:type="character" w:styleId="UnresolvedMention">
    <w:name w:val="Unresolved Mention"/>
    <w:basedOn w:val="DefaultParagraphFont"/>
    <w:uiPriority w:val="99"/>
    <w:semiHidden/>
    <w:unhideWhenUsed/>
    <w:rsid w:val="00F13EE1"/>
    <w:rPr>
      <w:color w:val="605E5C"/>
      <w:shd w:val="clear" w:color="auto" w:fill="E1DFDD"/>
    </w:rPr>
  </w:style>
  <w:style w:type="paragraph" w:customStyle="1" w:styleId="msonormal">
    <w:name w:val="msonormal"/>
    <w:basedOn w:val="Normal"/>
    <w:rsid w:val="00DD3FF1"/>
    <w:pPr>
      <w:widowControl/>
      <w:autoSpaceDE/>
      <w:autoSpaceDN/>
      <w:adjustRightInd/>
      <w:spacing w:before="100" w:beforeAutospacing="1" w:after="100" w:afterAutospacing="1"/>
    </w:pPr>
    <w:rPr>
      <w:rFonts w:ascii="Times New Roman" w:hAnsi="Times New Roman"/>
      <w:sz w:val="24"/>
      <w:szCs w:val="24"/>
    </w:rPr>
  </w:style>
  <w:style w:type="paragraph" w:customStyle="1" w:styleId="paragraph">
    <w:name w:val="paragraph"/>
    <w:basedOn w:val="Normal"/>
    <w:rsid w:val="00DD3FF1"/>
    <w:pPr>
      <w:widowControl/>
      <w:autoSpaceDE/>
      <w:autoSpaceDN/>
      <w:adjustRightInd/>
      <w:spacing w:before="100" w:beforeAutospacing="1" w:after="100" w:afterAutospacing="1"/>
    </w:pPr>
    <w:rPr>
      <w:rFonts w:ascii="Times New Roman" w:hAnsi="Times New Roman"/>
      <w:sz w:val="24"/>
      <w:szCs w:val="24"/>
    </w:rPr>
  </w:style>
  <w:style w:type="character" w:customStyle="1" w:styleId="textrun">
    <w:name w:val="textrun"/>
    <w:basedOn w:val="DefaultParagraphFont"/>
    <w:rsid w:val="00DD3FF1"/>
  </w:style>
  <w:style w:type="paragraph" w:customStyle="1" w:styleId="outlineelement">
    <w:name w:val="outlineelement"/>
    <w:basedOn w:val="Normal"/>
    <w:rsid w:val="00DD3FF1"/>
    <w:pPr>
      <w:widowControl/>
      <w:autoSpaceDE/>
      <w:autoSpaceDN/>
      <w:adjustRightInd/>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semiHidden/>
    <w:rsid w:val="003929EA"/>
    <w:rPr>
      <w:rFonts w:asciiTheme="majorHAnsi" w:eastAsiaTheme="majorEastAsia" w:hAnsiTheme="majorHAnsi" w:cstheme="majorBidi"/>
      <w:color w:val="2E74B5" w:themeColor="accent1" w:themeShade="BF"/>
      <w:sz w:val="26"/>
      <w:szCs w:val="26"/>
    </w:rPr>
  </w:style>
  <w:style w:type="character" w:customStyle="1" w:styleId="cf01">
    <w:name w:val="cf01"/>
    <w:basedOn w:val="DefaultParagraphFont"/>
    <w:rsid w:val="0034767C"/>
    <w:rPr>
      <w:rFonts w:ascii="Segoe UI" w:hAnsi="Segoe UI" w:cs="Segoe UI" w:hint="default"/>
      <w:sz w:val="18"/>
      <w:szCs w:val="18"/>
    </w:rPr>
  </w:style>
  <w:style w:type="character" w:customStyle="1" w:styleId="cf11">
    <w:name w:val="cf11"/>
    <w:basedOn w:val="DefaultParagraphFont"/>
    <w:rsid w:val="0034767C"/>
    <w:rPr>
      <w:rFonts w:ascii="Segoe UI" w:hAnsi="Segoe UI" w:cs="Segoe UI" w:hint="default"/>
      <w:color w:val="444444"/>
      <w:sz w:val="18"/>
      <w:szCs w:val="18"/>
    </w:rPr>
  </w:style>
  <w:style w:type="paragraph" w:customStyle="1" w:styleId="CaptionTable">
    <w:name w:val="Caption Table"/>
    <w:next w:val="BodyText"/>
    <w:rsid w:val="00503794"/>
    <w:pPr>
      <w:keepNext/>
      <w:spacing w:after="120"/>
      <w:jc w:val="center"/>
    </w:pPr>
    <w:rPr>
      <w:rFonts w:eastAsia="Times"/>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 Id="rId1" Type="http://schemas.openxmlformats.org/officeDocument/2006/relationships/hyperlink" Target="https://www.dat.com/company/news-events/news-releases/63-percent-of-drivers-are-detained-for-more-than-3-hours-per-stop-dat-solutions" TargetMode="External" /><Relationship Id="rId2" Type="http://schemas.openxmlformats.org/officeDocument/2006/relationships/hyperlink" Target="http://www.gao.gov/new.items/d1119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F2CA46B9D1344B5EAC6319198805A" ma:contentTypeVersion="17" ma:contentTypeDescription="Create a new document." ma:contentTypeScope="" ma:versionID="c77c4d50ca31f5a30e024787a008450d">
  <xsd:schema xmlns:xsd="http://www.w3.org/2001/XMLSchema" xmlns:xs="http://www.w3.org/2001/XMLSchema" xmlns:p="http://schemas.microsoft.com/office/2006/metadata/properties" xmlns:ns2="7b4cb528-c6de-4962-ba6a-8c4f497baf23" xmlns:ns3="99e02294-3e65-436c-9823-d77a7b509d92" targetNamespace="http://schemas.microsoft.com/office/2006/metadata/properties" ma:root="true" ma:fieldsID="c0ee7e1caf5d45aa2cb9af4986596bb4" ns2:_="" ns3:_="">
    <xsd:import namespace="7b4cb528-c6de-4962-ba6a-8c4f497baf23"/>
    <xsd:import namespace="99e02294-3e65-436c-9823-d77a7b509d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ProjectManag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cb528-c6de-4962-ba6a-8c4f497ba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description="Indicates whether a project is planned, active, complete, etc. " ma:format="Dropdown" ma:internalName="Status">
      <xsd:simpleType>
        <xsd:restriction base="dms:Choice">
          <xsd:enumeration value="Planned"/>
          <xsd:enumeration value="Active"/>
          <xsd:enumeration value="Completed"/>
          <xsd:enumeration value="Canceled"/>
          <xsd:enumeration value="Annual Agreements"/>
        </xsd:restriction>
      </xsd:simpleType>
    </xsd:element>
    <xsd:element name="ProjectManager" ma:index="13" nillable="true" ma:displayName="Project Manager" ma:format="Dropdown" ma:list="UserInfo" ma:SharePointGroup="0" ma:internalName="Proje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02294-3e65-436c-9823-d77a7b509d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a6b8aeb-7acc-4253-a5bd-17d675a272df}" ma:internalName="TaxCatchAll" ma:showField="CatchAllData" ma:web="99e02294-3e65-436c-9823-d77a7b509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b:Source>
    <b:Tag>Fed21</b:Tag>
    <b:SourceType>Report</b:SourceType>
    <b:Guid>{5463B8C2-DBBA-4C75-8E64-3B68CBD962AF}</b:Guid>
    <b:Title>Pocket guide to large truck and bus statistics. </b:Title>
    <b:Year>2021</b:Year>
    <b:City>Washington, D.C.</b:City>
    <b:Publisher>Federal Motor Carrier Safety Administration</b:Publisher>
    <b:Author>
      <b:Author>
        <b:Corporate>Federal Motor Carrier Safety Administration</b:Corporate>
      </b:Author>
    </b:Autho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99e02294-3e65-436c-9823-d77a7b509d92" xsi:nil="true"/>
    <lcf76f155ced4ddcb4097134ff3c332f xmlns="7b4cb528-c6de-4962-ba6a-8c4f497baf23">
      <Terms xmlns="http://schemas.microsoft.com/office/infopath/2007/PartnerControls"/>
    </lcf76f155ced4ddcb4097134ff3c332f>
    <SharedWithUsers xmlns="99e02294-3e65-436c-9823-d77a7b509d92">
      <UserInfo>
        <DisplayName>Matthew Camden</DisplayName>
        <AccountId>10</AccountId>
        <AccountType/>
      </UserInfo>
      <UserInfo>
        <DisplayName>Susan Soccolich</DisplayName>
        <AccountId>15</AccountId>
        <AccountType/>
      </UserInfo>
    </SharedWithUsers>
    <Status xmlns="7b4cb528-c6de-4962-ba6a-8c4f497baf23" xsi:nil="true"/>
    <ProjectManager xmlns="7b4cb528-c6de-4962-ba6a-8c4f497baf23">
      <UserInfo>
        <DisplayName/>
        <AccountId xsi:nil="true"/>
        <AccountType/>
      </UserInfo>
    </ProjectManager>
  </documentManagement>
</p:properties>
</file>

<file path=customXml/itemProps1.xml><?xml version="1.0" encoding="utf-8"?>
<ds:datastoreItem xmlns:ds="http://schemas.openxmlformats.org/officeDocument/2006/customXml" ds:itemID="{1786EA4E-C90F-4C2B-80ED-41E7049D2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cb528-c6de-4962-ba6a-8c4f497baf23"/>
    <ds:schemaRef ds:uri="99e02294-3e65-436c-9823-d77a7b509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6BDF9C-39DD-4AF4-BB79-474523AD9456}">
  <ds:schemaRefs>
    <ds:schemaRef ds:uri="http://schemas.microsoft.com/sharepoint/v3/contenttype/forms"/>
  </ds:schemaRefs>
</ds:datastoreItem>
</file>

<file path=customXml/itemProps3.xml><?xml version="1.0" encoding="utf-8"?>
<ds:datastoreItem xmlns:ds="http://schemas.openxmlformats.org/officeDocument/2006/customXml" ds:itemID="{38F426C9-C7AD-4D42-AE24-ABDE60255D0A}">
  <ds:schemaRefs>
    <ds:schemaRef ds:uri="http://schemas.openxmlformats.org/officeDocument/2006/bibliography"/>
  </ds:schemaRefs>
</ds:datastoreItem>
</file>

<file path=customXml/itemProps4.xml><?xml version="1.0" encoding="utf-8"?>
<ds:datastoreItem xmlns:ds="http://schemas.openxmlformats.org/officeDocument/2006/customXml" ds:itemID="{3E2ED167-464B-4A6A-BA52-A72CBE56E6AF}">
  <ds:schemaRefs>
    <ds:schemaRef ds:uri="http://schemas.microsoft.com/office/2006/metadata/properties"/>
    <ds:schemaRef ds:uri="http://schemas.microsoft.com/office/infopath/2007/PartnerControls"/>
    <ds:schemaRef ds:uri="99e02294-3e65-436c-9823-d77a7b509d92"/>
    <ds:schemaRef ds:uri="7b4cb528-c6de-4962-ba6a-8c4f497baf2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6130</Words>
  <Characters>34941</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40990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2</cp:revision>
  <cp:lastPrinted>2022-06-07T16:36:00Z</cp:lastPrinted>
  <dcterms:created xsi:type="dcterms:W3CDTF">2024-02-05T16:24:00Z</dcterms:created>
  <dcterms:modified xsi:type="dcterms:W3CDTF">2024-02-05T16:24:00Z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0x0101008F0E41918A956740BC2ECD431CF8C197</vt:lpwstr>
  </property>
  <property fmtid="{D5CDD505-2E9C-101B-9397-08002B2CF9AE}" pid="4" name="GrammarlyDocumentId">
    <vt:lpwstr>4a97ec0da19bfe7648bb69508287d01bac72ad9931958fe1b356054caf1b64a1</vt:lpwstr>
  </property>
  <property fmtid="{D5CDD505-2E9C-101B-9397-08002B2CF9AE}" pid="5" name="MediaServiceImageTags">
    <vt:lpwstr/>
  </property>
  <property fmtid="{D5CDD505-2E9C-101B-9397-08002B2CF9AE}" pid="6" name="Order">
    <vt:r8>30900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