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697DBC" w:rsidP="009614DC" w14:paraId="78FBD06C" w14:textId="77777777">
      <w:pPr>
        <w:pStyle w:val="Title"/>
        <w:spacing w:before="0" w:after="0"/>
        <w:rPr>
          <w:rFonts w:ascii="Times New Roman" w:hAnsi="Times New Roman"/>
          <w:sz w:val="24"/>
          <w:szCs w:val="24"/>
        </w:rPr>
      </w:pPr>
      <w:r w:rsidRPr="00697DBC">
        <w:rPr>
          <w:rFonts w:ascii="Times New Roman" w:hAnsi="Times New Roman"/>
          <w:sz w:val="24"/>
          <w:szCs w:val="24"/>
        </w:rPr>
        <w:t>SUPPORTING STATEMENT</w:t>
      </w:r>
    </w:p>
    <w:p w:rsidR="00386054" w:rsidRPr="00697DBC" w:rsidP="009614DC" w14:paraId="6F77B099" w14:textId="77777777">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P="009614DC" w14:paraId="5DBED70A" w14:textId="77777777">
      <w:pPr>
        <w:pStyle w:val="BodyText"/>
        <w:jc w:val="center"/>
        <w:rPr>
          <w:sz w:val="24"/>
          <w:szCs w:val="24"/>
        </w:rPr>
      </w:pPr>
      <w:r w:rsidRPr="00E84FA2">
        <w:rPr>
          <w:sz w:val="24"/>
          <w:szCs w:val="24"/>
        </w:rPr>
        <w:t xml:space="preserve">Application for Grants under the </w:t>
      </w:r>
      <w:r w:rsidR="00124B88">
        <w:rPr>
          <w:sz w:val="24"/>
          <w:szCs w:val="24"/>
        </w:rPr>
        <w:t>Predominantly Black Institutions Formula Grant Program</w:t>
      </w:r>
      <w:r w:rsidRPr="00E84FA2">
        <w:rPr>
          <w:sz w:val="24"/>
          <w:szCs w:val="24"/>
        </w:rPr>
        <w:t xml:space="preserve"> </w:t>
      </w:r>
    </w:p>
    <w:p w:rsidR="002E7DA5" w:rsidP="009614DC" w14:paraId="7D4C8567" w14:textId="776F2F87">
      <w:pPr>
        <w:tabs>
          <w:tab w:val="left" w:pos="0"/>
        </w:tabs>
        <w:suppressAutoHyphens/>
        <w:jc w:val="center"/>
        <w:rPr>
          <w:rFonts w:ascii="Times New Roman" w:hAnsi="Times New Roman"/>
          <w:b/>
          <w:szCs w:val="24"/>
        </w:rPr>
      </w:pPr>
      <w:r>
        <w:rPr>
          <w:rFonts w:ascii="Times New Roman" w:hAnsi="Times New Roman"/>
          <w:b/>
          <w:szCs w:val="24"/>
        </w:rPr>
        <w:t>(CFDA No.: 84.0</w:t>
      </w:r>
      <w:r w:rsidR="004E734A">
        <w:rPr>
          <w:rFonts w:ascii="Times New Roman" w:hAnsi="Times New Roman"/>
          <w:b/>
          <w:szCs w:val="24"/>
        </w:rPr>
        <w:t>3</w:t>
      </w:r>
      <w:r w:rsidR="00333DA4">
        <w:rPr>
          <w:rFonts w:ascii="Times New Roman" w:hAnsi="Times New Roman"/>
          <w:b/>
          <w:szCs w:val="24"/>
        </w:rPr>
        <w:t>1P</w:t>
      </w:r>
      <w:r>
        <w:rPr>
          <w:rFonts w:ascii="Times New Roman" w:hAnsi="Times New Roman"/>
          <w:b/>
          <w:szCs w:val="24"/>
        </w:rPr>
        <w:t>)</w:t>
      </w:r>
    </w:p>
    <w:p w:rsidR="002E7DA5" w14:paraId="7BA6BA66" w14:textId="77777777">
      <w:pPr>
        <w:tabs>
          <w:tab w:val="left" w:pos="0"/>
        </w:tabs>
        <w:suppressAutoHyphens/>
        <w:rPr>
          <w:rFonts w:ascii="Times New Roman" w:hAnsi="Times New Roman"/>
          <w:b/>
          <w:szCs w:val="24"/>
        </w:rPr>
      </w:pPr>
    </w:p>
    <w:p w:rsidR="002E7DA5" w:rsidRPr="00697DBC" w14:paraId="4649D02B" w14:textId="77777777">
      <w:pPr>
        <w:tabs>
          <w:tab w:val="left" w:pos="0"/>
        </w:tabs>
        <w:suppressAutoHyphens/>
        <w:rPr>
          <w:rFonts w:ascii="Times New Roman" w:hAnsi="Times New Roman"/>
          <w:b/>
          <w:szCs w:val="24"/>
        </w:rPr>
      </w:pPr>
    </w:p>
    <w:p w:rsidR="00AC7722" w:rsidRPr="008C6F40" w:rsidP="00AC7722" w14:paraId="2C13BBC2" w14:textId="77777777">
      <w:pPr>
        <w:pStyle w:val="ListParagraph"/>
        <w:numPr>
          <w:ilvl w:val="0"/>
          <w:numId w:val="19"/>
        </w:numPr>
        <w:suppressAutoHyphens/>
        <w:rPr>
          <w:sz w:val="24"/>
          <w:szCs w:val="24"/>
        </w:rPr>
      </w:pPr>
      <w:r w:rsidRPr="00C07A56">
        <w:rPr>
          <w:sz w:val="24"/>
          <w:szCs w:val="24"/>
        </w:rPr>
        <w:t>Explain the circumstances that make the collection of information necessary</w:t>
      </w:r>
      <w:r w:rsidRPr="00AC7722">
        <w:rPr>
          <w:sz w:val="24"/>
          <w:szCs w:val="24"/>
        </w:rPr>
        <w:t xml:space="preserve">.  </w:t>
      </w:r>
      <w:r w:rsidRPr="008C6F40">
        <w:rPr>
          <w:sz w:val="24"/>
          <w:szCs w:val="24"/>
        </w:rPr>
        <w:t>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A400A9" w:rsidRPr="007E23A6" w:rsidP="00A400A9" w14:paraId="2167AB2D" w14:textId="77777777">
      <w:pPr>
        <w:pStyle w:val="ListParagraph"/>
        <w:tabs>
          <w:tab w:val="left" w:pos="0"/>
        </w:tabs>
        <w:suppressAutoHyphens/>
        <w:rPr>
          <w:szCs w:val="24"/>
        </w:rPr>
      </w:pPr>
    </w:p>
    <w:p w:rsidR="00A400A9" w:rsidRPr="003F66EF" w:rsidP="00B95BA1" w14:paraId="211E9253" w14:textId="4B0CC28E">
      <w:pPr>
        <w:pStyle w:val="ListParagraph"/>
        <w:ind w:left="0"/>
        <w:rPr>
          <w:b/>
          <w:bCs/>
          <w:color w:val="002060"/>
          <w:sz w:val="22"/>
          <w:szCs w:val="22"/>
        </w:rPr>
      </w:pPr>
      <w:r w:rsidRPr="003F66EF">
        <w:rPr>
          <w:b/>
          <w:bCs/>
          <w:color w:val="002060"/>
          <w:sz w:val="22"/>
          <w:szCs w:val="22"/>
        </w:rPr>
        <w:t>The Higher Education Opportunity Act of 2008 amended Title III, Part A of the Higher Education Act</w:t>
      </w:r>
      <w:r w:rsidR="005B1589">
        <w:rPr>
          <w:b/>
          <w:bCs/>
          <w:color w:val="002060"/>
          <w:sz w:val="22"/>
          <w:szCs w:val="22"/>
        </w:rPr>
        <w:t xml:space="preserve"> (HEA)</w:t>
      </w:r>
      <w:r w:rsidRPr="003F66EF">
        <w:rPr>
          <w:b/>
          <w:bCs/>
          <w:color w:val="002060"/>
          <w:sz w:val="22"/>
          <w:szCs w:val="22"/>
        </w:rPr>
        <w:t xml:space="preserve"> to include Section 318 - </w:t>
      </w:r>
      <w:r w:rsidRPr="003F66EF" w:rsidR="00144210">
        <w:rPr>
          <w:b/>
          <w:bCs/>
          <w:color w:val="002060"/>
          <w:sz w:val="22"/>
          <w:szCs w:val="22"/>
        </w:rPr>
        <w:t>t</w:t>
      </w:r>
      <w:r w:rsidRPr="003F66EF">
        <w:rPr>
          <w:b/>
          <w:bCs/>
          <w:color w:val="002060"/>
          <w:sz w:val="22"/>
          <w:szCs w:val="22"/>
        </w:rPr>
        <w:t xml:space="preserve">he Predominantly Black Institutions </w:t>
      </w:r>
      <w:r w:rsidRPr="0074661F" w:rsidR="0074661F">
        <w:rPr>
          <w:b/>
          <w:bCs/>
          <w:i/>
          <w:iCs/>
          <w:color w:val="002060"/>
          <w:sz w:val="22"/>
          <w:szCs w:val="22"/>
        </w:rPr>
        <w:t>Formula</w:t>
      </w:r>
      <w:r w:rsidR="0074661F">
        <w:rPr>
          <w:b/>
          <w:bCs/>
          <w:color w:val="002060"/>
          <w:sz w:val="22"/>
          <w:szCs w:val="22"/>
        </w:rPr>
        <w:t xml:space="preserve"> </w:t>
      </w:r>
      <w:r w:rsidRPr="003F66EF" w:rsidR="00892344">
        <w:rPr>
          <w:b/>
          <w:bCs/>
          <w:color w:val="002060"/>
          <w:sz w:val="22"/>
          <w:szCs w:val="22"/>
        </w:rPr>
        <w:t>(PBI</w:t>
      </w:r>
      <w:r w:rsidR="00892344">
        <w:rPr>
          <w:b/>
          <w:bCs/>
          <w:color w:val="002060"/>
          <w:sz w:val="22"/>
          <w:szCs w:val="22"/>
        </w:rPr>
        <w:t>-F</w:t>
      </w:r>
      <w:r w:rsidRPr="003F66EF" w:rsidR="00892344">
        <w:rPr>
          <w:b/>
          <w:bCs/>
          <w:color w:val="002060"/>
          <w:sz w:val="22"/>
          <w:szCs w:val="22"/>
        </w:rPr>
        <w:t xml:space="preserve">) </w:t>
      </w:r>
      <w:r w:rsidRPr="003F66EF">
        <w:rPr>
          <w:b/>
          <w:bCs/>
          <w:color w:val="002060"/>
          <w:sz w:val="22"/>
          <w:szCs w:val="22"/>
        </w:rPr>
        <w:t xml:space="preserve">Program.  The PBI </w:t>
      </w:r>
      <w:r w:rsidRPr="0074661F" w:rsidR="0074661F">
        <w:rPr>
          <w:b/>
          <w:bCs/>
          <w:i/>
          <w:iCs/>
          <w:color w:val="002060"/>
          <w:sz w:val="22"/>
          <w:szCs w:val="22"/>
        </w:rPr>
        <w:t>Formula</w:t>
      </w:r>
      <w:r w:rsidR="0074661F">
        <w:rPr>
          <w:b/>
          <w:bCs/>
          <w:color w:val="002060"/>
          <w:sz w:val="22"/>
          <w:szCs w:val="22"/>
        </w:rPr>
        <w:t xml:space="preserve"> </w:t>
      </w:r>
      <w:r w:rsidRPr="003F66EF">
        <w:rPr>
          <w:b/>
          <w:bCs/>
          <w:color w:val="002060"/>
          <w:sz w:val="22"/>
          <w:szCs w:val="22"/>
        </w:rPr>
        <w:t>Program makes 5-year grant awards to eligible colleges and universities to plan, develop, undertake and implement programs to enhance the institution’s capacity to serve more low- and middle-income Black American students; to expand higher education opportunities for eligible students by encouraging college preparation and student persistence in secondary school and postsecondary education; and to strengthen the financial ability of the institution to serve the academic needs of these students.  Allowable activities are numerous and include academic instruction, teacher education, faculty development, equipment purchase, construction and maintenance, and tutoring and counseling services.  The PBI</w:t>
      </w:r>
      <w:r w:rsidR="00707122">
        <w:rPr>
          <w:b/>
          <w:bCs/>
          <w:color w:val="002060"/>
          <w:sz w:val="22"/>
          <w:szCs w:val="22"/>
        </w:rPr>
        <w:t>-F</w:t>
      </w:r>
      <w:r w:rsidRPr="003F66EF">
        <w:rPr>
          <w:b/>
          <w:bCs/>
          <w:color w:val="002060"/>
          <w:sz w:val="22"/>
          <w:szCs w:val="22"/>
        </w:rPr>
        <w:t xml:space="preserve"> program is an institutional aid program and grants are based on a formula rather than being competitive. </w:t>
      </w:r>
      <w:r w:rsidR="002F0501">
        <w:rPr>
          <w:b/>
          <w:bCs/>
          <w:color w:val="002060"/>
          <w:sz w:val="22"/>
          <w:szCs w:val="22"/>
        </w:rPr>
        <w:t xml:space="preserve"> </w:t>
      </w:r>
      <w:r w:rsidRPr="003F66EF">
        <w:rPr>
          <w:b/>
          <w:bCs/>
          <w:color w:val="002060"/>
          <w:sz w:val="22"/>
          <w:szCs w:val="22"/>
        </w:rPr>
        <w:t xml:space="preserve">All institutions that qualify as PBIs and submit the required materials will receive a portion of the total appropriation based on a formula. </w:t>
      </w:r>
      <w:r w:rsidR="00B67BD6">
        <w:rPr>
          <w:b/>
          <w:bCs/>
          <w:color w:val="002060"/>
          <w:sz w:val="22"/>
          <w:szCs w:val="22"/>
        </w:rPr>
        <w:t xml:space="preserve"> </w:t>
      </w:r>
      <w:r w:rsidRPr="003F66EF">
        <w:rPr>
          <w:b/>
          <w:bCs/>
          <w:color w:val="002060"/>
          <w:sz w:val="22"/>
          <w:szCs w:val="22"/>
        </w:rPr>
        <w:t>This information collection is necessary to comply with Section 318 of Title III, Part A of the HEA as amended.</w:t>
      </w:r>
      <w:r w:rsidR="00B67BD6">
        <w:rPr>
          <w:b/>
          <w:bCs/>
          <w:color w:val="002060"/>
          <w:sz w:val="22"/>
          <w:szCs w:val="22"/>
        </w:rPr>
        <w:t xml:space="preserve">  Therefore, we are requesting </w:t>
      </w:r>
      <w:r w:rsidR="00933232">
        <w:rPr>
          <w:b/>
          <w:bCs/>
          <w:color w:val="002060"/>
          <w:sz w:val="22"/>
          <w:szCs w:val="22"/>
        </w:rPr>
        <w:t>an extension</w:t>
      </w:r>
      <w:r w:rsidR="0027188C">
        <w:rPr>
          <w:b/>
          <w:bCs/>
          <w:color w:val="002060"/>
          <w:sz w:val="22"/>
          <w:szCs w:val="22"/>
        </w:rPr>
        <w:t xml:space="preserve"> of </w:t>
      </w:r>
      <w:r w:rsidR="00933232">
        <w:rPr>
          <w:b/>
          <w:bCs/>
          <w:color w:val="002060"/>
          <w:sz w:val="22"/>
          <w:szCs w:val="22"/>
        </w:rPr>
        <w:t xml:space="preserve">currently </w:t>
      </w:r>
      <w:r w:rsidR="0027188C">
        <w:rPr>
          <w:b/>
          <w:bCs/>
          <w:color w:val="002060"/>
          <w:sz w:val="22"/>
          <w:szCs w:val="22"/>
        </w:rPr>
        <w:t>approved information collection 1840-</w:t>
      </w:r>
      <w:r w:rsidR="004A6994">
        <w:rPr>
          <w:b/>
          <w:bCs/>
          <w:color w:val="002060"/>
          <w:sz w:val="22"/>
          <w:szCs w:val="22"/>
        </w:rPr>
        <w:t>0812</w:t>
      </w:r>
      <w:r w:rsidR="00B67BD6">
        <w:rPr>
          <w:b/>
          <w:bCs/>
          <w:color w:val="002060"/>
          <w:sz w:val="22"/>
          <w:szCs w:val="22"/>
        </w:rPr>
        <w:t>.</w:t>
      </w:r>
    </w:p>
    <w:p w:rsidR="00386054" w14:paraId="2CE03DBD" w14:textId="77777777">
      <w:pPr>
        <w:suppressAutoHyphens/>
        <w:rPr>
          <w:rFonts w:ascii="Times New Roman" w:hAnsi="Times New Roman"/>
          <w:szCs w:val="24"/>
        </w:rPr>
      </w:pPr>
    </w:p>
    <w:p w:rsidR="006D0FF6" w14:paraId="31AD4F5B" w14:textId="77777777">
      <w:pPr>
        <w:suppressAutoHyphens/>
        <w:rPr>
          <w:rFonts w:ascii="Times New Roman" w:hAnsi="Times New Roman"/>
          <w:szCs w:val="24"/>
        </w:rPr>
      </w:pPr>
      <w:hyperlink r:id="rId10" w:history="1">
        <w:r w:rsidRPr="000E3E6A">
          <w:rPr>
            <w:rStyle w:val="Hyperlink"/>
            <w:rFonts w:ascii="Times New Roman" w:hAnsi="Times New Roman"/>
            <w:szCs w:val="24"/>
          </w:rPr>
          <w:t>https://www2.ed.gov/programs/pbihea/legislation.html</w:t>
        </w:r>
      </w:hyperlink>
    </w:p>
    <w:p w:rsidR="006D0FF6" w:rsidRPr="00697DBC" w14:paraId="60CA2BC6" w14:textId="77777777">
      <w:pPr>
        <w:suppressAutoHyphens/>
        <w:rPr>
          <w:rFonts w:ascii="Times New Roman" w:hAnsi="Times New Roman"/>
          <w:szCs w:val="24"/>
        </w:rPr>
      </w:pPr>
    </w:p>
    <w:p w:rsidR="00386054" w:rsidRPr="002C3253" w:rsidP="008C6F40" w14:paraId="46FE4357" w14:textId="77777777">
      <w:pPr>
        <w:pStyle w:val="ListParagraph"/>
        <w:numPr>
          <w:ilvl w:val="0"/>
          <w:numId w:val="19"/>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Pr="002C3253" w:rsidR="00050CBE">
        <w:rPr>
          <w:sz w:val="24"/>
          <w:szCs w:val="24"/>
        </w:rPr>
        <w:t xml:space="preserve"> </w:t>
      </w:r>
    </w:p>
    <w:p w:rsidR="00386054" w:rsidRPr="00697DBC" w14:paraId="236A367A" w14:textId="77777777">
      <w:pPr>
        <w:tabs>
          <w:tab w:val="left" w:pos="-720"/>
        </w:tabs>
        <w:suppressAutoHyphens/>
        <w:rPr>
          <w:rFonts w:ascii="Times New Roman" w:hAnsi="Times New Roman"/>
          <w:i/>
          <w:szCs w:val="24"/>
        </w:rPr>
      </w:pPr>
    </w:p>
    <w:p w:rsidR="00A400A9" w:rsidRPr="00B95BA1" w:rsidP="00A400A9" w14:paraId="3CB89FF1" w14:textId="7BB38304">
      <w:pPr>
        <w:rPr>
          <w:rFonts w:ascii="Times New Roman" w:hAnsi="Times New Roman"/>
        </w:rPr>
      </w:pPr>
      <w:r w:rsidRPr="003F66EF">
        <w:rPr>
          <w:rFonts w:ascii="Times New Roman" w:hAnsi="Times New Roman"/>
          <w:b/>
          <w:bCs/>
          <w:color w:val="002060"/>
          <w:sz w:val="22"/>
          <w:szCs w:val="22"/>
        </w:rPr>
        <w:t>The Department will use the data collected in the PBI</w:t>
      </w:r>
      <w:r w:rsidR="00707122">
        <w:rPr>
          <w:rFonts w:ascii="Times New Roman" w:hAnsi="Times New Roman"/>
          <w:b/>
          <w:bCs/>
          <w:color w:val="002060"/>
          <w:sz w:val="22"/>
          <w:szCs w:val="22"/>
        </w:rPr>
        <w:t>-F</w:t>
      </w:r>
      <w:r w:rsidRPr="003F66EF">
        <w:rPr>
          <w:rFonts w:ascii="Times New Roman" w:hAnsi="Times New Roman"/>
          <w:b/>
          <w:bCs/>
          <w:color w:val="002060"/>
          <w:sz w:val="22"/>
          <w:szCs w:val="22"/>
        </w:rPr>
        <w:t xml:space="preserve"> </w:t>
      </w:r>
      <w:r w:rsidR="008A0C56">
        <w:rPr>
          <w:rFonts w:ascii="Times New Roman" w:hAnsi="Times New Roman"/>
          <w:b/>
          <w:bCs/>
          <w:color w:val="002060"/>
          <w:sz w:val="22"/>
          <w:szCs w:val="22"/>
        </w:rPr>
        <w:t>a</w:t>
      </w:r>
      <w:r w:rsidRPr="003F66EF" w:rsidR="008A0C56">
        <w:rPr>
          <w:rFonts w:ascii="Times New Roman" w:hAnsi="Times New Roman"/>
          <w:b/>
          <w:bCs/>
          <w:color w:val="002060"/>
          <w:sz w:val="22"/>
          <w:szCs w:val="22"/>
        </w:rPr>
        <w:t xml:space="preserve">pplication </w:t>
      </w:r>
      <w:r w:rsidRPr="003F66EF">
        <w:rPr>
          <w:rFonts w:ascii="Times New Roman" w:hAnsi="Times New Roman"/>
          <w:b/>
          <w:bCs/>
          <w:color w:val="002060"/>
          <w:sz w:val="22"/>
          <w:szCs w:val="22"/>
        </w:rPr>
        <w:t>to evaluate the projects submitted by the specified institutions of higher education and to determine allowable multi-year project expenses based on statutory requirements.  Formula data elements contained in the program legislation will also be collected each year to determine each eligible institution’s share of the appropriation</w:t>
      </w:r>
      <w:r w:rsidRPr="00B95BA1">
        <w:rPr>
          <w:rFonts w:ascii="Times New Roman" w:hAnsi="Times New Roman"/>
        </w:rPr>
        <w:t xml:space="preserve">.  </w:t>
      </w:r>
    </w:p>
    <w:p w:rsidR="00386054" w:rsidRPr="00697DBC" w14:paraId="11DCAE2E" w14:textId="77777777">
      <w:pPr>
        <w:tabs>
          <w:tab w:val="left" w:pos="-720"/>
        </w:tabs>
        <w:suppressAutoHyphens/>
        <w:rPr>
          <w:rFonts w:ascii="Times New Roman" w:hAnsi="Times New Roman"/>
          <w:szCs w:val="24"/>
        </w:rPr>
      </w:pPr>
    </w:p>
    <w:p w:rsidR="00BE35B7" w:rsidRPr="00AD381B" w:rsidP="008C6F40" w14:paraId="2BE13AF2" w14:textId="77777777">
      <w:pPr>
        <w:pStyle w:val="ListParagraph"/>
        <w:numPr>
          <w:ilvl w:val="0"/>
          <w:numId w:val="19"/>
        </w:numPr>
        <w:tabs>
          <w:tab w:val="left" w:pos="-720"/>
        </w:tabs>
        <w:suppressAutoHyphens/>
        <w:rPr>
          <w:b/>
          <w:szCs w:val="24"/>
        </w:rPr>
      </w:pPr>
      <w:r w:rsidRPr="002C3253">
        <w:rPr>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8C6F40">
        <w:rPr>
          <w:bCs/>
          <w:sz w:val="24"/>
          <w:szCs w:val="24"/>
        </w:rPr>
        <w:t xml:space="preserve">Please identify systems or websites used to electronically collect this information. Also describe any consideration given to using technology to reduce burden. If there is an increase or decrease in burden </w:t>
      </w:r>
      <w:r w:rsidRPr="008C6F40">
        <w:rPr>
          <w:bCs/>
          <w:sz w:val="24"/>
          <w:szCs w:val="24"/>
        </w:rPr>
        <w:t>related to using technology (e.g. using an electronic form, system or website from paper), please explain in number 12.</w:t>
      </w:r>
    </w:p>
    <w:p w:rsidR="00386054" w:rsidRPr="00697DBC" w14:paraId="1F854D37" w14:textId="77777777">
      <w:pPr>
        <w:tabs>
          <w:tab w:val="left" w:pos="-720"/>
        </w:tabs>
        <w:suppressAutoHyphens/>
        <w:rPr>
          <w:rFonts w:ascii="Times New Roman" w:hAnsi="Times New Roman"/>
          <w:szCs w:val="24"/>
        </w:rPr>
      </w:pPr>
    </w:p>
    <w:p w:rsidR="00A400A9" w:rsidRPr="003F66EF" w:rsidP="00A400A9" w14:paraId="57EFEE80" w14:textId="51D704FC">
      <w:pPr>
        <w:rPr>
          <w:rFonts w:ascii="Times New Roman" w:hAnsi="Times New Roman"/>
          <w:b/>
          <w:bCs/>
          <w:color w:val="002060"/>
          <w:sz w:val="22"/>
          <w:szCs w:val="22"/>
        </w:rPr>
      </w:pPr>
      <w:r w:rsidRPr="003F66EF">
        <w:rPr>
          <w:rFonts w:ascii="Times New Roman" w:hAnsi="Times New Roman"/>
          <w:b/>
          <w:bCs/>
          <w:color w:val="002060"/>
          <w:sz w:val="22"/>
          <w:szCs w:val="22"/>
        </w:rPr>
        <w:t xml:space="preserve">The Office of Postsecondary Education is committed to the reduction of paperwork.  </w:t>
      </w:r>
      <w:r w:rsidR="00A03C21">
        <w:rPr>
          <w:rFonts w:ascii="Times New Roman" w:hAnsi="Times New Roman"/>
          <w:b/>
          <w:bCs/>
          <w:color w:val="002060"/>
          <w:sz w:val="22"/>
          <w:szCs w:val="22"/>
        </w:rPr>
        <w:t>A</w:t>
      </w:r>
      <w:r w:rsidRPr="003F66EF">
        <w:rPr>
          <w:rFonts w:ascii="Times New Roman" w:hAnsi="Times New Roman"/>
          <w:b/>
          <w:bCs/>
          <w:color w:val="002060"/>
          <w:sz w:val="22"/>
          <w:szCs w:val="22"/>
        </w:rPr>
        <w:t xml:space="preserve">pplicants will be required to submit their application electronically as an email attachment.  </w:t>
      </w:r>
    </w:p>
    <w:p w:rsidR="008D1509" w:rsidP="008D1509" w14:paraId="2A9D9532" w14:textId="77777777">
      <w:pPr>
        <w:tabs>
          <w:tab w:val="left" w:pos="-720"/>
        </w:tabs>
        <w:suppressAutoHyphens/>
        <w:rPr>
          <w:rFonts w:ascii="Times New Roman" w:hAnsi="Times New Roman"/>
          <w:i/>
          <w:szCs w:val="24"/>
        </w:rPr>
      </w:pPr>
    </w:p>
    <w:p w:rsidR="00386054" w:rsidRPr="00863FBA" w:rsidP="008C6F40" w14:paraId="7A7159D4" w14:textId="77777777">
      <w:pPr>
        <w:pStyle w:val="ListParagraph"/>
        <w:numPr>
          <w:ilvl w:val="0"/>
          <w:numId w:val="19"/>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rsidR="00386054" w:rsidRPr="00697DBC" w14:paraId="699022D5" w14:textId="77777777">
      <w:pPr>
        <w:tabs>
          <w:tab w:val="left" w:pos="-720"/>
        </w:tabs>
        <w:suppressAutoHyphens/>
        <w:rPr>
          <w:rFonts w:ascii="Times New Roman" w:hAnsi="Times New Roman"/>
          <w:szCs w:val="24"/>
        </w:rPr>
      </w:pPr>
    </w:p>
    <w:p w:rsidR="00A400A9" w:rsidRPr="003F66EF" w:rsidP="00A400A9" w14:paraId="5995394B" w14:textId="77777777">
      <w:pPr>
        <w:rPr>
          <w:rFonts w:ascii="Times New Roman" w:hAnsi="Times New Roman"/>
          <w:b/>
          <w:bCs/>
          <w:color w:val="002060"/>
          <w:sz w:val="22"/>
          <w:szCs w:val="22"/>
        </w:rPr>
      </w:pPr>
      <w:r w:rsidRPr="003F66EF">
        <w:rPr>
          <w:rFonts w:ascii="Times New Roman" w:hAnsi="Times New Roman"/>
          <w:b/>
          <w:bCs/>
          <w:color w:val="002060"/>
          <w:sz w:val="22"/>
          <w:szCs w:val="22"/>
        </w:rPr>
        <w:t xml:space="preserve">Since the information submitted in this application is unique to each respondent and to the authorizing legislation, no duplication exists. </w:t>
      </w:r>
    </w:p>
    <w:p w:rsidR="00386054" w:rsidRPr="00697DBC" w14:paraId="4CC3CC02" w14:textId="77777777">
      <w:pPr>
        <w:tabs>
          <w:tab w:val="left" w:pos="-720"/>
        </w:tabs>
        <w:suppressAutoHyphens/>
        <w:rPr>
          <w:rFonts w:ascii="Times New Roman" w:hAnsi="Times New Roman"/>
          <w:szCs w:val="24"/>
        </w:rPr>
      </w:pPr>
    </w:p>
    <w:p w:rsidR="00386054" w:rsidRPr="00863FBA" w:rsidP="008C6F40" w14:paraId="0E7659CC" w14:textId="77777777">
      <w:pPr>
        <w:pStyle w:val="ListParagraph"/>
        <w:numPr>
          <w:ilvl w:val="0"/>
          <w:numId w:val="19"/>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697DBC" w14:paraId="6D5F9E41" w14:textId="77777777">
      <w:pPr>
        <w:tabs>
          <w:tab w:val="left" w:pos="-720"/>
        </w:tabs>
        <w:suppressAutoHyphens/>
        <w:rPr>
          <w:rFonts w:ascii="Times New Roman" w:hAnsi="Times New Roman"/>
          <w:szCs w:val="24"/>
        </w:rPr>
      </w:pPr>
    </w:p>
    <w:p w:rsidR="00A400A9" w:rsidRPr="003F66EF" w:rsidP="00A400A9" w14:paraId="084717D5" w14:textId="77777777">
      <w:pPr>
        <w:rPr>
          <w:rFonts w:ascii="Times New Roman" w:hAnsi="Times New Roman"/>
          <w:b/>
          <w:bCs/>
          <w:color w:val="002060"/>
          <w:sz w:val="22"/>
          <w:szCs w:val="22"/>
        </w:rPr>
      </w:pPr>
      <w:r w:rsidRPr="003F66EF">
        <w:rPr>
          <w:rFonts w:ascii="Times New Roman" w:hAnsi="Times New Roman"/>
          <w:b/>
          <w:bCs/>
          <w:color w:val="002060"/>
          <w:sz w:val="22"/>
          <w:szCs w:val="22"/>
        </w:rPr>
        <w:t>This collection of information does not involve small business or other small entities.</w:t>
      </w:r>
    </w:p>
    <w:p w:rsidR="00386054" w:rsidRPr="00863FBA" w14:paraId="2A69EF5E" w14:textId="77777777">
      <w:pPr>
        <w:pStyle w:val="EndnoteText"/>
        <w:rPr>
          <w:rFonts w:ascii="Times New Roman" w:hAnsi="Times New Roman"/>
          <w:szCs w:val="24"/>
        </w:rPr>
      </w:pPr>
    </w:p>
    <w:p w:rsidR="00386054" w:rsidRPr="00863FBA" w:rsidP="008C6F40" w14:paraId="3D10AA56" w14:textId="77777777">
      <w:pPr>
        <w:pStyle w:val="ListParagraph"/>
        <w:numPr>
          <w:ilvl w:val="0"/>
          <w:numId w:val="19"/>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rsidR="00386054" w:rsidRPr="00697DBC" w14:paraId="43638021" w14:textId="77777777">
      <w:pPr>
        <w:tabs>
          <w:tab w:val="left" w:pos="-720"/>
        </w:tabs>
        <w:suppressAutoHyphens/>
        <w:rPr>
          <w:rFonts w:ascii="Times New Roman" w:hAnsi="Times New Roman"/>
          <w:szCs w:val="24"/>
        </w:rPr>
      </w:pPr>
    </w:p>
    <w:p w:rsidR="00A400A9" w:rsidRPr="003F66EF" w:rsidP="00A400A9" w14:paraId="5B37587D" w14:textId="77777777">
      <w:pPr>
        <w:rPr>
          <w:rFonts w:ascii="Times New Roman" w:hAnsi="Times New Roman"/>
          <w:b/>
          <w:bCs/>
          <w:color w:val="002060"/>
          <w:sz w:val="22"/>
          <w:szCs w:val="22"/>
        </w:rPr>
      </w:pPr>
      <w:r w:rsidRPr="003F66EF">
        <w:rPr>
          <w:rFonts w:ascii="Times New Roman" w:hAnsi="Times New Roman"/>
          <w:b/>
          <w:bCs/>
          <w:color w:val="002060"/>
          <w:sz w:val="22"/>
          <w:szCs w:val="22"/>
        </w:rPr>
        <w:t>Federal program and policy activities could not be carried out if the information requested in this package is not collected.  Collection of the data is necessary in order to meet statutory requirements and make grant awards under this program.</w:t>
      </w:r>
    </w:p>
    <w:p w:rsidR="00386054" w:rsidRPr="00697DBC" w14:paraId="754A9FD4" w14:textId="77777777">
      <w:pPr>
        <w:tabs>
          <w:tab w:val="left" w:pos="-720"/>
        </w:tabs>
        <w:suppressAutoHyphens/>
        <w:rPr>
          <w:rFonts w:ascii="Times New Roman" w:hAnsi="Times New Roman"/>
          <w:szCs w:val="24"/>
        </w:rPr>
      </w:pPr>
    </w:p>
    <w:p w:rsidR="00386054" w:rsidRPr="00863FBA" w:rsidP="008C6F40" w14:paraId="4AE281D9" w14:textId="77777777">
      <w:pPr>
        <w:pStyle w:val="ListParagraph"/>
        <w:numPr>
          <w:ilvl w:val="0"/>
          <w:numId w:val="19"/>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00386054" w:rsidRPr="00697DBC" w14:paraId="6E9C4928" w14:textId="77777777">
      <w:pPr>
        <w:tabs>
          <w:tab w:val="left" w:pos="-720"/>
        </w:tabs>
        <w:suppressAutoHyphens/>
        <w:rPr>
          <w:rFonts w:ascii="Times New Roman" w:hAnsi="Times New Roman"/>
          <w:b/>
          <w:szCs w:val="24"/>
        </w:rPr>
      </w:pPr>
    </w:p>
    <w:p w:rsidR="00A400A9" w:rsidRPr="00B95BA1" w:rsidP="00B95BA1" w14:paraId="7CAF6FE0" w14:textId="77777777">
      <w:pPr>
        <w:numPr>
          <w:ilvl w:val="0"/>
          <w:numId w:val="17"/>
        </w:numPr>
        <w:tabs>
          <w:tab w:val="left" w:pos="-720"/>
          <w:tab w:val="clear" w:pos="720"/>
          <w:tab w:val="left" w:pos="1247"/>
          <w:tab w:val="num" w:pos="3960"/>
        </w:tabs>
        <w:suppressAutoHyphens/>
        <w:ind w:left="1080"/>
        <w:rPr>
          <w:rFonts w:ascii="Times New Roman" w:hAnsi="Times New Roman"/>
        </w:rPr>
      </w:pPr>
      <w:r w:rsidRPr="00B95BA1">
        <w:rPr>
          <w:rFonts w:ascii="Times New Roman" w:hAnsi="Times New Roman"/>
        </w:rPr>
        <w:t>requiring respondents to report information to the agency more often than quarterly;</w:t>
      </w:r>
    </w:p>
    <w:p w:rsidR="00A400A9" w:rsidRPr="00B95BA1" w:rsidP="00B95BA1" w14:paraId="7163D763" w14:textId="77777777">
      <w:pPr>
        <w:tabs>
          <w:tab w:val="left" w:pos="-720"/>
        </w:tabs>
        <w:suppressAutoHyphens/>
        <w:ind w:left="700"/>
        <w:rPr>
          <w:rFonts w:ascii="Times New Roman" w:hAnsi="Times New Roman"/>
        </w:rPr>
      </w:pPr>
    </w:p>
    <w:p w:rsidR="00A400A9" w:rsidRPr="00B95BA1" w:rsidP="00B95BA1" w14:paraId="1E4AEA47" w14:textId="77777777">
      <w:pPr>
        <w:numPr>
          <w:ilvl w:val="0"/>
          <w:numId w:val="17"/>
        </w:numPr>
        <w:tabs>
          <w:tab w:val="left" w:pos="-720"/>
          <w:tab w:val="clear" w:pos="720"/>
          <w:tab w:val="left" w:pos="1247"/>
          <w:tab w:val="num" w:pos="3600"/>
        </w:tabs>
        <w:suppressAutoHyphens/>
        <w:ind w:left="1080"/>
        <w:rPr>
          <w:rFonts w:ascii="Times New Roman" w:hAnsi="Times New Roman"/>
        </w:rPr>
      </w:pPr>
      <w:r w:rsidRPr="00B95BA1">
        <w:rPr>
          <w:rFonts w:ascii="Times New Roman" w:hAnsi="Times New Roman"/>
        </w:rPr>
        <w:t>requiring respondents to prepare a written response to a collection of information in fewer than 30 days after receipt of it;</w:t>
      </w:r>
    </w:p>
    <w:p w:rsidR="00A400A9" w:rsidRPr="00B95BA1" w:rsidP="00B95BA1" w14:paraId="3B0A5C44" w14:textId="77777777">
      <w:pPr>
        <w:tabs>
          <w:tab w:val="left" w:pos="-720"/>
        </w:tabs>
        <w:suppressAutoHyphens/>
        <w:ind w:left="360"/>
        <w:rPr>
          <w:rFonts w:ascii="Times New Roman" w:hAnsi="Times New Roman"/>
        </w:rPr>
      </w:pPr>
    </w:p>
    <w:p w:rsidR="00A400A9" w:rsidRPr="00B95BA1" w:rsidP="00B95BA1" w14:paraId="17827891" w14:textId="77777777">
      <w:pPr>
        <w:numPr>
          <w:ilvl w:val="0"/>
          <w:numId w:val="17"/>
        </w:numPr>
        <w:tabs>
          <w:tab w:val="left" w:pos="-720"/>
          <w:tab w:val="clear" w:pos="720"/>
          <w:tab w:val="left" w:pos="1247"/>
          <w:tab w:val="num" w:pos="3240"/>
        </w:tabs>
        <w:suppressAutoHyphens/>
        <w:ind w:left="1080"/>
        <w:rPr>
          <w:rFonts w:ascii="Times New Roman" w:hAnsi="Times New Roman"/>
        </w:rPr>
      </w:pPr>
      <w:r w:rsidRPr="00B95BA1">
        <w:rPr>
          <w:rFonts w:ascii="Times New Roman" w:hAnsi="Times New Roman"/>
        </w:rPr>
        <w:t>requiring respondents to submit more than an original and two copies of any document;</w:t>
      </w:r>
    </w:p>
    <w:p w:rsidR="00A400A9" w:rsidRPr="00B95BA1" w:rsidP="00B95BA1" w14:paraId="035820AE" w14:textId="77777777">
      <w:pPr>
        <w:tabs>
          <w:tab w:val="left" w:pos="-720"/>
        </w:tabs>
        <w:suppressAutoHyphens/>
        <w:ind w:left="360"/>
        <w:rPr>
          <w:rFonts w:ascii="Times New Roman" w:hAnsi="Times New Roman"/>
        </w:rPr>
      </w:pPr>
    </w:p>
    <w:p w:rsidR="00A400A9" w:rsidRPr="00B95BA1" w:rsidP="00B95BA1" w14:paraId="66EA6A0E" w14:textId="77777777">
      <w:pPr>
        <w:numPr>
          <w:ilvl w:val="0"/>
          <w:numId w:val="17"/>
        </w:numPr>
        <w:tabs>
          <w:tab w:val="left" w:pos="-720"/>
          <w:tab w:val="clear" w:pos="720"/>
          <w:tab w:val="left" w:pos="1247"/>
          <w:tab w:val="num" w:pos="2880"/>
        </w:tabs>
        <w:suppressAutoHyphens/>
        <w:ind w:left="1080"/>
        <w:rPr>
          <w:rFonts w:ascii="Times New Roman" w:hAnsi="Times New Roman"/>
        </w:rPr>
      </w:pPr>
      <w:r w:rsidRPr="00B95BA1">
        <w:rPr>
          <w:rFonts w:ascii="Times New Roman" w:hAnsi="Times New Roman"/>
        </w:rPr>
        <w:t>requiring respondents to retain records, other than health, medical, government contract, grant-in-aid, or tax records for more than three years;</w:t>
      </w:r>
    </w:p>
    <w:p w:rsidR="00A400A9" w:rsidRPr="00B95BA1" w:rsidP="00B95BA1" w14:paraId="49F399CA" w14:textId="77777777">
      <w:pPr>
        <w:tabs>
          <w:tab w:val="left" w:pos="-720"/>
        </w:tabs>
        <w:suppressAutoHyphens/>
        <w:ind w:left="360"/>
        <w:rPr>
          <w:rFonts w:ascii="Times New Roman" w:hAnsi="Times New Roman"/>
        </w:rPr>
      </w:pPr>
    </w:p>
    <w:p w:rsidR="00A400A9" w:rsidRPr="00B95BA1" w:rsidP="00B95BA1" w14:paraId="215FBA25" w14:textId="77777777">
      <w:pPr>
        <w:numPr>
          <w:ilvl w:val="0"/>
          <w:numId w:val="17"/>
        </w:numPr>
        <w:tabs>
          <w:tab w:val="left" w:pos="-720"/>
          <w:tab w:val="clear" w:pos="720"/>
          <w:tab w:val="left" w:pos="1247"/>
          <w:tab w:val="num" w:pos="2520"/>
        </w:tabs>
        <w:suppressAutoHyphens/>
        <w:ind w:left="1080"/>
        <w:rPr>
          <w:rFonts w:ascii="Times New Roman" w:hAnsi="Times New Roman"/>
        </w:rPr>
      </w:pPr>
      <w:r w:rsidRPr="00B95BA1">
        <w:rPr>
          <w:rFonts w:ascii="Times New Roman" w:hAnsi="Times New Roman"/>
        </w:rPr>
        <w:t>in connection with a statistical survey, that is not designed to produce valid and reliable results than can be generalized to the universe of study;</w:t>
      </w:r>
    </w:p>
    <w:p w:rsidR="00A400A9" w:rsidRPr="00B95BA1" w:rsidP="00B95BA1" w14:paraId="7074D629" w14:textId="77777777">
      <w:pPr>
        <w:tabs>
          <w:tab w:val="left" w:pos="-720"/>
        </w:tabs>
        <w:suppressAutoHyphens/>
        <w:ind w:left="360"/>
        <w:rPr>
          <w:rFonts w:ascii="Times New Roman" w:hAnsi="Times New Roman"/>
        </w:rPr>
      </w:pPr>
    </w:p>
    <w:p w:rsidR="00A400A9" w:rsidRPr="00B95BA1" w:rsidP="00B95BA1" w14:paraId="4D48CFFD" w14:textId="77777777">
      <w:pPr>
        <w:numPr>
          <w:ilvl w:val="0"/>
          <w:numId w:val="17"/>
        </w:numPr>
        <w:tabs>
          <w:tab w:val="left" w:pos="-720"/>
          <w:tab w:val="clear" w:pos="720"/>
          <w:tab w:val="left" w:pos="1247"/>
          <w:tab w:val="num" w:pos="2160"/>
        </w:tabs>
        <w:suppressAutoHyphens/>
        <w:ind w:left="1080"/>
        <w:rPr>
          <w:rFonts w:ascii="Times New Roman" w:hAnsi="Times New Roman"/>
        </w:rPr>
      </w:pPr>
      <w:r w:rsidRPr="00B95BA1">
        <w:rPr>
          <w:rFonts w:ascii="Times New Roman" w:hAnsi="Times New Roman"/>
        </w:rPr>
        <w:t>requiring the use of a statistical data classification that has not been reviewed and approved by OMB;</w:t>
      </w:r>
    </w:p>
    <w:p w:rsidR="00A400A9" w:rsidRPr="00B95BA1" w:rsidP="00B95BA1" w14:paraId="7D6008BB" w14:textId="77777777">
      <w:pPr>
        <w:tabs>
          <w:tab w:val="left" w:pos="-720"/>
        </w:tabs>
        <w:suppressAutoHyphens/>
        <w:ind w:left="360"/>
        <w:rPr>
          <w:rFonts w:ascii="Times New Roman" w:hAnsi="Times New Roman"/>
        </w:rPr>
      </w:pPr>
    </w:p>
    <w:p w:rsidR="00A400A9" w:rsidRPr="00B95BA1" w:rsidP="00B95BA1" w14:paraId="683BD662" w14:textId="77777777">
      <w:pPr>
        <w:numPr>
          <w:ilvl w:val="0"/>
          <w:numId w:val="17"/>
        </w:numPr>
        <w:tabs>
          <w:tab w:val="left" w:pos="-720"/>
          <w:tab w:val="clear" w:pos="720"/>
          <w:tab w:val="left" w:pos="1247"/>
          <w:tab w:val="num" w:pos="1800"/>
        </w:tabs>
        <w:suppressAutoHyphens/>
        <w:ind w:left="1080"/>
        <w:rPr>
          <w:rFonts w:ascii="Times New Roman" w:hAnsi="Times New Roman"/>
        </w:rPr>
      </w:pPr>
      <w:r w:rsidRPr="00B95BA1">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00A9" w:rsidRPr="00B95BA1" w:rsidP="00B95BA1" w14:paraId="5A9C4F88" w14:textId="77777777">
      <w:pPr>
        <w:tabs>
          <w:tab w:val="left" w:pos="-720"/>
        </w:tabs>
        <w:suppressAutoHyphens/>
        <w:ind w:left="360"/>
        <w:rPr>
          <w:rFonts w:ascii="Times New Roman" w:hAnsi="Times New Roman"/>
        </w:rPr>
      </w:pPr>
    </w:p>
    <w:p w:rsidR="00A400A9" w:rsidRPr="00B95BA1" w:rsidP="00B95BA1" w14:paraId="39A3FDC2" w14:textId="77777777">
      <w:pPr>
        <w:numPr>
          <w:ilvl w:val="0"/>
          <w:numId w:val="17"/>
        </w:numPr>
        <w:tabs>
          <w:tab w:val="left" w:pos="-720"/>
          <w:tab w:val="clear" w:pos="720"/>
          <w:tab w:val="left" w:pos="1247"/>
          <w:tab w:val="num" w:pos="1440"/>
        </w:tabs>
        <w:suppressAutoHyphens/>
        <w:ind w:left="1080"/>
        <w:rPr>
          <w:rFonts w:ascii="Times New Roman" w:hAnsi="Times New Roman"/>
        </w:rPr>
      </w:pPr>
      <w:r w:rsidRPr="00B95BA1">
        <w:rPr>
          <w:rFonts w:ascii="Times New Roman" w:hAnsi="Times New Roman"/>
        </w:rPr>
        <w:t xml:space="preserve">requiring respondents to submit proprietary trade secrets, or other confidential information unless the agency can demonstrate </w:t>
      </w:r>
      <w:r w:rsidRPr="00B95BA1" w:rsidR="006D0FF6">
        <w:rPr>
          <w:rFonts w:ascii="Times New Roman" w:hAnsi="Times New Roman"/>
        </w:rPr>
        <w:t>that</w:t>
      </w:r>
      <w:r w:rsidRPr="00B95BA1">
        <w:rPr>
          <w:rFonts w:ascii="Times New Roman" w:hAnsi="Times New Roman"/>
        </w:rPr>
        <w:t xml:space="preserve"> it has instituted procedures to protect the information’s confidentiality to the extent permitted by law.</w:t>
      </w:r>
    </w:p>
    <w:p w:rsidR="00A400A9" w:rsidRPr="00B95BA1" w:rsidP="00B95BA1" w14:paraId="634ABDC9" w14:textId="77777777">
      <w:pPr>
        <w:tabs>
          <w:tab w:val="left" w:pos="-720"/>
        </w:tabs>
        <w:suppressAutoHyphens/>
        <w:ind w:left="360"/>
        <w:rPr>
          <w:rFonts w:ascii="Times New Roman" w:hAnsi="Times New Roman"/>
        </w:rPr>
      </w:pPr>
    </w:p>
    <w:p w:rsidR="00A400A9" w:rsidRPr="003F66EF" w:rsidP="00813D8A" w14:paraId="455FBEB5" w14:textId="77777777">
      <w:pPr>
        <w:rPr>
          <w:rFonts w:ascii="Times New Roman" w:hAnsi="Times New Roman"/>
          <w:b/>
          <w:bCs/>
          <w:color w:val="002060"/>
          <w:sz w:val="22"/>
          <w:szCs w:val="22"/>
        </w:rPr>
      </w:pPr>
      <w:r w:rsidRPr="003F66EF">
        <w:rPr>
          <w:rFonts w:ascii="Times New Roman" w:hAnsi="Times New Roman"/>
          <w:b/>
          <w:bCs/>
          <w:color w:val="002060"/>
          <w:sz w:val="22"/>
          <w:szCs w:val="22"/>
        </w:rPr>
        <w:t>There are no special circumstances included in this information collection.</w:t>
      </w:r>
    </w:p>
    <w:p w:rsidR="0041029F" w:rsidRPr="00B95BA1" w14:paraId="0523F4CF" w14:textId="77777777">
      <w:pPr>
        <w:tabs>
          <w:tab w:val="left" w:pos="-720"/>
        </w:tabs>
        <w:suppressAutoHyphens/>
        <w:rPr>
          <w:rFonts w:ascii="Times New Roman" w:hAnsi="Times New Roman"/>
          <w:szCs w:val="24"/>
        </w:rPr>
      </w:pPr>
      <w:r w:rsidRPr="00B95BA1">
        <w:rPr>
          <w:rFonts w:ascii="Times New Roman" w:hAnsi="Times New Roman"/>
          <w:szCs w:val="24"/>
        </w:rPr>
        <w:t xml:space="preserve"> </w:t>
      </w:r>
    </w:p>
    <w:p w:rsidR="00504791" w:rsidRPr="00281477" w:rsidP="00281477" w14:paraId="7AF7180F" w14:textId="28D61931">
      <w:pPr>
        <w:pStyle w:val="ListParagraph"/>
        <w:numPr>
          <w:ilvl w:val="0"/>
          <w:numId w:val="19"/>
        </w:numPr>
        <w:tabs>
          <w:tab w:val="left" w:pos="-720"/>
          <w:tab w:val="left" w:pos="375"/>
        </w:tabs>
        <w:suppressAutoHyphens/>
        <w:rPr>
          <w:sz w:val="24"/>
          <w:szCs w:val="24"/>
        </w:rPr>
      </w:pPr>
      <w:r w:rsidRPr="008C6F40">
        <w:rPr>
          <w:sz w:val="24"/>
          <w:szCs w:val="24"/>
        </w:rPr>
        <w:t xml:space="preserve">As </w:t>
      </w:r>
      <w:r w:rsidRPr="00281477" w:rsidR="00386054">
        <w:rPr>
          <w:sz w:val="24"/>
          <w:szCs w:val="24"/>
        </w:rPr>
        <w:t xml:space="preserve">applicable, </w:t>
      </w:r>
      <w:r w:rsidRPr="00281477">
        <w:rPr>
          <w:sz w:val="24"/>
          <w:szCs w:val="24"/>
        </w:rPr>
        <w:t xml:space="preserve">state that the Department has published the 60 and 30 Federal Register notices as </w:t>
      </w:r>
      <w:r w:rsidRPr="00281477" w:rsidR="00386054">
        <w:rPr>
          <w:sz w:val="24"/>
          <w:szCs w:val="24"/>
        </w:rPr>
        <w:t xml:space="preserve">required by 5 CFR 1320.8(d), soliciting comments on the information collection prior to submission to OMB.  </w:t>
      </w:r>
    </w:p>
    <w:p w:rsidR="00504791" w:rsidRPr="00281477" w:rsidP="00504791" w14:paraId="121466D1" w14:textId="77777777">
      <w:pPr>
        <w:pStyle w:val="ListParagraph"/>
        <w:tabs>
          <w:tab w:val="left" w:pos="-720"/>
          <w:tab w:val="left" w:pos="375"/>
        </w:tabs>
        <w:suppressAutoHyphens/>
        <w:rPr>
          <w:sz w:val="24"/>
          <w:szCs w:val="24"/>
        </w:rPr>
      </w:pPr>
    </w:p>
    <w:p w:rsidR="00504791" w:rsidRPr="00281477" w:rsidP="00504791" w14:paraId="340E71A0" w14:textId="7462EC69">
      <w:pPr>
        <w:pStyle w:val="ListParagraph"/>
        <w:tabs>
          <w:tab w:val="left" w:pos="-720"/>
          <w:tab w:val="left" w:pos="375"/>
        </w:tabs>
        <w:suppressAutoHyphens/>
        <w:rPr>
          <w:sz w:val="24"/>
          <w:szCs w:val="24"/>
        </w:rPr>
      </w:pPr>
      <w:r w:rsidRPr="00281477">
        <w:rPr>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504791" w:rsidRPr="00281477" w:rsidP="00504791" w14:paraId="2929CFCF" w14:textId="77777777">
      <w:pPr>
        <w:pStyle w:val="ListParagraph"/>
        <w:tabs>
          <w:tab w:val="left" w:pos="-720"/>
          <w:tab w:val="left" w:pos="375"/>
        </w:tabs>
        <w:suppressAutoHyphens/>
        <w:rPr>
          <w:sz w:val="24"/>
          <w:szCs w:val="24"/>
        </w:rPr>
      </w:pPr>
    </w:p>
    <w:p w:rsidR="00504791" w:rsidRPr="00281477" w:rsidP="00504791" w14:paraId="4415F305" w14:textId="77777777">
      <w:pPr>
        <w:pStyle w:val="ListParagraph"/>
        <w:tabs>
          <w:tab w:val="left" w:pos="-720"/>
          <w:tab w:val="left" w:pos="375"/>
        </w:tabs>
        <w:suppressAutoHyphens/>
        <w:rPr>
          <w:rStyle w:val="a"/>
          <w:sz w:val="24"/>
          <w:szCs w:val="24"/>
        </w:rPr>
      </w:pPr>
      <w:r w:rsidRPr="00281477">
        <w:rPr>
          <w:sz w:val="24"/>
          <w:szCs w:val="24"/>
        </w:rPr>
        <w:t xml:space="preserve">For the 30 day notice, indicate that a notice will be published.  </w:t>
      </w:r>
      <w:r w:rsidRPr="00281477">
        <w:rPr>
          <w:rStyle w:val="a"/>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04791" w:rsidRPr="00281477" w:rsidP="00504791" w14:paraId="1918D0D9" w14:textId="77777777">
      <w:pPr>
        <w:tabs>
          <w:tab w:val="left" w:pos="-720"/>
        </w:tabs>
        <w:suppressAutoHyphens/>
        <w:rPr>
          <w:rStyle w:val="a"/>
          <w:rFonts w:ascii="Times New Roman" w:hAnsi="Times New Roman"/>
          <w:szCs w:val="24"/>
        </w:rPr>
      </w:pPr>
    </w:p>
    <w:p w:rsidR="00504791" w:rsidRPr="00281477" w:rsidP="00504791" w14:paraId="6810D9FD" w14:textId="77777777">
      <w:pPr>
        <w:tabs>
          <w:tab w:val="left" w:pos="-720"/>
        </w:tabs>
        <w:suppressAutoHyphens/>
        <w:ind w:left="720"/>
        <w:rPr>
          <w:rStyle w:val="a"/>
          <w:rFonts w:ascii="Times New Roman" w:hAnsi="Times New Roman"/>
          <w:szCs w:val="24"/>
        </w:rPr>
      </w:pPr>
      <w:r w:rsidRPr="0028147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P="00281477" w14:paraId="1A5147B9" w14:textId="77777777">
      <w:pPr>
        <w:pStyle w:val="ListParagraph"/>
        <w:tabs>
          <w:tab w:val="left" w:pos="-720"/>
          <w:tab w:val="left" w:pos="375"/>
        </w:tabs>
        <w:suppressAutoHyphens/>
        <w:rPr>
          <w:rFonts w:ascii="Univers" w:hAnsi="Univers"/>
        </w:rPr>
      </w:pPr>
    </w:p>
    <w:p w:rsidR="00A400A9" w:rsidRPr="003F66EF" w:rsidP="00B95BA1" w14:paraId="3B3931D7" w14:textId="27B6D42F">
      <w:pPr>
        <w:tabs>
          <w:tab w:val="left" w:pos="-720"/>
        </w:tabs>
        <w:suppressAutoHyphens/>
        <w:rPr>
          <w:rStyle w:val="a"/>
          <w:rFonts w:ascii="Times New Roman" w:hAnsi="Times New Roman"/>
          <w:b/>
          <w:bCs/>
          <w:color w:val="002060"/>
          <w:sz w:val="22"/>
          <w:szCs w:val="22"/>
        </w:rPr>
      </w:pPr>
      <w:r w:rsidRPr="003F66EF">
        <w:rPr>
          <w:rStyle w:val="a"/>
          <w:rFonts w:ascii="Times New Roman" w:hAnsi="Times New Roman"/>
          <w:b/>
          <w:bCs/>
          <w:color w:val="002060"/>
          <w:sz w:val="22"/>
          <w:szCs w:val="22"/>
        </w:rPr>
        <w:t>The Department publish</w:t>
      </w:r>
      <w:r w:rsidR="00264BA7">
        <w:rPr>
          <w:rStyle w:val="a"/>
          <w:rFonts w:ascii="Times New Roman" w:hAnsi="Times New Roman"/>
          <w:b/>
          <w:bCs/>
          <w:color w:val="002060"/>
          <w:sz w:val="22"/>
          <w:szCs w:val="22"/>
        </w:rPr>
        <w:t>ed</w:t>
      </w:r>
      <w:r w:rsidR="00D876BF">
        <w:rPr>
          <w:rStyle w:val="a"/>
          <w:rFonts w:ascii="Times New Roman" w:hAnsi="Times New Roman"/>
          <w:b/>
          <w:bCs/>
          <w:color w:val="002060"/>
          <w:sz w:val="22"/>
          <w:szCs w:val="22"/>
        </w:rPr>
        <w:t xml:space="preserve"> a</w:t>
      </w:r>
      <w:r w:rsidRPr="003F66EF">
        <w:rPr>
          <w:rStyle w:val="a"/>
          <w:rFonts w:ascii="Times New Roman" w:hAnsi="Times New Roman"/>
          <w:b/>
          <w:bCs/>
          <w:color w:val="002060"/>
          <w:sz w:val="22"/>
          <w:szCs w:val="22"/>
        </w:rPr>
        <w:t xml:space="preserve"> </w:t>
      </w:r>
      <w:r w:rsidRPr="003F66EF" w:rsidR="0060321B">
        <w:rPr>
          <w:rStyle w:val="a"/>
          <w:rFonts w:ascii="Times New Roman" w:hAnsi="Times New Roman"/>
          <w:b/>
          <w:bCs/>
          <w:color w:val="002060"/>
          <w:sz w:val="22"/>
          <w:szCs w:val="22"/>
        </w:rPr>
        <w:t>60-day</w:t>
      </w:r>
      <w:r w:rsidRPr="003F66EF">
        <w:rPr>
          <w:rStyle w:val="a"/>
          <w:rFonts w:ascii="Times New Roman" w:hAnsi="Times New Roman"/>
          <w:b/>
          <w:bCs/>
          <w:color w:val="002060"/>
          <w:sz w:val="22"/>
          <w:szCs w:val="22"/>
        </w:rPr>
        <w:t xml:space="preserve"> </w:t>
      </w:r>
      <w:r w:rsidRPr="003F66EF">
        <w:rPr>
          <w:rStyle w:val="a"/>
          <w:rFonts w:ascii="Times New Roman" w:hAnsi="Times New Roman"/>
          <w:b/>
          <w:bCs/>
          <w:color w:val="002060"/>
          <w:sz w:val="22"/>
          <w:szCs w:val="22"/>
          <w:u w:val="single"/>
        </w:rPr>
        <w:t>Federal Register</w:t>
      </w:r>
      <w:r w:rsidRPr="003F66EF">
        <w:rPr>
          <w:rStyle w:val="a"/>
          <w:rFonts w:ascii="Times New Roman" w:hAnsi="Times New Roman"/>
          <w:b/>
          <w:bCs/>
          <w:color w:val="002060"/>
          <w:sz w:val="22"/>
          <w:szCs w:val="22"/>
        </w:rPr>
        <w:t xml:space="preserve"> Notice to solicit public comment on the application.</w:t>
      </w:r>
      <w:r w:rsidRPr="003F66EF" w:rsidR="007359AC">
        <w:rPr>
          <w:rStyle w:val="a"/>
          <w:rFonts w:ascii="Times New Roman" w:hAnsi="Times New Roman"/>
          <w:b/>
          <w:bCs/>
          <w:color w:val="002060"/>
          <w:sz w:val="22"/>
          <w:szCs w:val="22"/>
        </w:rPr>
        <w:t xml:space="preserve">  </w:t>
      </w:r>
      <w:r w:rsidR="00D876BF">
        <w:rPr>
          <w:rStyle w:val="a"/>
          <w:rFonts w:ascii="Times New Roman" w:hAnsi="Times New Roman"/>
          <w:b/>
          <w:bCs/>
          <w:color w:val="002060"/>
          <w:sz w:val="22"/>
          <w:szCs w:val="22"/>
        </w:rPr>
        <w:t xml:space="preserve">No comments were received.  A separate 30-day </w:t>
      </w:r>
      <w:r w:rsidRPr="003F66EF" w:rsidR="00D876BF">
        <w:rPr>
          <w:rStyle w:val="a"/>
          <w:rFonts w:ascii="Times New Roman" w:hAnsi="Times New Roman"/>
          <w:b/>
          <w:bCs/>
          <w:color w:val="002060"/>
          <w:sz w:val="22"/>
          <w:szCs w:val="22"/>
          <w:u w:val="single"/>
        </w:rPr>
        <w:t>Federal Register</w:t>
      </w:r>
      <w:r w:rsidRPr="003F66EF" w:rsidR="00D876BF">
        <w:rPr>
          <w:rStyle w:val="a"/>
          <w:rFonts w:ascii="Times New Roman" w:hAnsi="Times New Roman"/>
          <w:b/>
          <w:bCs/>
          <w:color w:val="002060"/>
          <w:sz w:val="22"/>
          <w:szCs w:val="22"/>
        </w:rPr>
        <w:t xml:space="preserve"> Notice </w:t>
      </w:r>
      <w:r w:rsidR="00E86137">
        <w:rPr>
          <w:rStyle w:val="a"/>
          <w:rFonts w:ascii="Times New Roman" w:hAnsi="Times New Roman"/>
          <w:b/>
          <w:bCs/>
          <w:color w:val="002060"/>
          <w:sz w:val="22"/>
          <w:szCs w:val="22"/>
        </w:rPr>
        <w:t xml:space="preserve">will be published to solicit comments.  </w:t>
      </w:r>
      <w:r w:rsidRPr="003F66EF">
        <w:rPr>
          <w:rStyle w:val="a"/>
          <w:rFonts w:ascii="Times New Roman" w:hAnsi="Times New Roman"/>
          <w:b/>
          <w:bCs/>
          <w:color w:val="002060"/>
          <w:sz w:val="22"/>
          <w:szCs w:val="22"/>
        </w:rPr>
        <w:t xml:space="preserve">Department staff will respond to any questions or comments resulting from the publication of the information collection in the </w:t>
      </w:r>
      <w:r w:rsidRPr="003F66EF">
        <w:rPr>
          <w:rStyle w:val="a"/>
          <w:rFonts w:ascii="Times New Roman" w:hAnsi="Times New Roman"/>
          <w:b/>
          <w:bCs/>
          <w:color w:val="002060"/>
          <w:sz w:val="22"/>
          <w:szCs w:val="22"/>
          <w:u w:val="single"/>
        </w:rPr>
        <w:t>Federal Register</w:t>
      </w:r>
      <w:r w:rsidRPr="003F66EF">
        <w:rPr>
          <w:rStyle w:val="a"/>
          <w:rFonts w:ascii="Times New Roman" w:hAnsi="Times New Roman"/>
          <w:b/>
          <w:bCs/>
          <w:color w:val="002060"/>
          <w:sz w:val="22"/>
          <w:szCs w:val="22"/>
        </w:rPr>
        <w:t xml:space="preserve"> as required by 5 CFR 1320.8(d).  Consultations with the PBI</w:t>
      </w:r>
      <w:r w:rsidR="00DD4046">
        <w:rPr>
          <w:rStyle w:val="a"/>
          <w:rFonts w:ascii="Times New Roman" w:hAnsi="Times New Roman"/>
          <w:b/>
          <w:bCs/>
          <w:color w:val="002060"/>
          <w:sz w:val="22"/>
          <w:szCs w:val="22"/>
        </w:rPr>
        <w:t>-F</w:t>
      </w:r>
      <w:r w:rsidRPr="003F66EF">
        <w:rPr>
          <w:rStyle w:val="a"/>
          <w:rFonts w:ascii="Times New Roman" w:hAnsi="Times New Roman"/>
          <w:b/>
          <w:bCs/>
          <w:color w:val="002060"/>
          <w:sz w:val="22"/>
          <w:szCs w:val="22"/>
        </w:rPr>
        <w:t xml:space="preserve"> community will be conducted annually to solicit feedback on certain application requirements specified in the statute. </w:t>
      </w:r>
    </w:p>
    <w:p w:rsidR="00386054" w14:paraId="1C39D056" w14:textId="77777777">
      <w:pPr>
        <w:tabs>
          <w:tab w:val="left" w:pos="-720"/>
        </w:tabs>
        <w:suppressAutoHyphens/>
        <w:rPr>
          <w:rFonts w:ascii="Times New Roman" w:hAnsi="Times New Roman"/>
          <w:szCs w:val="24"/>
        </w:rPr>
      </w:pPr>
    </w:p>
    <w:p w:rsidR="00386054" w:rsidRPr="00C8143A" w:rsidP="00281477" w14:paraId="70FA34CD" w14:textId="77777777">
      <w:pPr>
        <w:pStyle w:val="ListParagraph"/>
        <w:numPr>
          <w:ilvl w:val="0"/>
          <w:numId w:val="19"/>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Pr="00C8143A" w:rsidR="003E285A">
        <w:rPr>
          <w:rStyle w:val="a"/>
          <w:sz w:val="24"/>
          <w:szCs w:val="24"/>
        </w:rPr>
        <w:t xml:space="preserve"> with meaningful justification</w:t>
      </w:r>
      <w:r w:rsidRPr="00C8143A">
        <w:rPr>
          <w:rStyle w:val="a"/>
          <w:sz w:val="24"/>
          <w:szCs w:val="24"/>
        </w:rPr>
        <w:t>.</w:t>
      </w:r>
    </w:p>
    <w:p w:rsidR="00386054" w:rsidRPr="00697DBC" w14:paraId="49C89A34" w14:textId="77777777">
      <w:pPr>
        <w:tabs>
          <w:tab w:val="left" w:pos="-720"/>
        </w:tabs>
        <w:suppressAutoHyphens/>
        <w:rPr>
          <w:rFonts w:ascii="Times New Roman" w:hAnsi="Times New Roman"/>
          <w:szCs w:val="24"/>
        </w:rPr>
      </w:pPr>
    </w:p>
    <w:p w:rsidR="00A400A9" w:rsidRPr="00C07A56" w:rsidP="00A400A9" w14:paraId="2FD08EF0" w14:textId="77777777">
      <w:pPr>
        <w:rPr>
          <w:rFonts w:ascii="Times New Roman" w:hAnsi="Times New Roman"/>
          <w:color w:val="002060"/>
        </w:rPr>
      </w:pPr>
      <w:r w:rsidRPr="003F66EF">
        <w:rPr>
          <w:rFonts w:ascii="Times New Roman" w:hAnsi="Times New Roman"/>
          <w:b/>
          <w:bCs/>
          <w:color w:val="002060"/>
          <w:sz w:val="22"/>
          <w:szCs w:val="22"/>
        </w:rPr>
        <w:t>The Department will not provide payments or gifts to respondents</w:t>
      </w:r>
      <w:r w:rsidRPr="00C07A56">
        <w:rPr>
          <w:rFonts w:ascii="Times New Roman" w:hAnsi="Times New Roman"/>
          <w:color w:val="002060"/>
        </w:rPr>
        <w:t>.</w:t>
      </w:r>
    </w:p>
    <w:p w:rsidR="00386054" w:rsidRPr="00697DBC" w14:paraId="6F08630E" w14:textId="77777777">
      <w:pPr>
        <w:tabs>
          <w:tab w:val="left" w:pos="-720"/>
        </w:tabs>
        <w:suppressAutoHyphens/>
        <w:rPr>
          <w:rFonts w:ascii="Times New Roman" w:hAnsi="Times New Roman"/>
          <w:szCs w:val="24"/>
        </w:rPr>
      </w:pPr>
    </w:p>
    <w:p w:rsidR="00386054" w:rsidRPr="00281477" w:rsidP="00281477" w14:paraId="2FCCF012" w14:textId="6DEA7F28">
      <w:pPr>
        <w:pStyle w:val="ListParagraph"/>
        <w:numPr>
          <w:ilvl w:val="0"/>
          <w:numId w:val="19"/>
        </w:numPr>
        <w:tabs>
          <w:tab w:val="left" w:pos="-720"/>
        </w:tabs>
        <w:suppressAutoHyphens/>
        <w:rPr>
          <w:bCs/>
          <w:sz w:val="24"/>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Pr="00C8143A" w:rsidR="003C7F70">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Pr="00A32392" w:rsidR="001743A5">
        <w:rPr>
          <w:sz w:val="24"/>
          <w:szCs w:val="24"/>
        </w:rPr>
        <w:t xml:space="preserve">pledge </w:t>
      </w:r>
      <w:r w:rsidRPr="00A32392">
        <w:rPr>
          <w:sz w:val="24"/>
          <w:szCs w:val="24"/>
        </w:rPr>
        <w:t xml:space="preserve">of </w:t>
      </w:r>
      <w:r w:rsidRPr="00A32392" w:rsidR="001743A5">
        <w:rPr>
          <w:sz w:val="24"/>
          <w:szCs w:val="24"/>
        </w:rPr>
        <w:t xml:space="preserve">confidentiality </w:t>
      </w:r>
      <w:r w:rsidRPr="00A32392">
        <w:rPr>
          <w:sz w:val="24"/>
          <w:szCs w:val="24"/>
        </w:rPr>
        <w:t>should be provided.</w:t>
      </w:r>
      <w:r>
        <w:rPr>
          <w:rStyle w:val="FootnoteReference"/>
          <w:rFonts w:ascii="Times New Roman" w:hAnsi="Times New Roman"/>
          <w:szCs w:val="24"/>
        </w:rPr>
        <w:footnoteReference w:id="2"/>
      </w:r>
      <w:r w:rsidRPr="00A32392" w:rsidR="001743A5">
        <w:rPr>
          <w:sz w:val="24"/>
          <w:szCs w:val="24"/>
        </w:rPr>
        <w:t xml:space="preserve"> If the collection is subject to the Privacy Act, the Privacy Act statement is deemed sufficient with respect to confidentiality. </w:t>
      </w:r>
      <w:r w:rsidRPr="00A32392" w:rsidR="00A32392">
        <w:rPr>
          <w:sz w:val="24"/>
          <w:szCs w:val="24"/>
        </w:rPr>
        <w:t xml:space="preserve"> </w:t>
      </w:r>
      <w:r w:rsidRPr="00A32392" w:rsidR="001743A5">
        <w:rPr>
          <w:sz w:val="24"/>
          <w:szCs w:val="24"/>
        </w:rPr>
        <w:t>If there is no expectation of confidentiality, simply state that the Department make</w:t>
      </w:r>
      <w:r w:rsidRPr="00A32392" w:rsidR="006A3B5C">
        <w:rPr>
          <w:sz w:val="24"/>
          <w:szCs w:val="24"/>
        </w:rPr>
        <w:t>s</w:t>
      </w:r>
      <w:r w:rsidRPr="00A32392" w:rsidR="001743A5">
        <w:rPr>
          <w:sz w:val="24"/>
          <w:szCs w:val="24"/>
        </w:rPr>
        <w:t xml:space="preserve"> no pledge about the confidential</w:t>
      </w:r>
      <w:r w:rsidR="00645BFF">
        <w:rPr>
          <w:sz w:val="24"/>
          <w:szCs w:val="24"/>
        </w:rPr>
        <w:t>it</w:t>
      </w:r>
      <w:r w:rsidRPr="00A32392" w:rsidR="001743A5">
        <w:rPr>
          <w:sz w:val="24"/>
          <w:szCs w:val="24"/>
        </w:rPr>
        <w:t>y of the data</w:t>
      </w:r>
      <w:r w:rsidRPr="00C8143A" w:rsidR="001743A5">
        <w:rPr>
          <w:szCs w:val="24"/>
        </w:rPr>
        <w:t>.</w:t>
      </w:r>
      <w:r w:rsidR="00645BFF">
        <w:rPr>
          <w:szCs w:val="24"/>
        </w:rPr>
        <w:t xml:space="preserve">  </w:t>
      </w:r>
      <w:r w:rsidRPr="00281477" w:rsidR="00645BFF">
        <w:rPr>
          <w:bCs/>
          <w:sz w:val="24"/>
          <w:szCs w:val="24"/>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86054" w:rsidRPr="00697DBC" w14:paraId="6422B03D" w14:textId="77777777">
      <w:pPr>
        <w:tabs>
          <w:tab w:val="left" w:pos="-720"/>
        </w:tabs>
        <w:suppressAutoHyphens/>
        <w:rPr>
          <w:rFonts w:ascii="Times New Roman" w:hAnsi="Times New Roman"/>
          <w:szCs w:val="24"/>
        </w:rPr>
      </w:pPr>
    </w:p>
    <w:p w:rsidR="00386054" w:rsidRPr="003F66EF" w:rsidP="00B95BA1" w14:paraId="21CFFBDD" w14:textId="77777777">
      <w:pPr>
        <w:tabs>
          <w:tab w:val="left" w:pos="-720"/>
        </w:tabs>
        <w:suppressAutoHyphens/>
        <w:rPr>
          <w:rFonts w:ascii="Times New Roman" w:hAnsi="Times New Roman"/>
          <w:b/>
          <w:bCs/>
          <w:sz w:val="22"/>
          <w:szCs w:val="22"/>
        </w:rPr>
      </w:pPr>
      <w:r w:rsidRPr="003F66EF">
        <w:rPr>
          <w:rFonts w:ascii="Times New Roman" w:hAnsi="Times New Roman"/>
          <w:b/>
          <w:bCs/>
          <w:color w:val="002060"/>
          <w:sz w:val="22"/>
          <w:szCs w:val="22"/>
        </w:rPr>
        <w:t>There are no assurances of confidentiality</w:t>
      </w:r>
      <w:r w:rsidRPr="003F66EF">
        <w:rPr>
          <w:rFonts w:ascii="Times New Roman" w:hAnsi="Times New Roman"/>
          <w:b/>
          <w:bCs/>
          <w:sz w:val="22"/>
          <w:szCs w:val="22"/>
        </w:rPr>
        <w:t>.</w:t>
      </w:r>
    </w:p>
    <w:p w:rsidR="00A400A9" w:rsidRPr="00697DBC" w14:paraId="42FE0FBF" w14:textId="77777777">
      <w:pPr>
        <w:tabs>
          <w:tab w:val="left" w:pos="-720"/>
        </w:tabs>
        <w:suppressAutoHyphens/>
        <w:rPr>
          <w:rFonts w:ascii="Times New Roman" w:hAnsi="Times New Roman"/>
          <w:szCs w:val="24"/>
        </w:rPr>
      </w:pPr>
    </w:p>
    <w:p w:rsidR="00386054" w:rsidRPr="00A32392" w:rsidP="00281477" w14:paraId="27AEF0A6" w14:textId="77777777">
      <w:pPr>
        <w:pStyle w:val="ListParagraph"/>
        <w:numPr>
          <w:ilvl w:val="0"/>
          <w:numId w:val="19"/>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14:paraId="7D52D71C" w14:textId="77777777">
      <w:pPr>
        <w:tabs>
          <w:tab w:val="left" w:pos="-720"/>
        </w:tabs>
        <w:suppressAutoHyphens/>
        <w:rPr>
          <w:rFonts w:ascii="Times New Roman" w:hAnsi="Times New Roman"/>
          <w:szCs w:val="24"/>
        </w:rPr>
      </w:pPr>
    </w:p>
    <w:p w:rsidR="0010072C" w:rsidRPr="003F66EF" w14:paraId="6E133FF6" w14:textId="77777777">
      <w:pPr>
        <w:tabs>
          <w:tab w:val="left" w:pos="-720"/>
        </w:tabs>
        <w:suppressAutoHyphens/>
        <w:rPr>
          <w:rFonts w:ascii="Times New Roman" w:hAnsi="Times New Roman"/>
          <w:b/>
          <w:bCs/>
          <w:color w:val="002060"/>
          <w:sz w:val="22"/>
          <w:szCs w:val="22"/>
        </w:rPr>
      </w:pPr>
      <w:r w:rsidRPr="003F66EF">
        <w:rPr>
          <w:rFonts w:ascii="Times New Roman" w:hAnsi="Times New Roman"/>
          <w:b/>
          <w:bCs/>
          <w:color w:val="002060"/>
          <w:sz w:val="22"/>
          <w:szCs w:val="22"/>
        </w:rPr>
        <w:t>Questions of a sensitive nature are not included in this information collection.</w:t>
      </w:r>
    </w:p>
    <w:p w:rsidR="0010072C" w:rsidRPr="00697DBC" w14:paraId="7389A4B1" w14:textId="77777777">
      <w:pPr>
        <w:tabs>
          <w:tab w:val="left" w:pos="-720"/>
        </w:tabs>
        <w:suppressAutoHyphens/>
        <w:rPr>
          <w:rFonts w:ascii="Times New Roman" w:hAnsi="Times New Roman"/>
          <w:szCs w:val="24"/>
        </w:rPr>
      </w:pPr>
    </w:p>
    <w:p w:rsidR="005A14F9" w:rsidRPr="00281477" w:rsidP="00281477" w14:paraId="6B1E8938" w14:textId="77777777">
      <w:pPr>
        <w:pStyle w:val="ListParagraph"/>
        <w:numPr>
          <w:ilvl w:val="0"/>
          <w:numId w:val="19"/>
        </w:numPr>
        <w:tabs>
          <w:tab w:val="left" w:pos="-720"/>
        </w:tabs>
        <w:suppressAutoHyphens/>
        <w:contextualSpacing/>
        <w:rPr>
          <w:rStyle w:val="a"/>
          <w:bCs/>
          <w:sz w:val="24"/>
          <w:szCs w:val="24"/>
        </w:rPr>
      </w:pPr>
      <w:r w:rsidRPr="00281477">
        <w:rPr>
          <w:rStyle w:val="a"/>
          <w:bCs/>
          <w:sz w:val="24"/>
          <w:szCs w:val="24"/>
        </w:rPr>
        <w:t>Provide estimates of the hour burden for this current information collection request.  The statement should:</w:t>
      </w:r>
    </w:p>
    <w:p w:rsidR="005A14F9" w:rsidRPr="00281477" w:rsidP="005A14F9" w14:paraId="0D832C8C" w14:textId="77777777">
      <w:pPr>
        <w:tabs>
          <w:tab w:val="left" w:pos="-720"/>
        </w:tabs>
        <w:suppressAutoHyphens/>
        <w:rPr>
          <w:rStyle w:val="a"/>
          <w:rFonts w:ascii="Times New Roman" w:hAnsi="Times New Roman"/>
          <w:bCs/>
          <w:szCs w:val="24"/>
        </w:rPr>
      </w:pPr>
    </w:p>
    <w:p w:rsidR="005A14F9" w:rsidRPr="00281477" w:rsidP="005A14F9" w14:paraId="7C50AC6E"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5A14F9" w:rsidRPr="00281477" w:rsidP="005A14F9" w14:paraId="3DF3F34B"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Please do not include increases in burden and respondents numerically in this table. Explain these changes in number 15.</w:t>
      </w:r>
    </w:p>
    <w:p w:rsidR="005A14F9" w:rsidRPr="008C6F40" w:rsidP="005A14F9" w14:paraId="52C95D7C"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w:t>
      </w:r>
      <w:r w:rsidRPr="00281477">
        <w:rPr>
          <w:rStyle w:val="a"/>
          <w:rFonts w:ascii="Times New Roman" w:hAnsi="Times New Roman"/>
          <w:bCs/>
          <w:szCs w:val="24"/>
        </w:rPr>
        <w:t xml:space="preserve">estimates.  Consultation with a sample (fewer than 10) of potential respondents is desirable. </w:t>
      </w:r>
    </w:p>
    <w:p w:rsidR="005A14F9" w:rsidRPr="00281477" w:rsidP="005A14F9" w14:paraId="121444B4"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If this request for approval covers more than one form, provide separate hour burden estimates for each form and aggregate the hour burden in the table below.</w:t>
      </w:r>
    </w:p>
    <w:p w:rsidR="005A14F9" w:rsidRPr="008C6F40" w:rsidP="005A14F9" w14:paraId="2E9C5B06" w14:textId="77777777">
      <w:pPr>
        <w:numPr>
          <w:ilvl w:val="0"/>
          <w:numId w:val="7"/>
        </w:numPr>
        <w:tabs>
          <w:tab w:val="left" w:pos="-720"/>
          <w:tab w:val="clear" w:pos="1080"/>
          <w:tab w:val="num" w:pos="1170"/>
          <w:tab w:val="left" w:pos="1247"/>
        </w:tabs>
        <w:suppressAutoHyphens/>
        <w:ind w:left="1166"/>
        <w:rPr>
          <w:rStyle w:val="a"/>
          <w:rFonts w:ascii="Times New Roman" w:hAnsi="Times New Roman"/>
          <w:bCs/>
          <w:szCs w:val="24"/>
        </w:rPr>
      </w:pPr>
      <w:r w:rsidRPr="0028147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r:id="rId11" w:history="1">
        <w:r w:rsidRPr="00281477">
          <w:rPr>
            <w:rStyle w:val="Hyperlink"/>
            <w:rFonts w:ascii="Times New Roman" w:hAnsi="Times New Roman"/>
            <w:bCs/>
            <w:szCs w:val="24"/>
          </w:rPr>
          <w:t>Use this site</w:t>
        </w:r>
      </w:hyperlink>
      <w:r w:rsidRPr="00281477">
        <w:rPr>
          <w:rStyle w:val="a"/>
          <w:rFonts w:ascii="Times New Roman" w:hAnsi="Times New Roman"/>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5A14F9" w:rsidRPr="00281477" w:rsidP="005A14F9" w14:paraId="3F5CC068" w14:textId="77777777">
      <w:pPr>
        <w:tabs>
          <w:tab w:val="left" w:pos="-720"/>
          <w:tab w:val="left" w:pos="1247"/>
        </w:tabs>
        <w:suppressAutoHyphens/>
        <w:rPr>
          <w:rStyle w:val="a"/>
          <w:rFonts w:ascii="Times New Roman" w:hAnsi="Times New Roman"/>
          <w:bCs/>
          <w:szCs w:val="24"/>
        </w:rPr>
      </w:pPr>
    </w:p>
    <w:p w:rsidR="005A14F9" w:rsidRPr="00281477" w:rsidP="005A14F9" w14:paraId="644E3DB4" w14:textId="77777777">
      <w:pPr>
        <w:pStyle w:val="ListParagraph"/>
        <w:tabs>
          <w:tab w:val="left" w:pos="-720"/>
        </w:tabs>
        <w:suppressAutoHyphens/>
        <w:rPr>
          <w:bCs/>
          <w:sz w:val="24"/>
          <w:szCs w:val="24"/>
        </w:rPr>
      </w:pPr>
      <w:r w:rsidRPr="00281477">
        <w:rPr>
          <w:bCs/>
          <w:sz w:val="24"/>
          <w:szCs w:val="24"/>
        </w:rPr>
        <w:t>Provide a descriptive narrative here in addition to completing the table below with burden hour estimates.</w:t>
      </w:r>
    </w:p>
    <w:p w:rsidR="005A14F9" w:rsidRPr="00281477" w:rsidP="005A14F9" w14:paraId="28A2201F" w14:textId="77777777">
      <w:pPr>
        <w:pStyle w:val="ListParagraph"/>
        <w:tabs>
          <w:tab w:val="left" w:pos="-720"/>
        </w:tabs>
        <w:suppressAutoHyphens/>
        <w:rPr>
          <w:rStyle w:val="a"/>
          <w:bCs/>
          <w:sz w:val="24"/>
          <w:szCs w:val="24"/>
        </w:rPr>
      </w:pPr>
    </w:p>
    <w:p w:rsidR="005A14F9" w:rsidRPr="008C6F40" w:rsidP="005A14F9" w14:paraId="6EB71728" w14:textId="77777777">
      <w:pPr>
        <w:pStyle w:val="Caption"/>
        <w:jc w:val="center"/>
        <w:rPr>
          <w:rFonts w:ascii="Times New Roman" w:hAnsi="Times New Roman"/>
          <w:bCs/>
          <w:color w:val="000000" w:themeColor="text1"/>
          <w:szCs w:val="24"/>
        </w:rPr>
      </w:pPr>
      <w:r w:rsidRPr="008C6F40">
        <w:rPr>
          <w:rFonts w:ascii="Times New Roman" w:hAnsi="Times New Roman"/>
          <w:bCs/>
          <w:color w:val="000000" w:themeColor="text1"/>
          <w:szCs w:val="24"/>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088"/>
        <w:gridCol w:w="900"/>
        <w:gridCol w:w="1867"/>
        <w:gridCol w:w="1260"/>
      </w:tblGrid>
      <w:tr w14:paraId="2CF988BA" w14:textId="77777777" w:rsidTr="00677295">
        <w:tblPrEx>
          <w:tblW w:w="11335" w:type="dxa"/>
          <w:tblLayout w:type="fixed"/>
          <w:tblLook w:val="0020"/>
        </w:tblPrEx>
        <w:trPr>
          <w:tblHeader/>
        </w:trPr>
        <w:tc>
          <w:tcPr>
            <w:tcW w:w="1345" w:type="dxa"/>
            <w:vAlign w:val="center"/>
          </w:tcPr>
          <w:p w:rsidR="005A14F9" w:rsidRPr="007F6104" w:rsidP="006C37EF" w14:paraId="010047D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5A14F9" w:rsidRPr="007F6104" w:rsidP="006C37EF" w14:paraId="02D051E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5A14F9" w:rsidRPr="007F6104" w:rsidP="006C37EF" w14:paraId="0CE1F19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5A14F9" w:rsidRPr="007F6104" w:rsidP="006C37EF" w14:paraId="52FF074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5A14F9" w:rsidRPr="007F6104" w:rsidP="006C37EF" w14:paraId="1CC84926" w14:textId="77777777">
            <w:pPr>
              <w:jc w:val="center"/>
              <w:rPr>
                <w:rFonts w:ascii="Times New Roman" w:hAnsi="Times New Roman"/>
                <w:sz w:val="20"/>
              </w:rPr>
            </w:pPr>
            <w:r w:rsidRPr="007F6104">
              <w:rPr>
                <w:rFonts w:ascii="Times New Roman" w:hAnsi="Times New Roman"/>
                <w:sz w:val="20"/>
              </w:rPr>
              <w:t>Number of Responses</w:t>
            </w:r>
          </w:p>
        </w:tc>
        <w:tc>
          <w:tcPr>
            <w:tcW w:w="1088" w:type="dxa"/>
            <w:vAlign w:val="center"/>
          </w:tcPr>
          <w:p w:rsidR="005A14F9" w:rsidRPr="007F6104" w:rsidP="006C37EF" w14:paraId="4AAB034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5A14F9" w:rsidRPr="007F6104" w:rsidP="006C37EF" w14:paraId="1DAAB2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867" w:type="dxa"/>
            <w:vAlign w:val="center"/>
          </w:tcPr>
          <w:p w:rsidR="005A14F9" w:rsidRPr="007F6104" w:rsidP="006C37EF" w14:paraId="3893CEE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260" w:type="dxa"/>
            <w:vAlign w:val="center"/>
          </w:tcPr>
          <w:p w:rsidR="005A14F9" w:rsidRPr="007F6104" w:rsidP="006C37EF" w14:paraId="1974B2B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5B59592" w14:textId="77777777" w:rsidTr="00677295">
        <w:tblPrEx>
          <w:tblW w:w="11335" w:type="dxa"/>
          <w:tblLayout w:type="fixed"/>
          <w:tblLook w:val="0020"/>
        </w:tblPrEx>
        <w:tc>
          <w:tcPr>
            <w:tcW w:w="1345" w:type="dxa"/>
          </w:tcPr>
          <w:p w:rsidR="00677295" w:rsidRPr="00A23FC3" w:rsidP="008C6F40" w14:paraId="369E6FA8" w14:textId="69060387">
            <w:pPr>
              <w:rPr>
                <w:rFonts w:ascii="Times New Roman" w:hAnsi="Times New Roman"/>
                <w:sz w:val="20"/>
              </w:rPr>
            </w:pPr>
            <w:r>
              <w:rPr>
                <w:rFonts w:ascii="Times New Roman" w:hAnsi="Times New Roman"/>
                <w:sz w:val="20"/>
              </w:rPr>
              <w:t>Public</w:t>
            </w:r>
          </w:p>
        </w:tc>
        <w:tc>
          <w:tcPr>
            <w:tcW w:w="1265" w:type="dxa"/>
          </w:tcPr>
          <w:p w:rsidR="00677295" w:rsidRPr="00A23FC3" w:rsidP="008C6F40" w14:paraId="772E4B08" w14:textId="5F0F03A4">
            <w:pPr>
              <w:rPr>
                <w:rFonts w:ascii="Times New Roman" w:hAnsi="Times New Roman"/>
                <w:sz w:val="20"/>
              </w:rPr>
            </w:pPr>
            <w:r>
              <w:rPr>
                <w:rFonts w:ascii="Times New Roman" w:hAnsi="Times New Roman"/>
                <w:sz w:val="20"/>
              </w:rPr>
              <w:t>N/A</w:t>
            </w:r>
          </w:p>
        </w:tc>
        <w:tc>
          <w:tcPr>
            <w:tcW w:w="1255" w:type="dxa"/>
          </w:tcPr>
          <w:p w:rsidR="00677295" w:rsidRPr="00A23FC3" w:rsidP="008C6F40" w14:paraId="46016B4A" w14:textId="2BD2AB6C">
            <w:pPr>
              <w:rPr>
                <w:rFonts w:ascii="Times New Roman" w:hAnsi="Times New Roman"/>
                <w:sz w:val="20"/>
              </w:rPr>
            </w:pPr>
            <w:r>
              <w:rPr>
                <w:rFonts w:ascii="Times New Roman" w:hAnsi="Times New Roman"/>
                <w:sz w:val="20"/>
              </w:rPr>
              <w:t>N/A</w:t>
            </w:r>
          </w:p>
        </w:tc>
        <w:tc>
          <w:tcPr>
            <w:tcW w:w="1275" w:type="dxa"/>
          </w:tcPr>
          <w:p w:rsidR="00677295" w:rsidP="00281477" w14:paraId="3F7DD99D" w14:textId="48853EFD">
            <w:pPr>
              <w:rPr>
                <w:rFonts w:ascii="Times New Roman" w:hAnsi="Times New Roman"/>
                <w:sz w:val="20"/>
              </w:rPr>
            </w:pPr>
            <w:r>
              <w:rPr>
                <w:rFonts w:ascii="Times New Roman" w:hAnsi="Times New Roman"/>
                <w:sz w:val="20"/>
              </w:rPr>
              <w:t>31</w:t>
            </w:r>
          </w:p>
        </w:tc>
        <w:tc>
          <w:tcPr>
            <w:tcW w:w="1080" w:type="dxa"/>
          </w:tcPr>
          <w:p w:rsidR="00677295" w:rsidRPr="00A23FC3" w:rsidP="00A23FC3" w14:paraId="5A122CCE" w14:textId="372C536D">
            <w:pPr>
              <w:rPr>
                <w:rFonts w:ascii="Times New Roman" w:hAnsi="Times New Roman"/>
                <w:sz w:val="20"/>
              </w:rPr>
            </w:pPr>
            <w:r>
              <w:rPr>
                <w:rFonts w:ascii="Times New Roman" w:hAnsi="Times New Roman"/>
                <w:sz w:val="20"/>
              </w:rPr>
              <w:t>1</w:t>
            </w:r>
          </w:p>
        </w:tc>
        <w:tc>
          <w:tcPr>
            <w:tcW w:w="1088" w:type="dxa"/>
          </w:tcPr>
          <w:p w:rsidR="00677295" w:rsidP="00A23FC3" w14:paraId="064DD3B3" w14:textId="4121A839">
            <w:pPr>
              <w:rPr>
                <w:rFonts w:ascii="Times New Roman" w:hAnsi="Times New Roman"/>
                <w:sz w:val="20"/>
              </w:rPr>
            </w:pPr>
            <w:r>
              <w:rPr>
                <w:rFonts w:ascii="Times New Roman" w:hAnsi="Times New Roman"/>
                <w:sz w:val="20"/>
              </w:rPr>
              <w:t>20</w:t>
            </w:r>
          </w:p>
        </w:tc>
        <w:tc>
          <w:tcPr>
            <w:tcW w:w="900" w:type="dxa"/>
          </w:tcPr>
          <w:p w:rsidR="00677295" w:rsidP="008C6F40" w14:paraId="72BF2CFA" w14:textId="01C12BC1">
            <w:pPr>
              <w:rPr>
                <w:rFonts w:ascii="Times New Roman" w:hAnsi="Times New Roman"/>
                <w:sz w:val="20"/>
              </w:rPr>
            </w:pPr>
            <w:r>
              <w:rPr>
                <w:rFonts w:ascii="Times New Roman" w:hAnsi="Times New Roman"/>
                <w:sz w:val="20"/>
              </w:rPr>
              <w:t>620</w:t>
            </w:r>
          </w:p>
        </w:tc>
        <w:tc>
          <w:tcPr>
            <w:tcW w:w="1867" w:type="dxa"/>
          </w:tcPr>
          <w:p w:rsidR="00677295" w:rsidRPr="00677295" w:rsidP="00677295" w14:paraId="2EA4AA4A" w14:textId="77777777">
            <w:pPr>
              <w:rPr>
                <w:rFonts w:ascii="Times New Roman" w:hAnsi="Times New Roman"/>
                <w:sz w:val="20"/>
              </w:rPr>
            </w:pPr>
            <w:r w:rsidRPr="00677295">
              <w:rPr>
                <w:rFonts w:ascii="Times New Roman" w:hAnsi="Times New Roman"/>
                <w:sz w:val="20"/>
              </w:rPr>
              <w:t>Professional/$59</w:t>
            </w:r>
          </w:p>
          <w:p w:rsidR="00677295" w:rsidRPr="00A23FC3" w:rsidP="00677295" w14:paraId="2B2D6071" w14:textId="7E25A528">
            <w:pPr>
              <w:rPr>
                <w:rFonts w:ascii="Times New Roman" w:hAnsi="Times New Roman"/>
                <w:sz w:val="20"/>
              </w:rPr>
            </w:pPr>
            <w:r w:rsidRPr="00677295">
              <w:rPr>
                <w:rFonts w:ascii="Times New Roman" w:hAnsi="Times New Roman"/>
                <w:sz w:val="20"/>
              </w:rPr>
              <w:t>Administrative/$40</w:t>
            </w:r>
          </w:p>
        </w:tc>
        <w:tc>
          <w:tcPr>
            <w:tcW w:w="1260" w:type="dxa"/>
          </w:tcPr>
          <w:p w:rsidR="00677295" w:rsidP="00281477" w14:paraId="02AB24AF" w14:textId="6AB84BB3">
            <w:pPr>
              <w:rPr>
                <w:rFonts w:ascii="Times New Roman" w:hAnsi="Times New Roman"/>
                <w:sz w:val="20"/>
              </w:rPr>
            </w:pPr>
            <w:r>
              <w:rPr>
                <w:rFonts w:ascii="Times New Roman" w:hAnsi="Times New Roman"/>
                <w:sz w:val="20"/>
              </w:rPr>
              <w:t>$</w:t>
            </w:r>
            <w:r w:rsidR="001114E1">
              <w:rPr>
                <w:rFonts w:ascii="Times New Roman" w:hAnsi="Times New Roman"/>
                <w:sz w:val="20"/>
              </w:rPr>
              <w:t>18,</w:t>
            </w:r>
            <w:r w:rsidR="00645E94">
              <w:rPr>
                <w:rFonts w:ascii="Times New Roman" w:hAnsi="Times New Roman"/>
                <w:sz w:val="20"/>
              </w:rPr>
              <w:t>29</w:t>
            </w:r>
            <w:r w:rsidR="001114E1">
              <w:rPr>
                <w:rFonts w:ascii="Times New Roman" w:hAnsi="Times New Roman"/>
                <w:sz w:val="20"/>
              </w:rPr>
              <w:t>0</w:t>
            </w:r>
          </w:p>
          <w:p w:rsidR="00677295" w:rsidRPr="00A23FC3" w:rsidP="00281477" w14:paraId="06D99F01" w14:textId="3B3D0D65">
            <w:pPr>
              <w:rPr>
                <w:rFonts w:ascii="Times New Roman" w:hAnsi="Times New Roman"/>
                <w:sz w:val="20"/>
              </w:rPr>
            </w:pPr>
            <w:r>
              <w:rPr>
                <w:rFonts w:ascii="Times New Roman" w:hAnsi="Times New Roman"/>
                <w:sz w:val="20"/>
              </w:rPr>
              <w:t>$1</w:t>
            </w:r>
            <w:r w:rsidR="0047650F">
              <w:rPr>
                <w:rFonts w:ascii="Times New Roman" w:hAnsi="Times New Roman"/>
                <w:sz w:val="20"/>
              </w:rPr>
              <w:t>2</w:t>
            </w:r>
            <w:r>
              <w:rPr>
                <w:rFonts w:ascii="Times New Roman" w:hAnsi="Times New Roman"/>
                <w:sz w:val="20"/>
              </w:rPr>
              <w:t>,400</w:t>
            </w:r>
          </w:p>
        </w:tc>
      </w:tr>
      <w:tr w14:paraId="6FB56A70" w14:textId="77777777" w:rsidTr="00677295">
        <w:tblPrEx>
          <w:tblW w:w="11335" w:type="dxa"/>
          <w:tblLayout w:type="fixed"/>
          <w:tblLook w:val="0020"/>
        </w:tblPrEx>
        <w:tc>
          <w:tcPr>
            <w:tcW w:w="1345" w:type="dxa"/>
          </w:tcPr>
          <w:p w:rsidR="005A14F9" w:rsidRPr="00A23FC3" w:rsidP="008C6F40" w14:paraId="7BFF0469" w14:textId="01DEC57E">
            <w:pPr>
              <w:rPr>
                <w:rFonts w:ascii="Times New Roman" w:hAnsi="Times New Roman"/>
                <w:sz w:val="20"/>
              </w:rPr>
            </w:pPr>
            <w:r w:rsidRPr="00A23FC3">
              <w:rPr>
                <w:rFonts w:ascii="Times New Roman" w:hAnsi="Times New Roman"/>
                <w:sz w:val="20"/>
              </w:rPr>
              <w:t>Private nonprofit</w:t>
            </w:r>
          </w:p>
        </w:tc>
        <w:tc>
          <w:tcPr>
            <w:tcW w:w="1265" w:type="dxa"/>
          </w:tcPr>
          <w:p w:rsidR="005A14F9" w:rsidRPr="00A23FC3" w:rsidP="008C6F40" w14:paraId="01591CDF" w14:textId="735D31ED">
            <w:pPr>
              <w:rPr>
                <w:rFonts w:ascii="Times New Roman" w:hAnsi="Times New Roman"/>
                <w:sz w:val="20"/>
              </w:rPr>
            </w:pPr>
            <w:r w:rsidRPr="00A23FC3">
              <w:rPr>
                <w:rFonts w:ascii="Times New Roman" w:hAnsi="Times New Roman"/>
                <w:sz w:val="20"/>
              </w:rPr>
              <w:t>N/A</w:t>
            </w:r>
          </w:p>
        </w:tc>
        <w:tc>
          <w:tcPr>
            <w:tcW w:w="1255" w:type="dxa"/>
          </w:tcPr>
          <w:p w:rsidR="005A14F9" w:rsidRPr="00A23FC3" w:rsidP="008C6F40" w14:paraId="52B539B4" w14:textId="1F49ED10">
            <w:pPr>
              <w:rPr>
                <w:rFonts w:ascii="Times New Roman" w:hAnsi="Times New Roman"/>
                <w:sz w:val="20"/>
              </w:rPr>
            </w:pPr>
            <w:r w:rsidRPr="00A23FC3">
              <w:rPr>
                <w:rFonts w:ascii="Times New Roman" w:hAnsi="Times New Roman"/>
                <w:sz w:val="20"/>
              </w:rPr>
              <w:t>N/A</w:t>
            </w:r>
          </w:p>
        </w:tc>
        <w:tc>
          <w:tcPr>
            <w:tcW w:w="1275" w:type="dxa"/>
          </w:tcPr>
          <w:p w:rsidR="005A14F9" w:rsidRPr="00A23FC3" w:rsidP="00281477" w14:paraId="0D738C0E" w14:textId="11EB8A9D">
            <w:pPr>
              <w:rPr>
                <w:rFonts w:ascii="Times New Roman" w:hAnsi="Times New Roman"/>
                <w:sz w:val="20"/>
              </w:rPr>
            </w:pPr>
            <w:r>
              <w:rPr>
                <w:rFonts w:ascii="Times New Roman" w:hAnsi="Times New Roman"/>
                <w:sz w:val="20"/>
              </w:rPr>
              <w:t>8</w:t>
            </w:r>
          </w:p>
        </w:tc>
        <w:tc>
          <w:tcPr>
            <w:tcW w:w="1080" w:type="dxa"/>
          </w:tcPr>
          <w:p w:rsidR="005A14F9" w:rsidRPr="00A23FC3" w:rsidP="00A23FC3" w14:paraId="24D0B5FA" w14:textId="776A86DD">
            <w:pPr>
              <w:rPr>
                <w:rFonts w:ascii="Times New Roman" w:hAnsi="Times New Roman"/>
                <w:sz w:val="20"/>
              </w:rPr>
            </w:pPr>
            <w:r w:rsidRPr="00A23FC3">
              <w:rPr>
                <w:rFonts w:ascii="Times New Roman" w:hAnsi="Times New Roman"/>
                <w:sz w:val="20"/>
              </w:rPr>
              <w:t>1</w:t>
            </w:r>
          </w:p>
        </w:tc>
        <w:tc>
          <w:tcPr>
            <w:tcW w:w="1088" w:type="dxa"/>
          </w:tcPr>
          <w:p w:rsidR="005A14F9" w:rsidRPr="00A23FC3" w:rsidP="00A23FC3" w14:paraId="75E1F6D5" w14:textId="3037B47C">
            <w:pPr>
              <w:rPr>
                <w:rFonts w:ascii="Times New Roman" w:hAnsi="Times New Roman"/>
                <w:sz w:val="20"/>
              </w:rPr>
            </w:pPr>
            <w:r>
              <w:rPr>
                <w:rFonts w:ascii="Times New Roman" w:hAnsi="Times New Roman"/>
                <w:sz w:val="20"/>
              </w:rPr>
              <w:t>20</w:t>
            </w:r>
          </w:p>
        </w:tc>
        <w:tc>
          <w:tcPr>
            <w:tcW w:w="900" w:type="dxa"/>
          </w:tcPr>
          <w:p w:rsidR="00677295" w:rsidRPr="00A23FC3" w:rsidP="008C6F40" w14:paraId="78C7405D" w14:textId="400D7390">
            <w:pPr>
              <w:rPr>
                <w:rFonts w:ascii="Times New Roman" w:hAnsi="Times New Roman"/>
                <w:sz w:val="20"/>
              </w:rPr>
            </w:pPr>
            <w:r>
              <w:rPr>
                <w:rFonts w:ascii="Times New Roman" w:hAnsi="Times New Roman"/>
                <w:sz w:val="20"/>
              </w:rPr>
              <w:t>160</w:t>
            </w:r>
          </w:p>
        </w:tc>
        <w:tc>
          <w:tcPr>
            <w:tcW w:w="1867" w:type="dxa"/>
          </w:tcPr>
          <w:p w:rsidR="005A14F9" w:rsidRPr="00A23FC3" w:rsidP="008C6F40" w14:paraId="79731513" w14:textId="3E075DA7">
            <w:pPr>
              <w:rPr>
                <w:rFonts w:ascii="Times New Roman" w:hAnsi="Times New Roman"/>
                <w:sz w:val="20"/>
              </w:rPr>
            </w:pPr>
            <w:r w:rsidRPr="00A23FC3">
              <w:rPr>
                <w:rFonts w:ascii="Times New Roman" w:hAnsi="Times New Roman"/>
                <w:sz w:val="20"/>
              </w:rPr>
              <w:t>Professional/$</w:t>
            </w:r>
            <w:r w:rsidR="00DA1D0E">
              <w:rPr>
                <w:rFonts w:ascii="Times New Roman" w:hAnsi="Times New Roman"/>
                <w:sz w:val="20"/>
              </w:rPr>
              <w:t>59</w:t>
            </w:r>
          </w:p>
          <w:p w:rsidR="00FA57EA" w:rsidRPr="00A23FC3" w:rsidP="008C6F40" w14:paraId="0EFD1AB6" w14:textId="77E6B0E7">
            <w:pPr>
              <w:rPr>
                <w:rFonts w:ascii="Times New Roman" w:hAnsi="Times New Roman"/>
                <w:sz w:val="20"/>
              </w:rPr>
            </w:pPr>
            <w:r>
              <w:rPr>
                <w:rFonts w:ascii="Times New Roman" w:hAnsi="Times New Roman"/>
                <w:sz w:val="20"/>
              </w:rPr>
              <w:t>Administrative</w:t>
            </w:r>
            <w:r w:rsidRPr="00A23FC3">
              <w:rPr>
                <w:rFonts w:ascii="Times New Roman" w:hAnsi="Times New Roman"/>
                <w:sz w:val="20"/>
              </w:rPr>
              <w:t>/$</w:t>
            </w:r>
            <w:r>
              <w:rPr>
                <w:rFonts w:ascii="Times New Roman" w:hAnsi="Times New Roman"/>
                <w:sz w:val="20"/>
              </w:rPr>
              <w:t>40</w:t>
            </w:r>
          </w:p>
        </w:tc>
        <w:tc>
          <w:tcPr>
            <w:tcW w:w="1260" w:type="dxa"/>
          </w:tcPr>
          <w:p w:rsidR="005A14F9" w:rsidP="00281477" w14:paraId="14106175" w14:textId="5F173B38">
            <w:pPr>
              <w:rPr>
                <w:rFonts w:ascii="Times New Roman" w:hAnsi="Times New Roman"/>
                <w:sz w:val="20"/>
              </w:rPr>
            </w:pPr>
            <w:r w:rsidRPr="00A23FC3">
              <w:rPr>
                <w:rFonts w:ascii="Times New Roman" w:hAnsi="Times New Roman"/>
                <w:sz w:val="20"/>
              </w:rPr>
              <w:t>$</w:t>
            </w:r>
            <w:r w:rsidR="0047650F">
              <w:rPr>
                <w:rFonts w:ascii="Times New Roman" w:hAnsi="Times New Roman"/>
                <w:sz w:val="20"/>
              </w:rPr>
              <w:t>4,720</w:t>
            </w:r>
          </w:p>
          <w:p w:rsidR="00CA6205" w:rsidRPr="00A23FC3" w:rsidP="00281477" w14:paraId="1EF67363" w14:textId="1947C05E">
            <w:pPr>
              <w:rPr>
                <w:rFonts w:ascii="Times New Roman" w:hAnsi="Times New Roman"/>
                <w:sz w:val="20"/>
              </w:rPr>
            </w:pPr>
            <w:r>
              <w:rPr>
                <w:rFonts w:ascii="Times New Roman" w:hAnsi="Times New Roman"/>
                <w:sz w:val="20"/>
              </w:rPr>
              <w:t>$</w:t>
            </w:r>
            <w:r w:rsidR="0047650F">
              <w:rPr>
                <w:rFonts w:ascii="Times New Roman" w:hAnsi="Times New Roman"/>
                <w:sz w:val="20"/>
              </w:rPr>
              <w:t>3</w:t>
            </w:r>
            <w:r>
              <w:rPr>
                <w:rFonts w:ascii="Times New Roman" w:hAnsi="Times New Roman"/>
                <w:sz w:val="20"/>
              </w:rPr>
              <w:t>,200</w:t>
            </w:r>
          </w:p>
        </w:tc>
      </w:tr>
      <w:tr w14:paraId="7AA7824A" w14:textId="77777777" w:rsidTr="00677295">
        <w:tblPrEx>
          <w:tblW w:w="11335" w:type="dxa"/>
          <w:tblLayout w:type="fixed"/>
          <w:tblLook w:val="0020"/>
        </w:tblPrEx>
        <w:tc>
          <w:tcPr>
            <w:tcW w:w="1345" w:type="dxa"/>
          </w:tcPr>
          <w:p w:rsidR="00FA57EA" w:rsidRPr="00A23FC3" w:rsidP="00A23FC3" w14:paraId="4403639F" w14:textId="77777777">
            <w:pPr>
              <w:rPr>
                <w:rFonts w:ascii="Times New Roman" w:hAnsi="Times New Roman"/>
                <w:sz w:val="20"/>
              </w:rPr>
            </w:pPr>
            <w:r w:rsidRPr="00A23FC3">
              <w:rPr>
                <w:rFonts w:ascii="Times New Roman" w:hAnsi="Times New Roman"/>
                <w:sz w:val="20"/>
              </w:rPr>
              <w:t>Annualized Totals</w:t>
            </w:r>
          </w:p>
        </w:tc>
        <w:tc>
          <w:tcPr>
            <w:tcW w:w="1265" w:type="dxa"/>
          </w:tcPr>
          <w:p w:rsidR="00FA57EA" w:rsidRPr="00A23FC3" w:rsidP="008C6F40" w14:paraId="51119264" w14:textId="77777777">
            <w:pPr>
              <w:rPr>
                <w:rFonts w:ascii="Times New Roman" w:hAnsi="Times New Roman"/>
                <w:sz w:val="20"/>
              </w:rPr>
            </w:pPr>
            <w:r w:rsidRPr="00A23FC3">
              <w:rPr>
                <w:rFonts w:ascii="Times New Roman" w:hAnsi="Times New Roman"/>
                <w:sz w:val="20"/>
              </w:rPr>
              <w:t>x</w:t>
            </w:r>
          </w:p>
        </w:tc>
        <w:tc>
          <w:tcPr>
            <w:tcW w:w="1255" w:type="dxa"/>
          </w:tcPr>
          <w:p w:rsidR="00FA57EA" w:rsidRPr="00A23FC3" w:rsidP="008C6F40" w14:paraId="2A29F90C" w14:textId="77777777">
            <w:pPr>
              <w:rPr>
                <w:rFonts w:ascii="Times New Roman" w:hAnsi="Times New Roman"/>
                <w:sz w:val="20"/>
              </w:rPr>
            </w:pPr>
            <w:r w:rsidRPr="00A23FC3">
              <w:rPr>
                <w:rFonts w:ascii="Times New Roman" w:hAnsi="Times New Roman"/>
                <w:sz w:val="20"/>
              </w:rPr>
              <w:t>x</w:t>
            </w:r>
          </w:p>
        </w:tc>
        <w:tc>
          <w:tcPr>
            <w:tcW w:w="1275" w:type="dxa"/>
          </w:tcPr>
          <w:p w:rsidR="00FA57EA" w:rsidRPr="00A23FC3" w:rsidP="008C6F40" w14:paraId="2743F85C" w14:textId="2C45B10A">
            <w:pPr>
              <w:rPr>
                <w:rFonts w:ascii="Times New Roman" w:hAnsi="Times New Roman"/>
                <w:sz w:val="20"/>
              </w:rPr>
            </w:pPr>
            <w:r>
              <w:rPr>
                <w:rFonts w:ascii="Times New Roman" w:hAnsi="Times New Roman"/>
                <w:sz w:val="20"/>
              </w:rPr>
              <w:t>39</w:t>
            </w:r>
          </w:p>
        </w:tc>
        <w:tc>
          <w:tcPr>
            <w:tcW w:w="1080" w:type="dxa"/>
          </w:tcPr>
          <w:p w:rsidR="00FA57EA" w:rsidRPr="00A23FC3" w:rsidP="008C6F40" w14:paraId="759BA155" w14:textId="33EF0B31">
            <w:pPr>
              <w:rPr>
                <w:rFonts w:ascii="Times New Roman" w:hAnsi="Times New Roman"/>
                <w:sz w:val="20"/>
              </w:rPr>
            </w:pPr>
            <w:r>
              <w:rPr>
                <w:rFonts w:ascii="Times New Roman" w:hAnsi="Times New Roman"/>
                <w:sz w:val="20"/>
              </w:rPr>
              <w:t>1</w:t>
            </w:r>
          </w:p>
        </w:tc>
        <w:tc>
          <w:tcPr>
            <w:tcW w:w="1088" w:type="dxa"/>
          </w:tcPr>
          <w:p w:rsidR="00FA57EA" w:rsidRPr="00A23FC3" w:rsidP="008C6F40" w14:paraId="6E8937C2" w14:textId="748D1FDA">
            <w:pPr>
              <w:rPr>
                <w:rFonts w:ascii="Times New Roman" w:hAnsi="Times New Roman"/>
                <w:sz w:val="20"/>
              </w:rPr>
            </w:pPr>
            <w:r>
              <w:rPr>
                <w:rFonts w:ascii="Times New Roman" w:hAnsi="Times New Roman"/>
                <w:sz w:val="20"/>
              </w:rPr>
              <w:t>x</w:t>
            </w:r>
          </w:p>
        </w:tc>
        <w:tc>
          <w:tcPr>
            <w:tcW w:w="900" w:type="dxa"/>
          </w:tcPr>
          <w:p w:rsidR="00FA57EA" w:rsidRPr="00A23FC3" w:rsidP="008C6F40" w14:paraId="212CED50" w14:textId="70AB94A3">
            <w:pPr>
              <w:rPr>
                <w:rFonts w:ascii="Times New Roman" w:hAnsi="Times New Roman"/>
                <w:sz w:val="20"/>
              </w:rPr>
            </w:pPr>
            <w:r>
              <w:rPr>
                <w:rFonts w:ascii="Times New Roman" w:hAnsi="Times New Roman"/>
                <w:sz w:val="20"/>
              </w:rPr>
              <w:t>780</w:t>
            </w:r>
          </w:p>
        </w:tc>
        <w:tc>
          <w:tcPr>
            <w:tcW w:w="1867" w:type="dxa"/>
          </w:tcPr>
          <w:p w:rsidR="00FA57EA" w:rsidRPr="00A23FC3" w:rsidP="00281477" w14:paraId="5398D5D3" w14:textId="77777777">
            <w:pPr>
              <w:rPr>
                <w:rFonts w:ascii="Times New Roman" w:hAnsi="Times New Roman"/>
                <w:sz w:val="20"/>
              </w:rPr>
            </w:pPr>
            <w:r w:rsidRPr="00A23FC3">
              <w:rPr>
                <w:rFonts w:ascii="Times New Roman" w:hAnsi="Times New Roman"/>
                <w:sz w:val="20"/>
              </w:rPr>
              <w:t>x</w:t>
            </w:r>
          </w:p>
        </w:tc>
        <w:tc>
          <w:tcPr>
            <w:tcW w:w="1260" w:type="dxa"/>
          </w:tcPr>
          <w:p w:rsidR="00FA57EA" w:rsidRPr="00A23FC3" w:rsidP="00281477" w14:paraId="294FEF99" w14:textId="01721DCA">
            <w:pPr>
              <w:rPr>
                <w:rFonts w:ascii="Times New Roman" w:hAnsi="Times New Roman"/>
                <w:sz w:val="20"/>
              </w:rPr>
            </w:pPr>
            <w:r>
              <w:rPr>
                <w:rFonts w:ascii="Times New Roman" w:hAnsi="Times New Roman"/>
                <w:sz w:val="20"/>
              </w:rPr>
              <w:t>$</w:t>
            </w:r>
            <w:r w:rsidR="00EE7929">
              <w:rPr>
                <w:rFonts w:ascii="Times New Roman" w:hAnsi="Times New Roman"/>
                <w:sz w:val="20"/>
              </w:rPr>
              <w:t>38,610</w:t>
            </w:r>
          </w:p>
        </w:tc>
      </w:tr>
    </w:tbl>
    <w:p w:rsidR="005A14F9" w:rsidRPr="00AF5D1A" w:rsidP="005A14F9" w14:paraId="073E5C8E"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386054" w:rsidRPr="00697DBC" w14:paraId="72E21DD0" w14:textId="77777777">
      <w:pPr>
        <w:suppressAutoHyphens/>
        <w:rPr>
          <w:rFonts w:ascii="Times New Roman" w:hAnsi="Times New Roman"/>
          <w:szCs w:val="24"/>
        </w:rPr>
      </w:pPr>
    </w:p>
    <w:p w:rsidR="00124B88" w:rsidRPr="00245D73" w:rsidP="00124B88" w14:paraId="679EA0FB" w14:textId="60C0D967">
      <w:pPr>
        <w:rPr>
          <w:rFonts w:ascii="Times New Roman" w:hAnsi="Times New Roman"/>
          <w:b/>
          <w:bCs/>
          <w:color w:val="002060"/>
          <w:sz w:val="22"/>
          <w:szCs w:val="22"/>
        </w:rPr>
      </w:pPr>
      <w:r w:rsidRPr="00245D73">
        <w:rPr>
          <w:rFonts w:ascii="Times New Roman" w:hAnsi="Times New Roman"/>
          <w:b/>
          <w:bCs/>
          <w:color w:val="002060"/>
          <w:sz w:val="22"/>
          <w:szCs w:val="22"/>
        </w:rPr>
        <w:t xml:space="preserve">The estimated total reporting burden hours for this data collection is </w:t>
      </w:r>
      <w:r w:rsidR="00AF3B22">
        <w:rPr>
          <w:rFonts w:ascii="Times New Roman" w:hAnsi="Times New Roman"/>
          <w:b/>
          <w:bCs/>
          <w:color w:val="002060"/>
          <w:sz w:val="22"/>
          <w:szCs w:val="22"/>
        </w:rPr>
        <w:t>78</w:t>
      </w:r>
      <w:r w:rsidRPr="00245D73">
        <w:rPr>
          <w:rFonts w:ascii="Times New Roman" w:hAnsi="Times New Roman"/>
          <w:b/>
          <w:bCs/>
          <w:color w:val="002060"/>
          <w:sz w:val="22"/>
          <w:szCs w:val="22"/>
        </w:rPr>
        <w:t xml:space="preserve">0 hours.  This includes an estimated total of </w:t>
      </w:r>
      <w:r w:rsidR="00AF3B22">
        <w:rPr>
          <w:rFonts w:ascii="Times New Roman" w:hAnsi="Times New Roman"/>
          <w:b/>
          <w:bCs/>
          <w:color w:val="002060"/>
          <w:sz w:val="22"/>
          <w:szCs w:val="22"/>
        </w:rPr>
        <w:t>39</w:t>
      </w:r>
      <w:r w:rsidRPr="00245D73">
        <w:rPr>
          <w:rFonts w:ascii="Times New Roman" w:hAnsi="Times New Roman"/>
          <w:b/>
          <w:bCs/>
          <w:color w:val="002060"/>
          <w:sz w:val="22"/>
          <w:szCs w:val="22"/>
        </w:rPr>
        <w:t xml:space="preserve"> respondents, each with an estimated response time of </w:t>
      </w:r>
      <w:r w:rsidR="00BA0906">
        <w:rPr>
          <w:rFonts w:ascii="Times New Roman" w:hAnsi="Times New Roman"/>
          <w:b/>
          <w:bCs/>
          <w:color w:val="002060"/>
          <w:sz w:val="22"/>
          <w:szCs w:val="22"/>
        </w:rPr>
        <w:t>2</w:t>
      </w:r>
      <w:r w:rsidRPr="00245D73" w:rsidR="00BA0906">
        <w:rPr>
          <w:rFonts w:ascii="Times New Roman" w:hAnsi="Times New Roman"/>
          <w:b/>
          <w:bCs/>
          <w:color w:val="002060"/>
          <w:sz w:val="22"/>
          <w:szCs w:val="22"/>
        </w:rPr>
        <w:t xml:space="preserve">0 </w:t>
      </w:r>
      <w:r w:rsidRPr="00245D73">
        <w:rPr>
          <w:rFonts w:ascii="Times New Roman" w:hAnsi="Times New Roman"/>
          <w:b/>
          <w:bCs/>
          <w:color w:val="002060"/>
          <w:sz w:val="22"/>
          <w:szCs w:val="22"/>
        </w:rPr>
        <w:t xml:space="preserve">hours. </w:t>
      </w:r>
    </w:p>
    <w:p w:rsidR="00124B88" w:rsidRPr="00245D73" w:rsidP="00124B88" w14:paraId="4B92B717" w14:textId="77777777">
      <w:pPr>
        <w:rPr>
          <w:rFonts w:ascii="Times New Roman" w:hAnsi="Times New Roman"/>
          <w:b/>
          <w:bCs/>
          <w:color w:val="002060"/>
          <w:sz w:val="22"/>
          <w:szCs w:val="22"/>
        </w:rPr>
      </w:pPr>
    </w:p>
    <w:p w:rsidR="00124B88" w:rsidRPr="00245D73" w:rsidP="00124B88" w14:paraId="5686DB80"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Estimated Individual Average Annual Burden Hours:</w:t>
      </w:r>
    </w:p>
    <w:p w:rsidR="00124B88" w:rsidRPr="00245D73" w:rsidP="00124B88" w14:paraId="0E9F97CB" w14:textId="77777777">
      <w:pPr>
        <w:ind w:left="1440" w:hanging="720"/>
        <w:rPr>
          <w:rFonts w:ascii="Times New Roman" w:hAnsi="Times New Roman"/>
          <w:b/>
          <w:bCs/>
          <w:color w:val="002060"/>
          <w:sz w:val="22"/>
          <w:szCs w:val="22"/>
        </w:rPr>
      </w:pPr>
    </w:p>
    <w:p w:rsidR="00124B88" w:rsidRPr="00245D73" w:rsidP="00124B88" w14:paraId="1B8EF581"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1</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60</w:t>
      </w:r>
      <w:r w:rsidRPr="00245D73">
        <w:rPr>
          <w:rFonts w:ascii="Times New Roman" w:hAnsi="Times New Roman"/>
          <w:b/>
          <w:bCs/>
          <w:color w:val="002060"/>
          <w:sz w:val="22"/>
          <w:szCs w:val="22"/>
        </w:rPr>
        <w:tab/>
        <w:t>(application preparation and submission of formula data)</w:t>
      </w:r>
    </w:p>
    <w:p w:rsidR="00124B88" w:rsidRPr="00245D73" w:rsidP="00124B88" w14:paraId="566D1686" w14:textId="77777777">
      <w:pPr>
        <w:ind w:left="1260" w:hanging="540"/>
        <w:rPr>
          <w:rFonts w:ascii="Times New Roman" w:hAnsi="Times New Roman"/>
          <w:b/>
          <w:bCs/>
          <w:color w:val="002060"/>
          <w:sz w:val="22"/>
          <w:szCs w:val="22"/>
        </w:rPr>
      </w:pPr>
      <w:r w:rsidRPr="00245D73">
        <w:rPr>
          <w:rFonts w:ascii="Times New Roman" w:hAnsi="Times New Roman"/>
          <w:b/>
          <w:bCs/>
          <w:color w:val="002060"/>
          <w:sz w:val="22"/>
          <w:szCs w:val="22"/>
        </w:rPr>
        <w:t>Year 2</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10</w:t>
      </w:r>
      <w:r w:rsidRPr="00245D73">
        <w:rPr>
          <w:rFonts w:ascii="Times New Roman" w:hAnsi="Times New Roman"/>
          <w:b/>
          <w:bCs/>
          <w:color w:val="002060"/>
          <w:sz w:val="22"/>
          <w:szCs w:val="22"/>
        </w:rPr>
        <w:tab/>
        <w:t>(formula data submission)</w:t>
      </w:r>
      <w:r w:rsidRPr="00245D73">
        <w:rPr>
          <w:rFonts w:ascii="Times New Roman" w:hAnsi="Times New Roman"/>
          <w:b/>
          <w:bCs/>
          <w:color w:val="002060"/>
          <w:sz w:val="22"/>
          <w:szCs w:val="22"/>
        </w:rPr>
        <w:tab/>
      </w:r>
    </w:p>
    <w:p w:rsidR="00124B88" w:rsidRPr="00245D73" w:rsidP="00124B88" w14:paraId="32060984"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3</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10</w:t>
      </w:r>
      <w:r w:rsidRPr="00245D73">
        <w:rPr>
          <w:rFonts w:ascii="Times New Roman" w:hAnsi="Times New Roman"/>
          <w:b/>
          <w:bCs/>
          <w:color w:val="002060"/>
          <w:sz w:val="22"/>
          <w:szCs w:val="22"/>
        </w:rPr>
        <w:tab/>
        <w:t>(formula data submission)</w:t>
      </w:r>
    </w:p>
    <w:p w:rsidR="00124B88" w:rsidRPr="00245D73" w:rsidP="00124B88" w14:paraId="2CA7E9F1"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Year 4 </w:t>
      </w:r>
      <w:r w:rsidRPr="00245D73">
        <w:rPr>
          <w:rFonts w:ascii="Times New Roman" w:hAnsi="Times New Roman"/>
          <w:b/>
          <w:bCs/>
          <w:color w:val="002060"/>
          <w:sz w:val="22"/>
          <w:szCs w:val="22"/>
        </w:rPr>
        <w:tab/>
      </w:r>
      <w:r w:rsidRPr="00245D73" w:rsidR="00BF4987">
        <w:rPr>
          <w:rFonts w:ascii="Times New Roman" w:hAnsi="Times New Roman"/>
          <w:b/>
          <w:bCs/>
          <w:color w:val="002060"/>
          <w:sz w:val="22"/>
          <w:szCs w:val="22"/>
        </w:rPr>
        <w:tab/>
      </w:r>
      <w:r w:rsidRPr="00245D73">
        <w:rPr>
          <w:rFonts w:ascii="Times New Roman" w:hAnsi="Times New Roman"/>
          <w:b/>
          <w:bCs/>
          <w:color w:val="002060"/>
          <w:sz w:val="22"/>
          <w:szCs w:val="22"/>
        </w:rPr>
        <w:t>10</w:t>
      </w:r>
      <w:r w:rsidRPr="00245D73">
        <w:rPr>
          <w:rFonts w:ascii="Times New Roman" w:hAnsi="Times New Roman"/>
          <w:b/>
          <w:bCs/>
          <w:color w:val="002060"/>
          <w:sz w:val="22"/>
          <w:szCs w:val="22"/>
        </w:rPr>
        <w:tab/>
        <w:t>(formula data submission)</w:t>
      </w:r>
    </w:p>
    <w:p w:rsidR="00124B88" w:rsidRPr="00245D73" w:rsidP="00124B88" w14:paraId="40C685FD" w14:textId="77777777">
      <w:pPr>
        <w:tabs>
          <w:tab w:val="left" w:pos="720"/>
          <w:tab w:val="left" w:pos="1440"/>
          <w:tab w:val="left" w:pos="2160"/>
          <w:tab w:val="left" w:pos="2880"/>
          <w:tab w:val="left" w:pos="3480"/>
        </w:tabs>
        <w:ind w:left="1440" w:hanging="720"/>
        <w:rPr>
          <w:rFonts w:ascii="Times New Roman" w:hAnsi="Times New Roman"/>
          <w:b/>
          <w:bCs/>
          <w:color w:val="002060"/>
          <w:sz w:val="22"/>
          <w:szCs w:val="22"/>
          <w:u w:val="single"/>
        </w:rPr>
      </w:pPr>
      <w:r w:rsidRPr="00245D73">
        <w:rPr>
          <w:rFonts w:ascii="Times New Roman" w:hAnsi="Times New Roman"/>
          <w:b/>
          <w:bCs/>
          <w:color w:val="002060"/>
          <w:sz w:val="22"/>
          <w:szCs w:val="22"/>
          <w:u w:val="single"/>
        </w:rPr>
        <w:t xml:space="preserve">Year 5 </w:t>
      </w:r>
      <w:r w:rsidRPr="00245D73">
        <w:rPr>
          <w:rFonts w:ascii="Times New Roman" w:hAnsi="Times New Roman"/>
          <w:b/>
          <w:bCs/>
          <w:color w:val="002060"/>
          <w:sz w:val="22"/>
          <w:szCs w:val="22"/>
          <w:u w:val="single"/>
        </w:rPr>
        <w:tab/>
      </w:r>
      <w:r w:rsidRPr="00245D73" w:rsidR="00BF4987">
        <w:rPr>
          <w:rFonts w:ascii="Times New Roman" w:hAnsi="Times New Roman"/>
          <w:b/>
          <w:bCs/>
          <w:color w:val="002060"/>
          <w:sz w:val="22"/>
          <w:szCs w:val="22"/>
          <w:u w:val="single"/>
        </w:rPr>
        <w:tab/>
      </w:r>
      <w:r w:rsidRPr="00245D73">
        <w:rPr>
          <w:rFonts w:ascii="Times New Roman" w:hAnsi="Times New Roman"/>
          <w:b/>
          <w:bCs/>
          <w:color w:val="002060"/>
          <w:sz w:val="22"/>
          <w:szCs w:val="22"/>
          <w:u w:val="single"/>
        </w:rPr>
        <w:t>10</w:t>
      </w:r>
      <w:r w:rsidRPr="00245D73">
        <w:rPr>
          <w:rFonts w:ascii="Times New Roman" w:hAnsi="Times New Roman"/>
          <w:b/>
          <w:bCs/>
          <w:color w:val="002060"/>
          <w:sz w:val="22"/>
          <w:szCs w:val="22"/>
          <w:u w:val="single"/>
        </w:rPr>
        <w:tab/>
        <w:t>(formula data submission)</w:t>
      </w:r>
    </w:p>
    <w:p w:rsidR="00124B88" w:rsidRPr="00245D73" w:rsidP="00124B88" w14:paraId="1B0F00AC"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Total </w:t>
      </w:r>
      <w:r w:rsidRPr="00245D73">
        <w:rPr>
          <w:rFonts w:ascii="Times New Roman" w:hAnsi="Times New Roman"/>
          <w:b/>
          <w:bCs/>
          <w:color w:val="002060"/>
          <w:sz w:val="22"/>
          <w:szCs w:val="22"/>
        </w:rPr>
        <w:tab/>
        <w:t xml:space="preserve"> 100 total burden hours per applicant over 5 years</w:t>
      </w:r>
    </w:p>
    <w:p w:rsidR="00124B88" w:rsidRPr="00245D73" w:rsidP="00124B88" w14:paraId="29997E15" w14:textId="77777777">
      <w:pPr>
        <w:ind w:left="1440"/>
        <w:rPr>
          <w:rFonts w:ascii="Times New Roman" w:hAnsi="Times New Roman"/>
          <w:b/>
          <w:bCs/>
          <w:color w:val="002060"/>
          <w:sz w:val="22"/>
          <w:szCs w:val="22"/>
        </w:rPr>
      </w:pPr>
    </w:p>
    <w:p w:rsidR="00124B88" w:rsidRPr="00245D73" w:rsidP="00124B88" w14:paraId="0086BCEE" w14:textId="77777777">
      <w:pPr>
        <w:rPr>
          <w:rFonts w:ascii="Times New Roman" w:hAnsi="Times New Roman"/>
          <w:b/>
          <w:bCs/>
          <w:color w:val="002060"/>
          <w:sz w:val="22"/>
          <w:szCs w:val="22"/>
        </w:rPr>
      </w:pPr>
      <w:r w:rsidRPr="00245D73">
        <w:rPr>
          <w:rFonts w:ascii="Times New Roman" w:hAnsi="Times New Roman"/>
          <w:b/>
          <w:bCs/>
          <w:color w:val="002060"/>
          <w:sz w:val="22"/>
          <w:szCs w:val="22"/>
        </w:rPr>
        <w:t xml:space="preserve">100 hours divided by 5 years = 20 average annual burden hours per applicant </w:t>
      </w:r>
    </w:p>
    <w:p w:rsidR="00124B88" w:rsidRPr="00245D73" w:rsidP="00124B88" w14:paraId="4C0AAD02" w14:textId="763DD695">
      <w:pPr>
        <w:rPr>
          <w:rFonts w:ascii="Times New Roman" w:hAnsi="Times New Roman"/>
          <w:b/>
          <w:bCs/>
          <w:color w:val="002060"/>
          <w:sz w:val="22"/>
          <w:szCs w:val="22"/>
        </w:rPr>
      </w:pPr>
      <w:r>
        <w:rPr>
          <w:rFonts w:ascii="Times New Roman" w:hAnsi="Times New Roman"/>
          <w:b/>
          <w:bCs/>
          <w:color w:val="002060"/>
          <w:sz w:val="22"/>
          <w:szCs w:val="22"/>
        </w:rPr>
        <w:t xml:space="preserve">39 </w:t>
      </w:r>
      <w:r w:rsidRPr="00245D73">
        <w:rPr>
          <w:rFonts w:ascii="Times New Roman" w:hAnsi="Times New Roman"/>
          <w:b/>
          <w:bCs/>
          <w:color w:val="002060"/>
          <w:sz w:val="22"/>
          <w:szCs w:val="22"/>
        </w:rPr>
        <w:t xml:space="preserve">applicants x 20 burden hours = </w:t>
      </w:r>
      <w:r>
        <w:rPr>
          <w:rFonts w:ascii="Times New Roman" w:hAnsi="Times New Roman"/>
          <w:b/>
          <w:bCs/>
          <w:color w:val="002060"/>
          <w:sz w:val="22"/>
          <w:szCs w:val="22"/>
        </w:rPr>
        <w:t>780</w:t>
      </w:r>
    </w:p>
    <w:p w:rsidR="00124B88" w:rsidRPr="00245D73" w:rsidP="00124B88" w14:paraId="509C088F" w14:textId="54503110">
      <w:pPr>
        <w:rPr>
          <w:rFonts w:ascii="Times New Roman" w:hAnsi="Times New Roman"/>
          <w:b/>
          <w:bCs/>
          <w:color w:val="002060"/>
          <w:sz w:val="22"/>
          <w:szCs w:val="22"/>
        </w:rPr>
      </w:pPr>
      <w:r>
        <w:rPr>
          <w:rFonts w:ascii="Times New Roman" w:hAnsi="Times New Roman"/>
          <w:b/>
          <w:bCs/>
          <w:color w:val="002060"/>
          <w:sz w:val="22"/>
          <w:szCs w:val="22"/>
        </w:rPr>
        <w:t>780</w:t>
      </w:r>
      <w:r w:rsidRPr="00245D73">
        <w:rPr>
          <w:rFonts w:ascii="Times New Roman" w:hAnsi="Times New Roman"/>
          <w:b/>
          <w:bCs/>
          <w:color w:val="002060"/>
          <w:sz w:val="22"/>
          <w:szCs w:val="22"/>
        </w:rPr>
        <w:t xml:space="preserve"> total average annual burden hours for all applicants</w:t>
      </w:r>
    </w:p>
    <w:p w:rsidR="00124B88" w:rsidRPr="00245D73" w:rsidP="00124B88" w14:paraId="0D012B4C" w14:textId="77777777">
      <w:pPr>
        <w:ind w:left="2160"/>
        <w:rPr>
          <w:rFonts w:ascii="Times New Roman" w:hAnsi="Times New Roman"/>
          <w:b/>
          <w:bCs/>
          <w:sz w:val="22"/>
          <w:szCs w:val="22"/>
        </w:rPr>
      </w:pPr>
    </w:p>
    <w:p w:rsidR="00124B88" w:rsidRPr="00245D73" w:rsidP="00124B88" w14:paraId="00E6B1D2" w14:textId="77777777">
      <w:pPr>
        <w:rPr>
          <w:rFonts w:ascii="Times New Roman" w:hAnsi="Times New Roman"/>
          <w:b/>
          <w:bCs/>
          <w:color w:val="002060"/>
          <w:sz w:val="22"/>
          <w:szCs w:val="22"/>
        </w:rPr>
      </w:pPr>
      <w:r w:rsidRPr="00245D73">
        <w:rPr>
          <w:rFonts w:ascii="Times New Roman" w:hAnsi="Times New Roman"/>
          <w:b/>
          <w:bCs/>
          <w:color w:val="002060"/>
          <w:sz w:val="22"/>
          <w:szCs w:val="22"/>
        </w:rPr>
        <w:t>The average estimated annual costs to respondents are provided below.</w:t>
      </w:r>
    </w:p>
    <w:p w:rsidR="00124B88" w:rsidRPr="00C07A56" w:rsidP="00124B88" w14:paraId="2D406309" w14:textId="77777777">
      <w:pPr>
        <w:ind w:left="720"/>
        <w:rPr>
          <w:rFonts w:ascii="Times New Roman" w:hAnsi="Times New Roman"/>
          <w:color w:val="00206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tblGrid>
      <w:tr w14:paraId="159B18C7" w14:textId="77777777" w:rsidTr="00124B8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C07A56" w14:paraId="1A242E62" w14:textId="77777777">
            <w:pPr>
              <w:rPr>
                <w:rFonts w:ascii="Times New Roman" w:hAnsi="Times New Roman"/>
                <w:color w:val="002060"/>
              </w:rPr>
            </w:pPr>
            <w:r w:rsidRPr="00C07A56">
              <w:rPr>
                <w:rFonts w:ascii="Times New Roman" w:hAnsi="Times New Roman"/>
                <w:color w:val="002060"/>
              </w:rPr>
              <w:t>Professional Staff</w:t>
            </w:r>
          </w:p>
          <w:p w:rsidR="00124B88" w:rsidRPr="00C07A56" w14:paraId="791429F8" w14:textId="068BA83A">
            <w:pPr>
              <w:rPr>
                <w:rFonts w:ascii="Times New Roman" w:hAnsi="Times New Roman"/>
                <w:color w:val="002060"/>
              </w:rPr>
            </w:pPr>
            <w:r w:rsidRPr="00C07A56">
              <w:rPr>
                <w:rFonts w:ascii="Times New Roman" w:hAnsi="Times New Roman"/>
                <w:color w:val="002060"/>
              </w:rPr>
              <w:t>(</w:t>
            </w:r>
            <w:r w:rsidR="00CA6205">
              <w:rPr>
                <w:rFonts w:ascii="Times New Roman" w:hAnsi="Times New Roman"/>
                <w:color w:val="002060"/>
              </w:rPr>
              <w:t xml:space="preserve">39 </w:t>
            </w:r>
            <w:r w:rsidRPr="00C07A56">
              <w:rPr>
                <w:rFonts w:ascii="Times New Roman" w:hAnsi="Times New Roman"/>
                <w:color w:val="002060"/>
              </w:rPr>
              <w:t>respondents x 10 h</w:t>
            </w:r>
            <w:r w:rsidRPr="00C07A56" w:rsidR="006D0FF6">
              <w:rPr>
                <w:rFonts w:ascii="Times New Roman" w:hAnsi="Times New Roman"/>
                <w:color w:val="002060"/>
              </w:rPr>
              <w:t>ou</w:t>
            </w:r>
            <w:r w:rsidRPr="00C07A56">
              <w:rPr>
                <w:rFonts w:ascii="Times New Roman" w:hAnsi="Times New Roman"/>
                <w:color w:val="002060"/>
              </w:rPr>
              <w:t>rs x $</w:t>
            </w:r>
            <w:r w:rsidR="00CA6205">
              <w:rPr>
                <w:rFonts w:ascii="Times New Roman" w:hAnsi="Times New Roman"/>
                <w:color w:val="002060"/>
              </w:rPr>
              <w:t>59</w:t>
            </w:r>
            <w:r w:rsidRPr="00C07A56">
              <w:rPr>
                <w:rFonts w:ascii="Times New Roman" w:hAnsi="Times New Roman"/>
                <w:color w:val="002060"/>
              </w:rPr>
              <w:t xml:space="preserve"> per hour) = $</w:t>
            </w:r>
            <w:r w:rsidR="00CA6205">
              <w:rPr>
                <w:rFonts w:ascii="Times New Roman" w:hAnsi="Times New Roman"/>
                <w:color w:val="002060"/>
              </w:rPr>
              <w:t>23,010</w:t>
            </w:r>
          </w:p>
        </w:tc>
      </w:tr>
      <w:tr w14:paraId="2A24BED5" w14:textId="77777777" w:rsidTr="00124B88">
        <w:tblPrEx>
          <w:tblW w:w="0" w:type="auto"/>
          <w:jc w:val="center"/>
          <w:tblLook w:val="04A0"/>
        </w:tblPrEx>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C07A56" w14:paraId="7A1247F5" w14:textId="60E6AD08">
            <w:pPr>
              <w:ind w:left="1440" w:hanging="1440"/>
              <w:rPr>
                <w:rFonts w:ascii="Times New Roman" w:hAnsi="Times New Roman"/>
                <w:color w:val="002060"/>
              </w:rPr>
            </w:pPr>
            <w:r>
              <w:rPr>
                <w:rFonts w:ascii="Times New Roman" w:hAnsi="Times New Roman"/>
                <w:color w:val="002060"/>
              </w:rPr>
              <w:t>Administrative</w:t>
            </w:r>
            <w:r w:rsidRPr="00782F02" w:rsidR="00782F02">
              <w:rPr>
                <w:rFonts w:ascii="Times New Roman" w:hAnsi="Times New Roman"/>
                <w:color w:val="002060"/>
              </w:rPr>
              <w:t xml:space="preserve"> </w:t>
            </w:r>
            <w:r w:rsidRPr="00337A26" w:rsidR="00782F02">
              <w:rPr>
                <w:rFonts w:ascii="Times New Roman" w:hAnsi="Times New Roman"/>
                <w:color w:val="002060"/>
              </w:rPr>
              <w:t>Staff</w:t>
            </w:r>
          </w:p>
          <w:p w:rsidR="00124B88" w:rsidRPr="00C07A56" w:rsidP="00A91C0D" w14:paraId="2A5F6EA7" w14:textId="194C0B12">
            <w:pPr>
              <w:rPr>
                <w:rFonts w:ascii="Times New Roman" w:hAnsi="Times New Roman"/>
                <w:b/>
                <w:bCs/>
                <w:color w:val="002060"/>
              </w:rPr>
            </w:pPr>
            <w:r w:rsidRPr="00C07A56">
              <w:rPr>
                <w:rFonts w:ascii="Times New Roman" w:hAnsi="Times New Roman"/>
                <w:color w:val="002060"/>
              </w:rPr>
              <w:t>(</w:t>
            </w:r>
            <w:r w:rsidR="00CA6205">
              <w:rPr>
                <w:rFonts w:ascii="Times New Roman" w:hAnsi="Times New Roman"/>
                <w:color w:val="002060"/>
              </w:rPr>
              <w:t>39</w:t>
            </w:r>
            <w:r w:rsidRPr="00C07A56">
              <w:rPr>
                <w:rFonts w:ascii="Times New Roman" w:hAnsi="Times New Roman"/>
                <w:color w:val="002060"/>
              </w:rPr>
              <w:t xml:space="preserve"> respondents </w:t>
            </w:r>
            <w:r w:rsidRPr="00C07A56" w:rsidR="006D0FF6">
              <w:rPr>
                <w:rFonts w:ascii="Times New Roman" w:hAnsi="Times New Roman"/>
                <w:color w:val="002060"/>
              </w:rPr>
              <w:t xml:space="preserve">x </w:t>
            </w:r>
            <w:r w:rsidRPr="00C07A56">
              <w:rPr>
                <w:rFonts w:ascii="Times New Roman" w:hAnsi="Times New Roman"/>
                <w:color w:val="002060"/>
              </w:rPr>
              <w:t xml:space="preserve">10 hours </w:t>
            </w:r>
            <w:r w:rsidRPr="00C07A56" w:rsidR="006D0FF6">
              <w:rPr>
                <w:rFonts w:ascii="Times New Roman" w:hAnsi="Times New Roman"/>
                <w:color w:val="002060"/>
              </w:rPr>
              <w:t xml:space="preserve">x </w:t>
            </w:r>
            <w:r w:rsidRPr="00C07A56">
              <w:rPr>
                <w:rFonts w:ascii="Times New Roman" w:hAnsi="Times New Roman"/>
                <w:color w:val="002060"/>
              </w:rPr>
              <w:t>$</w:t>
            </w:r>
            <w:r w:rsidR="00CA6205">
              <w:rPr>
                <w:rFonts w:ascii="Times New Roman" w:hAnsi="Times New Roman"/>
                <w:color w:val="002060"/>
              </w:rPr>
              <w:t>40</w:t>
            </w:r>
            <w:r w:rsidRPr="00C07A56">
              <w:rPr>
                <w:rFonts w:ascii="Times New Roman" w:hAnsi="Times New Roman"/>
                <w:color w:val="002060"/>
              </w:rPr>
              <w:t xml:space="preserve"> per hour) = $</w:t>
            </w:r>
            <w:r w:rsidR="00CA6205">
              <w:rPr>
                <w:rFonts w:ascii="Times New Roman" w:hAnsi="Times New Roman"/>
                <w:color w:val="002060"/>
              </w:rPr>
              <w:t>15,600</w:t>
            </w:r>
          </w:p>
        </w:tc>
      </w:tr>
      <w:tr w14:paraId="6D6BE43A" w14:textId="77777777" w:rsidTr="00124B88">
        <w:tblPrEx>
          <w:tblW w:w="0" w:type="auto"/>
          <w:jc w:val="center"/>
          <w:tblLook w:val="04A0"/>
        </w:tblPrEx>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C07A56" w14:paraId="5EB9B3C4" w14:textId="4FA154CC">
            <w:pPr>
              <w:pStyle w:val="Heading1"/>
              <w:rPr>
                <w:b w:val="0"/>
                <w:bCs w:val="0"/>
                <w:color w:val="002060"/>
              </w:rPr>
            </w:pPr>
            <w:r w:rsidRPr="00C07A56">
              <w:rPr>
                <w:b w:val="0"/>
                <w:bCs w:val="0"/>
                <w:color w:val="002060"/>
              </w:rPr>
              <w:t xml:space="preserve">Total Professional cost: </w:t>
            </w:r>
            <w:r w:rsidRPr="00C07A56" w:rsidR="006D0FF6">
              <w:rPr>
                <w:b w:val="0"/>
                <w:bCs w:val="0"/>
                <w:color w:val="002060"/>
              </w:rPr>
              <w:t xml:space="preserve">   </w:t>
            </w:r>
            <w:r w:rsidR="00CA6205">
              <w:rPr>
                <w:b w:val="0"/>
                <w:bCs w:val="0"/>
                <w:color w:val="002060"/>
              </w:rPr>
              <w:t xml:space="preserve">   </w:t>
            </w:r>
            <w:r w:rsidRPr="00C07A56">
              <w:rPr>
                <w:b w:val="0"/>
                <w:bCs w:val="0"/>
                <w:color w:val="002060"/>
              </w:rPr>
              <w:t>$</w:t>
            </w:r>
            <w:r w:rsidR="00CA6205">
              <w:rPr>
                <w:b w:val="0"/>
                <w:bCs w:val="0"/>
                <w:color w:val="002060"/>
              </w:rPr>
              <w:t>23,010</w:t>
            </w:r>
          </w:p>
          <w:p w:rsidR="00124B88" w:rsidRPr="00C07A56" w14:paraId="15323D7F" w14:textId="566680AC">
            <w:pPr>
              <w:rPr>
                <w:rFonts w:ascii="Times New Roman" w:hAnsi="Times New Roman"/>
                <w:color w:val="002060"/>
              </w:rPr>
            </w:pPr>
            <w:r w:rsidRPr="00C07A56">
              <w:rPr>
                <w:rFonts w:ascii="Times New Roman" w:hAnsi="Times New Roman"/>
                <w:color w:val="002060"/>
              </w:rPr>
              <w:t xml:space="preserve">Total </w:t>
            </w:r>
            <w:r w:rsidR="00CA6205">
              <w:rPr>
                <w:rFonts w:ascii="Times New Roman" w:hAnsi="Times New Roman"/>
                <w:color w:val="002060"/>
              </w:rPr>
              <w:t xml:space="preserve">Administrative </w:t>
            </w:r>
            <w:r w:rsidRPr="00C07A56">
              <w:rPr>
                <w:rFonts w:ascii="Times New Roman" w:hAnsi="Times New Roman"/>
                <w:color w:val="002060"/>
              </w:rPr>
              <w:t>cost:</w:t>
            </w:r>
            <w:r w:rsidR="00CA6205">
              <w:rPr>
                <w:rFonts w:ascii="Times New Roman" w:hAnsi="Times New Roman"/>
                <w:color w:val="002060"/>
              </w:rPr>
              <w:t xml:space="preserve"> </w:t>
            </w:r>
            <w:r w:rsidRPr="00C07A56">
              <w:rPr>
                <w:rFonts w:ascii="Times New Roman" w:hAnsi="Times New Roman"/>
                <w:color w:val="002060"/>
                <w:u w:val="single"/>
              </w:rPr>
              <w:t>+$</w:t>
            </w:r>
            <w:r w:rsidR="00CA6205">
              <w:rPr>
                <w:rFonts w:ascii="Times New Roman" w:hAnsi="Times New Roman"/>
                <w:color w:val="002060"/>
                <w:u w:val="single"/>
              </w:rPr>
              <w:t>15,600</w:t>
            </w:r>
          </w:p>
          <w:p w:rsidR="00124B88" w:rsidRPr="00C07A56" w14:paraId="436DFC11" w14:textId="19EC9791">
            <w:pPr>
              <w:pStyle w:val="Heading1"/>
              <w:rPr>
                <w:color w:val="002060"/>
              </w:rPr>
            </w:pPr>
            <w:r w:rsidRPr="00C07A56">
              <w:rPr>
                <w:color w:val="002060"/>
              </w:rPr>
              <w:t xml:space="preserve">Total:                             </w:t>
            </w:r>
            <w:r w:rsidRPr="00C07A56" w:rsidR="006D0FF6">
              <w:rPr>
                <w:color w:val="002060"/>
              </w:rPr>
              <w:t xml:space="preserve">  </w:t>
            </w:r>
            <w:r w:rsidR="00CA6205">
              <w:rPr>
                <w:color w:val="002060"/>
              </w:rPr>
              <w:t xml:space="preserve">    </w:t>
            </w:r>
            <w:r w:rsidRPr="00C07A56">
              <w:rPr>
                <w:color w:val="002060"/>
              </w:rPr>
              <w:t>$</w:t>
            </w:r>
            <w:r w:rsidR="00CA6205">
              <w:rPr>
                <w:color w:val="002060"/>
              </w:rPr>
              <w:t>38,610</w:t>
            </w:r>
          </w:p>
        </w:tc>
      </w:tr>
    </w:tbl>
    <w:p w:rsidR="00124B88" w:rsidRPr="00B95BA1" w:rsidP="00124B88" w14:paraId="5F1F6CEB" w14:textId="77777777">
      <w:pPr>
        <w:ind w:left="720"/>
        <w:rPr>
          <w:rFonts w:ascii="Times New Roman" w:hAnsi="Times New Roman"/>
        </w:rPr>
      </w:pPr>
    </w:p>
    <w:p w:rsidR="00124B88" w:rsidRPr="00245D73" w:rsidP="00124B88" w14:paraId="53A26A48" w14:textId="0B393C09">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This program </w:t>
      </w:r>
      <w:r w:rsidRPr="00245D73" w:rsidR="00694E2B">
        <w:rPr>
          <w:rFonts w:ascii="Times New Roman" w:hAnsi="Times New Roman"/>
          <w:b/>
          <w:bCs/>
          <w:color w:val="002060"/>
          <w:sz w:val="22"/>
          <w:szCs w:val="22"/>
        </w:rPr>
        <w:t>is</w:t>
      </w:r>
      <w:r w:rsidRPr="00245D73" w:rsidR="002D334E">
        <w:rPr>
          <w:rFonts w:ascii="Times New Roman" w:hAnsi="Times New Roman"/>
          <w:b/>
          <w:bCs/>
          <w:color w:val="002060"/>
          <w:sz w:val="22"/>
          <w:szCs w:val="22"/>
        </w:rPr>
        <w:t xml:space="preserve"> in the</w:t>
      </w:r>
      <w:r w:rsidRPr="00245D73" w:rsidR="00694E2B">
        <w:rPr>
          <w:rFonts w:ascii="Times New Roman" w:hAnsi="Times New Roman"/>
          <w:b/>
          <w:bCs/>
          <w:color w:val="002060"/>
          <w:sz w:val="22"/>
          <w:szCs w:val="22"/>
        </w:rPr>
        <w:t xml:space="preserve"> </w:t>
      </w:r>
      <w:r w:rsidR="00CA6205">
        <w:rPr>
          <w:rFonts w:ascii="Times New Roman" w:hAnsi="Times New Roman"/>
          <w:b/>
          <w:bCs/>
          <w:color w:val="002060"/>
          <w:sz w:val="22"/>
          <w:szCs w:val="22"/>
        </w:rPr>
        <w:t xml:space="preserve">fourth </w:t>
      </w:r>
      <w:r w:rsidRPr="00245D73" w:rsidR="002D334E">
        <w:rPr>
          <w:rFonts w:ascii="Times New Roman" w:hAnsi="Times New Roman"/>
          <w:b/>
          <w:bCs/>
          <w:color w:val="002060"/>
          <w:sz w:val="22"/>
          <w:szCs w:val="22"/>
        </w:rPr>
        <w:t>y</w:t>
      </w:r>
      <w:r w:rsidRPr="00245D73">
        <w:rPr>
          <w:rFonts w:ascii="Times New Roman" w:hAnsi="Times New Roman"/>
          <w:b/>
          <w:bCs/>
          <w:color w:val="002060"/>
          <w:sz w:val="22"/>
          <w:szCs w:val="22"/>
        </w:rPr>
        <w:t xml:space="preserve">ear </w:t>
      </w:r>
      <w:r w:rsidRPr="00245D73" w:rsidR="002D334E">
        <w:rPr>
          <w:rFonts w:ascii="Times New Roman" w:hAnsi="Times New Roman"/>
          <w:b/>
          <w:bCs/>
          <w:color w:val="002060"/>
          <w:sz w:val="22"/>
          <w:szCs w:val="22"/>
        </w:rPr>
        <w:t>of its</w:t>
      </w:r>
      <w:r w:rsidRPr="00245D73" w:rsidR="002D3616">
        <w:rPr>
          <w:rFonts w:ascii="Times New Roman" w:hAnsi="Times New Roman"/>
          <w:b/>
          <w:bCs/>
          <w:color w:val="002060"/>
          <w:sz w:val="22"/>
          <w:szCs w:val="22"/>
        </w:rPr>
        <w:t xml:space="preserve"> </w:t>
      </w:r>
      <w:r w:rsidRPr="00245D73" w:rsidR="00694E2B">
        <w:rPr>
          <w:rFonts w:ascii="Times New Roman" w:hAnsi="Times New Roman"/>
          <w:b/>
          <w:bCs/>
          <w:color w:val="002060"/>
          <w:sz w:val="22"/>
          <w:szCs w:val="22"/>
        </w:rPr>
        <w:t>grant cycle</w:t>
      </w:r>
      <w:r w:rsidRPr="00245D73">
        <w:rPr>
          <w:rFonts w:ascii="Times New Roman" w:hAnsi="Times New Roman"/>
          <w:b/>
          <w:bCs/>
          <w:color w:val="002060"/>
          <w:sz w:val="22"/>
          <w:szCs w:val="22"/>
        </w:rPr>
        <w:t>; therefore, the estimates are accurate.</w:t>
      </w:r>
    </w:p>
    <w:p w:rsidR="005815AF" w:rsidP="005815AF" w14:paraId="18D4301D" w14:textId="77777777">
      <w:pPr>
        <w:tabs>
          <w:tab w:val="left" w:pos="-720"/>
        </w:tabs>
        <w:suppressAutoHyphens/>
        <w:rPr>
          <w:rFonts w:ascii="Times New Roman" w:hAnsi="Times New Roman"/>
          <w:szCs w:val="24"/>
        </w:rPr>
      </w:pPr>
    </w:p>
    <w:p w:rsidR="00386054" w:rsidRPr="006D5CA6" w:rsidP="00A23FC3" w14:paraId="1F4687DA" w14:textId="77777777">
      <w:pPr>
        <w:pStyle w:val="ListParagraph"/>
        <w:numPr>
          <w:ilvl w:val="0"/>
          <w:numId w:val="19"/>
        </w:numPr>
        <w:tabs>
          <w:tab w:val="left" w:pos="-720"/>
        </w:tabs>
        <w:suppressAutoHyphens/>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00386054" w:rsidRPr="00B95BA1" w:rsidP="006D5CA6" w14:paraId="6FD67C53" w14:textId="77777777">
      <w:pPr>
        <w:tabs>
          <w:tab w:val="left" w:pos="-720"/>
        </w:tabs>
        <w:suppressAutoHyphens/>
        <w:rPr>
          <w:rFonts w:ascii="Times New Roman" w:hAnsi="Times New Roman"/>
          <w:szCs w:val="24"/>
        </w:rPr>
      </w:pPr>
    </w:p>
    <w:p w:rsidR="000B4345" w:rsidRPr="00B95BA1" w:rsidP="000B4345" w14:paraId="126C7CF5"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B4345" w:rsidRPr="00B95BA1" w:rsidP="000B4345" w14:paraId="67027FC5" w14:textId="77777777">
      <w:pPr>
        <w:tabs>
          <w:tab w:val="left" w:pos="-720"/>
        </w:tabs>
        <w:suppressAutoHyphens/>
        <w:ind w:left="340"/>
        <w:rPr>
          <w:rFonts w:ascii="Times New Roman" w:hAnsi="Times New Roman"/>
        </w:rPr>
      </w:pPr>
    </w:p>
    <w:p w:rsidR="000B4345" w:rsidRPr="00B95BA1" w:rsidP="000B4345" w14:paraId="65EC8E51"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4345" w:rsidRPr="00B95BA1" w:rsidP="000B4345" w14:paraId="4A217D25" w14:textId="77777777">
      <w:pPr>
        <w:tabs>
          <w:tab w:val="left" w:pos="-720"/>
          <w:tab w:val="left" w:pos="1247"/>
        </w:tabs>
        <w:suppressAutoHyphens/>
        <w:ind w:left="340"/>
        <w:rPr>
          <w:rFonts w:ascii="Times New Roman" w:hAnsi="Times New Roman"/>
        </w:rPr>
      </w:pPr>
    </w:p>
    <w:p w:rsidR="000B4345" w:rsidRPr="00B95BA1" w:rsidP="000B4345" w14:paraId="01CAD7E0"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4345" w:rsidRPr="00B95BA1" w:rsidP="000B4345" w14:paraId="5DC86146" w14:textId="77777777">
      <w:pPr>
        <w:tabs>
          <w:tab w:val="left" w:pos="-720"/>
        </w:tabs>
        <w:suppressAutoHyphens/>
        <w:rPr>
          <w:rFonts w:ascii="Times New Roman" w:hAnsi="Times New Roman"/>
        </w:rPr>
      </w:pPr>
    </w:p>
    <w:p w:rsidR="000B4345" w:rsidRPr="00B95BA1" w:rsidP="000B4345" w14:paraId="6B489D69" w14:textId="77777777">
      <w:pPr>
        <w:tabs>
          <w:tab w:val="left" w:pos="-720"/>
        </w:tabs>
        <w:suppressAutoHyphens/>
        <w:rPr>
          <w:rFonts w:ascii="Times New Roman" w:hAnsi="Times New Roman"/>
        </w:rPr>
      </w:pPr>
      <w:r w:rsidRPr="00B95BA1">
        <w:rPr>
          <w:rFonts w:ascii="Times New Roman" w:hAnsi="Times New Roman"/>
        </w:rPr>
        <w:tab/>
        <w:t>Total Annualized Capital/Startup Cost</w:t>
      </w:r>
      <w:r w:rsidRPr="00B95BA1">
        <w:rPr>
          <w:rFonts w:ascii="Times New Roman" w:hAnsi="Times New Roman"/>
        </w:rPr>
        <w:tab/>
        <w:t xml:space="preserve">: </w:t>
      </w:r>
      <w:r w:rsidRPr="00B95BA1">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B95BA1">
        <w:rPr>
          <w:rFonts w:ascii="Times New Roman" w:hAnsi="Times New Roman"/>
        </w:rPr>
        <w:instrText xml:space="preserve"> FORMTEXT </w:instrText>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0"/>
    </w:p>
    <w:p w:rsidR="000B4345" w:rsidRPr="00B95BA1" w:rsidP="000B4345" w14:paraId="30C3D715" w14:textId="0CA6846B">
      <w:pPr>
        <w:tabs>
          <w:tab w:val="left" w:pos="-720"/>
        </w:tabs>
        <w:suppressAutoHyphens/>
        <w:rPr>
          <w:rFonts w:ascii="Times New Roman" w:hAnsi="Times New Roman"/>
        </w:rPr>
      </w:pPr>
      <w:r w:rsidRPr="00B95BA1">
        <w:rPr>
          <w:rFonts w:ascii="Times New Roman" w:hAnsi="Times New Roman"/>
        </w:rPr>
        <w:tab/>
        <w:t>Total Annual Costs (O&amp;M)</w:t>
      </w:r>
      <w:r w:rsidRPr="00B95BA1">
        <w:rPr>
          <w:rFonts w:ascii="Times New Roman" w:hAnsi="Times New Roman"/>
        </w:rPr>
        <w:tab/>
      </w:r>
      <w:r w:rsidRPr="00B95BA1">
        <w:rPr>
          <w:rFonts w:ascii="Times New Roman" w:hAnsi="Times New Roman"/>
        </w:rPr>
        <w:tab/>
      </w:r>
      <w:r w:rsidR="00CA64E2">
        <w:rPr>
          <w:rFonts w:ascii="Times New Roman" w:hAnsi="Times New Roman"/>
        </w:rPr>
        <w:tab/>
      </w:r>
      <w:r w:rsidRPr="00B95BA1">
        <w:rPr>
          <w:rFonts w:ascii="Times New Roman" w:hAnsi="Times New Roman"/>
        </w:rPr>
        <w:t>: ____________________</w:t>
      </w:r>
    </w:p>
    <w:p w:rsidR="000B4345" w:rsidRPr="00B95BA1" w:rsidP="000B4345" w14:paraId="641F1DFD" w14:textId="03D6114F">
      <w:pPr>
        <w:tabs>
          <w:tab w:val="left" w:pos="-720"/>
        </w:tabs>
        <w:suppressAutoHyphens/>
        <w:rPr>
          <w:rFonts w:ascii="Times New Roman" w:hAnsi="Times New Roman"/>
        </w:rPr>
      </w:pPr>
      <w:r w:rsidRPr="00B95BA1">
        <w:rPr>
          <w:rFonts w:ascii="Times New Roman" w:hAnsi="Times New Roman"/>
        </w:rPr>
        <w:tab/>
        <w:t>Total Annualized Costs Requested</w:t>
      </w:r>
      <w:r w:rsidRPr="00B95BA1">
        <w:rPr>
          <w:rFonts w:ascii="Times New Roman" w:hAnsi="Times New Roman"/>
        </w:rPr>
        <w:tab/>
      </w:r>
      <w:r w:rsidR="00CA64E2">
        <w:rPr>
          <w:rFonts w:ascii="Times New Roman" w:hAnsi="Times New Roman"/>
        </w:rPr>
        <w:tab/>
      </w:r>
      <w:r w:rsidRPr="00B95BA1">
        <w:rPr>
          <w:rFonts w:ascii="Times New Roman" w:hAnsi="Times New Roman"/>
        </w:rPr>
        <w:t>:</w:t>
      </w:r>
      <w:r w:rsidR="00CA64E2">
        <w:rPr>
          <w:rFonts w:ascii="Times New Roman" w:hAnsi="Times New Roman"/>
        </w:rPr>
        <w:tab/>
      </w:r>
      <w:r w:rsidRPr="00B95BA1">
        <w:rPr>
          <w:rFonts w:ascii="Times New Roman" w:hAnsi="Times New Roman"/>
        </w:rPr>
        <w:t xml:space="preserve"> </w:t>
      </w:r>
      <w:r w:rsidRPr="00B95BA1">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1" w:name="Total_Cost"/>
      <w:r w:rsidRPr="00B95BA1">
        <w:rPr>
          <w:rFonts w:ascii="Times New Roman" w:hAnsi="Times New Roman"/>
        </w:rPr>
        <w:instrText xml:space="preserve"> FORMTEXT </w:instrText>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1"/>
    </w:p>
    <w:p w:rsidR="000B4345" w:rsidRPr="00B95BA1" w:rsidP="000B4345" w14:paraId="18CE5931" w14:textId="77777777">
      <w:pPr>
        <w:tabs>
          <w:tab w:val="left" w:pos="-720"/>
        </w:tabs>
        <w:suppressAutoHyphens/>
        <w:rPr>
          <w:rFonts w:ascii="Times New Roman" w:hAnsi="Times New Roman"/>
        </w:rPr>
      </w:pPr>
    </w:p>
    <w:p w:rsidR="000B4345" w:rsidRPr="00245D73" w:rsidP="000B4345" w14:paraId="3F405DF4" w14:textId="77777777">
      <w:pPr>
        <w:tabs>
          <w:tab w:val="left" w:pos="900"/>
        </w:tabs>
        <w:rPr>
          <w:rFonts w:ascii="Times New Roman" w:hAnsi="Times New Roman"/>
          <w:b/>
          <w:bCs/>
          <w:color w:val="002060"/>
          <w:sz w:val="22"/>
          <w:szCs w:val="22"/>
        </w:rPr>
      </w:pPr>
      <w:r w:rsidRPr="00245D73">
        <w:rPr>
          <w:rFonts w:ascii="Times New Roman" w:hAnsi="Times New Roman"/>
          <w:b/>
          <w:bCs/>
          <w:color w:val="002060"/>
          <w:sz w:val="22"/>
          <w:szCs w:val="22"/>
        </w:rPr>
        <w:t>There are no capital start-up costs to the respondents in this information collection.  No operational or maintenance costs beyond usual and customary business practices would apply.</w:t>
      </w:r>
    </w:p>
    <w:p w:rsidR="0041029F" w14:paraId="2361397A" w14:textId="77777777">
      <w:pPr>
        <w:tabs>
          <w:tab w:val="left" w:pos="-720"/>
        </w:tabs>
        <w:suppressAutoHyphens/>
        <w:rPr>
          <w:rFonts w:ascii="Times New Roman" w:hAnsi="Times New Roman"/>
          <w:szCs w:val="24"/>
          <w:highlight w:val="yellow"/>
        </w:rPr>
      </w:pPr>
    </w:p>
    <w:p w:rsidR="00386054" w:rsidP="005815AF" w14:paraId="63E6BD02" w14:textId="77777777">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B2F6F" w:rsidRPr="000B2F6F" w:rsidP="000B2F6F" w14:paraId="25EDDEB4" w14:textId="77777777">
      <w:pPr>
        <w:tabs>
          <w:tab w:val="left" w:pos="-720"/>
        </w:tabs>
        <w:suppressAutoHyphens/>
        <w:rPr>
          <w:rFonts w:ascii="Times New Roman" w:hAnsi="Times New Roman"/>
          <w:szCs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gridCol w:w="2340"/>
      </w:tblGrid>
      <w:tr w14:paraId="58B5DA64" w14:textId="77777777" w:rsidTr="00516819">
        <w:tblPrEx>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8928" w:type="dxa"/>
            <w:gridSpan w:val="2"/>
            <w:tcBorders>
              <w:top w:val="single" w:sz="4" w:space="0" w:color="auto"/>
              <w:left w:val="single" w:sz="4" w:space="0" w:color="auto"/>
              <w:bottom w:val="single" w:sz="4" w:space="0" w:color="auto"/>
              <w:right w:val="single" w:sz="4" w:space="0" w:color="auto"/>
            </w:tcBorders>
          </w:tcPr>
          <w:p w:rsidR="007A6C70" w:rsidRPr="00C07A56" w14:paraId="3185653A" w14:textId="77777777">
            <w:pPr>
              <w:rPr>
                <w:rFonts w:ascii="Times New Roman" w:hAnsi="Times New Roman"/>
                <w:b/>
                <w:bCs/>
                <w:color w:val="002060"/>
                <w:szCs w:val="24"/>
              </w:rPr>
            </w:pPr>
            <w:r w:rsidRPr="00C07A56">
              <w:rPr>
                <w:rFonts w:ascii="Times New Roman" w:hAnsi="Times New Roman"/>
                <w:b/>
                <w:bCs/>
                <w:color w:val="002060"/>
                <w:szCs w:val="24"/>
              </w:rPr>
              <w:t>Estimated annual cost to the Federal Government</w:t>
            </w:r>
          </w:p>
          <w:p w:rsidR="007A6C70" w:rsidRPr="00C07A56" w14:paraId="658920A2" w14:textId="77777777">
            <w:pPr>
              <w:rPr>
                <w:rFonts w:ascii="Times New Roman" w:hAnsi="Times New Roman"/>
                <w:b/>
                <w:bCs/>
                <w:color w:val="002060"/>
                <w:szCs w:val="24"/>
              </w:rPr>
            </w:pPr>
          </w:p>
        </w:tc>
      </w:tr>
      <w:tr w14:paraId="155E65C5"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53880B9D" w14:textId="77777777">
            <w:pPr>
              <w:rPr>
                <w:rFonts w:ascii="Times New Roman" w:hAnsi="Times New Roman"/>
                <w:color w:val="002060"/>
                <w:szCs w:val="24"/>
              </w:rPr>
            </w:pPr>
            <w:r w:rsidRPr="00C07A56">
              <w:rPr>
                <w:rFonts w:ascii="Times New Roman" w:hAnsi="Times New Roman"/>
                <w:color w:val="002060"/>
                <w:szCs w:val="24"/>
              </w:rPr>
              <w:t>Development and Approval Process</w:t>
            </w:r>
          </w:p>
          <w:p w:rsidR="007A6C70" w:rsidRPr="00C07A56" w:rsidP="00516819" w14:paraId="25326559" w14:textId="6894EE84">
            <w:pPr>
              <w:rPr>
                <w:rFonts w:ascii="Times New Roman" w:hAnsi="Times New Roman"/>
                <w:color w:val="002060"/>
                <w:szCs w:val="24"/>
              </w:rPr>
            </w:pPr>
            <w:r w:rsidRPr="00C07A56">
              <w:rPr>
                <w:rFonts w:ascii="Times New Roman" w:hAnsi="Times New Roman"/>
                <w:color w:val="002060"/>
                <w:szCs w:val="24"/>
              </w:rPr>
              <w:t xml:space="preserve">(1 staff x </w:t>
            </w:r>
            <w:r w:rsidRPr="00C07A56" w:rsidR="00516819">
              <w:rPr>
                <w:rFonts w:ascii="Times New Roman" w:hAnsi="Times New Roman"/>
                <w:color w:val="002060"/>
                <w:szCs w:val="24"/>
              </w:rPr>
              <w:t>2</w:t>
            </w:r>
            <w:r w:rsidRPr="00C07A56">
              <w:rPr>
                <w:rFonts w:ascii="Times New Roman" w:hAnsi="Times New Roman"/>
                <w:color w:val="002060"/>
                <w:szCs w:val="24"/>
              </w:rPr>
              <w:t>5 hours x $5</w:t>
            </w:r>
            <w:r w:rsidR="00CA6205">
              <w:rPr>
                <w:rFonts w:ascii="Times New Roman" w:hAnsi="Times New Roman"/>
                <w:color w:val="002060"/>
                <w:szCs w:val="24"/>
              </w:rPr>
              <w:t>9</w:t>
            </w:r>
            <w:r w:rsidRPr="00C07A56">
              <w:rPr>
                <w:rFonts w:ascii="Times New Roman" w:hAnsi="Times New Roman"/>
                <w:color w:val="002060"/>
                <w:szCs w:val="24"/>
              </w:rPr>
              <w:t xml:space="preserve"> per hour)</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rsidP="00516819" w14:paraId="1966BC9C" w14:textId="777E642B">
            <w:pPr>
              <w:jc w:val="right"/>
              <w:rPr>
                <w:rFonts w:ascii="Times New Roman" w:hAnsi="Times New Roman"/>
                <w:color w:val="002060"/>
                <w:szCs w:val="24"/>
              </w:rPr>
            </w:pPr>
            <w:r w:rsidRPr="00C07A56">
              <w:rPr>
                <w:rFonts w:ascii="Times New Roman" w:hAnsi="Times New Roman"/>
                <w:color w:val="002060"/>
                <w:szCs w:val="24"/>
              </w:rPr>
              <w:t>$</w:t>
            </w:r>
            <w:r w:rsidR="00CA6205">
              <w:rPr>
                <w:rFonts w:ascii="Times New Roman" w:hAnsi="Times New Roman"/>
                <w:color w:val="002060"/>
                <w:szCs w:val="24"/>
              </w:rPr>
              <w:t>1,475</w:t>
            </w:r>
          </w:p>
        </w:tc>
      </w:tr>
      <w:tr w14:paraId="23EF3066"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2E57B2" w14:paraId="6172F9C6" w14:textId="77777777">
            <w:pPr>
              <w:rPr>
                <w:rFonts w:ascii="Times New Roman" w:hAnsi="Times New Roman"/>
                <w:color w:val="002060"/>
                <w:szCs w:val="24"/>
              </w:rPr>
            </w:pPr>
            <w:r w:rsidRPr="002E57B2">
              <w:rPr>
                <w:rFonts w:ascii="Times New Roman" w:hAnsi="Times New Roman"/>
                <w:color w:val="002060"/>
                <w:szCs w:val="24"/>
              </w:rPr>
              <w:t>Printing Phase I Formula Worksheets</w:t>
            </w:r>
          </w:p>
          <w:p w:rsidR="007A6C70" w:rsidRPr="002E57B2" w:rsidP="007A6C70" w14:paraId="12E51E83" w14:textId="5F4A9518">
            <w:pPr>
              <w:rPr>
                <w:rFonts w:ascii="Times New Roman" w:hAnsi="Times New Roman"/>
                <w:color w:val="002060"/>
                <w:szCs w:val="24"/>
              </w:rPr>
            </w:pPr>
            <w:r w:rsidRPr="002E57B2">
              <w:rPr>
                <w:rFonts w:ascii="Times New Roman" w:hAnsi="Times New Roman"/>
                <w:color w:val="002060"/>
                <w:szCs w:val="24"/>
              </w:rPr>
              <w:t>(</w:t>
            </w:r>
            <w:r w:rsidRPr="002E57B2" w:rsidR="002E57B2">
              <w:rPr>
                <w:rFonts w:ascii="Times New Roman" w:hAnsi="Times New Roman"/>
                <w:color w:val="002060"/>
                <w:szCs w:val="24"/>
              </w:rPr>
              <w:t>3</w:t>
            </w:r>
            <w:r w:rsidRPr="00B045D9" w:rsidR="002E57B2">
              <w:rPr>
                <w:rFonts w:ascii="Times New Roman" w:hAnsi="Times New Roman"/>
                <w:color w:val="002060"/>
                <w:szCs w:val="24"/>
              </w:rPr>
              <w:t>9</w:t>
            </w:r>
            <w:r w:rsidRPr="002E57B2" w:rsidR="002E57B2">
              <w:rPr>
                <w:rFonts w:ascii="Times New Roman" w:hAnsi="Times New Roman"/>
                <w:color w:val="002060"/>
                <w:szCs w:val="24"/>
              </w:rPr>
              <w:t xml:space="preserve"> </w:t>
            </w:r>
            <w:r w:rsidRPr="002E57B2">
              <w:rPr>
                <w:rFonts w:ascii="Times New Roman" w:hAnsi="Times New Roman"/>
                <w:color w:val="002060"/>
                <w:szCs w:val="24"/>
              </w:rPr>
              <w:t xml:space="preserve">Worksheets </w:t>
            </w:r>
            <w:r w:rsidR="002960EE">
              <w:rPr>
                <w:rFonts w:ascii="Times New Roman" w:hAnsi="Times New Roman"/>
                <w:color w:val="002060"/>
                <w:szCs w:val="24"/>
              </w:rPr>
              <w:t xml:space="preserve">x </w:t>
            </w:r>
            <w:r w:rsidRPr="002E57B2">
              <w:rPr>
                <w:rFonts w:ascii="Times New Roman" w:hAnsi="Times New Roman"/>
                <w:color w:val="002060"/>
                <w:szCs w:val="24"/>
              </w:rPr>
              <w:t>2 pages x $1 per page</w:t>
            </w:r>
            <w:r w:rsidRPr="002E57B2" w:rsidR="006D0FF6">
              <w:rPr>
                <w:rFonts w:ascii="Times New Roman" w:hAnsi="Times New Roman"/>
                <w:color w:val="002060"/>
                <w:szCs w:val="24"/>
              </w:rPr>
              <w:t>)</w:t>
            </w:r>
            <w:r w:rsidRPr="002E57B2">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2E57B2" w:rsidP="007A6C70" w14:paraId="7AD04B8C" w14:textId="4B46B234">
            <w:pPr>
              <w:jc w:val="right"/>
              <w:rPr>
                <w:rFonts w:ascii="Times New Roman" w:hAnsi="Times New Roman"/>
                <w:color w:val="002060"/>
                <w:szCs w:val="24"/>
              </w:rPr>
            </w:pPr>
            <w:r w:rsidRPr="002E57B2">
              <w:rPr>
                <w:rFonts w:ascii="Times New Roman" w:hAnsi="Times New Roman"/>
                <w:color w:val="002060"/>
                <w:szCs w:val="24"/>
              </w:rPr>
              <w:t>$</w:t>
            </w:r>
            <w:r w:rsidR="00572B77">
              <w:rPr>
                <w:rFonts w:ascii="Times New Roman" w:hAnsi="Times New Roman"/>
                <w:color w:val="002060"/>
                <w:szCs w:val="24"/>
              </w:rPr>
              <w:t>78</w:t>
            </w:r>
          </w:p>
        </w:tc>
      </w:tr>
      <w:tr w14:paraId="308B3F91"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2A207A52" w14:textId="77777777">
            <w:pPr>
              <w:rPr>
                <w:rFonts w:ascii="Times New Roman" w:hAnsi="Times New Roman"/>
                <w:color w:val="002060"/>
                <w:szCs w:val="24"/>
              </w:rPr>
            </w:pPr>
            <w:r w:rsidRPr="00C07A56">
              <w:rPr>
                <w:rFonts w:ascii="Times New Roman" w:hAnsi="Times New Roman"/>
                <w:color w:val="002060"/>
                <w:szCs w:val="24"/>
              </w:rPr>
              <w:t>Monitoring of Grants</w:t>
            </w:r>
          </w:p>
          <w:p w:rsidR="007A6C70" w:rsidRPr="00C07A56" w:rsidP="002D334E" w14:paraId="3B015748" w14:textId="542BFEDF">
            <w:pPr>
              <w:rPr>
                <w:rFonts w:ascii="Times New Roman" w:hAnsi="Times New Roman"/>
                <w:color w:val="002060"/>
                <w:szCs w:val="24"/>
              </w:rPr>
            </w:pPr>
            <w:r w:rsidRPr="00C07A56">
              <w:rPr>
                <w:rFonts w:ascii="Times New Roman" w:hAnsi="Times New Roman"/>
                <w:color w:val="002060"/>
                <w:szCs w:val="24"/>
              </w:rPr>
              <w:t>(</w:t>
            </w:r>
            <w:r w:rsidR="00CA6205">
              <w:rPr>
                <w:rFonts w:ascii="Times New Roman" w:hAnsi="Times New Roman"/>
                <w:color w:val="002060"/>
                <w:szCs w:val="24"/>
              </w:rPr>
              <w:t xml:space="preserve">2 </w:t>
            </w:r>
            <w:r w:rsidRPr="00C07A56">
              <w:rPr>
                <w:rFonts w:ascii="Times New Roman" w:hAnsi="Times New Roman"/>
                <w:color w:val="002060"/>
                <w:szCs w:val="24"/>
              </w:rPr>
              <w:t xml:space="preserve">staff x </w:t>
            </w:r>
            <w:r w:rsidRPr="00C07A56" w:rsidR="00D6521F">
              <w:rPr>
                <w:rFonts w:ascii="Times New Roman" w:hAnsi="Times New Roman"/>
                <w:color w:val="002060"/>
                <w:szCs w:val="24"/>
              </w:rPr>
              <w:t>8</w:t>
            </w:r>
            <w:r w:rsidRPr="00C07A56">
              <w:rPr>
                <w:rFonts w:ascii="Times New Roman" w:hAnsi="Times New Roman"/>
                <w:color w:val="002060"/>
                <w:szCs w:val="24"/>
              </w:rPr>
              <w:t xml:space="preserve"> hours</w:t>
            </w:r>
            <w:r w:rsidRPr="00C07A56" w:rsidR="002D334E">
              <w:rPr>
                <w:rFonts w:ascii="Times New Roman" w:hAnsi="Times New Roman"/>
                <w:color w:val="002060"/>
                <w:szCs w:val="24"/>
              </w:rPr>
              <w:t xml:space="preserve"> x $5</w:t>
            </w:r>
            <w:r w:rsidR="00CA6205">
              <w:rPr>
                <w:rFonts w:ascii="Times New Roman" w:hAnsi="Times New Roman"/>
                <w:color w:val="002060"/>
                <w:szCs w:val="24"/>
              </w:rPr>
              <w:t>9</w:t>
            </w:r>
            <w:r w:rsidRPr="00C07A56" w:rsidR="002D334E">
              <w:rPr>
                <w:rFonts w:ascii="Times New Roman" w:hAnsi="Times New Roman"/>
                <w:color w:val="002060"/>
                <w:szCs w:val="24"/>
              </w:rPr>
              <w:t xml:space="preserve"> per hour</w:t>
            </w:r>
            <w:r w:rsidRPr="00C07A56">
              <w:rPr>
                <w:rFonts w:ascii="Times New Roman" w:hAnsi="Times New Roman"/>
                <w:color w:val="002060"/>
                <w:szCs w:val="24"/>
              </w:rPr>
              <w:t>)</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3D7E478A" w14:textId="53BF1B77">
            <w:pPr>
              <w:jc w:val="right"/>
              <w:rPr>
                <w:rFonts w:ascii="Times New Roman" w:hAnsi="Times New Roman"/>
                <w:color w:val="002060"/>
                <w:szCs w:val="24"/>
              </w:rPr>
            </w:pPr>
            <w:r w:rsidRPr="00C07A56">
              <w:rPr>
                <w:rFonts w:ascii="Times New Roman" w:hAnsi="Times New Roman"/>
                <w:color w:val="002060"/>
                <w:szCs w:val="24"/>
              </w:rPr>
              <w:t>$</w:t>
            </w:r>
            <w:r w:rsidR="00CA6205">
              <w:rPr>
                <w:rFonts w:ascii="Times New Roman" w:hAnsi="Times New Roman"/>
                <w:color w:val="002060"/>
                <w:szCs w:val="24"/>
              </w:rPr>
              <w:t>944</w:t>
            </w:r>
          </w:p>
        </w:tc>
      </w:tr>
      <w:tr w14:paraId="4F5B566A"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121D95" w:rsidRPr="00C07A56" w:rsidP="00CC5755" w14:paraId="69126D9F"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World Wide Web Preparation for Posting</w:t>
            </w:r>
          </w:p>
          <w:p w:rsidR="007A6C70" w:rsidRPr="00C07A56" w:rsidP="00CC5755" w14:paraId="030465B3" w14:textId="7F762FC3">
            <w:pPr>
              <w:pStyle w:val="BodyTextIndent"/>
              <w:spacing w:after="0"/>
              <w:ind w:left="0"/>
              <w:rPr>
                <w:rFonts w:ascii="Times New Roman" w:hAnsi="Times New Roman"/>
                <w:color w:val="002060"/>
                <w:szCs w:val="24"/>
              </w:rPr>
            </w:pPr>
            <w:r w:rsidRPr="00C07A56">
              <w:rPr>
                <w:rFonts w:ascii="Times New Roman" w:hAnsi="Times New Roman"/>
                <w:color w:val="002060"/>
                <w:szCs w:val="24"/>
              </w:rPr>
              <w:t xml:space="preserve">(4 hours x </w:t>
            </w:r>
            <w:r w:rsidR="00CA6205">
              <w:rPr>
                <w:rFonts w:ascii="Times New Roman" w:hAnsi="Times New Roman"/>
                <w:color w:val="002060"/>
                <w:szCs w:val="24"/>
              </w:rPr>
              <w:t xml:space="preserve">2 </w:t>
            </w:r>
            <w:r w:rsidRPr="00C07A56">
              <w:rPr>
                <w:rFonts w:ascii="Times New Roman" w:hAnsi="Times New Roman"/>
                <w:color w:val="002060"/>
                <w:szCs w:val="24"/>
              </w:rPr>
              <w:t>staff x $5</w:t>
            </w:r>
            <w:r w:rsidR="00CA6205">
              <w:rPr>
                <w:rFonts w:ascii="Times New Roman" w:hAnsi="Times New Roman"/>
                <w:color w:val="002060"/>
                <w:szCs w:val="24"/>
              </w:rPr>
              <w:t>9</w:t>
            </w:r>
            <w:r w:rsidRPr="00C07A56">
              <w:rPr>
                <w:rFonts w:ascii="Times New Roman" w:hAnsi="Times New Roman"/>
                <w:color w:val="002060"/>
                <w:szCs w:val="24"/>
              </w:rPr>
              <w:t xml:space="preserve"> per hour)</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5ABE3DF2" w14:textId="0CED9417">
            <w:pPr>
              <w:jc w:val="right"/>
              <w:rPr>
                <w:rFonts w:ascii="Times New Roman" w:hAnsi="Times New Roman"/>
                <w:color w:val="002060"/>
                <w:szCs w:val="24"/>
              </w:rPr>
            </w:pPr>
            <w:r w:rsidRPr="00C07A56">
              <w:rPr>
                <w:rFonts w:ascii="Times New Roman" w:hAnsi="Times New Roman"/>
                <w:bCs/>
                <w:color w:val="002060"/>
                <w:szCs w:val="24"/>
              </w:rPr>
              <w:t>$</w:t>
            </w:r>
            <w:r w:rsidR="00CA6205">
              <w:rPr>
                <w:rFonts w:ascii="Times New Roman" w:hAnsi="Times New Roman"/>
                <w:bCs/>
                <w:color w:val="002060"/>
                <w:szCs w:val="24"/>
              </w:rPr>
              <w:t>472</w:t>
            </w:r>
          </w:p>
        </w:tc>
      </w:tr>
      <w:tr w14:paraId="51C79B81"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7E0F07C1" w14:textId="77777777">
            <w:pPr>
              <w:rPr>
                <w:rFonts w:ascii="Times New Roman" w:hAnsi="Times New Roman"/>
                <w:color w:val="002060"/>
                <w:szCs w:val="24"/>
              </w:rPr>
            </w:pPr>
            <w:r w:rsidRPr="00C07A56">
              <w:rPr>
                <w:rFonts w:ascii="Times New Roman" w:hAnsi="Times New Roman"/>
                <w:color w:val="002060"/>
                <w:szCs w:val="24"/>
              </w:rPr>
              <w:t xml:space="preserve">Staff time to review and approve funding recommendation  </w:t>
            </w:r>
          </w:p>
          <w:p w:rsidR="007A6C70" w:rsidRPr="00C07A56" w14:paraId="21A982DB" w14:textId="1CA3923C">
            <w:pPr>
              <w:rPr>
                <w:rFonts w:ascii="Times New Roman" w:hAnsi="Times New Roman"/>
                <w:color w:val="002060"/>
                <w:szCs w:val="24"/>
              </w:rPr>
            </w:pPr>
            <w:r w:rsidRPr="00C07A56">
              <w:rPr>
                <w:rFonts w:ascii="Times New Roman" w:hAnsi="Times New Roman"/>
                <w:color w:val="002060"/>
                <w:szCs w:val="24"/>
              </w:rPr>
              <w:t xml:space="preserve">(20 hours x </w:t>
            </w:r>
            <w:r w:rsidR="00AF3B22">
              <w:rPr>
                <w:rFonts w:ascii="Times New Roman" w:hAnsi="Times New Roman"/>
                <w:color w:val="002060"/>
                <w:szCs w:val="24"/>
              </w:rPr>
              <w:t>2</w:t>
            </w:r>
            <w:r w:rsidRPr="00C07A56">
              <w:rPr>
                <w:rFonts w:ascii="Times New Roman" w:hAnsi="Times New Roman"/>
                <w:color w:val="002060"/>
                <w:szCs w:val="24"/>
              </w:rPr>
              <w:t xml:space="preserve"> staff x $5</w:t>
            </w:r>
            <w:r w:rsidR="00CA6205">
              <w:rPr>
                <w:rFonts w:ascii="Times New Roman" w:hAnsi="Times New Roman"/>
                <w:color w:val="002060"/>
                <w:szCs w:val="24"/>
              </w:rPr>
              <w:t xml:space="preserve">9 </w:t>
            </w:r>
            <w:r w:rsidRPr="00C07A56">
              <w:rPr>
                <w:rFonts w:ascii="Times New Roman" w:hAnsi="Times New Roman"/>
                <w:color w:val="002060"/>
                <w:szCs w:val="24"/>
              </w:rPr>
              <w:t>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7F0DDC41" w14:textId="5DB39CCF">
            <w:pPr>
              <w:jc w:val="right"/>
              <w:rPr>
                <w:rFonts w:ascii="Times New Roman" w:hAnsi="Times New Roman"/>
                <w:color w:val="002060"/>
                <w:szCs w:val="24"/>
              </w:rPr>
            </w:pPr>
            <w:r w:rsidRPr="00C07A56">
              <w:rPr>
                <w:rFonts w:ascii="Times New Roman" w:hAnsi="Times New Roman"/>
                <w:color w:val="002060"/>
                <w:szCs w:val="24"/>
              </w:rPr>
              <w:t>$</w:t>
            </w:r>
            <w:r w:rsidR="00AF3B22">
              <w:rPr>
                <w:rFonts w:ascii="Times New Roman" w:hAnsi="Times New Roman"/>
                <w:color w:val="002060"/>
                <w:szCs w:val="24"/>
              </w:rPr>
              <w:t>2,360</w:t>
            </w:r>
          </w:p>
        </w:tc>
      </w:tr>
      <w:tr w14:paraId="024E19AB"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71A5814C" w14:textId="77777777">
            <w:pPr>
              <w:rPr>
                <w:rFonts w:ascii="Times New Roman" w:hAnsi="Times New Roman"/>
                <w:color w:val="002060"/>
                <w:szCs w:val="24"/>
              </w:rPr>
            </w:pPr>
            <w:r w:rsidRPr="00C07A56">
              <w:rPr>
                <w:rFonts w:ascii="Times New Roman" w:hAnsi="Times New Roman"/>
                <w:color w:val="002060"/>
                <w:szCs w:val="24"/>
              </w:rPr>
              <w:t>Staff time to generate, approve, and issue grant awards</w:t>
            </w:r>
          </w:p>
          <w:p w:rsidR="007A6C70" w:rsidRPr="00C07A56" w14:paraId="755E2DDA" w14:textId="1E438A25">
            <w:pPr>
              <w:rPr>
                <w:rFonts w:ascii="Times New Roman" w:hAnsi="Times New Roman"/>
                <w:color w:val="002060"/>
                <w:szCs w:val="24"/>
              </w:rPr>
            </w:pPr>
            <w:r w:rsidRPr="00C07A56">
              <w:rPr>
                <w:rFonts w:ascii="Times New Roman" w:hAnsi="Times New Roman"/>
                <w:color w:val="002060"/>
                <w:szCs w:val="24"/>
              </w:rPr>
              <w:t>(16</w:t>
            </w:r>
            <w:r w:rsidRPr="00C07A56">
              <w:rPr>
                <w:rFonts w:ascii="Times New Roman" w:hAnsi="Times New Roman"/>
                <w:color w:val="002060"/>
                <w:szCs w:val="24"/>
              </w:rPr>
              <w:t xml:space="preserve"> hours x </w:t>
            </w:r>
            <w:r w:rsidR="00AF3B22">
              <w:rPr>
                <w:rFonts w:ascii="Times New Roman" w:hAnsi="Times New Roman"/>
                <w:color w:val="002060"/>
                <w:szCs w:val="24"/>
              </w:rPr>
              <w:t xml:space="preserve">2 </w:t>
            </w:r>
            <w:r w:rsidRPr="00C07A56">
              <w:rPr>
                <w:rFonts w:ascii="Times New Roman" w:hAnsi="Times New Roman"/>
                <w:color w:val="002060"/>
                <w:szCs w:val="24"/>
              </w:rPr>
              <w:t>staff x $5</w:t>
            </w:r>
            <w:r w:rsidR="00AF3B22">
              <w:rPr>
                <w:rFonts w:ascii="Times New Roman" w:hAnsi="Times New Roman"/>
                <w:color w:val="002060"/>
                <w:szCs w:val="24"/>
              </w:rPr>
              <w:t>9</w:t>
            </w:r>
            <w:r w:rsidRPr="00C07A56">
              <w:rPr>
                <w:rFonts w:ascii="Times New Roman" w:hAnsi="Times New Roman"/>
                <w:color w:val="002060"/>
                <w:szCs w:val="24"/>
              </w:rPr>
              <w:t xml:space="preserve">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3911FE1B" w14:textId="29F5C33B">
            <w:pPr>
              <w:jc w:val="right"/>
              <w:rPr>
                <w:rFonts w:ascii="Times New Roman" w:hAnsi="Times New Roman"/>
                <w:color w:val="002060"/>
                <w:szCs w:val="24"/>
              </w:rPr>
            </w:pPr>
            <w:r w:rsidRPr="00C07A56">
              <w:rPr>
                <w:rFonts w:ascii="Times New Roman" w:hAnsi="Times New Roman"/>
                <w:color w:val="002060"/>
                <w:szCs w:val="24"/>
              </w:rPr>
              <w:t>$</w:t>
            </w:r>
            <w:r w:rsidR="00AF3B22">
              <w:rPr>
                <w:rFonts w:ascii="Times New Roman" w:hAnsi="Times New Roman"/>
                <w:color w:val="002060"/>
                <w:szCs w:val="24"/>
              </w:rPr>
              <w:t>1,888</w:t>
            </w:r>
          </w:p>
        </w:tc>
      </w:tr>
      <w:tr w14:paraId="0964A763"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093B7005" w14:textId="77777777">
            <w:pPr>
              <w:rPr>
                <w:rFonts w:ascii="Times New Roman" w:hAnsi="Times New Roman"/>
                <w:color w:val="002060"/>
                <w:szCs w:val="24"/>
              </w:rPr>
            </w:pPr>
            <w:r w:rsidRPr="00C07A56">
              <w:rPr>
                <w:rFonts w:ascii="Times New Roman" w:hAnsi="Times New Roman"/>
                <w:color w:val="002060"/>
                <w:szCs w:val="24"/>
              </w:rPr>
              <w:t>Processing Applications</w:t>
            </w:r>
          </w:p>
          <w:p w:rsidR="007A6C70" w:rsidRPr="00C07A56" w14:paraId="48451A74" w14:textId="76A6AC64">
            <w:pPr>
              <w:rPr>
                <w:rFonts w:ascii="Times New Roman" w:hAnsi="Times New Roman"/>
                <w:color w:val="002060"/>
                <w:szCs w:val="24"/>
              </w:rPr>
            </w:pPr>
            <w:r w:rsidRPr="00C07A56">
              <w:rPr>
                <w:rFonts w:ascii="Times New Roman" w:hAnsi="Times New Roman"/>
                <w:color w:val="002060"/>
                <w:szCs w:val="24"/>
              </w:rPr>
              <w:t>(</w:t>
            </w:r>
            <w:r w:rsidRPr="00C07A56">
              <w:rPr>
                <w:rFonts w:ascii="Times New Roman" w:hAnsi="Times New Roman"/>
                <w:color w:val="002060"/>
                <w:szCs w:val="24"/>
              </w:rPr>
              <w:t xml:space="preserve">10 hours per award x </w:t>
            </w:r>
            <w:r w:rsidR="00AF3B22">
              <w:rPr>
                <w:rFonts w:ascii="Times New Roman" w:hAnsi="Times New Roman"/>
                <w:color w:val="002060"/>
                <w:szCs w:val="24"/>
              </w:rPr>
              <w:t xml:space="preserve">39 </w:t>
            </w:r>
            <w:r w:rsidRPr="00C07A56">
              <w:rPr>
                <w:rFonts w:ascii="Times New Roman" w:hAnsi="Times New Roman"/>
                <w:color w:val="002060"/>
                <w:szCs w:val="24"/>
              </w:rPr>
              <w:t xml:space="preserve">awards = </w:t>
            </w:r>
            <w:r w:rsidR="00AF3B22">
              <w:rPr>
                <w:rFonts w:ascii="Times New Roman" w:hAnsi="Times New Roman"/>
                <w:color w:val="002060"/>
                <w:szCs w:val="24"/>
              </w:rPr>
              <w:t>39</w:t>
            </w:r>
            <w:r w:rsidRPr="00C07A56">
              <w:rPr>
                <w:rFonts w:ascii="Times New Roman" w:hAnsi="Times New Roman"/>
                <w:color w:val="002060"/>
                <w:szCs w:val="24"/>
              </w:rPr>
              <w:t>0</w:t>
            </w:r>
            <w:r w:rsidR="00420742">
              <w:rPr>
                <w:rFonts w:ascii="Times New Roman" w:hAnsi="Times New Roman"/>
                <w:color w:val="002060"/>
                <w:szCs w:val="24"/>
              </w:rPr>
              <w:t xml:space="preserve"> hours</w:t>
            </w:r>
            <w:r w:rsidRPr="00C07A56">
              <w:rPr>
                <w:rFonts w:ascii="Times New Roman" w:hAnsi="Times New Roman"/>
                <w:color w:val="002060"/>
                <w:szCs w:val="24"/>
              </w:rPr>
              <w:t>/</w:t>
            </w:r>
            <w:r w:rsidR="00AF3B22">
              <w:rPr>
                <w:rFonts w:ascii="Times New Roman" w:hAnsi="Times New Roman"/>
                <w:color w:val="002060"/>
                <w:szCs w:val="24"/>
              </w:rPr>
              <w:t>2</w:t>
            </w:r>
            <w:r w:rsidR="00436B42">
              <w:rPr>
                <w:rFonts w:ascii="Times New Roman" w:hAnsi="Times New Roman"/>
                <w:color w:val="002060"/>
                <w:szCs w:val="24"/>
              </w:rPr>
              <w:t xml:space="preserve"> staff</w:t>
            </w:r>
            <w:r w:rsidRPr="00C07A56">
              <w:rPr>
                <w:rFonts w:ascii="Times New Roman" w:hAnsi="Times New Roman"/>
                <w:color w:val="002060"/>
                <w:szCs w:val="24"/>
              </w:rPr>
              <w:t xml:space="preserve"> </w:t>
            </w:r>
            <w:r w:rsidRPr="00C07A56">
              <w:rPr>
                <w:rFonts w:ascii="Times New Roman" w:hAnsi="Times New Roman"/>
                <w:color w:val="002060"/>
                <w:szCs w:val="24"/>
              </w:rPr>
              <w:t xml:space="preserve">= </w:t>
            </w:r>
            <w:r w:rsidR="00AF3B22">
              <w:rPr>
                <w:rFonts w:ascii="Times New Roman" w:hAnsi="Times New Roman"/>
                <w:color w:val="002060"/>
                <w:szCs w:val="24"/>
              </w:rPr>
              <w:t xml:space="preserve">195 </w:t>
            </w:r>
            <w:r w:rsidRPr="00C07A56">
              <w:rPr>
                <w:rFonts w:ascii="Times New Roman" w:hAnsi="Times New Roman"/>
                <w:color w:val="002060"/>
                <w:szCs w:val="24"/>
              </w:rPr>
              <w:t>hours per person</w:t>
            </w:r>
            <w:r w:rsidRPr="00C07A56">
              <w:rPr>
                <w:rFonts w:ascii="Times New Roman" w:hAnsi="Times New Roman"/>
                <w:color w:val="002060"/>
                <w:szCs w:val="24"/>
              </w:rPr>
              <w:t>)</w:t>
            </w:r>
            <w:r w:rsidRPr="00C07A56">
              <w:rPr>
                <w:rFonts w:ascii="Times New Roman" w:hAnsi="Times New Roman"/>
                <w:color w:val="002060"/>
                <w:szCs w:val="24"/>
              </w:rPr>
              <w:t xml:space="preserve"> </w:t>
            </w:r>
          </w:p>
          <w:p w:rsidR="007A6C70" w:rsidRPr="00C07A56" w:rsidP="004D6484" w14:paraId="1E14AC2D" w14:textId="1C5F286F">
            <w:pPr>
              <w:rPr>
                <w:rFonts w:ascii="Times New Roman" w:hAnsi="Times New Roman"/>
                <w:color w:val="002060"/>
                <w:szCs w:val="24"/>
              </w:rPr>
            </w:pPr>
            <w:r w:rsidRPr="00C07A56">
              <w:rPr>
                <w:rFonts w:ascii="Times New Roman" w:hAnsi="Times New Roman"/>
                <w:color w:val="002060"/>
                <w:szCs w:val="24"/>
              </w:rPr>
              <w:t>(</w:t>
            </w:r>
            <w:r w:rsidR="00AF3B22">
              <w:rPr>
                <w:rFonts w:ascii="Times New Roman" w:hAnsi="Times New Roman"/>
                <w:color w:val="002060"/>
                <w:szCs w:val="24"/>
              </w:rPr>
              <w:t xml:space="preserve">2 </w:t>
            </w:r>
            <w:r w:rsidRPr="00C07A56" w:rsidR="004D6484">
              <w:rPr>
                <w:rFonts w:ascii="Times New Roman" w:hAnsi="Times New Roman"/>
                <w:color w:val="002060"/>
                <w:szCs w:val="24"/>
              </w:rPr>
              <w:t>staff x $5</w:t>
            </w:r>
            <w:r w:rsidR="00AF3B22">
              <w:rPr>
                <w:rFonts w:ascii="Times New Roman" w:hAnsi="Times New Roman"/>
                <w:color w:val="002060"/>
                <w:szCs w:val="24"/>
              </w:rPr>
              <w:t>9</w:t>
            </w:r>
            <w:r w:rsidRPr="00C07A56" w:rsidR="004D6484">
              <w:rPr>
                <w:rFonts w:ascii="Times New Roman" w:hAnsi="Times New Roman"/>
                <w:color w:val="002060"/>
                <w:szCs w:val="24"/>
              </w:rPr>
              <w:t xml:space="preserve"> </w:t>
            </w:r>
            <w:r w:rsidRPr="00C07A56" w:rsidR="00A91C0D">
              <w:rPr>
                <w:rFonts w:ascii="Times New Roman" w:hAnsi="Times New Roman"/>
                <w:color w:val="002060"/>
                <w:szCs w:val="24"/>
              </w:rPr>
              <w:t xml:space="preserve">per hour </w:t>
            </w:r>
            <w:r w:rsidRPr="00C07A56" w:rsidR="004D6484">
              <w:rPr>
                <w:rFonts w:ascii="Times New Roman" w:hAnsi="Times New Roman"/>
                <w:color w:val="002060"/>
                <w:szCs w:val="24"/>
              </w:rPr>
              <w:t xml:space="preserve">x </w:t>
            </w:r>
            <w:r w:rsidRPr="00C07A56" w:rsidR="00436B42">
              <w:rPr>
                <w:rFonts w:ascii="Times New Roman" w:hAnsi="Times New Roman"/>
                <w:color w:val="002060"/>
                <w:szCs w:val="24"/>
              </w:rPr>
              <w:t>1</w:t>
            </w:r>
            <w:r w:rsidR="00436B42">
              <w:rPr>
                <w:rFonts w:ascii="Times New Roman" w:hAnsi="Times New Roman"/>
                <w:color w:val="002060"/>
                <w:szCs w:val="24"/>
              </w:rPr>
              <w:t>95</w:t>
            </w:r>
            <w:r w:rsidRPr="00C07A56" w:rsidR="00436B42">
              <w:rPr>
                <w:rFonts w:ascii="Times New Roman" w:hAnsi="Times New Roman"/>
                <w:color w:val="002060"/>
                <w:szCs w:val="24"/>
              </w:rPr>
              <w:t xml:space="preserve"> </w:t>
            </w:r>
            <w:r w:rsidRPr="00C07A56">
              <w:rPr>
                <w:rFonts w:ascii="Times New Roman" w:hAnsi="Times New Roman"/>
                <w:color w:val="002060"/>
                <w:szCs w:val="24"/>
              </w:rPr>
              <w:t>hours</w:t>
            </w:r>
            <w:r w:rsidRPr="00C07A56" w:rsidR="00A91C0D">
              <w:rPr>
                <w:rFonts w:ascii="Times New Roman" w:hAnsi="Times New Roman"/>
                <w:color w:val="002060"/>
                <w:szCs w:val="24"/>
              </w:rPr>
              <w:t xml:space="preserve"> </w:t>
            </w:r>
            <w:r w:rsidRPr="00C07A56">
              <w:rPr>
                <w:rFonts w:ascii="Times New Roman" w:hAnsi="Times New Roman"/>
                <w:color w:val="002060"/>
                <w:szCs w:val="24"/>
              </w:rPr>
              <w:t>= $</w:t>
            </w:r>
            <w:r w:rsidR="001B4A97">
              <w:rPr>
                <w:rFonts w:ascii="Times New Roman" w:hAnsi="Times New Roman"/>
                <w:color w:val="002060"/>
                <w:szCs w:val="24"/>
              </w:rPr>
              <w:t>23,010</w:t>
            </w:r>
            <w:r w:rsidRPr="00C07A56">
              <w:rPr>
                <w:rFonts w:ascii="Times New Roman" w:hAnsi="Times New Roman"/>
                <w:color w:val="002060"/>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1A1DEEF3" w14:textId="099EF87A">
            <w:pPr>
              <w:jc w:val="right"/>
              <w:rPr>
                <w:rFonts w:ascii="Times New Roman" w:hAnsi="Times New Roman"/>
                <w:color w:val="002060"/>
                <w:szCs w:val="24"/>
              </w:rPr>
            </w:pPr>
            <w:r w:rsidRPr="00C07A56">
              <w:rPr>
                <w:rFonts w:ascii="Times New Roman" w:hAnsi="Times New Roman"/>
                <w:color w:val="002060"/>
                <w:szCs w:val="24"/>
              </w:rPr>
              <w:t>$</w:t>
            </w:r>
            <w:r w:rsidR="001B4A97">
              <w:rPr>
                <w:rFonts w:ascii="Times New Roman" w:hAnsi="Times New Roman"/>
                <w:color w:val="002060"/>
                <w:szCs w:val="24"/>
              </w:rPr>
              <w:t>23,010</w:t>
            </w:r>
          </w:p>
        </w:tc>
      </w:tr>
      <w:tr w14:paraId="4CBFFB92"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757642E6" w14:textId="77777777">
            <w:pPr>
              <w:pStyle w:val="Heading1"/>
              <w:rPr>
                <w:color w:val="002060"/>
              </w:rPr>
            </w:pPr>
            <w:r w:rsidRPr="00C07A56">
              <w:rPr>
                <w:color w:val="002060"/>
              </w:rPr>
              <w:t>Total estimated cost to the Federal Government</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rsidP="00E44356" w14:paraId="54F16BC3" w14:textId="042F4CE9">
            <w:pPr>
              <w:jc w:val="right"/>
              <w:rPr>
                <w:rFonts w:ascii="Times New Roman" w:hAnsi="Times New Roman"/>
                <w:b/>
                <w:bCs/>
                <w:color w:val="002060"/>
                <w:szCs w:val="24"/>
              </w:rPr>
            </w:pPr>
            <w:r w:rsidRPr="00C07A56">
              <w:rPr>
                <w:rFonts w:ascii="Times New Roman" w:hAnsi="Times New Roman"/>
                <w:b/>
                <w:bCs/>
                <w:color w:val="002060"/>
                <w:szCs w:val="24"/>
              </w:rPr>
              <w:t>$</w:t>
            </w:r>
            <w:r w:rsidR="000309D1">
              <w:rPr>
                <w:rFonts w:ascii="Times New Roman" w:hAnsi="Times New Roman"/>
                <w:b/>
                <w:bCs/>
                <w:color w:val="002060"/>
                <w:szCs w:val="24"/>
              </w:rPr>
              <w:t>30,227</w:t>
            </w:r>
          </w:p>
        </w:tc>
      </w:tr>
    </w:tbl>
    <w:p w:rsidR="00901963" w:rsidRPr="00C07A56" w:rsidP="00901963" w14:paraId="7C22E0CF" w14:textId="77777777">
      <w:pPr>
        <w:pStyle w:val="ListParagraph"/>
        <w:tabs>
          <w:tab w:val="left" w:pos="-720"/>
        </w:tabs>
        <w:suppressAutoHyphens/>
        <w:ind w:left="360"/>
        <w:rPr>
          <w:color w:val="002060"/>
          <w:sz w:val="24"/>
          <w:szCs w:val="24"/>
        </w:rPr>
      </w:pPr>
    </w:p>
    <w:p w:rsidR="00386054" w:rsidRPr="00121D95" w:rsidP="00A90172" w14:paraId="61175E0F" w14:textId="77777777">
      <w:pPr>
        <w:pStyle w:val="ListParagraph"/>
        <w:numPr>
          <w:ilvl w:val="0"/>
          <w:numId w:val="15"/>
        </w:numPr>
        <w:tabs>
          <w:tab w:val="left" w:pos="-720"/>
        </w:tabs>
        <w:suppressAutoHyphens/>
        <w:rPr>
          <w:sz w:val="24"/>
          <w:szCs w:val="24"/>
        </w:rPr>
      </w:pPr>
      <w:r w:rsidRPr="00121D95">
        <w:rPr>
          <w:sz w:val="24"/>
          <w:szCs w:val="24"/>
        </w:rPr>
        <w:t xml:space="preserve">Explain the reasons for any program changes or adjustments. </w:t>
      </w:r>
      <w:r w:rsidRPr="00121D95" w:rsidR="00A90172">
        <w:rPr>
          <w:sz w:val="24"/>
          <w:szCs w:val="24"/>
        </w:rPr>
        <w:t xml:space="preserve"> </w:t>
      </w:r>
      <w:r w:rsidRPr="00121D95">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Pr="00121D95" w:rsidR="00A90172">
        <w:rPr>
          <w:sz w:val="24"/>
          <w:szCs w:val="24"/>
        </w:rPr>
        <w:t xml:space="preserve"> </w:t>
      </w:r>
      <w:r w:rsidRPr="00121D95">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Pr="00121D95" w:rsidR="00A90172">
        <w:rPr>
          <w:sz w:val="24"/>
          <w:szCs w:val="24"/>
        </w:rPr>
        <w:t xml:space="preserve"> </w:t>
      </w:r>
      <w:r w:rsidRPr="00121D95">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21D95" w:rsidR="002473CE">
        <w:rPr>
          <w:sz w:val="24"/>
          <w:szCs w:val="24"/>
        </w:rPr>
        <w:t xml:space="preserve">totals for </w:t>
      </w:r>
      <w:r w:rsidRPr="00121D95">
        <w:rPr>
          <w:sz w:val="24"/>
          <w:szCs w:val="24"/>
        </w:rPr>
        <w:t>changes in burden hours</w:t>
      </w:r>
      <w:r w:rsidRPr="00121D95" w:rsidR="002473CE">
        <w:rPr>
          <w:sz w:val="24"/>
          <w:szCs w:val="24"/>
        </w:rPr>
        <w:t>, responses</w:t>
      </w:r>
      <w:r w:rsidRPr="00121D95">
        <w:rPr>
          <w:sz w:val="24"/>
          <w:szCs w:val="24"/>
        </w:rPr>
        <w:t xml:space="preserve"> and cost</w:t>
      </w:r>
      <w:r w:rsidRPr="00121D95" w:rsidR="002473CE">
        <w:rPr>
          <w:sz w:val="24"/>
          <w:szCs w:val="24"/>
        </w:rPr>
        <w:t>s</w:t>
      </w:r>
      <w:r w:rsidRPr="00121D95">
        <w:rPr>
          <w:sz w:val="24"/>
          <w:szCs w:val="24"/>
        </w:rPr>
        <w:t xml:space="preserve"> </w:t>
      </w:r>
      <w:r w:rsidRPr="00121D95" w:rsidR="002473CE">
        <w:rPr>
          <w:sz w:val="24"/>
          <w:szCs w:val="24"/>
        </w:rPr>
        <w:t>(if applicable)</w:t>
      </w:r>
      <w:r w:rsidRPr="00121D95">
        <w:rPr>
          <w:sz w:val="24"/>
          <w:szCs w:val="24"/>
        </w:rPr>
        <w:t>.</w:t>
      </w:r>
    </w:p>
    <w:p w:rsidR="00386054" w14:paraId="58803ED6" w14:textId="1F926887">
      <w:pPr>
        <w:tabs>
          <w:tab w:val="left" w:pos="-720"/>
        </w:tabs>
        <w:suppressAutoHyphens/>
        <w:rPr>
          <w:rFonts w:ascii="Times New Roman" w:hAnsi="Times New Roman"/>
          <w:szCs w:val="24"/>
        </w:rPr>
      </w:pPr>
    </w:p>
    <w:p w:rsidR="003F5E92" w:rsidRPr="00A23FC3" w:rsidP="00A23FC3" w14:paraId="3A2C2CFE" w14:textId="77777777">
      <w:pPr>
        <w:pStyle w:val="ListParagraph"/>
        <w:tabs>
          <w:tab w:val="left" w:pos="-720"/>
        </w:tabs>
        <w:suppressAutoHyphens/>
        <w:ind w:left="360"/>
        <w:rPr>
          <w:bCs/>
          <w:sz w:val="24"/>
          <w:szCs w:val="24"/>
        </w:rPr>
      </w:pPr>
      <w:r w:rsidRPr="00A23FC3">
        <w:rPr>
          <w:bCs/>
          <w:sz w:val="24"/>
          <w:szCs w:val="24"/>
        </w:rPr>
        <w:t>Provide a descriptive narrative for the reasons of any change in addition to completing the table with the burden hour change(s) here.</w:t>
      </w:r>
    </w:p>
    <w:p w:rsidR="003F5E92" w:rsidRPr="008C6F40" w:rsidP="003F5E92" w14:paraId="4BC6D9C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0492A4A" w14:textId="77777777" w:rsidTr="006C37EF">
        <w:tblPrEx>
          <w:tblW w:w="9445" w:type="dxa"/>
          <w:tblLook w:val="04A0"/>
        </w:tblPrEx>
        <w:tc>
          <w:tcPr>
            <w:tcW w:w="2048" w:type="dxa"/>
            <w:shd w:val="clear" w:color="auto" w:fill="D9D9D9" w:themeFill="background1" w:themeFillShade="D9"/>
          </w:tcPr>
          <w:p w:rsidR="003F5E92" w:rsidRPr="00281477" w:rsidP="006C37EF" w14:paraId="269C6D8C" w14:textId="77777777">
            <w:pPr>
              <w:tabs>
                <w:tab w:val="left" w:pos="-720"/>
              </w:tabs>
              <w:suppressAutoHyphens/>
              <w:rPr>
                <w:rFonts w:ascii="Times New Roman" w:hAnsi="Times New Roman"/>
                <w:b/>
                <w:szCs w:val="24"/>
              </w:rPr>
            </w:pPr>
          </w:p>
        </w:tc>
        <w:tc>
          <w:tcPr>
            <w:tcW w:w="2048" w:type="dxa"/>
          </w:tcPr>
          <w:p w:rsidR="003F5E92" w:rsidRPr="00A23FC3" w:rsidP="006C37EF" w14:paraId="5A2362AF" w14:textId="77777777">
            <w:pPr>
              <w:tabs>
                <w:tab w:val="left" w:pos="-720"/>
              </w:tabs>
              <w:suppressAutoHyphens/>
              <w:rPr>
                <w:rFonts w:ascii="Times New Roman" w:hAnsi="Times New Roman"/>
                <w:b/>
                <w:szCs w:val="24"/>
              </w:rPr>
            </w:pPr>
            <w:r w:rsidRPr="00A23FC3">
              <w:rPr>
                <w:rFonts w:ascii="Times New Roman" w:hAnsi="Times New Roman"/>
                <w:b/>
                <w:szCs w:val="24"/>
              </w:rPr>
              <w:t>Program Change Due to New Statute</w:t>
            </w:r>
          </w:p>
        </w:tc>
        <w:tc>
          <w:tcPr>
            <w:tcW w:w="2829" w:type="dxa"/>
          </w:tcPr>
          <w:p w:rsidR="003F5E92" w:rsidRPr="00A23FC3" w:rsidP="006C37EF" w14:paraId="1A8DB0B6" w14:textId="77777777">
            <w:pPr>
              <w:tabs>
                <w:tab w:val="left" w:pos="-720"/>
              </w:tabs>
              <w:suppressAutoHyphens/>
              <w:rPr>
                <w:rFonts w:ascii="Times New Roman" w:hAnsi="Times New Roman"/>
                <w:b/>
                <w:szCs w:val="24"/>
              </w:rPr>
            </w:pPr>
            <w:r w:rsidRPr="00A23FC3">
              <w:rPr>
                <w:rFonts w:ascii="Times New Roman" w:hAnsi="Times New Roman"/>
                <w:b/>
                <w:szCs w:val="24"/>
              </w:rPr>
              <w:t>Program Change Due to Agency Discretion</w:t>
            </w:r>
          </w:p>
        </w:tc>
        <w:tc>
          <w:tcPr>
            <w:tcW w:w="2520" w:type="dxa"/>
          </w:tcPr>
          <w:p w:rsidR="003F5E92" w:rsidRPr="00A23FC3" w:rsidP="006C37EF" w14:paraId="48C1077D" w14:textId="77777777">
            <w:pPr>
              <w:tabs>
                <w:tab w:val="left" w:pos="-720"/>
              </w:tabs>
              <w:suppressAutoHyphens/>
              <w:rPr>
                <w:rFonts w:ascii="Times New Roman" w:hAnsi="Times New Roman"/>
                <w:b/>
                <w:szCs w:val="24"/>
              </w:rPr>
            </w:pPr>
            <w:r w:rsidRPr="00A23FC3">
              <w:rPr>
                <w:rFonts w:ascii="Times New Roman" w:hAnsi="Times New Roman"/>
                <w:b/>
                <w:szCs w:val="24"/>
              </w:rPr>
              <w:t>Change Due to Adjustment in Agency Estimate</w:t>
            </w:r>
          </w:p>
        </w:tc>
      </w:tr>
      <w:tr w14:paraId="59374E03" w14:textId="77777777" w:rsidTr="006C37EF">
        <w:tblPrEx>
          <w:tblW w:w="9445" w:type="dxa"/>
          <w:tblLook w:val="04A0"/>
        </w:tblPrEx>
        <w:tc>
          <w:tcPr>
            <w:tcW w:w="2048" w:type="dxa"/>
          </w:tcPr>
          <w:p w:rsidR="008D7860" w:rsidRPr="00A23FC3" w:rsidP="008D7860" w14:paraId="01E83799" w14:textId="77777777">
            <w:pPr>
              <w:tabs>
                <w:tab w:val="left" w:pos="-720"/>
              </w:tabs>
              <w:suppressAutoHyphens/>
              <w:rPr>
                <w:rFonts w:ascii="Times New Roman" w:hAnsi="Times New Roman"/>
                <w:b/>
                <w:szCs w:val="24"/>
              </w:rPr>
            </w:pPr>
            <w:r w:rsidRPr="00A23FC3">
              <w:rPr>
                <w:rFonts w:ascii="Times New Roman" w:hAnsi="Times New Roman"/>
                <w:b/>
                <w:szCs w:val="24"/>
              </w:rPr>
              <w:t>Total Burden</w:t>
            </w:r>
          </w:p>
        </w:tc>
        <w:tc>
          <w:tcPr>
            <w:tcW w:w="2048" w:type="dxa"/>
          </w:tcPr>
          <w:p w:rsidR="008D7860" w:rsidRPr="00A23FC3" w:rsidP="008D7860" w14:paraId="44A98C79" w14:textId="77777777">
            <w:pPr>
              <w:tabs>
                <w:tab w:val="left" w:pos="-720"/>
              </w:tabs>
              <w:suppressAutoHyphens/>
              <w:rPr>
                <w:rFonts w:ascii="Times New Roman" w:hAnsi="Times New Roman"/>
                <w:b/>
                <w:szCs w:val="24"/>
              </w:rPr>
            </w:pPr>
          </w:p>
        </w:tc>
        <w:tc>
          <w:tcPr>
            <w:tcW w:w="2829" w:type="dxa"/>
          </w:tcPr>
          <w:p w:rsidR="008D7860" w:rsidRPr="00A23FC3" w:rsidP="008D7860" w14:paraId="377ED806" w14:textId="00701B43">
            <w:pPr>
              <w:tabs>
                <w:tab w:val="left" w:pos="-720"/>
              </w:tabs>
              <w:suppressAutoHyphens/>
              <w:rPr>
                <w:rFonts w:ascii="Times New Roman" w:hAnsi="Times New Roman"/>
                <w:bCs/>
                <w:szCs w:val="24"/>
              </w:rPr>
            </w:pPr>
          </w:p>
        </w:tc>
        <w:tc>
          <w:tcPr>
            <w:tcW w:w="2520" w:type="dxa"/>
          </w:tcPr>
          <w:p w:rsidR="008D7860" w:rsidRPr="008C6F40" w:rsidP="008D7860" w14:paraId="18323566" w14:textId="008B5C34">
            <w:pPr>
              <w:tabs>
                <w:tab w:val="left" w:pos="-720"/>
              </w:tabs>
              <w:suppressAutoHyphens/>
              <w:rPr>
                <w:rFonts w:ascii="Times New Roman" w:hAnsi="Times New Roman"/>
                <w:b/>
                <w:szCs w:val="24"/>
              </w:rPr>
            </w:pPr>
            <w:r>
              <w:rPr>
                <w:rFonts w:ascii="Times New Roman" w:hAnsi="Times New Roman"/>
                <w:bCs/>
                <w:szCs w:val="24"/>
              </w:rPr>
              <w:t>560</w:t>
            </w:r>
          </w:p>
        </w:tc>
      </w:tr>
      <w:tr w14:paraId="19014B55" w14:textId="77777777" w:rsidTr="006C37EF">
        <w:tblPrEx>
          <w:tblW w:w="9445" w:type="dxa"/>
          <w:tblLook w:val="04A0"/>
        </w:tblPrEx>
        <w:tc>
          <w:tcPr>
            <w:tcW w:w="2048" w:type="dxa"/>
          </w:tcPr>
          <w:p w:rsidR="008D7860" w:rsidRPr="00A23FC3" w:rsidP="008D7860" w14:paraId="39B8BFA1" w14:textId="77777777">
            <w:pPr>
              <w:tabs>
                <w:tab w:val="left" w:pos="-720"/>
              </w:tabs>
              <w:suppressAutoHyphens/>
              <w:rPr>
                <w:rFonts w:ascii="Times New Roman" w:hAnsi="Times New Roman"/>
                <w:b/>
                <w:szCs w:val="24"/>
              </w:rPr>
            </w:pPr>
            <w:r w:rsidRPr="00A23FC3">
              <w:rPr>
                <w:rFonts w:ascii="Times New Roman" w:hAnsi="Times New Roman"/>
                <w:b/>
                <w:szCs w:val="24"/>
              </w:rPr>
              <w:t>Total Responses</w:t>
            </w:r>
          </w:p>
        </w:tc>
        <w:tc>
          <w:tcPr>
            <w:tcW w:w="2048" w:type="dxa"/>
          </w:tcPr>
          <w:p w:rsidR="008D7860" w:rsidRPr="00A23FC3" w:rsidP="008D7860" w14:paraId="7F9C4499" w14:textId="77777777">
            <w:pPr>
              <w:tabs>
                <w:tab w:val="left" w:pos="-720"/>
              </w:tabs>
              <w:suppressAutoHyphens/>
              <w:rPr>
                <w:rFonts w:ascii="Times New Roman" w:hAnsi="Times New Roman"/>
                <w:b/>
                <w:szCs w:val="24"/>
              </w:rPr>
            </w:pPr>
          </w:p>
        </w:tc>
        <w:tc>
          <w:tcPr>
            <w:tcW w:w="2829" w:type="dxa"/>
          </w:tcPr>
          <w:p w:rsidR="008D7860" w:rsidRPr="00A23FC3" w:rsidP="008D7860" w14:paraId="29009BDE" w14:textId="67D28B15">
            <w:pPr>
              <w:tabs>
                <w:tab w:val="left" w:pos="-720"/>
              </w:tabs>
              <w:suppressAutoHyphens/>
              <w:rPr>
                <w:rFonts w:ascii="Times New Roman" w:hAnsi="Times New Roman"/>
                <w:bCs/>
                <w:szCs w:val="24"/>
              </w:rPr>
            </w:pPr>
          </w:p>
        </w:tc>
        <w:tc>
          <w:tcPr>
            <w:tcW w:w="2520" w:type="dxa"/>
          </w:tcPr>
          <w:p w:rsidR="008D7860" w:rsidRPr="008C6F40" w:rsidP="008D7860" w14:paraId="176857E9" w14:textId="7D5CF959">
            <w:pPr>
              <w:tabs>
                <w:tab w:val="left" w:pos="-720"/>
              </w:tabs>
              <w:suppressAutoHyphens/>
              <w:rPr>
                <w:rFonts w:ascii="Times New Roman" w:hAnsi="Times New Roman"/>
                <w:b/>
                <w:szCs w:val="24"/>
              </w:rPr>
            </w:pPr>
            <w:r>
              <w:rPr>
                <w:rFonts w:ascii="Times New Roman" w:hAnsi="Times New Roman"/>
                <w:bCs/>
                <w:szCs w:val="24"/>
              </w:rPr>
              <w:t>28</w:t>
            </w:r>
          </w:p>
        </w:tc>
      </w:tr>
      <w:tr w14:paraId="54941D1E" w14:textId="77777777" w:rsidTr="006C37EF">
        <w:tblPrEx>
          <w:tblW w:w="9445" w:type="dxa"/>
          <w:tblLook w:val="04A0"/>
        </w:tblPrEx>
        <w:tc>
          <w:tcPr>
            <w:tcW w:w="2048" w:type="dxa"/>
          </w:tcPr>
          <w:p w:rsidR="003F5E92" w:rsidRPr="00A23FC3" w:rsidP="006C37EF" w14:paraId="61B3AC81" w14:textId="77777777">
            <w:pPr>
              <w:tabs>
                <w:tab w:val="left" w:pos="-720"/>
              </w:tabs>
              <w:suppressAutoHyphens/>
              <w:rPr>
                <w:rFonts w:ascii="Times New Roman" w:hAnsi="Times New Roman"/>
                <w:b/>
                <w:szCs w:val="24"/>
              </w:rPr>
            </w:pPr>
            <w:r w:rsidRPr="00A23FC3">
              <w:rPr>
                <w:rFonts w:ascii="Times New Roman" w:hAnsi="Times New Roman"/>
                <w:b/>
                <w:szCs w:val="24"/>
              </w:rPr>
              <w:t>Total Costs (if applicable)</w:t>
            </w:r>
          </w:p>
        </w:tc>
        <w:tc>
          <w:tcPr>
            <w:tcW w:w="2048" w:type="dxa"/>
          </w:tcPr>
          <w:p w:rsidR="003F5E92" w:rsidRPr="00A23FC3" w:rsidP="006C37EF" w14:paraId="44EDCCA5" w14:textId="77777777">
            <w:pPr>
              <w:tabs>
                <w:tab w:val="left" w:pos="-720"/>
              </w:tabs>
              <w:suppressAutoHyphens/>
              <w:rPr>
                <w:rFonts w:ascii="Times New Roman" w:hAnsi="Times New Roman"/>
                <w:b/>
                <w:szCs w:val="24"/>
              </w:rPr>
            </w:pPr>
          </w:p>
        </w:tc>
        <w:tc>
          <w:tcPr>
            <w:tcW w:w="2829" w:type="dxa"/>
          </w:tcPr>
          <w:p w:rsidR="003F5E92" w:rsidRPr="00A23FC3" w:rsidP="006C37EF" w14:paraId="71D0B27A" w14:textId="77777777">
            <w:pPr>
              <w:tabs>
                <w:tab w:val="left" w:pos="-720"/>
              </w:tabs>
              <w:suppressAutoHyphens/>
              <w:rPr>
                <w:rFonts w:ascii="Times New Roman" w:hAnsi="Times New Roman"/>
                <w:b/>
                <w:szCs w:val="24"/>
              </w:rPr>
            </w:pPr>
          </w:p>
        </w:tc>
        <w:tc>
          <w:tcPr>
            <w:tcW w:w="2520" w:type="dxa"/>
          </w:tcPr>
          <w:p w:rsidR="003F5E92" w:rsidRPr="00A23FC3" w:rsidP="006C37EF" w14:paraId="6E5BD8AB" w14:textId="77777777">
            <w:pPr>
              <w:tabs>
                <w:tab w:val="left" w:pos="-720"/>
              </w:tabs>
              <w:suppressAutoHyphens/>
              <w:rPr>
                <w:rFonts w:ascii="Times New Roman" w:hAnsi="Times New Roman"/>
                <w:b/>
                <w:szCs w:val="24"/>
              </w:rPr>
            </w:pPr>
          </w:p>
        </w:tc>
      </w:tr>
    </w:tbl>
    <w:p w:rsidR="003F5E92" w:rsidRPr="00A23FC3" w:rsidP="003F5E92" w14:paraId="512DF19F" w14:textId="77777777">
      <w:pPr>
        <w:tabs>
          <w:tab w:val="left" w:pos="-720"/>
        </w:tabs>
        <w:suppressAutoHyphens/>
        <w:rPr>
          <w:rFonts w:ascii="Times New Roman" w:hAnsi="Times New Roman"/>
          <w:b/>
          <w:szCs w:val="24"/>
        </w:rPr>
      </w:pPr>
    </w:p>
    <w:p w:rsidR="00386054" w:rsidRPr="00AC550B" w14:paraId="15CF64A2" w14:textId="07473DE5">
      <w:pPr>
        <w:tabs>
          <w:tab w:val="left" w:pos="-720"/>
        </w:tabs>
        <w:suppressAutoHyphens/>
        <w:rPr>
          <w:rFonts w:ascii="Times New Roman" w:hAnsi="Times New Roman"/>
          <w:b/>
          <w:bCs/>
          <w:color w:val="002060"/>
          <w:sz w:val="22"/>
          <w:szCs w:val="22"/>
        </w:rPr>
      </w:pPr>
      <w:r w:rsidRPr="00AC550B">
        <w:rPr>
          <w:rFonts w:ascii="Times New Roman" w:hAnsi="Times New Roman"/>
          <w:b/>
          <w:bCs/>
          <w:color w:val="002060"/>
          <w:sz w:val="22"/>
          <w:szCs w:val="22"/>
        </w:rPr>
        <w:t>The annual number of responses has been increased to reflect an increase in the anticipated number of applicants since the last clearance.  Annual burden hours have been increased accordingly.</w:t>
      </w:r>
    </w:p>
    <w:p w:rsidR="00D05550" w14:paraId="531E4173" w14:textId="77777777">
      <w:pPr>
        <w:tabs>
          <w:tab w:val="left" w:pos="-720"/>
        </w:tabs>
        <w:suppressAutoHyphens/>
        <w:rPr>
          <w:rFonts w:ascii="Times New Roman" w:hAnsi="Times New Roman"/>
          <w:szCs w:val="24"/>
        </w:rPr>
      </w:pPr>
    </w:p>
    <w:p w:rsidR="00386054" w:rsidRPr="006C4F86" w:rsidP="006C4F86" w14:paraId="505466D4" w14:textId="77777777">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97DBC" w14:paraId="50F9B3E6" w14:textId="77777777">
      <w:pPr>
        <w:tabs>
          <w:tab w:val="left" w:pos="-720"/>
        </w:tabs>
        <w:suppressAutoHyphens/>
        <w:rPr>
          <w:rFonts w:ascii="Times New Roman" w:hAnsi="Times New Roman"/>
          <w:szCs w:val="24"/>
        </w:rPr>
      </w:pPr>
    </w:p>
    <w:p w:rsidR="000B4345" w:rsidRPr="00245D73" w:rsidP="000B4345" w14:paraId="16775314"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 xml:space="preserve">The Department has no plans to publish </w:t>
      </w:r>
      <w:r w:rsidRPr="00D05550">
        <w:rPr>
          <w:rFonts w:ascii="Times New Roman" w:hAnsi="Times New Roman"/>
          <w:b/>
          <w:bCs/>
          <w:color w:val="002060"/>
          <w:sz w:val="22"/>
          <w:szCs w:val="22"/>
        </w:rPr>
        <w:t>any info</w:t>
      </w:r>
      <w:r w:rsidRPr="00245D73">
        <w:rPr>
          <w:rFonts w:ascii="Times New Roman" w:hAnsi="Times New Roman"/>
          <w:b/>
          <w:bCs/>
          <w:color w:val="002060"/>
          <w:sz w:val="22"/>
          <w:szCs w:val="22"/>
        </w:rPr>
        <w:t>rmation from this collection.</w:t>
      </w:r>
    </w:p>
    <w:p w:rsidR="0041029F" w:rsidRPr="00697DBC" w14:paraId="7ABAD58B" w14:textId="77777777">
      <w:pPr>
        <w:tabs>
          <w:tab w:val="left" w:pos="-720"/>
        </w:tabs>
        <w:suppressAutoHyphens/>
        <w:rPr>
          <w:rFonts w:ascii="Times New Roman" w:hAnsi="Times New Roman"/>
          <w:szCs w:val="24"/>
        </w:rPr>
      </w:pPr>
    </w:p>
    <w:p w:rsidR="00386054" w:rsidRPr="006C4F86" w:rsidP="006C4F86" w14:paraId="6C9F26EF" w14:textId="77777777">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00386054" w:rsidRPr="00697DBC" w14:paraId="30A59F54" w14:textId="77777777">
      <w:pPr>
        <w:tabs>
          <w:tab w:val="left" w:pos="-720"/>
        </w:tabs>
        <w:suppressAutoHyphens/>
        <w:rPr>
          <w:rFonts w:ascii="Times New Roman" w:hAnsi="Times New Roman"/>
          <w:szCs w:val="24"/>
        </w:rPr>
      </w:pPr>
    </w:p>
    <w:p w:rsidR="000B4345" w:rsidRPr="00245D73" w:rsidP="000B4345" w14:paraId="5CDE20C5"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expiration date for OMB approval will be displayed.</w:t>
      </w:r>
    </w:p>
    <w:p w:rsidR="00386054" w:rsidRPr="00697DBC" w14:paraId="509C1BCD" w14:textId="77777777">
      <w:pPr>
        <w:tabs>
          <w:tab w:val="left" w:pos="-720"/>
        </w:tabs>
        <w:suppressAutoHyphens/>
        <w:rPr>
          <w:rFonts w:ascii="Times New Roman" w:hAnsi="Times New Roman"/>
          <w:szCs w:val="24"/>
        </w:rPr>
      </w:pPr>
    </w:p>
    <w:p w:rsidR="00386054" w:rsidRPr="006C4F86" w:rsidP="006C4F86" w14:paraId="0FE37971" w14:textId="77777777">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14:paraId="24B6A218" w14:textId="77777777">
      <w:pPr>
        <w:tabs>
          <w:tab w:val="left" w:pos="-720"/>
        </w:tabs>
        <w:suppressAutoHyphens/>
        <w:rPr>
          <w:rStyle w:val="a"/>
          <w:rFonts w:ascii="Times New Roman" w:hAnsi="Times New Roman"/>
          <w:szCs w:val="24"/>
        </w:rPr>
      </w:pPr>
    </w:p>
    <w:p w:rsidR="000B4345" w:rsidRPr="00245D73" w:rsidP="003D0D5A" w14:paraId="0D75357C"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 xml:space="preserve">No exceptions are being requested. </w:t>
      </w:r>
    </w:p>
    <w:p w:rsidR="0041029F" w:rsidP="0041029F" w14:paraId="64918374" w14:textId="77777777">
      <w:pPr>
        <w:rPr>
          <w:rFonts w:ascii="Times New Roman" w:hAnsi="Times New Roman"/>
          <w:i/>
          <w:szCs w:val="24"/>
        </w:rPr>
      </w:pPr>
    </w:p>
    <w:p w:rsidR="0041029F" w:rsidRPr="00697DBC" w:rsidP="0041029F" w14:paraId="3D6CD5D4" w14:textId="77777777">
      <w:pPr>
        <w:rPr>
          <w:rFonts w:ascii="Times New Roman" w:hAnsi="Times New Roman"/>
          <w:szCs w:val="24"/>
        </w:rPr>
      </w:pPr>
    </w:p>
    <w:sectPr w:rsidSect="006566E7">
      <w:footerReference w:type="even" r:id="rId12"/>
      <w:footerReference w:type="default" r:id="rId13"/>
      <w:headerReference w:type="first" r:id="rId14"/>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4F2B" w14:paraId="6BA0D6FD" w14:textId="77777777">
      <w:pPr>
        <w:spacing w:line="20" w:lineRule="exact"/>
      </w:pPr>
    </w:p>
  </w:endnote>
  <w:endnote w:type="continuationSeparator" w:id="1">
    <w:p w:rsidR="00F34F2B" w14:paraId="74757393" w14:textId="77777777">
      <w:r>
        <w:t xml:space="preserve"> </w:t>
      </w:r>
    </w:p>
  </w:endnote>
  <w:endnote w:type="continuationNotice" w:id="2">
    <w:p w:rsidR="00F34F2B" w14:paraId="18AD740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467319727"/>
      <w:docPartObj>
        <w:docPartGallery w:val="Page Numbers (Bottom of Page)"/>
        <w:docPartUnique/>
      </w:docPartObj>
    </w:sdtPr>
    <w:sdtEndPr>
      <w:rPr>
        <w:noProof/>
      </w:rPr>
    </w:sdtEndPr>
    <w:sdtContent>
      <w:p w:rsidR="006566E7" w:rsidRPr="007E5228" w:rsidP="007E5228" w14:paraId="2AB07517" w14:textId="77777777">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6</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935776427"/>
      <w:docPartObj>
        <w:docPartGallery w:val="Page Numbers (Bottom of Page)"/>
        <w:docPartUnique/>
      </w:docPartObj>
    </w:sdtPr>
    <w:sdtEndPr>
      <w:rPr>
        <w:noProof/>
      </w:rPr>
    </w:sdtEndPr>
    <w:sdtContent>
      <w:p w:rsidR="00386054" w:rsidRPr="007E5228" w:rsidP="007E5228" w14:paraId="71124A63" w14:textId="77777777">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4F2B" w14:paraId="7DAB1014" w14:textId="77777777">
      <w:r>
        <w:separator/>
      </w:r>
    </w:p>
  </w:footnote>
  <w:footnote w:type="continuationSeparator" w:id="1">
    <w:p w:rsidR="00F34F2B" w14:paraId="32EE42B0" w14:textId="77777777">
      <w:r>
        <w:continuationSeparator/>
      </w:r>
    </w:p>
  </w:footnote>
  <w:footnote w:id="2">
    <w:p w:rsidR="00386054" w:rsidRPr="00C8143A" w14:paraId="662D608A" w14:textId="77777777">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Pr="00C8143A" w:rsidR="0014500F">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Pr="00C8143A" w:rsidR="0014500F">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6E7" w:rsidRPr="006566E7" w:rsidP="006566E7" w14:paraId="0FCA8B39" w14:textId="683452FA">
    <w:pPr>
      <w:pStyle w:val="Header"/>
      <w:tabs>
        <w:tab w:val="clear" w:pos="9000"/>
        <w:tab w:val="right" w:pos="9360"/>
      </w:tabs>
      <w:rPr>
        <w:rFonts w:ascii="Times New Roman" w:hAnsi="Times New Roman"/>
        <w:sz w:val="20"/>
      </w:rPr>
    </w:pPr>
    <w:r w:rsidRPr="006566E7">
      <w:rPr>
        <w:rFonts w:ascii="Times New Roman" w:hAnsi="Times New Roman"/>
        <w:sz w:val="20"/>
      </w:rPr>
      <w:t>Tracking and OMB Number: 1840-0</w:t>
    </w:r>
    <w:r w:rsidR="00124B88">
      <w:rPr>
        <w:rFonts w:ascii="Times New Roman" w:hAnsi="Times New Roman"/>
        <w:sz w:val="20"/>
      </w:rPr>
      <w:t>812</w:t>
    </w:r>
    <w:r w:rsidRPr="006566E7">
      <w:rPr>
        <w:rFonts w:ascii="Times New Roman" w:hAnsi="Times New Roman"/>
        <w:sz w:val="20"/>
      </w:rPr>
      <w:tab/>
    </w:r>
  </w:p>
  <w:p w:rsidR="00DA1D0E" w:rsidRPr="006566E7" w:rsidP="006566E7" w14:paraId="1451B200" w14:textId="3B45303C">
    <w:pPr>
      <w:pStyle w:val="Header"/>
      <w:rPr>
        <w:rFonts w:ascii="Times New Roman" w:hAnsi="Times New Roman"/>
        <w:sz w:val="20"/>
      </w:rPr>
    </w:pPr>
    <w:r w:rsidRPr="006566E7">
      <w:rPr>
        <w:rFonts w:ascii="Times New Roman" w:hAnsi="Times New Roman"/>
        <w:sz w:val="20"/>
      </w:rPr>
      <w:t xml:space="preserve">Revised: </w:t>
    </w:r>
    <w:r w:rsidR="0044326D">
      <w:rPr>
        <w:rFonts w:ascii="Times New Roman" w:hAnsi="Times New Roman"/>
        <w:sz w:val="20"/>
      </w:rPr>
      <w:t>2/6/24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351FD3"/>
    <w:multiLevelType w:val="hybridMultilevel"/>
    <w:tmpl w:val="8234882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17F8314A"/>
    <w:multiLevelType w:val="hybridMultilevel"/>
    <w:tmpl w:val="63E00F0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C51C55"/>
    <w:multiLevelType w:val="hybridMultilevel"/>
    <w:tmpl w:val="5622B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39342AC"/>
    <w:multiLevelType w:val="hybridMultilevel"/>
    <w:tmpl w:val="8F183652"/>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BD5C07C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75318A5"/>
    <w:multiLevelType w:val="hybridMultilevel"/>
    <w:tmpl w:val="A3CC415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2AF67B32"/>
    <w:lvl w:ilvl="0">
      <w:start w:val="1"/>
      <w:numFmt w:val="decimal"/>
      <w:lvlText w:val="%1."/>
      <w:lvlJc w:val="left"/>
      <w:pPr>
        <w:ind w:left="72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0A0F10"/>
    <w:multiLevelType w:val="hybridMultilevel"/>
    <w:tmpl w:val="F8C44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97417A4"/>
    <w:multiLevelType w:val="hybridMultilevel"/>
    <w:tmpl w:val="A16AC8F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142376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962882405">
    <w:abstractNumId w:val="8"/>
  </w:num>
  <w:num w:numId="3" w16cid:durableId="1886333526">
    <w:abstractNumId w:val="6"/>
  </w:num>
  <w:num w:numId="4" w16cid:durableId="406651046">
    <w:abstractNumId w:val="13"/>
  </w:num>
  <w:num w:numId="5" w16cid:durableId="1908957259">
    <w:abstractNumId w:val="1"/>
  </w:num>
  <w:num w:numId="6" w16cid:durableId="1495679945">
    <w:abstractNumId w:val="3"/>
  </w:num>
  <w:num w:numId="7" w16cid:durableId="327246929">
    <w:abstractNumId w:val="10"/>
  </w:num>
  <w:num w:numId="8" w16cid:durableId="520168693">
    <w:abstractNumId w:val="9"/>
  </w:num>
  <w:num w:numId="9" w16cid:durableId="2113891227">
    <w:abstractNumId w:val="11"/>
  </w:num>
  <w:num w:numId="10" w16cid:durableId="1445422510">
    <w:abstractNumId w:val="17"/>
  </w:num>
  <w:num w:numId="11" w16cid:durableId="1745684775">
    <w:abstractNumId w:val="5"/>
  </w:num>
  <w:num w:numId="12" w16cid:durableId="1112895004">
    <w:abstractNumId w:val="15"/>
  </w:num>
  <w:num w:numId="13" w16cid:durableId="865102064">
    <w:abstractNumId w:val="12"/>
  </w:num>
  <w:num w:numId="14" w16cid:durableId="1813447985">
    <w:abstractNumId w:val="2"/>
  </w:num>
  <w:num w:numId="15" w16cid:durableId="77948748">
    <w:abstractNumId w:val="7"/>
  </w:num>
  <w:num w:numId="16" w16cid:durableId="19943323">
    <w:abstractNumId w:val="4"/>
  </w:num>
  <w:num w:numId="17" w16cid:durableId="197744585">
    <w:abstractNumId w:val="9"/>
  </w:num>
  <w:num w:numId="18" w16cid:durableId="986932323">
    <w:abstractNumId w:val="1"/>
  </w:num>
  <w:num w:numId="19" w16cid:durableId="333337788">
    <w:abstractNumId w:val="14"/>
  </w:num>
  <w:num w:numId="20" w16cid:durableId="1663655482">
    <w:abstractNumId w:val="18"/>
  </w:num>
  <w:num w:numId="21" w16cid:durableId="554588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0355"/>
    <w:rsid w:val="00024FE7"/>
    <w:rsid w:val="000309D1"/>
    <w:rsid w:val="00031EE9"/>
    <w:rsid w:val="000453C7"/>
    <w:rsid w:val="00050CBE"/>
    <w:rsid w:val="000738AE"/>
    <w:rsid w:val="000909E0"/>
    <w:rsid w:val="000B14D8"/>
    <w:rsid w:val="000B2F6F"/>
    <w:rsid w:val="000B4345"/>
    <w:rsid w:val="000E3BA5"/>
    <w:rsid w:val="000E3E6A"/>
    <w:rsid w:val="000E592D"/>
    <w:rsid w:val="000F175B"/>
    <w:rsid w:val="0010072C"/>
    <w:rsid w:val="001114E1"/>
    <w:rsid w:val="001203DA"/>
    <w:rsid w:val="00121D95"/>
    <w:rsid w:val="00124B88"/>
    <w:rsid w:val="0012649A"/>
    <w:rsid w:val="00141D16"/>
    <w:rsid w:val="00144210"/>
    <w:rsid w:val="0014500F"/>
    <w:rsid w:val="00153F20"/>
    <w:rsid w:val="001743A5"/>
    <w:rsid w:val="0018279C"/>
    <w:rsid w:val="00190BAC"/>
    <w:rsid w:val="00191619"/>
    <w:rsid w:val="001B4A97"/>
    <w:rsid w:val="001E3493"/>
    <w:rsid w:val="001E7BA4"/>
    <w:rsid w:val="001F275B"/>
    <w:rsid w:val="00206ACF"/>
    <w:rsid w:val="002448C8"/>
    <w:rsid w:val="00245D73"/>
    <w:rsid w:val="002473CE"/>
    <w:rsid w:val="00264BA7"/>
    <w:rsid w:val="0027188C"/>
    <w:rsid w:val="00275B36"/>
    <w:rsid w:val="00281477"/>
    <w:rsid w:val="00291857"/>
    <w:rsid w:val="00292A9F"/>
    <w:rsid w:val="00295B2C"/>
    <w:rsid w:val="002960EE"/>
    <w:rsid w:val="002A0B08"/>
    <w:rsid w:val="002A7B00"/>
    <w:rsid w:val="002B0412"/>
    <w:rsid w:val="002B0A95"/>
    <w:rsid w:val="002B501A"/>
    <w:rsid w:val="002C3253"/>
    <w:rsid w:val="002C380F"/>
    <w:rsid w:val="002C521B"/>
    <w:rsid w:val="002D334E"/>
    <w:rsid w:val="002D34ED"/>
    <w:rsid w:val="002D3616"/>
    <w:rsid w:val="002E57B2"/>
    <w:rsid w:val="002E7DA5"/>
    <w:rsid w:val="002F0501"/>
    <w:rsid w:val="002F30DF"/>
    <w:rsid w:val="00304483"/>
    <w:rsid w:val="00305B6C"/>
    <w:rsid w:val="0031740E"/>
    <w:rsid w:val="00333DA4"/>
    <w:rsid w:val="00337A26"/>
    <w:rsid w:val="00370E13"/>
    <w:rsid w:val="00376F0E"/>
    <w:rsid w:val="00386054"/>
    <w:rsid w:val="0039209F"/>
    <w:rsid w:val="003A3438"/>
    <w:rsid w:val="003C29C2"/>
    <w:rsid w:val="003C7F70"/>
    <w:rsid w:val="003D0D5A"/>
    <w:rsid w:val="003E285A"/>
    <w:rsid w:val="003F5E92"/>
    <w:rsid w:val="003F66EF"/>
    <w:rsid w:val="0041029F"/>
    <w:rsid w:val="00413673"/>
    <w:rsid w:val="00420742"/>
    <w:rsid w:val="00427CA2"/>
    <w:rsid w:val="00436B42"/>
    <w:rsid w:val="00437A9F"/>
    <w:rsid w:val="0044326D"/>
    <w:rsid w:val="0047351B"/>
    <w:rsid w:val="0047650F"/>
    <w:rsid w:val="00485172"/>
    <w:rsid w:val="004A2DBB"/>
    <w:rsid w:val="004A6994"/>
    <w:rsid w:val="004B01A8"/>
    <w:rsid w:val="004D4F01"/>
    <w:rsid w:val="004D6484"/>
    <w:rsid w:val="004D7042"/>
    <w:rsid w:val="004E23D9"/>
    <w:rsid w:val="004E734A"/>
    <w:rsid w:val="004F692A"/>
    <w:rsid w:val="00504791"/>
    <w:rsid w:val="00512598"/>
    <w:rsid w:val="00516819"/>
    <w:rsid w:val="005235AA"/>
    <w:rsid w:val="005433AE"/>
    <w:rsid w:val="00543B0C"/>
    <w:rsid w:val="0054623B"/>
    <w:rsid w:val="00557594"/>
    <w:rsid w:val="005639E3"/>
    <w:rsid w:val="00563CCF"/>
    <w:rsid w:val="00572B77"/>
    <w:rsid w:val="005815AF"/>
    <w:rsid w:val="00581C11"/>
    <w:rsid w:val="00593FB7"/>
    <w:rsid w:val="00595000"/>
    <w:rsid w:val="005A14F9"/>
    <w:rsid w:val="005A1566"/>
    <w:rsid w:val="005A1DFC"/>
    <w:rsid w:val="005A4185"/>
    <w:rsid w:val="005B1589"/>
    <w:rsid w:val="005C1A20"/>
    <w:rsid w:val="005D2E7B"/>
    <w:rsid w:val="0060321B"/>
    <w:rsid w:val="00633C54"/>
    <w:rsid w:val="006341F7"/>
    <w:rsid w:val="0063484C"/>
    <w:rsid w:val="00645BFF"/>
    <w:rsid w:val="00645E94"/>
    <w:rsid w:val="00652E99"/>
    <w:rsid w:val="00654305"/>
    <w:rsid w:val="006566E7"/>
    <w:rsid w:val="00656F57"/>
    <w:rsid w:val="006737C0"/>
    <w:rsid w:val="00677295"/>
    <w:rsid w:val="00677BC2"/>
    <w:rsid w:val="00686124"/>
    <w:rsid w:val="006904DD"/>
    <w:rsid w:val="00692CA4"/>
    <w:rsid w:val="00694E2B"/>
    <w:rsid w:val="00697DBC"/>
    <w:rsid w:val="006A3B5C"/>
    <w:rsid w:val="006A5B9B"/>
    <w:rsid w:val="006B3795"/>
    <w:rsid w:val="006C01D0"/>
    <w:rsid w:val="006C2270"/>
    <w:rsid w:val="006C37EF"/>
    <w:rsid w:val="006C4DA0"/>
    <w:rsid w:val="006C4F86"/>
    <w:rsid w:val="006C6524"/>
    <w:rsid w:val="006C670F"/>
    <w:rsid w:val="006D0FF6"/>
    <w:rsid w:val="006D46E5"/>
    <w:rsid w:val="006D5CA6"/>
    <w:rsid w:val="00700233"/>
    <w:rsid w:val="007016B7"/>
    <w:rsid w:val="00707122"/>
    <w:rsid w:val="00707C36"/>
    <w:rsid w:val="00712E72"/>
    <w:rsid w:val="007359AC"/>
    <w:rsid w:val="00736BE2"/>
    <w:rsid w:val="0074661F"/>
    <w:rsid w:val="00753BFC"/>
    <w:rsid w:val="007566E7"/>
    <w:rsid w:val="00764A9A"/>
    <w:rsid w:val="007661D9"/>
    <w:rsid w:val="00782F02"/>
    <w:rsid w:val="00794E71"/>
    <w:rsid w:val="007A6C70"/>
    <w:rsid w:val="007B14E8"/>
    <w:rsid w:val="007B2D12"/>
    <w:rsid w:val="007C12B5"/>
    <w:rsid w:val="007C7609"/>
    <w:rsid w:val="007D0ABC"/>
    <w:rsid w:val="007E23A6"/>
    <w:rsid w:val="007E5228"/>
    <w:rsid w:val="007E77FA"/>
    <w:rsid w:val="007F29BF"/>
    <w:rsid w:val="007F6104"/>
    <w:rsid w:val="008011B6"/>
    <w:rsid w:val="008131B9"/>
    <w:rsid w:val="00813D8A"/>
    <w:rsid w:val="00825DD9"/>
    <w:rsid w:val="00825DFF"/>
    <w:rsid w:val="00853B56"/>
    <w:rsid w:val="00855E06"/>
    <w:rsid w:val="00863ED4"/>
    <w:rsid w:val="00863FBA"/>
    <w:rsid w:val="00873885"/>
    <w:rsid w:val="00890892"/>
    <w:rsid w:val="00892344"/>
    <w:rsid w:val="008A0C56"/>
    <w:rsid w:val="008A2ADE"/>
    <w:rsid w:val="008A4FC0"/>
    <w:rsid w:val="008A52A6"/>
    <w:rsid w:val="008B4B3E"/>
    <w:rsid w:val="008C6F40"/>
    <w:rsid w:val="008D1509"/>
    <w:rsid w:val="008D6F0E"/>
    <w:rsid w:val="008D7860"/>
    <w:rsid w:val="008E61FD"/>
    <w:rsid w:val="008F3062"/>
    <w:rsid w:val="00901963"/>
    <w:rsid w:val="00910502"/>
    <w:rsid w:val="0091778C"/>
    <w:rsid w:val="00921CB1"/>
    <w:rsid w:val="00923993"/>
    <w:rsid w:val="00933232"/>
    <w:rsid w:val="009374B7"/>
    <w:rsid w:val="009517EC"/>
    <w:rsid w:val="009544A3"/>
    <w:rsid w:val="00954CEC"/>
    <w:rsid w:val="009614DC"/>
    <w:rsid w:val="00962C23"/>
    <w:rsid w:val="00976449"/>
    <w:rsid w:val="009949A8"/>
    <w:rsid w:val="009A2448"/>
    <w:rsid w:val="009C04B9"/>
    <w:rsid w:val="009C134A"/>
    <w:rsid w:val="009F6950"/>
    <w:rsid w:val="00A01331"/>
    <w:rsid w:val="00A03C21"/>
    <w:rsid w:val="00A12349"/>
    <w:rsid w:val="00A21C29"/>
    <w:rsid w:val="00A23FC3"/>
    <w:rsid w:val="00A32392"/>
    <w:rsid w:val="00A400A9"/>
    <w:rsid w:val="00A41F2C"/>
    <w:rsid w:val="00A42AA3"/>
    <w:rsid w:val="00A50377"/>
    <w:rsid w:val="00A80023"/>
    <w:rsid w:val="00A87940"/>
    <w:rsid w:val="00A90172"/>
    <w:rsid w:val="00A91C0D"/>
    <w:rsid w:val="00A94CCB"/>
    <w:rsid w:val="00AB0D7D"/>
    <w:rsid w:val="00AB1A64"/>
    <w:rsid w:val="00AB357A"/>
    <w:rsid w:val="00AB6E38"/>
    <w:rsid w:val="00AC550B"/>
    <w:rsid w:val="00AC7722"/>
    <w:rsid w:val="00AD381B"/>
    <w:rsid w:val="00AE204D"/>
    <w:rsid w:val="00AF3B22"/>
    <w:rsid w:val="00AF5D1A"/>
    <w:rsid w:val="00B045D9"/>
    <w:rsid w:val="00B15332"/>
    <w:rsid w:val="00B23EC0"/>
    <w:rsid w:val="00B449F7"/>
    <w:rsid w:val="00B502F4"/>
    <w:rsid w:val="00B66748"/>
    <w:rsid w:val="00B67BD6"/>
    <w:rsid w:val="00B70C6A"/>
    <w:rsid w:val="00B91359"/>
    <w:rsid w:val="00B93093"/>
    <w:rsid w:val="00B95BA1"/>
    <w:rsid w:val="00BA0906"/>
    <w:rsid w:val="00BC244F"/>
    <w:rsid w:val="00BD1325"/>
    <w:rsid w:val="00BD1DCB"/>
    <w:rsid w:val="00BE186C"/>
    <w:rsid w:val="00BE35B7"/>
    <w:rsid w:val="00BE44C6"/>
    <w:rsid w:val="00BE5004"/>
    <w:rsid w:val="00BF4987"/>
    <w:rsid w:val="00C07A56"/>
    <w:rsid w:val="00C1055E"/>
    <w:rsid w:val="00C21F88"/>
    <w:rsid w:val="00C5003F"/>
    <w:rsid w:val="00C641E9"/>
    <w:rsid w:val="00C70D8C"/>
    <w:rsid w:val="00C723C2"/>
    <w:rsid w:val="00C74F38"/>
    <w:rsid w:val="00C812ED"/>
    <w:rsid w:val="00C8143A"/>
    <w:rsid w:val="00C95442"/>
    <w:rsid w:val="00CA367E"/>
    <w:rsid w:val="00CA6205"/>
    <w:rsid w:val="00CA64E2"/>
    <w:rsid w:val="00CC0B8B"/>
    <w:rsid w:val="00CC15B7"/>
    <w:rsid w:val="00CC5755"/>
    <w:rsid w:val="00CE67D4"/>
    <w:rsid w:val="00CE72AF"/>
    <w:rsid w:val="00CF6C01"/>
    <w:rsid w:val="00D05550"/>
    <w:rsid w:val="00D115BF"/>
    <w:rsid w:val="00D17A6C"/>
    <w:rsid w:val="00D269C3"/>
    <w:rsid w:val="00D27DC4"/>
    <w:rsid w:val="00D62C98"/>
    <w:rsid w:val="00D6521F"/>
    <w:rsid w:val="00D71650"/>
    <w:rsid w:val="00D826DF"/>
    <w:rsid w:val="00D845E8"/>
    <w:rsid w:val="00D876BF"/>
    <w:rsid w:val="00DA1D0E"/>
    <w:rsid w:val="00DB51AC"/>
    <w:rsid w:val="00DC21AF"/>
    <w:rsid w:val="00DD4046"/>
    <w:rsid w:val="00DE2D5D"/>
    <w:rsid w:val="00DE63F8"/>
    <w:rsid w:val="00DF4A05"/>
    <w:rsid w:val="00E023B7"/>
    <w:rsid w:val="00E07290"/>
    <w:rsid w:val="00E104CC"/>
    <w:rsid w:val="00E40D66"/>
    <w:rsid w:val="00E44356"/>
    <w:rsid w:val="00E55099"/>
    <w:rsid w:val="00E72F17"/>
    <w:rsid w:val="00E83937"/>
    <w:rsid w:val="00E84FA2"/>
    <w:rsid w:val="00E86137"/>
    <w:rsid w:val="00E95163"/>
    <w:rsid w:val="00EA3C1F"/>
    <w:rsid w:val="00EA5098"/>
    <w:rsid w:val="00EB7386"/>
    <w:rsid w:val="00EC2CC4"/>
    <w:rsid w:val="00EC7161"/>
    <w:rsid w:val="00EE566C"/>
    <w:rsid w:val="00EE7929"/>
    <w:rsid w:val="00EF7FF5"/>
    <w:rsid w:val="00F113D7"/>
    <w:rsid w:val="00F1201A"/>
    <w:rsid w:val="00F313DF"/>
    <w:rsid w:val="00F34F2B"/>
    <w:rsid w:val="00F87961"/>
    <w:rsid w:val="00F96F0C"/>
    <w:rsid w:val="00FA57EA"/>
    <w:rsid w:val="00FB7BCA"/>
    <w:rsid w:val="00FE1BAE"/>
    <w:rsid w:val="00FF4B54"/>
    <w:rsid w:val="00FF63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08CDC0"/>
  <w15:docId w15:val="{7472B2D6-A862-4013-9F1D-3BED2CF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locked/>
    <w:rsid w:val="00AC77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 w:type="character" w:customStyle="1" w:styleId="Heading2Char">
    <w:name w:val="Heading 2 Char"/>
    <w:basedOn w:val="DefaultParagraphFont"/>
    <w:link w:val="Heading2"/>
    <w:semiHidden/>
    <w:rsid w:val="00AC7722"/>
    <w:rPr>
      <w:rFonts w:asciiTheme="majorHAnsi" w:eastAsiaTheme="majorEastAsia" w:hAnsiTheme="majorHAnsi" w:cstheme="majorBidi"/>
      <w:color w:val="365F91" w:themeColor="accent1" w:themeShade="BF"/>
      <w:sz w:val="26"/>
      <w:szCs w:val="26"/>
    </w:rPr>
  </w:style>
  <w:style w:type="table" w:styleId="GridTableLight">
    <w:name w:val="Grid Table Light"/>
    <w:basedOn w:val="TableNormal"/>
    <w:uiPriority w:val="40"/>
    <w:rsid w:val="005A14F9"/>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programs/pbihea/legislation.html"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48DE-FDEC-49B8-A0AF-EE179879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C073E-285C-4139-990F-44F66DB5D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83F7B-2917-49BB-968C-0F027DD675B4}">
  <ds:schemaRefs>
    <ds:schemaRef ds:uri="http://schemas.microsoft.com/sharepoint/v3/contenttype/forms"/>
  </ds:schemaRefs>
</ds:datastoreItem>
</file>

<file path=customXml/itemProps4.xml><?xml version="1.0" encoding="utf-8"?>
<ds:datastoreItem xmlns:ds="http://schemas.openxmlformats.org/officeDocument/2006/customXml" ds:itemID="{4EF97098-108B-4AF8-A75B-375F5D50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Shakir Davy</dc:creator>
  <cp:lastModifiedBy>Mullan, Kate</cp:lastModifiedBy>
  <cp:revision>2</cp:revision>
  <cp:lastPrinted>2015-03-24T23:42:00Z</cp:lastPrinted>
  <dcterms:created xsi:type="dcterms:W3CDTF">2024-02-06T15:29:00Z</dcterms:created>
  <dcterms:modified xsi:type="dcterms:W3CDTF">2024-02-06T15:29:00Z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