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tbl>
      <w:tblPr>
        <w:tblStyle w:val="TableGrid"/>
        <w:tblW w:w="10795" w:type="dxa"/>
        <w:tblLook w:val="0000"/>
      </w:tblPr>
      <w:tblGrid>
        <w:gridCol w:w="5845"/>
        <w:gridCol w:w="4950"/>
      </w:tblGrid>
      <w:tr w14:paraId="1BE4E9F7" w14:textId="77777777" w:rsidTr="6C3AA8F9">
        <w:tblPrEx>
          <w:tblW w:w="10795" w:type="dxa"/>
          <w:tblLook w:val="0000"/>
        </w:tblPrEx>
        <w:trPr>
          <w:trHeight w:val="611"/>
        </w:trPr>
        <w:tc>
          <w:tcPr>
            <w:tcW w:w="10795" w:type="dxa"/>
            <w:gridSpan w:val="2"/>
            <w:shd w:val="clear" w:color="auto" w:fill="2F5496" w:themeFill="accent1" w:themeFillShade="BF"/>
            <w:vAlign w:val="center"/>
          </w:tcPr>
          <w:p w:rsidR="002B66ED" w:rsidRPr="003A51EA" w:rsidP="006D5B0C" w14:paraId="4A96F294" w14:textId="71231900">
            <w:pPr>
              <w:tabs>
                <w:tab w:val="left" w:pos="180"/>
              </w:tabs>
              <w:spacing w:line="259" w:lineRule="auto"/>
              <w:jc w:val="center"/>
              <w:rPr>
                <w:rFonts w:ascii="Arial" w:hAnsi="Arial" w:cs="Arial"/>
                <w:b/>
              </w:rPr>
            </w:pPr>
            <w:r w:rsidRPr="003254ED">
              <w:rPr>
                <w:rFonts w:ascii="Arial" w:hAnsi="Arial" w:cs="Arial"/>
                <w:b/>
                <w:color w:val="FFFFFF" w:themeColor="background1"/>
                <w:sz w:val="32"/>
                <w:szCs w:val="32"/>
              </w:rPr>
              <w:t xml:space="preserve">NIOSH CORRECTIVE ACTION REQUEST (CAR) </w:t>
            </w:r>
            <w:r w:rsidRPr="003254ED" w:rsidR="006A5542">
              <w:rPr>
                <w:rFonts w:ascii="Arial" w:hAnsi="Arial" w:cs="Arial"/>
                <w:b/>
                <w:color w:val="FFFFFF" w:themeColor="background1"/>
                <w:sz w:val="32"/>
                <w:szCs w:val="32"/>
              </w:rPr>
              <w:t>Form</w:t>
            </w:r>
          </w:p>
        </w:tc>
      </w:tr>
      <w:tr w14:paraId="6EB131A5" w14:textId="77777777" w:rsidTr="6C3AA8F9">
        <w:tblPrEx>
          <w:tblW w:w="10795" w:type="dxa"/>
          <w:tblLook w:val="0000"/>
        </w:tblPrEx>
        <w:trPr>
          <w:trHeight w:val="1430"/>
        </w:trPr>
        <w:tc>
          <w:tcPr>
            <w:tcW w:w="5845" w:type="dxa"/>
          </w:tcPr>
          <w:p w:rsidR="00DC48AC" w:rsidRPr="00E06307" w:rsidP="00AE0219" w14:paraId="0DF29EF7" w14:textId="076CF794">
            <w:pPr>
              <w:tabs>
                <w:tab w:val="left" w:pos="180"/>
              </w:tabs>
              <w:spacing w:line="259" w:lineRule="auto"/>
              <w:rPr>
                <w:rFonts w:ascii="Arial" w:hAnsi="Arial" w:cs="Arial"/>
                <w:b/>
                <w:bCs/>
                <w:color w:val="002060"/>
                <w:sz w:val="20"/>
                <w:szCs w:val="20"/>
              </w:rPr>
            </w:pPr>
            <w:r w:rsidRPr="00E06307">
              <w:rPr>
                <w:rFonts w:ascii="Arial" w:hAnsi="Arial" w:cs="Arial"/>
                <w:b/>
                <w:bCs/>
                <w:color w:val="002060"/>
                <w:sz w:val="20"/>
                <w:szCs w:val="20"/>
              </w:rPr>
              <w:t>Approval Holder</w:t>
            </w:r>
            <w:r w:rsidRPr="00E06307" w:rsidR="00AA1F39">
              <w:rPr>
                <w:rFonts w:ascii="Arial" w:hAnsi="Arial" w:cs="Arial"/>
                <w:b/>
                <w:bCs/>
                <w:color w:val="002060"/>
                <w:sz w:val="20"/>
                <w:szCs w:val="20"/>
              </w:rPr>
              <w:t>:</w:t>
            </w:r>
            <w:r w:rsidR="007E49A1">
              <w:rPr>
                <w:rFonts w:ascii="Arial" w:hAnsi="Arial" w:cs="Arial"/>
                <w:b/>
                <w:bCs/>
                <w:color w:val="002060"/>
                <w:sz w:val="20"/>
                <w:szCs w:val="20"/>
              </w:rPr>
              <w:t xml:space="preserve"> </w:t>
            </w:r>
            <w:sdt>
              <w:sdtPr>
                <w:rPr>
                  <w:rFonts w:ascii="Arial" w:hAnsi="Arial" w:cs="Arial"/>
                  <w:b/>
                  <w:bCs/>
                  <w:color w:val="002060"/>
                  <w:sz w:val="20"/>
                  <w:szCs w:val="20"/>
                </w:rPr>
                <w:id w:val="-1934194272"/>
                <w:placeholder>
                  <w:docPart w:val="DefaultPlaceholder_-1854013440"/>
                </w:placeholder>
                <w:showingPlcHdr/>
                <w:richText/>
              </w:sdtPr>
              <w:sdtContent>
                <w:r w:rsidRPr="00D250BA" w:rsidR="00CF2F0E">
                  <w:rPr>
                    <w:rStyle w:val="PlaceholderText"/>
                  </w:rPr>
                  <w:t>Click or tap here to enter text.</w:t>
                </w:r>
              </w:sdtContent>
            </w:sdt>
            <w:r w:rsidRPr="00E06307" w:rsidR="00AA1F39">
              <w:rPr>
                <w:rFonts w:ascii="Arial" w:hAnsi="Arial" w:cs="Arial"/>
                <w:b/>
                <w:bCs/>
                <w:color w:val="002060"/>
                <w:sz w:val="20"/>
                <w:szCs w:val="20"/>
              </w:rPr>
              <w:br/>
            </w:r>
          </w:p>
          <w:p w:rsidR="00AA1F39" w:rsidRPr="00E06307" w:rsidP="00AE0219" w14:paraId="4310BFF1" w14:textId="0B891835">
            <w:pPr>
              <w:tabs>
                <w:tab w:val="left" w:pos="180"/>
              </w:tabs>
              <w:spacing w:line="259" w:lineRule="auto"/>
              <w:rPr>
                <w:rFonts w:ascii="Arial" w:hAnsi="Arial" w:cs="Arial"/>
                <w:b/>
                <w:bCs/>
                <w:color w:val="002060"/>
                <w:sz w:val="20"/>
                <w:szCs w:val="20"/>
              </w:rPr>
            </w:pPr>
            <w:r w:rsidRPr="00E06307">
              <w:rPr>
                <w:rFonts w:ascii="Arial" w:hAnsi="Arial" w:cs="Arial"/>
                <w:b/>
                <w:bCs/>
                <w:color w:val="002060"/>
                <w:sz w:val="20"/>
                <w:szCs w:val="20"/>
              </w:rPr>
              <w:t>NIOSH Referenc</w:t>
            </w:r>
            <w:r w:rsidR="007E49A1">
              <w:rPr>
                <w:rFonts w:ascii="Arial" w:hAnsi="Arial" w:cs="Arial"/>
                <w:b/>
                <w:bCs/>
                <w:color w:val="002060"/>
                <w:sz w:val="20"/>
                <w:szCs w:val="20"/>
              </w:rPr>
              <w:t xml:space="preserve">e: </w:t>
            </w:r>
            <w:sdt>
              <w:sdtPr>
                <w:rPr>
                  <w:rFonts w:ascii="Arial" w:hAnsi="Arial" w:cs="Arial"/>
                  <w:b/>
                  <w:bCs/>
                  <w:color w:val="002060"/>
                  <w:sz w:val="20"/>
                  <w:szCs w:val="20"/>
                </w:rPr>
                <w:id w:val="959146538"/>
                <w:placeholder>
                  <w:docPart w:val="DefaultPlaceholder_-1854013440"/>
                </w:placeholder>
                <w:showingPlcHdr/>
                <w:richText/>
              </w:sdtPr>
              <w:sdtContent>
                <w:r w:rsidRPr="00D250BA" w:rsidR="00CF2F0E">
                  <w:rPr>
                    <w:rStyle w:val="PlaceholderText"/>
                  </w:rPr>
                  <w:t>Click or tap here to enter text.</w:t>
                </w:r>
              </w:sdtContent>
            </w:sdt>
          </w:p>
          <w:p w:rsidR="009C2551" w:rsidRPr="00E06307" w:rsidP="00AE0219" w14:paraId="724FD513" w14:textId="77777777">
            <w:pPr>
              <w:tabs>
                <w:tab w:val="left" w:pos="180"/>
              </w:tabs>
              <w:spacing w:line="259" w:lineRule="auto"/>
              <w:rPr>
                <w:rFonts w:ascii="Arial" w:hAnsi="Arial" w:cs="Arial"/>
                <w:b/>
                <w:bCs/>
                <w:color w:val="002060"/>
                <w:sz w:val="20"/>
                <w:szCs w:val="20"/>
              </w:rPr>
            </w:pPr>
          </w:p>
          <w:p w:rsidR="00EC0DB8" w:rsidRPr="00E06307" w:rsidP="009C2551" w14:paraId="423085C7" w14:textId="6922A5CF">
            <w:pPr>
              <w:tabs>
                <w:tab w:val="left" w:pos="180"/>
              </w:tabs>
              <w:spacing w:line="259" w:lineRule="auto"/>
              <w:rPr>
                <w:rFonts w:ascii="Arial" w:hAnsi="Arial" w:cs="Arial"/>
                <w:b/>
                <w:bCs/>
                <w:color w:val="002060"/>
                <w:sz w:val="20"/>
                <w:szCs w:val="20"/>
              </w:rPr>
            </w:pPr>
            <w:r w:rsidRPr="00E06307">
              <w:rPr>
                <w:rFonts w:ascii="Arial" w:hAnsi="Arial" w:cs="Arial"/>
                <w:b/>
                <w:bCs/>
                <w:color w:val="002060"/>
                <w:sz w:val="20"/>
                <w:szCs w:val="20"/>
              </w:rPr>
              <w:t>CAR Number:</w:t>
            </w:r>
            <w:r w:rsidR="007E49A1">
              <w:rPr>
                <w:rFonts w:ascii="Arial" w:hAnsi="Arial" w:cs="Arial"/>
                <w:b/>
                <w:bCs/>
                <w:color w:val="002060"/>
                <w:sz w:val="20"/>
                <w:szCs w:val="20"/>
              </w:rPr>
              <w:t xml:space="preserve"> </w:t>
            </w:r>
            <w:sdt>
              <w:sdtPr>
                <w:rPr>
                  <w:rFonts w:ascii="Arial" w:hAnsi="Arial" w:cs="Arial"/>
                  <w:b/>
                  <w:bCs/>
                  <w:color w:val="002060"/>
                  <w:sz w:val="20"/>
                  <w:szCs w:val="20"/>
                </w:rPr>
                <w:id w:val="-1096321565"/>
                <w:placeholder>
                  <w:docPart w:val="DefaultPlaceholder_-1854013440"/>
                </w:placeholder>
                <w:showingPlcHdr/>
                <w:richText/>
              </w:sdtPr>
              <w:sdtContent>
                <w:r w:rsidRPr="00D250BA" w:rsidR="00CF2F0E">
                  <w:rPr>
                    <w:rStyle w:val="PlaceholderText"/>
                  </w:rPr>
                  <w:t>Click or tap here to enter text.</w:t>
                </w:r>
              </w:sdtContent>
            </w:sdt>
          </w:p>
        </w:tc>
        <w:tc>
          <w:tcPr>
            <w:tcW w:w="4950" w:type="dxa"/>
          </w:tcPr>
          <w:p w:rsidR="00C859B9" w:rsidRPr="00E06307" w:rsidP="00E307C6" w14:paraId="3CD6B6A2" w14:textId="3310167C">
            <w:pPr>
              <w:tabs>
                <w:tab w:val="left" w:pos="180"/>
              </w:tabs>
              <w:rPr>
                <w:rFonts w:ascii="Arial" w:hAnsi="Arial" w:cs="Arial"/>
                <w:b/>
                <w:bCs/>
                <w:color w:val="002060"/>
                <w:sz w:val="20"/>
                <w:szCs w:val="20"/>
              </w:rPr>
            </w:pPr>
            <w:r w:rsidRPr="00E06307">
              <w:rPr>
                <w:rFonts w:ascii="Arial" w:hAnsi="Arial" w:cs="Arial"/>
                <w:b/>
                <w:bCs/>
                <w:color w:val="002060"/>
                <w:sz w:val="20"/>
                <w:szCs w:val="20"/>
              </w:rPr>
              <w:t>Audit Report Date:</w:t>
            </w:r>
            <w:r w:rsidR="000977BF">
              <w:rPr>
                <w:rFonts w:ascii="Arial" w:hAnsi="Arial" w:cs="Arial"/>
                <w:b/>
                <w:bCs/>
                <w:color w:val="002060"/>
                <w:sz w:val="20"/>
                <w:szCs w:val="20"/>
              </w:rPr>
              <w:t xml:space="preserve"> </w:t>
            </w:r>
            <w:r w:rsidR="006F50A9">
              <w:rPr>
                <w:rFonts w:ascii="Arial" w:hAnsi="Arial" w:cs="Arial"/>
                <w:b/>
                <w:bCs/>
                <w:color w:val="002060"/>
                <w:sz w:val="20"/>
                <w:szCs w:val="20"/>
              </w:rPr>
              <w:t xml:space="preserve"> </w:t>
            </w:r>
            <w:sdt>
              <w:sdtPr>
                <w:rPr>
                  <w:rFonts w:ascii="Arial" w:hAnsi="Arial" w:cs="Arial"/>
                  <w:b/>
                  <w:bCs/>
                  <w:color w:val="002060"/>
                  <w:sz w:val="20"/>
                  <w:szCs w:val="20"/>
                </w:rPr>
                <w:id w:val="-1190832811"/>
                <w:placeholder>
                  <w:docPart w:val="DefaultPlaceholder_-1854013437"/>
                </w:placeholder>
                <w:showingPlcHdr/>
                <w:date>
                  <w:dateFormat w:val="M/d/yyyy"/>
                  <w:lid w:val="en-US"/>
                  <w:storeMappedDataAs w:val="dateTime"/>
                  <w:calendar w:val="gregorian"/>
                </w:date>
              </w:sdtPr>
              <w:sdtContent>
                <w:r w:rsidRPr="00D250BA" w:rsidR="006F50A9">
                  <w:rPr>
                    <w:rStyle w:val="PlaceholderText"/>
                  </w:rPr>
                  <w:t>Click or tap to enter a date.</w:t>
                </w:r>
              </w:sdtContent>
            </w:sdt>
          </w:p>
          <w:p w:rsidR="00EC0DB8" w:rsidRPr="00E06307" w:rsidP="005C5AD8" w14:paraId="0D28BB96" w14:textId="3C4A8A3B">
            <w:pPr>
              <w:tabs>
                <w:tab w:val="left" w:pos="180"/>
              </w:tabs>
              <w:rPr>
                <w:rFonts w:ascii="Arial" w:hAnsi="Arial" w:cs="Arial"/>
                <w:sz w:val="20"/>
                <w:szCs w:val="20"/>
              </w:rPr>
            </w:pPr>
            <w:r w:rsidRPr="00E06307">
              <w:rPr>
                <w:rFonts w:ascii="Arial" w:hAnsi="Arial" w:cs="Arial"/>
                <w:b/>
                <w:bCs/>
                <w:color w:val="002060"/>
                <w:sz w:val="20"/>
                <w:szCs w:val="20"/>
              </w:rPr>
              <w:br/>
            </w:r>
            <w:r w:rsidRPr="00E06307" w:rsidR="009A0F95">
              <w:rPr>
                <w:rFonts w:ascii="Arial" w:hAnsi="Arial" w:cs="Arial"/>
                <w:b/>
                <w:bCs/>
                <w:color w:val="002060"/>
                <w:sz w:val="20"/>
                <w:szCs w:val="20"/>
              </w:rPr>
              <w:t xml:space="preserve">This </w:t>
            </w:r>
            <w:r w:rsidR="003254ED">
              <w:rPr>
                <w:rFonts w:ascii="Arial" w:hAnsi="Arial" w:cs="Arial"/>
                <w:b/>
                <w:bCs/>
                <w:color w:val="002060"/>
                <w:sz w:val="20"/>
                <w:szCs w:val="20"/>
              </w:rPr>
              <w:t>F</w:t>
            </w:r>
            <w:r w:rsidRPr="00E06307" w:rsidR="009A0F95">
              <w:rPr>
                <w:rFonts w:ascii="Arial" w:hAnsi="Arial" w:cs="Arial"/>
                <w:b/>
                <w:bCs/>
                <w:color w:val="002060"/>
                <w:sz w:val="20"/>
                <w:szCs w:val="20"/>
              </w:rPr>
              <w:t>orm is</w:t>
            </w:r>
            <w:r w:rsidRPr="00E06307" w:rsidR="00C00B75">
              <w:rPr>
                <w:rFonts w:ascii="Arial" w:hAnsi="Arial" w:cs="Arial"/>
                <w:b/>
                <w:bCs/>
                <w:color w:val="002060"/>
                <w:sz w:val="20"/>
                <w:szCs w:val="20"/>
              </w:rPr>
              <w:t xml:space="preserve"> </w:t>
            </w:r>
            <w:r w:rsidR="003254ED">
              <w:rPr>
                <w:rFonts w:ascii="Arial" w:hAnsi="Arial" w:cs="Arial"/>
                <w:b/>
                <w:bCs/>
                <w:color w:val="002060"/>
                <w:sz w:val="20"/>
                <w:szCs w:val="20"/>
              </w:rPr>
              <w:t>D</w:t>
            </w:r>
            <w:r w:rsidRPr="00E06307" w:rsidR="00C00B75">
              <w:rPr>
                <w:rFonts w:ascii="Arial" w:hAnsi="Arial" w:cs="Arial"/>
                <w:b/>
                <w:bCs/>
                <w:color w:val="002060"/>
                <w:sz w:val="20"/>
                <w:szCs w:val="20"/>
              </w:rPr>
              <w:t xml:space="preserve">ue </w:t>
            </w:r>
            <w:r w:rsidR="003254ED">
              <w:rPr>
                <w:rFonts w:ascii="Arial" w:hAnsi="Arial" w:cs="Arial"/>
                <w:b/>
                <w:bCs/>
                <w:color w:val="002060"/>
                <w:sz w:val="20"/>
                <w:szCs w:val="20"/>
              </w:rPr>
              <w:t>B</w:t>
            </w:r>
            <w:r w:rsidRPr="00E06307" w:rsidR="00C00B75">
              <w:rPr>
                <w:rFonts w:ascii="Arial" w:hAnsi="Arial" w:cs="Arial"/>
                <w:b/>
                <w:bCs/>
                <w:color w:val="002060"/>
                <w:sz w:val="20"/>
                <w:szCs w:val="20"/>
              </w:rPr>
              <w:t>y:</w:t>
            </w:r>
            <w:r w:rsidR="00D0302D">
              <w:rPr>
                <w:rFonts w:ascii="Arial" w:hAnsi="Arial" w:cs="Arial"/>
                <w:b/>
                <w:bCs/>
                <w:color w:val="002060"/>
                <w:sz w:val="20"/>
                <w:szCs w:val="20"/>
              </w:rPr>
              <w:t xml:space="preserve"> </w:t>
            </w:r>
            <w:sdt>
              <w:sdtPr>
                <w:rPr>
                  <w:rFonts w:ascii="Arial" w:hAnsi="Arial" w:cs="Arial"/>
                  <w:b/>
                  <w:bCs/>
                  <w:color w:val="002060"/>
                  <w:sz w:val="20"/>
                  <w:szCs w:val="20"/>
                </w:rPr>
                <w:id w:val="-1650131913"/>
                <w:placeholder>
                  <w:docPart w:val="DefaultPlaceholder_-1854013437"/>
                </w:placeholder>
                <w:showingPlcHdr/>
                <w:date>
                  <w:dateFormat w:val="M/d/yyyy"/>
                  <w:lid w:val="en-US"/>
                  <w:storeMappedDataAs w:val="dateTime"/>
                  <w:calendar w:val="gregorian"/>
                </w:date>
              </w:sdtPr>
              <w:sdtContent>
                <w:r w:rsidRPr="00D250BA" w:rsidR="00E063CC">
                  <w:rPr>
                    <w:rStyle w:val="PlaceholderText"/>
                  </w:rPr>
                  <w:t>Click or tap to enter a date.</w:t>
                </w:r>
              </w:sdtContent>
            </w:sdt>
            <w:r w:rsidRPr="00E06307" w:rsidR="00C00B75">
              <w:rPr>
                <w:rFonts w:ascii="Arial" w:hAnsi="Arial" w:cs="Arial"/>
                <w:b/>
                <w:bCs/>
                <w:color w:val="002060"/>
                <w:sz w:val="20"/>
                <w:szCs w:val="20"/>
              </w:rPr>
              <w:t xml:space="preserve"> </w:t>
            </w:r>
          </w:p>
        </w:tc>
      </w:tr>
      <w:tr w14:paraId="29524E65" w14:textId="77777777" w:rsidTr="6C3AA8F9">
        <w:tblPrEx>
          <w:tblW w:w="10795" w:type="dxa"/>
          <w:tblLook w:val="0000"/>
        </w:tblPrEx>
        <w:trPr>
          <w:trHeight w:val="429"/>
        </w:trPr>
        <w:tc>
          <w:tcPr>
            <w:tcW w:w="10795" w:type="dxa"/>
            <w:gridSpan w:val="2"/>
            <w:vAlign w:val="center"/>
          </w:tcPr>
          <w:p w:rsidR="005C5AD8" w:rsidRPr="00A60D74" w:rsidP="00A60D74" w14:paraId="6A04457C" w14:textId="17E3ED5C">
            <w:pPr>
              <w:tabs>
                <w:tab w:val="left" w:pos="180"/>
              </w:tabs>
              <w:spacing w:line="259" w:lineRule="auto"/>
              <w:rPr>
                <w:rFonts w:ascii="Arial" w:hAnsi="Arial" w:cs="Arial"/>
                <w:b/>
                <w:bCs/>
                <w:color w:val="002060"/>
                <w:sz w:val="20"/>
                <w:szCs w:val="20"/>
              </w:rPr>
            </w:pPr>
            <w:r w:rsidRPr="00A60D74">
              <w:rPr>
                <w:rFonts w:ascii="Arial" w:hAnsi="Arial" w:cs="Arial"/>
                <w:b/>
                <w:bCs/>
                <w:color w:val="002060"/>
                <w:sz w:val="20"/>
                <w:szCs w:val="20"/>
              </w:rPr>
              <w:t xml:space="preserve">Description of </w:t>
            </w:r>
            <w:r w:rsidRPr="00A60D74">
              <w:rPr>
                <w:rFonts w:ascii="Arial" w:hAnsi="Arial" w:cs="Arial"/>
                <w:b/>
                <w:bCs/>
                <w:color w:val="002060"/>
                <w:sz w:val="20"/>
                <w:szCs w:val="20"/>
              </w:rPr>
              <w:t>Nonconformance</w:t>
            </w:r>
            <w:r w:rsidRPr="00A60D74" w:rsidR="00212C08">
              <w:rPr>
                <w:rFonts w:ascii="Arial" w:hAnsi="Arial" w:cs="Arial"/>
                <w:b/>
                <w:bCs/>
                <w:color w:val="002060"/>
                <w:sz w:val="20"/>
                <w:szCs w:val="20"/>
              </w:rPr>
              <w:t>:</w:t>
            </w:r>
          </w:p>
          <w:p w:rsidR="00510F3F" w:rsidRPr="003A51EA" w:rsidP="005C5AD8" w14:paraId="2FB8C7BD" w14:textId="77777777">
            <w:pPr>
              <w:tabs>
                <w:tab w:val="left" w:pos="180"/>
              </w:tabs>
              <w:rPr>
                <w:rFonts w:ascii="Arial" w:hAnsi="Arial" w:cs="Arial"/>
                <w:b/>
                <w:bCs/>
                <w:color w:val="002060"/>
              </w:rPr>
            </w:pPr>
          </w:p>
          <w:p w:rsidR="00510F3F" w:rsidRPr="003A51EA" w:rsidP="005C5AD8" w14:paraId="6DAE286F" w14:textId="77777777">
            <w:pPr>
              <w:tabs>
                <w:tab w:val="left" w:pos="180"/>
              </w:tabs>
              <w:rPr>
                <w:rFonts w:ascii="Arial" w:hAnsi="Arial" w:cs="Arial"/>
                <w:b/>
                <w:bCs/>
                <w:color w:val="002060"/>
              </w:rPr>
            </w:pPr>
          </w:p>
          <w:p w:rsidR="00510F3F" w:rsidRPr="003A51EA" w:rsidP="005C5AD8" w14:paraId="345862D3" w14:textId="77777777">
            <w:pPr>
              <w:tabs>
                <w:tab w:val="left" w:pos="180"/>
              </w:tabs>
              <w:rPr>
                <w:rFonts w:ascii="Arial" w:hAnsi="Arial" w:cs="Arial"/>
                <w:b/>
                <w:bCs/>
                <w:color w:val="002060"/>
              </w:rPr>
            </w:pPr>
          </w:p>
          <w:p w:rsidR="005060AB" w:rsidRPr="003A51EA" w:rsidP="005C5AD8" w14:paraId="090A7DA7" w14:textId="77777777">
            <w:pPr>
              <w:tabs>
                <w:tab w:val="left" w:pos="180"/>
              </w:tabs>
              <w:rPr>
                <w:rFonts w:ascii="Arial" w:hAnsi="Arial" w:cs="Arial"/>
                <w:b/>
                <w:bCs/>
                <w:color w:val="002060"/>
              </w:rPr>
            </w:pPr>
          </w:p>
          <w:p w:rsidR="005060AB" w:rsidP="005C5AD8" w14:paraId="0D82CD63" w14:textId="77777777">
            <w:pPr>
              <w:tabs>
                <w:tab w:val="left" w:pos="180"/>
              </w:tabs>
              <w:rPr>
                <w:rFonts w:ascii="Arial" w:hAnsi="Arial" w:cs="Arial"/>
                <w:b/>
                <w:bCs/>
                <w:color w:val="002060"/>
              </w:rPr>
            </w:pPr>
          </w:p>
          <w:p w:rsidR="00C62D9D" w:rsidRPr="003A51EA" w:rsidP="005C5AD8" w14:paraId="7E6950EB" w14:textId="4B1F5EC0">
            <w:pPr>
              <w:tabs>
                <w:tab w:val="left" w:pos="180"/>
              </w:tabs>
              <w:rPr>
                <w:rFonts w:ascii="Arial" w:hAnsi="Arial" w:cs="Arial"/>
                <w:b/>
                <w:bCs/>
                <w:color w:val="002060"/>
              </w:rPr>
            </w:pPr>
          </w:p>
        </w:tc>
      </w:tr>
      <w:tr w14:paraId="1B0A6D01" w14:textId="77777777" w:rsidTr="6C3AA8F9">
        <w:tblPrEx>
          <w:tblW w:w="10795" w:type="dxa"/>
          <w:tblLook w:val="0000"/>
        </w:tblPrEx>
        <w:trPr>
          <w:trHeight w:val="58"/>
        </w:trPr>
        <w:tc>
          <w:tcPr>
            <w:tcW w:w="10795" w:type="dxa"/>
            <w:gridSpan w:val="2"/>
          </w:tcPr>
          <w:p w:rsidR="00601B2C" w:rsidRPr="003A51EA" w:rsidP="003254ED" w14:paraId="2FBD74D8" w14:textId="52698EE5">
            <w:pPr>
              <w:tabs>
                <w:tab w:val="left" w:pos="180"/>
              </w:tabs>
              <w:spacing w:line="276" w:lineRule="auto"/>
              <w:jc w:val="center"/>
              <w:rPr>
                <w:rFonts w:ascii="Arial" w:hAnsi="Arial" w:cs="Arial"/>
                <w:b/>
                <w:bCs/>
                <w:color w:val="002060"/>
                <w:u w:val="single"/>
              </w:rPr>
            </w:pPr>
            <w:r w:rsidRPr="003A51EA">
              <w:rPr>
                <w:rFonts w:ascii="Arial" w:hAnsi="Arial" w:cs="Arial"/>
                <w:b/>
                <w:bCs/>
                <w:color w:val="002060"/>
                <w:u w:val="single"/>
              </w:rPr>
              <w:t xml:space="preserve">Corrective Action/Response by </w:t>
            </w:r>
            <w:r w:rsidRPr="003A51EA" w:rsidR="00B31391">
              <w:rPr>
                <w:rFonts w:ascii="Arial" w:hAnsi="Arial" w:cs="Arial"/>
                <w:b/>
                <w:bCs/>
                <w:color w:val="002060"/>
                <w:u w:val="single"/>
              </w:rPr>
              <w:t>Approval Holder</w:t>
            </w:r>
            <w:r w:rsidRPr="003A51EA" w:rsidR="002F7CE7">
              <w:rPr>
                <w:rFonts w:ascii="Arial" w:hAnsi="Arial" w:cs="Arial"/>
                <w:b/>
                <w:bCs/>
                <w:color w:val="002060"/>
                <w:u w:val="single"/>
              </w:rPr>
              <w:t xml:space="preserve"> </w:t>
            </w:r>
          </w:p>
          <w:p w:rsidR="00FE7233" w:rsidRPr="003A51EA" w:rsidP="003254ED" w14:paraId="61EDE9AB" w14:textId="2B6C6ADC">
            <w:pPr>
              <w:tabs>
                <w:tab w:val="left" w:pos="180"/>
              </w:tabs>
              <w:spacing w:line="276" w:lineRule="auto"/>
              <w:jc w:val="center"/>
              <w:rPr>
                <w:rFonts w:ascii="Arial" w:hAnsi="Arial" w:cs="Arial"/>
                <w:color w:val="002060"/>
                <w:sz w:val="16"/>
                <w:szCs w:val="16"/>
              </w:rPr>
            </w:pPr>
            <w:r w:rsidRPr="003A51EA">
              <w:rPr>
                <w:rFonts w:ascii="Arial" w:hAnsi="Arial" w:cs="Arial"/>
                <w:color w:val="002060"/>
                <w:sz w:val="16"/>
                <w:szCs w:val="16"/>
              </w:rPr>
              <w:t>Your response should</w:t>
            </w:r>
            <w:r w:rsidRPr="003A51EA" w:rsidR="00133AAD">
              <w:rPr>
                <w:rFonts w:ascii="Arial" w:hAnsi="Arial" w:cs="Arial"/>
                <w:color w:val="002060"/>
                <w:sz w:val="16"/>
                <w:szCs w:val="16"/>
              </w:rPr>
              <w:t xml:space="preserve"> include information on some or </w:t>
            </w:r>
            <w:r w:rsidRPr="003A51EA" w:rsidR="00133AAD">
              <w:rPr>
                <w:rFonts w:ascii="Arial" w:hAnsi="Arial" w:cs="Arial"/>
                <w:color w:val="002060"/>
                <w:sz w:val="16"/>
                <w:szCs w:val="16"/>
              </w:rPr>
              <w:t>all of</w:t>
            </w:r>
            <w:r w:rsidRPr="003A51EA" w:rsidR="005B4D81">
              <w:rPr>
                <w:rFonts w:ascii="Arial" w:hAnsi="Arial" w:cs="Arial"/>
                <w:color w:val="002060"/>
                <w:sz w:val="16"/>
                <w:szCs w:val="16"/>
              </w:rPr>
              <w:t xml:space="preserve"> the following</w:t>
            </w:r>
            <w:r w:rsidRPr="003A51EA" w:rsidR="000738C1">
              <w:rPr>
                <w:rFonts w:ascii="Arial" w:hAnsi="Arial" w:cs="Arial"/>
                <w:color w:val="002060"/>
                <w:sz w:val="16"/>
                <w:szCs w:val="16"/>
              </w:rPr>
              <w:t xml:space="preserve">, as </w:t>
            </w:r>
            <w:r w:rsidRPr="003A51EA" w:rsidR="003B6856">
              <w:rPr>
                <w:rFonts w:ascii="Arial" w:hAnsi="Arial" w:cs="Arial"/>
                <w:color w:val="002060"/>
                <w:sz w:val="16"/>
                <w:szCs w:val="16"/>
              </w:rPr>
              <w:t>applicab</w:t>
            </w:r>
            <w:r w:rsidRPr="003A51EA" w:rsidR="00FC6FB6">
              <w:rPr>
                <w:rFonts w:ascii="Arial" w:hAnsi="Arial" w:cs="Arial"/>
                <w:color w:val="002060"/>
                <w:sz w:val="16"/>
                <w:szCs w:val="16"/>
              </w:rPr>
              <w:t>le</w:t>
            </w:r>
            <w:r w:rsidRPr="003A51EA" w:rsidR="000738C1">
              <w:rPr>
                <w:rFonts w:ascii="Arial" w:hAnsi="Arial" w:cs="Arial"/>
                <w:color w:val="002060"/>
                <w:sz w:val="16"/>
                <w:szCs w:val="16"/>
              </w:rPr>
              <w:t>.</w:t>
            </w:r>
          </w:p>
          <w:p w:rsidR="00672411" w:rsidRPr="003A51EA" w14:paraId="63A51C16" w14:textId="77777777">
            <w:pPr>
              <w:tabs>
                <w:tab w:val="left" w:pos="180"/>
              </w:tabs>
              <w:spacing w:line="259" w:lineRule="auto"/>
              <w:jc w:val="center"/>
              <w:rPr>
                <w:rFonts w:ascii="Arial" w:hAnsi="Arial" w:cs="Arial"/>
                <w:color w:val="002060"/>
                <w:sz w:val="16"/>
                <w:szCs w:val="16"/>
              </w:rPr>
            </w:pPr>
          </w:p>
          <w:p w:rsidR="005A1366" w:rsidRPr="00354B86" w:rsidP="00F453A8" w14:paraId="2F34B19D" w14:textId="00451C8A">
            <w:pPr>
              <w:pStyle w:val="ListParagraph"/>
              <w:numPr>
                <w:ilvl w:val="0"/>
                <w:numId w:val="2"/>
              </w:numPr>
              <w:tabs>
                <w:tab w:val="left" w:pos="180"/>
              </w:tabs>
              <w:rPr>
                <w:rFonts w:ascii="Arial" w:hAnsi="Arial" w:cs="Arial"/>
                <w:b/>
                <w:bCs/>
                <w:sz w:val="18"/>
                <w:szCs w:val="18"/>
              </w:rPr>
            </w:pPr>
            <w:r w:rsidRPr="00354B86">
              <w:rPr>
                <w:rFonts w:ascii="Arial" w:hAnsi="Arial" w:cs="Arial"/>
                <w:b/>
                <w:bCs/>
                <w:sz w:val="18"/>
                <w:szCs w:val="18"/>
              </w:rPr>
              <w:t xml:space="preserve">Immediate </w:t>
            </w:r>
            <w:r w:rsidRPr="00354B86" w:rsidR="00910D29">
              <w:rPr>
                <w:rFonts w:ascii="Arial" w:hAnsi="Arial" w:cs="Arial"/>
                <w:b/>
                <w:bCs/>
                <w:sz w:val="18"/>
                <w:szCs w:val="18"/>
              </w:rPr>
              <w:t>correction</w:t>
            </w:r>
            <w:r w:rsidRPr="00354B86" w:rsidR="00601B2C">
              <w:rPr>
                <w:rFonts w:ascii="Arial" w:hAnsi="Arial" w:cs="Arial"/>
                <w:b/>
                <w:bCs/>
                <w:sz w:val="18"/>
                <w:szCs w:val="18"/>
              </w:rPr>
              <w:t xml:space="preserve"> of </w:t>
            </w:r>
            <w:r w:rsidRPr="00354B86" w:rsidR="00F4439F">
              <w:rPr>
                <w:rFonts w:ascii="Arial" w:hAnsi="Arial" w:cs="Arial"/>
                <w:b/>
                <w:bCs/>
                <w:sz w:val="18"/>
                <w:szCs w:val="18"/>
              </w:rPr>
              <w:t>the</w:t>
            </w:r>
            <w:r w:rsidRPr="00354B86">
              <w:rPr>
                <w:rFonts w:ascii="Arial" w:hAnsi="Arial" w:cs="Arial"/>
                <w:b/>
                <w:bCs/>
                <w:sz w:val="18"/>
                <w:szCs w:val="18"/>
              </w:rPr>
              <w:t xml:space="preserve"> </w:t>
            </w:r>
            <w:r w:rsidRPr="00354B86" w:rsidR="00601B2C">
              <w:rPr>
                <w:rFonts w:ascii="Arial" w:hAnsi="Arial" w:cs="Arial"/>
                <w:b/>
                <w:bCs/>
                <w:sz w:val="18"/>
                <w:szCs w:val="18"/>
              </w:rPr>
              <w:t>nonconformance</w:t>
            </w:r>
          </w:p>
          <w:p w:rsidR="005A1366" w:rsidRPr="00354B86" w:rsidP="005A1366" w14:paraId="58212E5D" w14:textId="77777777">
            <w:pPr>
              <w:pStyle w:val="ListParagraph"/>
              <w:tabs>
                <w:tab w:val="left" w:pos="180"/>
              </w:tabs>
              <w:rPr>
                <w:rFonts w:ascii="Arial" w:hAnsi="Arial" w:cs="Arial"/>
                <w:b/>
                <w:bCs/>
                <w:sz w:val="18"/>
                <w:szCs w:val="18"/>
              </w:rPr>
            </w:pPr>
          </w:p>
          <w:p w:rsidR="005A1366" w:rsidRPr="00354B86" w14:paraId="4C684D4D" w14:textId="77777777">
            <w:pPr>
              <w:pStyle w:val="ListParagraph"/>
              <w:tabs>
                <w:tab w:val="left" w:pos="180"/>
              </w:tabs>
              <w:rPr>
                <w:rFonts w:ascii="Arial" w:hAnsi="Arial" w:cs="Arial"/>
                <w:b/>
                <w:bCs/>
                <w:sz w:val="18"/>
                <w:szCs w:val="18"/>
              </w:rPr>
            </w:pPr>
          </w:p>
          <w:p w:rsidR="003B4675" w:rsidRPr="00354B86" w:rsidP="005A1366" w14:paraId="4A6DB323" w14:textId="77777777">
            <w:pPr>
              <w:pStyle w:val="ListParagraph"/>
              <w:tabs>
                <w:tab w:val="left" w:pos="180"/>
              </w:tabs>
              <w:rPr>
                <w:rFonts w:ascii="Arial" w:hAnsi="Arial" w:cs="Arial"/>
                <w:b/>
                <w:bCs/>
                <w:sz w:val="18"/>
                <w:szCs w:val="18"/>
              </w:rPr>
            </w:pPr>
          </w:p>
          <w:p w:rsidR="008132CD" w:rsidRPr="00354B86" w14:paraId="293C947C" w14:textId="77777777">
            <w:pPr>
              <w:pStyle w:val="ListParagraph"/>
              <w:tabs>
                <w:tab w:val="left" w:pos="180"/>
              </w:tabs>
              <w:rPr>
                <w:rFonts w:ascii="Arial" w:hAnsi="Arial" w:cs="Arial"/>
                <w:b/>
                <w:bCs/>
                <w:sz w:val="18"/>
                <w:szCs w:val="18"/>
              </w:rPr>
            </w:pPr>
          </w:p>
          <w:p w:rsidR="00601B2C" w:rsidRPr="00354B86" w:rsidP="00A267E9" w14:paraId="18A4F547" w14:textId="77777777">
            <w:pPr>
              <w:pStyle w:val="ListParagraph"/>
              <w:tabs>
                <w:tab w:val="left" w:pos="180"/>
              </w:tabs>
              <w:rPr>
                <w:rFonts w:ascii="Arial" w:hAnsi="Arial" w:cs="Arial"/>
                <w:sz w:val="24"/>
                <w:szCs w:val="24"/>
              </w:rPr>
            </w:pPr>
          </w:p>
          <w:p w:rsidR="008F57CE" w:rsidRPr="00354B86" w:rsidP="000738C1" w14:paraId="2BC7DC0E" w14:textId="7DA5BDFC">
            <w:pPr>
              <w:pStyle w:val="ListParagraph"/>
              <w:numPr>
                <w:ilvl w:val="0"/>
                <w:numId w:val="2"/>
              </w:numPr>
              <w:tabs>
                <w:tab w:val="left" w:pos="180"/>
              </w:tabs>
              <w:rPr>
                <w:rFonts w:ascii="Arial" w:hAnsi="Arial" w:cs="Arial"/>
                <w:b/>
                <w:bCs/>
                <w:sz w:val="18"/>
                <w:szCs w:val="18"/>
              </w:rPr>
            </w:pPr>
            <w:r w:rsidRPr="00354B86">
              <w:rPr>
                <w:rFonts w:ascii="Arial" w:hAnsi="Arial" w:cs="Arial"/>
                <w:b/>
                <w:bCs/>
                <w:sz w:val="18"/>
                <w:szCs w:val="18"/>
              </w:rPr>
              <w:t>Root cause</w:t>
            </w:r>
            <w:r w:rsidRPr="00354B86" w:rsidR="00525AB3">
              <w:rPr>
                <w:rFonts w:ascii="Arial" w:hAnsi="Arial" w:cs="Arial"/>
                <w:b/>
                <w:bCs/>
                <w:sz w:val="18"/>
                <w:szCs w:val="18"/>
              </w:rPr>
              <w:t xml:space="preserve"> or</w:t>
            </w:r>
            <w:r w:rsidRPr="00354B86" w:rsidR="00965F21">
              <w:rPr>
                <w:rFonts w:ascii="Arial" w:hAnsi="Arial" w:cs="Arial"/>
                <w:b/>
                <w:bCs/>
                <w:sz w:val="18"/>
                <w:szCs w:val="18"/>
              </w:rPr>
              <w:t xml:space="preserve"> investigation</w:t>
            </w:r>
            <w:r w:rsidRPr="00354B86">
              <w:rPr>
                <w:rFonts w:ascii="Arial" w:hAnsi="Arial" w:cs="Arial"/>
                <w:b/>
                <w:bCs/>
                <w:sz w:val="18"/>
                <w:szCs w:val="18"/>
              </w:rPr>
              <w:t xml:space="preserve"> of</w:t>
            </w:r>
            <w:r w:rsidRPr="00354B86" w:rsidR="00FB61E8">
              <w:rPr>
                <w:rFonts w:ascii="Arial" w:hAnsi="Arial" w:cs="Arial"/>
                <w:b/>
                <w:bCs/>
                <w:sz w:val="18"/>
                <w:szCs w:val="18"/>
              </w:rPr>
              <w:t xml:space="preserve"> the nonconformance</w:t>
            </w:r>
            <w:r w:rsidRPr="00354B86" w:rsidR="009A2098">
              <w:rPr>
                <w:rFonts w:ascii="Arial" w:hAnsi="Arial" w:cs="Arial"/>
                <w:b/>
                <w:bCs/>
                <w:sz w:val="18"/>
                <w:szCs w:val="18"/>
              </w:rPr>
              <w:t xml:space="preserve"> </w:t>
            </w:r>
          </w:p>
          <w:p w:rsidR="005A1366" w:rsidRPr="00354B86" w:rsidP="005A1366" w14:paraId="06574821" w14:textId="77777777">
            <w:pPr>
              <w:pStyle w:val="ListParagraph"/>
              <w:tabs>
                <w:tab w:val="left" w:pos="180"/>
              </w:tabs>
              <w:rPr>
                <w:rFonts w:ascii="Arial" w:hAnsi="Arial" w:cs="Arial"/>
                <w:b/>
                <w:bCs/>
                <w:sz w:val="18"/>
                <w:szCs w:val="18"/>
              </w:rPr>
            </w:pPr>
          </w:p>
          <w:p w:rsidR="005A1366" w:rsidRPr="00354B86" w:rsidP="005A1366" w14:paraId="3483BF92" w14:textId="77777777">
            <w:pPr>
              <w:pStyle w:val="ListParagraph"/>
              <w:tabs>
                <w:tab w:val="left" w:pos="180"/>
              </w:tabs>
              <w:rPr>
                <w:rFonts w:ascii="Arial" w:hAnsi="Arial" w:cs="Arial"/>
                <w:b/>
                <w:bCs/>
                <w:sz w:val="18"/>
                <w:szCs w:val="18"/>
              </w:rPr>
            </w:pPr>
          </w:p>
          <w:p w:rsidR="008132CD" w:rsidRPr="00354B86" w:rsidP="005A1366" w14:paraId="24A56CF1" w14:textId="77777777">
            <w:pPr>
              <w:pStyle w:val="ListParagraph"/>
              <w:tabs>
                <w:tab w:val="left" w:pos="180"/>
              </w:tabs>
              <w:rPr>
                <w:rFonts w:ascii="Arial" w:hAnsi="Arial" w:cs="Arial"/>
                <w:b/>
                <w:bCs/>
                <w:sz w:val="18"/>
                <w:szCs w:val="18"/>
              </w:rPr>
            </w:pPr>
          </w:p>
          <w:p w:rsidR="003B4675" w:rsidRPr="00354B86" w:rsidP="005A1366" w14:paraId="1D0E5F6C" w14:textId="77777777">
            <w:pPr>
              <w:pStyle w:val="ListParagraph"/>
              <w:tabs>
                <w:tab w:val="left" w:pos="180"/>
              </w:tabs>
              <w:rPr>
                <w:rFonts w:ascii="Arial" w:hAnsi="Arial" w:cs="Arial"/>
                <w:b/>
                <w:bCs/>
                <w:sz w:val="18"/>
                <w:szCs w:val="18"/>
              </w:rPr>
            </w:pPr>
          </w:p>
          <w:p w:rsidR="005A1366" w:rsidRPr="00354B86" w:rsidP="00A267E9" w14:paraId="1F9F899E" w14:textId="77777777">
            <w:pPr>
              <w:pStyle w:val="ListParagraph"/>
              <w:tabs>
                <w:tab w:val="left" w:pos="180"/>
              </w:tabs>
              <w:rPr>
                <w:rFonts w:ascii="Arial" w:hAnsi="Arial" w:cs="Arial"/>
                <w:b/>
                <w:bCs/>
                <w:sz w:val="18"/>
                <w:szCs w:val="18"/>
              </w:rPr>
            </w:pPr>
          </w:p>
          <w:p w:rsidR="005A1366" w:rsidRPr="00354B86" w:rsidP="00115A51" w14:paraId="34FAE6C9" w14:textId="2AA4B8AC">
            <w:pPr>
              <w:pStyle w:val="ListParagraph"/>
              <w:numPr>
                <w:ilvl w:val="0"/>
                <w:numId w:val="2"/>
              </w:numPr>
              <w:tabs>
                <w:tab w:val="left" w:pos="180"/>
              </w:tabs>
              <w:rPr>
                <w:rFonts w:ascii="Arial" w:hAnsi="Arial" w:cs="Arial"/>
                <w:b/>
                <w:bCs/>
                <w:sz w:val="18"/>
                <w:szCs w:val="18"/>
              </w:rPr>
            </w:pPr>
            <w:r w:rsidRPr="00354B86">
              <w:rPr>
                <w:rFonts w:ascii="Arial" w:hAnsi="Arial" w:cs="Arial"/>
                <w:b/>
                <w:bCs/>
                <w:sz w:val="18"/>
                <w:szCs w:val="18"/>
              </w:rPr>
              <w:t xml:space="preserve">Correction </w:t>
            </w:r>
            <w:r w:rsidRPr="00354B86" w:rsidR="00601B2C">
              <w:rPr>
                <w:rFonts w:ascii="Arial" w:hAnsi="Arial" w:cs="Arial"/>
                <w:b/>
                <w:bCs/>
                <w:sz w:val="18"/>
                <w:szCs w:val="18"/>
              </w:rPr>
              <w:t>of all outcomes of the</w:t>
            </w:r>
            <w:r w:rsidRPr="00354B86" w:rsidR="001E3AE3">
              <w:rPr>
                <w:rFonts w:ascii="Arial" w:hAnsi="Arial" w:cs="Arial"/>
                <w:b/>
                <w:bCs/>
                <w:sz w:val="18"/>
                <w:szCs w:val="18"/>
              </w:rPr>
              <w:t xml:space="preserve"> root cause/investigation </w:t>
            </w:r>
            <w:r w:rsidRPr="00354B86" w:rsidR="00884B05">
              <w:rPr>
                <w:rFonts w:ascii="Arial" w:hAnsi="Arial" w:cs="Arial"/>
                <w:b/>
                <w:bCs/>
                <w:sz w:val="18"/>
                <w:szCs w:val="18"/>
              </w:rPr>
              <w:t xml:space="preserve">(e.g., </w:t>
            </w:r>
            <w:r w:rsidRPr="00354B86" w:rsidR="008E5F52">
              <w:rPr>
                <w:rFonts w:ascii="Arial" w:hAnsi="Arial" w:cs="Arial"/>
                <w:b/>
                <w:bCs/>
                <w:sz w:val="18"/>
                <w:szCs w:val="18"/>
              </w:rPr>
              <w:t>other documents affected, product affected)</w:t>
            </w:r>
          </w:p>
          <w:p w:rsidR="005A1366" w:rsidRPr="00354B86" w:rsidP="00A267E9" w14:paraId="4C21FEA2" w14:textId="77777777">
            <w:pPr>
              <w:pStyle w:val="ListParagraph"/>
              <w:tabs>
                <w:tab w:val="left" w:pos="180"/>
              </w:tabs>
              <w:rPr>
                <w:rFonts w:ascii="Arial" w:hAnsi="Arial" w:cs="Arial"/>
                <w:sz w:val="18"/>
                <w:szCs w:val="18"/>
              </w:rPr>
            </w:pPr>
          </w:p>
          <w:p w:rsidR="008132CD" w:rsidRPr="00354B86" w:rsidP="005A1366" w14:paraId="39028DF6" w14:textId="77777777">
            <w:pPr>
              <w:pStyle w:val="ListParagraph"/>
              <w:tabs>
                <w:tab w:val="left" w:pos="180"/>
              </w:tabs>
              <w:rPr>
                <w:rFonts w:ascii="Arial" w:hAnsi="Arial" w:cs="Arial"/>
                <w:sz w:val="20"/>
                <w:szCs w:val="20"/>
              </w:rPr>
            </w:pPr>
          </w:p>
          <w:p w:rsidR="00C75F21" w:rsidRPr="00354B86" w:rsidP="005A1366" w14:paraId="0E766BAA" w14:textId="77777777">
            <w:pPr>
              <w:pStyle w:val="ListParagraph"/>
              <w:rPr>
                <w:rFonts w:ascii="Arial" w:hAnsi="Arial" w:cs="Arial"/>
                <w:sz w:val="20"/>
                <w:szCs w:val="20"/>
              </w:rPr>
            </w:pPr>
          </w:p>
          <w:p w:rsidR="003B4675" w:rsidRPr="00354B86" w:rsidP="00A267E9" w14:paraId="0BD18677" w14:textId="77777777">
            <w:pPr>
              <w:pStyle w:val="ListParagraph"/>
              <w:rPr>
                <w:rFonts w:ascii="Arial" w:hAnsi="Arial" w:cs="Arial"/>
                <w:sz w:val="20"/>
                <w:szCs w:val="20"/>
              </w:rPr>
            </w:pPr>
          </w:p>
          <w:p w:rsidR="00601B2C" w:rsidRPr="00354B86" w14:paraId="6581EF15" w14:textId="77777777">
            <w:pPr>
              <w:pStyle w:val="ListParagraph"/>
              <w:tabs>
                <w:tab w:val="left" w:pos="180"/>
              </w:tabs>
              <w:rPr>
                <w:rFonts w:ascii="Arial" w:hAnsi="Arial" w:cs="Arial"/>
                <w:i/>
                <w:iCs/>
                <w:color w:val="FF0000"/>
                <w:sz w:val="18"/>
                <w:szCs w:val="18"/>
              </w:rPr>
            </w:pPr>
          </w:p>
          <w:p w:rsidR="00601B2C" w:rsidRPr="00354B86" w:rsidP="006B5365" w14:paraId="44BDF562" w14:textId="36FB6819">
            <w:pPr>
              <w:pStyle w:val="ListParagraph"/>
              <w:numPr>
                <w:ilvl w:val="0"/>
                <w:numId w:val="2"/>
              </w:numPr>
              <w:tabs>
                <w:tab w:val="left" w:pos="180"/>
              </w:tabs>
              <w:rPr>
                <w:rFonts w:ascii="Arial" w:hAnsi="Arial" w:cs="Arial"/>
                <w:b/>
                <w:bCs/>
                <w:sz w:val="18"/>
                <w:szCs w:val="18"/>
              </w:rPr>
            </w:pPr>
            <w:r w:rsidRPr="00354B86">
              <w:rPr>
                <w:rFonts w:ascii="Arial" w:hAnsi="Arial" w:cs="Arial"/>
                <w:b/>
                <w:bCs/>
                <w:sz w:val="18"/>
                <w:szCs w:val="18"/>
              </w:rPr>
              <w:t>Action(s)</w:t>
            </w:r>
            <w:r w:rsidRPr="00354B86">
              <w:rPr>
                <w:rFonts w:ascii="Arial" w:hAnsi="Arial" w:cs="Arial"/>
                <w:b/>
                <w:bCs/>
                <w:sz w:val="18"/>
                <w:szCs w:val="18"/>
              </w:rPr>
              <w:t xml:space="preserve"> required to prevent the reoccurrence of similar </w:t>
            </w:r>
            <w:r w:rsidRPr="00354B86">
              <w:rPr>
                <w:rFonts w:ascii="Arial" w:hAnsi="Arial" w:cs="Arial"/>
                <w:b/>
                <w:bCs/>
                <w:sz w:val="18"/>
                <w:szCs w:val="18"/>
              </w:rPr>
              <w:t>non-conformances</w:t>
            </w:r>
            <w:r w:rsidRPr="00354B86" w:rsidR="000B03E8">
              <w:rPr>
                <w:rFonts w:ascii="Arial" w:hAnsi="Arial" w:cs="Arial"/>
                <w:b/>
                <w:bCs/>
                <w:sz w:val="18"/>
                <w:szCs w:val="18"/>
              </w:rPr>
              <w:t xml:space="preserve"> </w:t>
            </w:r>
          </w:p>
          <w:p w:rsidR="00E06307" w:rsidRPr="00604431" w:rsidP="00604431" w14:paraId="49D80127" w14:textId="77777777">
            <w:pPr>
              <w:rPr>
                <w:rFonts w:ascii="Arial" w:hAnsi="Arial" w:cs="Arial"/>
                <w:b/>
                <w:bCs/>
              </w:rPr>
            </w:pPr>
          </w:p>
          <w:p w:rsidR="00E06307" w:rsidP="005060AB" w14:paraId="6B7F5B8A" w14:textId="77777777">
            <w:pPr>
              <w:pStyle w:val="ListParagraph"/>
              <w:rPr>
                <w:rFonts w:ascii="Arial" w:hAnsi="Arial" w:cs="Arial"/>
                <w:b/>
                <w:bCs/>
              </w:rPr>
            </w:pPr>
          </w:p>
          <w:p w:rsidR="00E06307" w:rsidRPr="00223E8F" w:rsidP="00223E8F" w14:paraId="117848DA" w14:textId="77777777">
            <w:pPr>
              <w:rPr>
                <w:rFonts w:ascii="Arial" w:hAnsi="Arial" w:cs="Arial"/>
                <w:b/>
                <w:bCs/>
              </w:rPr>
            </w:pPr>
          </w:p>
          <w:p w:rsidR="00601B2C" w:rsidRPr="003A51EA" w:rsidP="003C14EC" w14:paraId="311745C9" w14:textId="77777777">
            <w:pPr>
              <w:tabs>
                <w:tab w:val="left" w:pos="180"/>
              </w:tabs>
              <w:rPr>
                <w:rFonts w:ascii="Arial" w:hAnsi="Arial" w:cs="Arial"/>
                <w:b/>
                <w:bCs/>
              </w:rPr>
            </w:pPr>
          </w:p>
          <w:p w:rsidR="004463CA" w:rsidRPr="003A51EA" w:rsidP="00A267E9" w14:paraId="7253FC7E" w14:textId="06BDCAC0">
            <w:pPr>
              <w:tabs>
                <w:tab w:val="left" w:pos="180"/>
              </w:tabs>
              <w:rPr>
                <w:rFonts w:ascii="Arial" w:hAnsi="Arial" w:cs="Arial"/>
                <w:b/>
                <w:bCs/>
                <w:sz w:val="18"/>
                <w:szCs w:val="18"/>
              </w:rPr>
            </w:pPr>
          </w:p>
        </w:tc>
      </w:tr>
      <w:tr w14:paraId="2F88E225" w14:textId="77777777" w:rsidTr="6C3AA8F9">
        <w:tblPrEx>
          <w:tblW w:w="10795" w:type="dxa"/>
          <w:tblLook w:val="0000"/>
        </w:tblPrEx>
        <w:trPr>
          <w:trHeight w:val="58"/>
        </w:trPr>
        <w:tc>
          <w:tcPr>
            <w:tcW w:w="10795" w:type="dxa"/>
            <w:gridSpan w:val="2"/>
          </w:tcPr>
          <w:p w:rsidR="00012302" w:rsidRPr="003A51EA" w:rsidP="00012302" w14:paraId="3A17E425" w14:textId="77777777">
            <w:pPr>
              <w:tabs>
                <w:tab w:val="left" w:pos="180"/>
              </w:tabs>
              <w:spacing w:after="160" w:line="259" w:lineRule="auto"/>
              <w:jc w:val="center"/>
              <w:rPr>
                <w:rFonts w:ascii="Arial" w:hAnsi="Arial" w:cs="Arial"/>
                <w:b/>
                <w:bCs/>
                <w:color w:val="002060"/>
                <w:u w:val="single"/>
              </w:rPr>
            </w:pPr>
            <w:r w:rsidRPr="003A51EA">
              <w:rPr>
                <w:rFonts w:ascii="Arial" w:hAnsi="Arial" w:cs="Arial"/>
                <w:b/>
                <w:bCs/>
                <w:color w:val="002060"/>
                <w:u w:val="single"/>
              </w:rPr>
              <w:t>NIOSH Response</w:t>
            </w:r>
          </w:p>
          <w:p w:rsidR="00012302" w:rsidRPr="007B2ED6" w:rsidP="006B6E9C" w14:paraId="4198225A" w14:textId="3CA0E56B">
            <w:pPr>
              <w:tabs>
                <w:tab w:val="left" w:pos="180"/>
              </w:tabs>
              <w:spacing w:after="160" w:line="259" w:lineRule="auto"/>
              <w:rPr>
                <w:rFonts w:ascii="Arial" w:hAnsi="Arial" w:cs="Arial"/>
                <w:color w:val="002060"/>
              </w:rPr>
            </w:pPr>
            <w:r w:rsidRPr="6C3AA8F9">
              <w:rPr>
                <w:rFonts w:ascii="Arial" w:hAnsi="Arial" w:cs="Arial"/>
                <w:b/>
                <w:bCs/>
                <w:color w:val="002060"/>
                <w:highlight w:val="yellow"/>
                <w:u w:val="single"/>
              </w:rPr>
              <w:t>(</w:t>
            </w:r>
            <w:r w:rsidRPr="6C3AA8F9" w:rsidR="007B2ED6">
              <w:rPr>
                <w:rFonts w:ascii="Arial" w:hAnsi="Arial" w:cs="Arial"/>
                <w:b/>
                <w:bCs/>
                <w:color w:val="002060"/>
                <w:highlight w:val="yellow"/>
                <w:u w:val="single"/>
              </w:rPr>
              <w:t xml:space="preserve">Brief Description of the </w:t>
            </w:r>
            <w:r w:rsidRPr="6C3AA8F9" w:rsidR="007B2ED6">
              <w:rPr>
                <w:rFonts w:ascii="Arial" w:hAnsi="Arial" w:cs="Arial"/>
                <w:b/>
                <w:bCs/>
                <w:color w:val="002060"/>
                <w:highlight w:val="yellow"/>
                <w:u w:val="single"/>
              </w:rPr>
              <w:t>resolution</w:t>
            </w:r>
            <w:r w:rsidRPr="6C3AA8F9">
              <w:rPr>
                <w:rFonts w:ascii="Arial" w:hAnsi="Arial" w:cs="Arial"/>
                <w:b/>
                <w:bCs/>
                <w:color w:val="002060"/>
                <w:u w:val="single"/>
              </w:rPr>
              <w:t>)</w:t>
            </w:r>
            <w:r w:rsidRPr="6C3AA8F9" w:rsidR="008303E7">
              <w:rPr>
                <w:rFonts w:ascii="Arial" w:hAnsi="Arial" w:cs="Arial"/>
                <w:color w:val="002060"/>
              </w:rPr>
              <w:t xml:space="preserve">  </w:t>
            </w:r>
            <w:r w:rsidRPr="6C3AA8F9" w:rsidR="008303E7">
              <w:rPr>
                <w:rFonts w:ascii="Arial" w:hAnsi="Arial" w:cs="Arial"/>
                <w:color w:val="002060"/>
                <w:highlight w:val="yellow"/>
              </w:rPr>
              <w:t>Example</w:t>
            </w:r>
            <w:r w:rsidRPr="6C3AA8F9" w:rsidR="008303E7">
              <w:rPr>
                <w:rFonts w:ascii="Arial" w:hAnsi="Arial" w:cs="Arial"/>
                <w:color w:val="002060"/>
                <w:highlight w:val="yellow"/>
              </w:rPr>
              <w:t xml:space="preserve">:  In response </w:t>
            </w:r>
            <w:r w:rsidRPr="6C3AA8F9" w:rsidR="006B6E9C">
              <w:rPr>
                <w:rFonts w:ascii="Arial" w:hAnsi="Arial" w:cs="Arial"/>
                <w:color w:val="002060"/>
                <w:highlight w:val="yellow"/>
              </w:rPr>
              <w:t xml:space="preserve">to </w:t>
            </w:r>
            <w:r w:rsidRPr="6C3AA8F9" w:rsidR="008303E7">
              <w:rPr>
                <w:rFonts w:ascii="Arial" w:hAnsi="Arial" w:cs="Arial"/>
                <w:color w:val="002060"/>
                <w:highlight w:val="yellow"/>
              </w:rPr>
              <w:t xml:space="preserve">the </w:t>
            </w:r>
            <w:r w:rsidRPr="6C3AA8F9" w:rsidR="00FF27C4">
              <w:rPr>
                <w:rFonts w:ascii="Arial" w:hAnsi="Arial" w:cs="Arial"/>
                <w:color w:val="002060"/>
                <w:highlight w:val="yellow"/>
              </w:rPr>
              <w:t>balance calibration certificate having two values out of tolerance</w:t>
            </w:r>
            <w:r w:rsidRPr="6C3AA8F9" w:rsidR="00BE5B80">
              <w:rPr>
                <w:rFonts w:ascii="Arial" w:hAnsi="Arial" w:cs="Arial"/>
                <w:color w:val="002060"/>
                <w:highlight w:val="yellow"/>
              </w:rPr>
              <w:t xml:space="preserve"> (OOT)</w:t>
            </w:r>
            <w:r w:rsidRPr="6C3AA8F9" w:rsidR="00FF27C4">
              <w:rPr>
                <w:rFonts w:ascii="Arial" w:hAnsi="Arial" w:cs="Arial"/>
                <w:color w:val="002060"/>
                <w:highlight w:val="yellow"/>
              </w:rPr>
              <w:t xml:space="preserve">, </w:t>
            </w:r>
            <w:r w:rsidRPr="6C3AA8F9" w:rsidR="00BE5B80">
              <w:rPr>
                <w:rFonts w:ascii="Arial" w:hAnsi="Arial" w:cs="Arial"/>
                <w:color w:val="002060"/>
                <w:highlight w:val="yellow"/>
              </w:rPr>
              <w:t xml:space="preserve">company A contacted their calibration provider to ensure a notification is provided whenever a device is found OOT.  </w:t>
            </w:r>
            <w:r w:rsidRPr="6C3AA8F9" w:rsidR="00D4169A">
              <w:rPr>
                <w:rFonts w:ascii="Arial" w:hAnsi="Arial" w:cs="Arial"/>
                <w:color w:val="002060"/>
                <w:highlight w:val="yellow"/>
              </w:rPr>
              <w:t xml:space="preserve">Furthermore, </w:t>
            </w:r>
            <w:r w:rsidRPr="6C3AA8F9" w:rsidR="008303E7">
              <w:rPr>
                <w:rFonts w:ascii="Arial" w:hAnsi="Arial" w:cs="Arial"/>
                <w:color w:val="002060"/>
                <w:highlight w:val="yellow"/>
              </w:rPr>
              <w:t xml:space="preserve">company </w:t>
            </w:r>
            <w:r w:rsidRPr="6C3AA8F9" w:rsidR="00842732">
              <w:rPr>
                <w:rFonts w:ascii="Arial" w:hAnsi="Arial" w:cs="Arial"/>
                <w:color w:val="002060"/>
                <w:highlight w:val="yellow"/>
              </w:rPr>
              <w:t>A added</w:t>
            </w:r>
            <w:r w:rsidRPr="6C3AA8F9" w:rsidR="00D4169A">
              <w:rPr>
                <w:rFonts w:ascii="Arial" w:hAnsi="Arial" w:cs="Arial"/>
                <w:color w:val="002060"/>
                <w:highlight w:val="yellow"/>
              </w:rPr>
              <w:t xml:space="preserve"> a second review to their calibration certificate</w:t>
            </w:r>
            <w:r w:rsidRPr="6C3AA8F9" w:rsidR="00576524">
              <w:rPr>
                <w:rFonts w:ascii="Arial" w:hAnsi="Arial" w:cs="Arial"/>
                <w:color w:val="002060"/>
                <w:highlight w:val="yellow"/>
              </w:rPr>
              <w:t xml:space="preserve"> performed by the QM.  Both reviews must be completed prior to the certificate b</w:t>
            </w:r>
            <w:r w:rsidRPr="6C3AA8F9" w:rsidR="00842732">
              <w:rPr>
                <w:rFonts w:ascii="Arial" w:hAnsi="Arial" w:cs="Arial"/>
                <w:color w:val="002060"/>
                <w:highlight w:val="yellow"/>
              </w:rPr>
              <w:t>e</w:t>
            </w:r>
            <w:r w:rsidRPr="6C3AA8F9" w:rsidR="00576524">
              <w:rPr>
                <w:rFonts w:ascii="Arial" w:hAnsi="Arial" w:cs="Arial"/>
                <w:color w:val="002060"/>
                <w:highlight w:val="yellow"/>
              </w:rPr>
              <w:t xml:space="preserve">ing added to the system.  </w:t>
            </w:r>
            <w:r w:rsidRPr="6C3AA8F9" w:rsidR="003B08AA">
              <w:rPr>
                <w:rFonts w:ascii="Arial" w:hAnsi="Arial" w:cs="Arial"/>
                <w:color w:val="002060"/>
                <w:highlight w:val="yellow"/>
              </w:rPr>
              <w:t>Finally</w:t>
            </w:r>
            <w:r w:rsidRPr="6C3AA8F9" w:rsidR="003B08AA">
              <w:rPr>
                <w:rFonts w:ascii="Arial" w:hAnsi="Arial" w:cs="Arial"/>
                <w:color w:val="002060"/>
                <w:highlight w:val="yellow"/>
              </w:rPr>
              <w:t xml:space="preserve"> company A evaluated the impact of the OOT and found that no testing was affected.  </w:t>
            </w:r>
            <w:r w:rsidRPr="6C3AA8F9" w:rsidR="001E32D1">
              <w:rPr>
                <w:rFonts w:ascii="Arial" w:hAnsi="Arial" w:cs="Arial"/>
                <w:color w:val="002060"/>
                <w:highlight w:val="yellow"/>
              </w:rPr>
              <w:t xml:space="preserve">Evidence provided includes training records, </w:t>
            </w:r>
            <w:r w:rsidRPr="6C3AA8F9" w:rsidR="00BA2C6B">
              <w:rPr>
                <w:rFonts w:ascii="Arial" w:hAnsi="Arial" w:cs="Arial"/>
                <w:color w:val="002060"/>
                <w:highlight w:val="yellow"/>
              </w:rPr>
              <w:t>the</w:t>
            </w:r>
            <w:r w:rsidRPr="6C3AA8F9" w:rsidR="001E32D1">
              <w:rPr>
                <w:rFonts w:ascii="Arial" w:hAnsi="Arial" w:cs="Arial"/>
                <w:color w:val="002060"/>
                <w:highlight w:val="yellow"/>
              </w:rPr>
              <w:t xml:space="preserve"> update</w:t>
            </w:r>
            <w:r w:rsidRPr="6C3AA8F9" w:rsidR="00BA2C6B">
              <w:rPr>
                <w:rFonts w:ascii="Arial" w:hAnsi="Arial" w:cs="Arial"/>
                <w:color w:val="002060"/>
                <w:highlight w:val="yellow"/>
              </w:rPr>
              <w:t>d</w:t>
            </w:r>
            <w:r w:rsidRPr="6C3AA8F9" w:rsidR="001E32D1">
              <w:rPr>
                <w:rFonts w:ascii="Arial" w:hAnsi="Arial" w:cs="Arial"/>
                <w:color w:val="002060"/>
                <w:highlight w:val="yellow"/>
              </w:rPr>
              <w:t xml:space="preserve"> SOP 0101</w:t>
            </w:r>
            <w:r w:rsidRPr="6C3AA8F9" w:rsidR="00BA2C6B">
              <w:rPr>
                <w:rFonts w:ascii="Arial" w:hAnsi="Arial" w:cs="Arial"/>
                <w:color w:val="002060"/>
                <w:highlight w:val="yellow"/>
              </w:rPr>
              <w:t xml:space="preserve"> calibration SOP</w:t>
            </w:r>
            <w:r w:rsidRPr="6C3AA8F9" w:rsidR="001E32D1">
              <w:rPr>
                <w:rFonts w:ascii="Arial" w:hAnsi="Arial" w:cs="Arial"/>
                <w:color w:val="002060"/>
                <w:highlight w:val="yellow"/>
              </w:rPr>
              <w:t>, and the nonconforming equipment report.</w:t>
            </w:r>
            <w:r w:rsidRPr="6C3AA8F9" w:rsidR="001E32D1">
              <w:rPr>
                <w:rFonts w:ascii="Arial" w:hAnsi="Arial" w:cs="Arial"/>
                <w:color w:val="002060"/>
              </w:rPr>
              <w:t xml:space="preserve">  </w:t>
            </w:r>
          </w:p>
          <w:p w:rsidR="00012302" w:rsidRPr="003A51EA" w:rsidP="00012302" w14:paraId="0D311BDE" w14:textId="77777777">
            <w:pPr>
              <w:tabs>
                <w:tab w:val="left" w:pos="180"/>
              </w:tabs>
              <w:spacing w:after="160" w:line="259" w:lineRule="auto"/>
              <w:rPr>
                <w:rFonts w:ascii="Arial" w:hAnsi="Arial" w:cs="Arial"/>
                <w:b/>
                <w:bCs/>
                <w:color w:val="002060"/>
                <w:u w:val="single"/>
              </w:rPr>
            </w:pPr>
          </w:p>
          <w:p w:rsidR="00012302" w:rsidRPr="00604431" w:rsidP="00604431" w14:paraId="3006BBF6" w14:textId="536F44CA">
            <w:pPr>
              <w:tabs>
                <w:tab w:val="left" w:pos="180"/>
              </w:tabs>
              <w:spacing w:after="160" w:line="259" w:lineRule="auto"/>
              <w:rPr>
                <w:rFonts w:ascii="Arial" w:hAnsi="Arial" w:cs="Arial"/>
                <w:b/>
                <w:bCs/>
                <w:color w:val="002060"/>
                <w:sz w:val="20"/>
                <w:szCs w:val="20"/>
              </w:rPr>
            </w:pPr>
            <w:r w:rsidRPr="00604431">
              <w:rPr>
                <w:rFonts w:ascii="Arial" w:hAnsi="Arial" w:cs="Arial"/>
                <w:b/>
                <w:bCs/>
                <w:color w:val="002060"/>
                <w:sz w:val="20"/>
                <w:szCs w:val="20"/>
                <w:highlight w:val="yellow"/>
              </w:rPr>
              <w:t xml:space="preserve">NIOSH has reviewed this </w:t>
            </w:r>
            <w:r w:rsidRPr="00604431">
              <w:rPr>
                <w:rFonts w:ascii="Arial" w:hAnsi="Arial" w:cs="Arial"/>
                <w:b/>
                <w:bCs/>
                <w:color w:val="002060"/>
                <w:sz w:val="20"/>
                <w:szCs w:val="20"/>
                <w:highlight w:val="yellow"/>
              </w:rPr>
              <w:t>response, and</w:t>
            </w:r>
            <w:r w:rsidRPr="00604431">
              <w:rPr>
                <w:rFonts w:ascii="Arial" w:hAnsi="Arial" w:cs="Arial"/>
                <w:b/>
                <w:bCs/>
                <w:color w:val="002060"/>
                <w:sz w:val="20"/>
                <w:szCs w:val="20"/>
                <w:highlight w:val="yellow"/>
              </w:rPr>
              <w:t xml:space="preserve"> accepts the Approval Holder’s response to the CAR and planned actions to resolve the CAR.</w:t>
            </w:r>
            <w:r w:rsidR="00ED2CD7">
              <w:rPr>
                <w:rFonts w:ascii="Arial" w:hAnsi="Arial" w:cs="Arial"/>
                <w:b/>
                <w:bCs/>
                <w:color w:val="002060"/>
                <w:sz w:val="20"/>
                <w:szCs w:val="20"/>
              </w:rPr>
              <w:t xml:space="preserve"> </w:t>
            </w:r>
            <w:r w:rsidR="00ED2CD7">
              <w:rPr>
                <w:rFonts w:ascii="Arial" w:hAnsi="Arial" w:cs="Arial"/>
                <w:b/>
                <w:bCs/>
                <w:color w:val="002060"/>
                <w:sz w:val="20"/>
                <w:szCs w:val="20"/>
              </w:rPr>
              <w:t>This corrective action will be verified at the next site audit</w:t>
            </w:r>
            <w:r w:rsidR="00ED2CD7">
              <w:rPr>
                <w:rFonts w:ascii="Arial" w:hAnsi="Arial" w:cs="Arial"/>
                <w:b/>
                <w:bCs/>
                <w:color w:val="002060"/>
                <w:sz w:val="20"/>
                <w:szCs w:val="20"/>
              </w:rPr>
              <w:t>.</w:t>
            </w:r>
          </w:p>
          <w:p w:rsidR="00012302" w:rsidRPr="003A51EA" w:rsidP="00604431" w14:paraId="1909FF03" w14:textId="0D659B92">
            <w:pPr>
              <w:tabs>
                <w:tab w:val="left" w:pos="180"/>
              </w:tabs>
              <w:rPr>
                <w:rFonts w:ascii="Arial" w:hAnsi="Arial" w:cs="Arial"/>
                <w:b/>
                <w:bCs/>
                <w:color w:val="002060"/>
                <w:u w:val="single"/>
              </w:rPr>
            </w:pPr>
            <w:r w:rsidRPr="00604431">
              <w:rPr>
                <w:rFonts w:ascii="Arial" w:hAnsi="Arial" w:cs="Arial"/>
                <w:b/>
                <w:bCs/>
                <w:sz w:val="20"/>
                <w:szCs w:val="20"/>
                <w:highlight w:val="yellow"/>
              </w:rPr>
              <w:t>An application is required to resolve this CAR. Submit this CAR form and reference this TN and CAR # when submitting the application. Only responses to this CAR should be the reason for application. If additional changes to the approval are made that are not relevant to this CAR, the application will be denied.</w:t>
            </w:r>
          </w:p>
        </w:tc>
      </w:tr>
      <w:tr w14:paraId="198398C1" w14:textId="77777777" w:rsidTr="6C3AA8F9">
        <w:tblPrEx>
          <w:tblW w:w="10795" w:type="dxa"/>
          <w:tblLook w:val="0000"/>
        </w:tblPrEx>
        <w:trPr>
          <w:trHeight w:val="530"/>
        </w:trPr>
        <w:tc>
          <w:tcPr>
            <w:tcW w:w="5845" w:type="dxa"/>
          </w:tcPr>
          <w:p w:rsidR="00601B2C" w:rsidRPr="00455CC2" w:rsidP="002B66ED" w14:paraId="2602A942" w14:textId="7ED1419F">
            <w:pPr>
              <w:tabs>
                <w:tab w:val="left" w:pos="180"/>
              </w:tabs>
              <w:spacing w:after="160" w:line="259" w:lineRule="auto"/>
              <w:rPr>
                <w:rFonts w:ascii="Arial" w:hAnsi="Arial" w:cs="Arial"/>
              </w:rPr>
            </w:pPr>
            <w:r w:rsidRPr="003254ED">
              <w:rPr>
                <w:rFonts w:ascii="Arial" w:hAnsi="Arial" w:cs="Arial"/>
                <w:b/>
                <w:bCs/>
              </w:rPr>
              <w:t>Submitted By</w:t>
            </w:r>
            <w:r w:rsidRPr="00455CC2" w:rsidR="00813216">
              <w:rPr>
                <w:rFonts w:ascii="Arial" w:hAnsi="Arial" w:cs="Arial"/>
              </w:rPr>
              <w:t>:</w:t>
            </w:r>
            <w:r w:rsidR="00B268A7">
              <w:rPr>
                <w:rFonts w:ascii="Arial" w:hAnsi="Arial" w:cs="Arial"/>
              </w:rPr>
              <w:t xml:space="preserve"> </w:t>
            </w:r>
            <w:sdt>
              <w:sdtPr>
                <w:rPr>
                  <w:rFonts w:ascii="Arial" w:hAnsi="Arial" w:cs="Arial"/>
                </w:rPr>
                <w:id w:val="-2042664180"/>
                <w:placeholder>
                  <w:docPart w:val="0540089D04BE47D1A5BAB2426CB96FA9"/>
                </w:placeholder>
                <w:showingPlcHdr/>
                <w:text/>
              </w:sdtPr>
              <w:sdtContent>
                <w:r w:rsidRPr="00D250BA" w:rsidR="00981D9F">
                  <w:rPr>
                    <w:rStyle w:val="PlaceholderText"/>
                  </w:rPr>
                  <w:t>Click or tap here to enter text.</w:t>
                </w:r>
              </w:sdtContent>
            </w:sdt>
          </w:p>
        </w:tc>
        <w:tc>
          <w:tcPr>
            <w:tcW w:w="4950" w:type="dxa"/>
          </w:tcPr>
          <w:p w:rsidR="002B66ED" w:rsidRPr="00455CC2" w:rsidP="002B66ED" w14:paraId="5A2D5E32" w14:textId="1BD9833E">
            <w:pPr>
              <w:tabs>
                <w:tab w:val="left" w:pos="180"/>
              </w:tabs>
              <w:spacing w:after="160" w:line="259" w:lineRule="auto"/>
              <w:rPr>
                <w:rFonts w:ascii="Arial" w:hAnsi="Arial" w:cs="Arial"/>
              </w:rPr>
            </w:pPr>
            <w:r w:rsidRPr="003254ED">
              <w:rPr>
                <w:rFonts w:ascii="Arial" w:hAnsi="Arial" w:cs="Arial"/>
                <w:b/>
                <w:bCs/>
              </w:rPr>
              <w:t>Date</w:t>
            </w:r>
            <w:r w:rsidRPr="00455CC2">
              <w:rPr>
                <w:rFonts w:ascii="Arial" w:hAnsi="Arial" w:cs="Arial"/>
              </w:rPr>
              <w:t xml:space="preserve">: </w:t>
            </w:r>
            <w:sdt>
              <w:sdtPr>
                <w:rPr>
                  <w:rFonts w:ascii="Arial" w:hAnsi="Arial" w:cs="Arial"/>
                </w:rPr>
                <w:id w:val="748006229"/>
                <w:placeholder>
                  <w:docPart w:val="DefaultPlaceholder_-1854013437"/>
                </w:placeholder>
                <w:showingPlcHdr/>
                <w:date>
                  <w:dateFormat w:val="M/d/yyyy"/>
                  <w:lid w:val="en-US"/>
                  <w:storeMappedDataAs w:val="dateTime"/>
                  <w:calendar w:val="gregorian"/>
                </w:date>
              </w:sdtPr>
              <w:sdtContent>
                <w:r w:rsidRPr="00D250BA" w:rsidR="00B268A7">
                  <w:rPr>
                    <w:rStyle w:val="PlaceholderText"/>
                  </w:rPr>
                  <w:t>Click or tap to enter a date.</w:t>
                </w:r>
              </w:sdtContent>
            </w:sdt>
          </w:p>
        </w:tc>
      </w:tr>
      <w:tr w14:paraId="5D00E2CF" w14:textId="77777777" w:rsidTr="6C3AA8F9">
        <w:tblPrEx>
          <w:tblW w:w="10795" w:type="dxa"/>
          <w:tblLook w:val="0000"/>
        </w:tblPrEx>
        <w:trPr>
          <w:trHeight w:val="473"/>
        </w:trPr>
        <w:tc>
          <w:tcPr>
            <w:tcW w:w="5845" w:type="dxa"/>
          </w:tcPr>
          <w:p w:rsidR="002B66ED" w:rsidRPr="00455CC2" w:rsidP="002B66ED" w14:paraId="68E9A587" w14:textId="3264E5AE">
            <w:pPr>
              <w:tabs>
                <w:tab w:val="left" w:pos="180"/>
              </w:tabs>
              <w:spacing w:after="160" w:line="259" w:lineRule="auto"/>
              <w:rPr>
                <w:rFonts w:ascii="Arial" w:hAnsi="Arial" w:cs="Arial"/>
              </w:rPr>
            </w:pPr>
            <w:r w:rsidRPr="003254ED">
              <w:rPr>
                <w:rFonts w:ascii="Arial" w:hAnsi="Arial" w:cs="Arial"/>
                <w:b/>
                <w:bCs/>
              </w:rPr>
              <w:t xml:space="preserve">NIOSH </w:t>
            </w:r>
            <w:r w:rsidRPr="003254ED" w:rsidR="008943EA">
              <w:rPr>
                <w:rFonts w:ascii="Arial" w:hAnsi="Arial" w:cs="Arial"/>
                <w:b/>
                <w:bCs/>
              </w:rPr>
              <w:t>Reviewer</w:t>
            </w:r>
            <w:r w:rsidRPr="00455CC2">
              <w:rPr>
                <w:rFonts w:ascii="Arial" w:hAnsi="Arial" w:cs="Arial"/>
              </w:rPr>
              <w:t>:</w:t>
            </w:r>
            <w:r w:rsidR="00B268A7">
              <w:rPr>
                <w:rFonts w:ascii="Arial" w:hAnsi="Arial" w:cs="Arial"/>
              </w:rPr>
              <w:t xml:space="preserve"> </w:t>
            </w:r>
            <w:sdt>
              <w:sdtPr>
                <w:rPr>
                  <w:rFonts w:ascii="Arial" w:hAnsi="Arial" w:cs="Arial"/>
                </w:rPr>
                <w:id w:val="567230850"/>
                <w:placeholder>
                  <w:docPart w:val="DefaultPlaceholder_-1854013440"/>
                </w:placeholder>
                <w:showingPlcHdr/>
                <w:text/>
              </w:sdtPr>
              <w:sdtContent>
                <w:r w:rsidRPr="00D250BA" w:rsidR="00B268A7">
                  <w:rPr>
                    <w:rStyle w:val="PlaceholderText"/>
                  </w:rPr>
                  <w:t>Click or tap here to enter text.</w:t>
                </w:r>
              </w:sdtContent>
            </w:sdt>
          </w:p>
        </w:tc>
        <w:tc>
          <w:tcPr>
            <w:tcW w:w="4950" w:type="dxa"/>
          </w:tcPr>
          <w:p w:rsidR="002B66ED" w:rsidRPr="00455CC2" w:rsidP="002B66ED" w14:paraId="5EBEE916" w14:textId="32849646">
            <w:pPr>
              <w:tabs>
                <w:tab w:val="left" w:pos="180"/>
              </w:tabs>
              <w:spacing w:after="160" w:line="259" w:lineRule="auto"/>
              <w:rPr>
                <w:rFonts w:ascii="Arial" w:hAnsi="Arial" w:cs="Arial"/>
              </w:rPr>
            </w:pPr>
            <w:r w:rsidRPr="003254ED">
              <w:rPr>
                <w:rFonts w:ascii="Arial" w:hAnsi="Arial" w:cs="Arial"/>
                <w:b/>
                <w:bCs/>
              </w:rPr>
              <w:t>Date</w:t>
            </w:r>
            <w:r w:rsidRPr="00455CC2">
              <w:rPr>
                <w:rFonts w:ascii="Arial" w:hAnsi="Arial" w:cs="Arial"/>
              </w:rPr>
              <w:t>:</w:t>
            </w:r>
            <w:r w:rsidR="00B268A7">
              <w:rPr>
                <w:rFonts w:ascii="Arial" w:hAnsi="Arial" w:cs="Arial"/>
              </w:rPr>
              <w:t xml:space="preserve"> </w:t>
            </w:r>
            <w:sdt>
              <w:sdtPr>
                <w:rPr>
                  <w:rFonts w:ascii="Arial" w:hAnsi="Arial" w:cs="Arial"/>
                </w:rPr>
                <w:id w:val="-1827281886"/>
                <w:placeholder>
                  <w:docPart w:val="DefaultPlaceholder_-1854013437"/>
                </w:placeholder>
                <w:showingPlcHdr/>
                <w:date>
                  <w:dateFormat w:val="M/d/yyyy"/>
                  <w:lid w:val="en-US"/>
                  <w:storeMappedDataAs w:val="dateTime"/>
                  <w:calendar w:val="gregorian"/>
                </w:date>
              </w:sdtPr>
              <w:sdtContent>
                <w:r w:rsidRPr="00D250BA" w:rsidR="00B268A7">
                  <w:rPr>
                    <w:rStyle w:val="PlaceholderText"/>
                  </w:rPr>
                  <w:t>Click or tap to enter a date.</w:t>
                </w:r>
              </w:sdtContent>
            </w:sdt>
          </w:p>
        </w:tc>
      </w:tr>
    </w:tbl>
    <w:p w:rsidR="00A52A15" w:rsidRPr="003A51EA" w:rsidP="003A51EA" w14:paraId="5ECD329B" w14:textId="0EFAD4A9">
      <w:pPr>
        <w:tabs>
          <w:tab w:val="left" w:pos="7140"/>
        </w:tabs>
        <w:rPr>
          <w:rFonts w:ascii="Arial" w:hAnsi="Arial" w:cs="Arial"/>
        </w:rPr>
      </w:pPr>
    </w:p>
    <w:sectPr w:rsidSect="003D0C24">
      <w:headerReference w:type="even" r:id="rId4"/>
      <w:headerReference w:type="default" r:id="rId5"/>
      <w:footerReference w:type="even" r:id="rId6"/>
      <w:footerReference w:type="default" r:id="rId7"/>
      <w:headerReference w:type="first" r:id="rId8"/>
      <w:footerReference w:type="first" r:id="rId9"/>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D0C24" w14:paraId="48F210F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D0C24" w14:paraId="2EF1FC0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D0C24" w:rsidP="008E2FAD" w14:paraId="7F74879F" w14:textId="0AC13B4E">
    <w:pPr>
      <w:pStyle w:val="Footer"/>
    </w:pPr>
    <w:r>
      <w:rPr>
        <w:sz w:val="18"/>
        <w:szCs w:val="18"/>
      </w:rPr>
      <w:t xml:space="preserve">Public reporting burden of this collection of information is estimated to average </w:t>
    </w:r>
    <w:r w:rsidR="00D75898">
      <w:rPr>
        <w:sz w:val="18"/>
        <w:szCs w:val="18"/>
      </w:rPr>
      <w:t>60</w:t>
    </w:r>
    <w:r>
      <w:rPr>
        <w:sz w:val="18"/>
        <w:szCs w:val="18"/>
      </w:rPr>
      <w:t xml:space="preserve"> minutes per response, including the time for reviewing instruction, searching existing data sources, </w:t>
    </w:r>
    <w:r>
      <w:rPr>
        <w:sz w:val="18"/>
        <w:szCs w:val="18"/>
      </w:rPr>
      <w:t>gathering</w:t>
    </w:r>
    <w:r>
      <w:rPr>
        <w:sz w:val="18"/>
        <w:szCs w:val="18"/>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 Information Collection Review Office, 1600 Clifton Road NE, MS D-74, Atlanta, Georgia 30333; ATTN: PRA (0920-0109).</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D0C24" w14:paraId="0EB0F23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D0C24" w14:paraId="5ACF861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D0C24" w:rsidP="003D0C24" w14:paraId="42C57333" w14:textId="77777777">
    <w:pPr>
      <w:pStyle w:val="Header"/>
      <w:jc w:val="right"/>
      <w:rPr>
        <w:sz w:val="18"/>
        <w:szCs w:val="18"/>
      </w:rPr>
    </w:pPr>
    <w:r>
      <w:rPr>
        <w:sz w:val="18"/>
        <w:szCs w:val="18"/>
      </w:rPr>
      <w:t xml:space="preserve">Form Approved </w:t>
    </w:r>
  </w:p>
  <w:p w:rsidR="003D0C24" w:rsidP="003D0C24" w14:paraId="2BE150AF" w14:textId="77777777">
    <w:pPr>
      <w:pStyle w:val="Header"/>
      <w:jc w:val="right"/>
      <w:rPr>
        <w:sz w:val="18"/>
        <w:szCs w:val="18"/>
      </w:rPr>
    </w:pPr>
    <w:r>
      <w:rPr>
        <w:sz w:val="18"/>
        <w:szCs w:val="18"/>
      </w:rPr>
      <w:t xml:space="preserve">OMB No. 0920-0109 </w:t>
    </w:r>
  </w:p>
  <w:p w:rsidR="003D0C24" w:rsidP="003D0C24" w14:paraId="0BA96DFA" w14:textId="727C9F82">
    <w:pPr>
      <w:pStyle w:val="Header"/>
      <w:jc w:val="right"/>
    </w:pPr>
    <w:r>
      <w:rPr>
        <w:sz w:val="18"/>
        <w:szCs w:val="18"/>
      </w:rPr>
      <w:t>Exp. Date 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3E05115B"/>
    <w:multiLevelType w:val="hybridMultilevel"/>
    <w:tmpl w:val="C7EE6BEC"/>
    <w:lvl w:ilvl="0">
      <w:start w:val="1"/>
      <w:numFmt w:val="decimal"/>
      <w:lvlText w:val="%1."/>
      <w:lvlJc w:val="left"/>
      <w:pPr>
        <w:ind w:left="720" w:hanging="360"/>
      </w:pPr>
      <w:rPr>
        <w:rFonts w:hint="default"/>
        <w:b/>
        <w:bCs/>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669815DF"/>
    <w:multiLevelType w:val="hybridMultilevel"/>
    <w:tmpl w:val="B2365A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13618950">
    <w:abstractNumId w:val="1"/>
  </w:num>
  <w:num w:numId="2" w16cid:durableId="108869365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Greenawald, Lee (CDC/NIOSH/NPPTL/ETB)">
    <w15:presenceInfo w15:providerId="AD" w15:userId="S::ilv1@cdc.gov::e14c61c2-1425-4118-b3eb-30af8a2adc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6ED"/>
    <w:rsid w:val="000114CC"/>
    <w:rsid w:val="00012302"/>
    <w:rsid w:val="0002270E"/>
    <w:rsid w:val="000435C8"/>
    <w:rsid w:val="000738C1"/>
    <w:rsid w:val="00083B3C"/>
    <w:rsid w:val="00095544"/>
    <w:rsid w:val="000977BF"/>
    <w:rsid w:val="000A2C8F"/>
    <w:rsid w:val="000A45C9"/>
    <w:rsid w:val="000B008F"/>
    <w:rsid w:val="000B03E8"/>
    <w:rsid w:val="000B10A6"/>
    <w:rsid w:val="000B1D3D"/>
    <w:rsid w:val="000C224D"/>
    <w:rsid w:val="000D41A6"/>
    <w:rsid w:val="000D50D0"/>
    <w:rsid w:val="000F4BCD"/>
    <w:rsid w:val="00103E8F"/>
    <w:rsid w:val="00111156"/>
    <w:rsid w:val="00115A51"/>
    <w:rsid w:val="00117886"/>
    <w:rsid w:val="001245E8"/>
    <w:rsid w:val="00133AAD"/>
    <w:rsid w:val="00145012"/>
    <w:rsid w:val="00155CD6"/>
    <w:rsid w:val="001720A2"/>
    <w:rsid w:val="001A58A7"/>
    <w:rsid w:val="001E32D1"/>
    <w:rsid w:val="001E3AE3"/>
    <w:rsid w:val="00204273"/>
    <w:rsid w:val="00212206"/>
    <w:rsid w:val="00212C08"/>
    <w:rsid w:val="002130F2"/>
    <w:rsid w:val="00223E8F"/>
    <w:rsid w:val="0024749B"/>
    <w:rsid w:val="002525A6"/>
    <w:rsid w:val="0028027D"/>
    <w:rsid w:val="002B66ED"/>
    <w:rsid w:val="002D470E"/>
    <w:rsid w:val="002D757A"/>
    <w:rsid w:val="002E1DAC"/>
    <w:rsid w:val="002F0F5D"/>
    <w:rsid w:val="002F276E"/>
    <w:rsid w:val="002F7CE7"/>
    <w:rsid w:val="00317DAD"/>
    <w:rsid w:val="003254ED"/>
    <w:rsid w:val="0033557F"/>
    <w:rsid w:val="00354B86"/>
    <w:rsid w:val="0036095E"/>
    <w:rsid w:val="00362ABC"/>
    <w:rsid w:val="003776B3"/>
    <w:rsid w:val="003A51EA"/>
    <w:rsid w:val="003A657B"/>
    <w:rsid w:val="003A75CB"/>
    <w:rsid w:val="003B08AA"/>
    <w:rsid w:val="003B4675"/>
    <w:rsid w:val="003B6856"/>
    <w:rsid w:val="003C14EC"/>
    <w:rsid w:val="003D0C24"/>
    <w:rsid w:val="003D4102"/>
    <w:rsid w:val="00407607"/>
    <w:rsid w:val="00424BE0"/>
    <w:rsid w:val="004463CA"/>
    <w:rsid w:val="004477FE"/>
    <w:rsid w:val="00447B6A"/>
    <w:rsid w:val="00455CC2"/>
    <w:rsid w:val="004718E8"/>
    <w:rsid w:val="00483B2F"/>
    <w:rsid w:val="004846E1"/>
    <w:rsid w:val="004871D1"/>
    <w:rsid w:val="004A0D70"/>
    <w:rsid w:val="004A1B0E"/>
    <w:rsid w:val="004B40F3"/>
    <w:rsid w:val="005001A0"/>
    <w:rsid w:val="005060AB"/>
    <w:rsid w:val="00510ECD"/>
    <w:rsid w:val="00510F3F"/>
    <w:rsid w:val="00513CBE"/>
    <w:rsid w:val="00514DA3"/>
    <w:rsid w:val="00525AB3"/>
    <w:rsid w:val="00537095"/>
    <w:rsid w:val="00537A64"/>
    <w:rsid w:val="00542E52"/>
    <w:rsid w:val="00576524"/>
    <w:rsid w:val="00576D04"/>
    <w:rsid w:val="005A1366"/>
    <w:rsid w:val="005A20F9"/>
    <w:rsid w:val="005B4D81"/>
    <w:rsid w:val="005C111D"/>
    <w:rsid w:val="005C3B8F"/>
    <w:rsid w:val="005C5AD8"/>
    <w:rsid w:val="005C7841"/>
    <w:rsid w:val="005D358F"/>
    <w:rsid w:val="005E5323"/>
    <w:rsid w:val="00601B2C"/>
    <w:rsid w:val="00604431"/>
    <w:rsid w:val="0061204B"/>
    <w:rsid w:val="00631F39"/>
    <w:rsid w:val="00633C50"/>
    <w:rsid w:val="006469E0"/>
    <w:rsid w:val="00653CE1"/>
    <w:rsid w:val="00672411"/>
    <w:rsid w:val="00672EA2"/>
    <w:rsid w:val="006A2085"/>
    <w:rsid w:val="006A5542"/>
    <w:rsid w:val="006B5365"/>
    <w:rsid w:val="006B6E9C"/>
    <w:rsid w:val="006C6C87"/>
    <w:rsid w:val="006D5B0C"/>
    <w:rsid w:val="006E3A46"/>
    <w:rsid w:val="006E4542"/>
    <w:rsid w:val="006E76A1"/>
    <w:rsid w:val="006E7763"/>
    <w:rsid w:val="006E7F7F"/>
    <w:rsid w:val="006F50A9"/>
    <w:rsid w:val="00740D99"/>
    <w:rsid w:val="00747CC3"/>
    <w:rsid w:val="00763B92"/>
    <w:rsid w:val="00793DA7"/>
    <w:rsid w:val="007B00CE"/>
    <w:rsid w:val="007B152D"/>
    <w:rsid w:val="007B2ED6"/>
    <w:rsid w:val="007E49A1"/>
    <w:rsid w:val="007E6FAE"/>
    <w:rsid w:val="007F2D45"/>
    <w:rsid w:val="007F6C33"/>
    <w:rsid w:val="00805F76"/>
    <w:rsid w:val="00813056"/>
    <w:rsid w:val="00813216"/>
    <w:rsid w:val="008132CD"/>
    <w:rsid w:val="008143A5"/>
    <w:rsid w:val="00825577"/>
    <w:rsid w:val="008303E7"/>
    <w:rsid w:val="00842732"/>
    <w:rsid w:val="00842927"/>
    <w:rsid w:val="00856033"/>
    <w:rsid w:val="008634D2"/>
    <w:rsid w:val="00864754"/>
    <w:rsid w:val="00884B05"/>
    <w:rsid w:val="008943EA"/>
    <w:rsid w:val="008B791E"/>
    <w:rsid w:val="008D01DB"/>
    <w:rsid w:val="008D5C3F"/>
    <w:rsid w:val="008E2FAD"/>
    <w:rsid w:val="008E5F52"/>
    <w:rsid w:val="008E7D4B"/>
    <w:rsid w:val="008F57CE"/>
    <w:rsid w:val="009057B2"/>
    <w:rsid w:val="00910D29"/>
    <w:rsid w:val="00930A92"/>
    <w:rsid w:val="00954069"/>
    <w:rsid w:val="0096267B"/>
    <w:rsid w:val="00964E88"/>
    <w:rsid w:val="00965F21"/>
    <w:rsid w:val="00972722"/>
    <w:rsid w:val="00981D9F"/>
    <w:rsid w:val="00993BB6"/>
    <w:rsid w:val="009A0F95"/>
    <w:rsid w:val="009A2098"/>
    <w:rsid w:val="009A548F"/>
    <w:rsid w:val="009B17C6"/>
    <w:rsid w:val="009C2551"/>
    <w:rsid w:val="009C5020"/>
    <w:rsid w:val="009D5ADB"/>
    <w:rsid w:val="009E429D"/>
    <w:rsid w:val="00A0190F"/>
    <w:rsid w:val="00A21292"/>
    <w:rsid w:val="00A267E9"/>
    <w:rsid w:val="00A26E36"/>
    <w:rsid w:val="00A52A15"/>
    <w:rsid w:val="00A60D74"/>
    <w:rsid w:val="00A84B23"/>
    <w:rsid w:val="00AA1F39"/>
    <w:rsid w:val="00AB0E05"/>
    <w:rsid w:val="00AD5C87"/>
    <w:rsid w:val="00AE0219"/>
    <w:rsid w:val="00B05EE0"/>
    <w:rsid w:val="00B21F7C"/>
    <w:rsid w:val="00B268A7"/>
    <w:rsid w:val="00B27A7D"/>
    <w:rsid w:val="00B31391"/>
    <w:rsid w:val="00B52ACB"/>
    <w:rsid w:val="00B96E05"/>
    <w:rsid w:val="00BA0667"/>
    <w:rsid w:val="00BA2C6B"/>
    <w:rsid w:val="00BD4A5C"/>
    <w:rsid w:val="00BE5B80"/>
    <w:rsid w:val="00C00B75"/>
    <w:rsid w:val="00C145C8"/>
    <w:rsid w:val="00C33D82"/>
    <w:rsid w:val="00C452ED"/>
    <w:rsid w:val="00C62D9D"/>
    <w:rsid w:val="00C65513"/>
    <w:rsid w:val="00C75F21"/>
    <w:rsid w:val="00C859B9"/>
    <w:rsid w:val="00C923D6"/>
    <w:rsid w:val="00CA594F"/>
    <w:rsid w:val="00CC4F7A"/>
    <w:rsid w:val="00CC736E"/>
    <w:rsid w:val="00CD1B09"/>
    <w:rsid w:val="00CD6C9B"/>
    <w:rsid w:val="00CF2DB0"/>
    <w:rsid w:val="00CF2F0E"/>
    <w:rsid w:val="00D0302D"/>
    <w:rsid w:val="00D250BA"/>
    <w:rsid w:val="00D313E4"/>
    <w:rsid w:val="00D4169A"/>
    <w:rsid w:val="00D540D0"/>
    <w:rsid w:val="00D74ED2"/>
    <w:rsid w:val="00D75898"/>
    <w:rsid w:val="00D800FA"/>
    <w:rsid w:val="00D83DCB"/>
    <w:rsid w:val="00DC48AC"/>
    <w:rsid w:val="00DD0E22"/>
    <w:rsid w:val="00DF3AC1"/>
    <w:rsid w:val="00DF6E2C"/>
    <w:rsid w:val="00DF6E32"/>
    <w:rsid w:val="00E06307"/>
    <w:rsid w:val="00E063CC"/>
    <w:rsid w:val="00E27376"/>
    <w:rsid w:val="00E307C6"/>
    <w:rsid w:val="00E32535"/>
    <w:rsid w:val="00E435B0"/>
    <w:rsid w:val="00E43F91"/>
    <w:rsid w:val="00E56DB2"/>
    <w:rsid w:val="00E74324"/>
    <w:rsid w:val="00E77CF4"/>
    <w:rsid w:val="00E809BD"/>
    <w:rsid w:val="00EA3DB5"/>
    <w:rsid w:val="00EA6BBF"/>
    <w:rsid w:val="00EB235A"/>
    <w:rsid w:val="00EB7249"/>
    <w:rsid w:val="00EC0DB8"/>
    <w:rsid w:val="00ED1070"/>
    <w:rsid w:val="00ED2CD7"/>
    <w:rsid w:val="00ED34A3"/>
    <w:rsid w:val="00ED7E97"/>
    <w:rsid w:val="00EE242F"/>
    <w:rsid w:val="00F01E88"/>
    <w:rsid w:val="00F2220D"/>
    <w:rsid w:val="00F4439F"/>
    <w:rsid w:val="00F453A8"/>
    <w:rsid w:val="00F5496D"/>
    <w:rsid w:val="00F713EF"/>
    <w:rsid w:val="00F72FA3"/>
    <w:rsid w:val="00F9390B"/>
    <w:rsid w:val="00FB1DA7"/>
    <w:rsid w:val="00FB61E8"/>
    <w:rsid w:val="00FC6FB6"/>
    <w:rsid w:val="00FE26F4"/>
    <w:rsid w:val="00FE7233"/>
    <w:rsid w:val="00FF27C4"/>
    <w:rsid w:val="6C3AA8F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A6D3AE3"/>
  <w15:chartTrackingRefBased/>
  <w15:docId w15:val="{B7ED4BF2-E654-4D43-A4F1-E5D9CF423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2B66ED"/>
    <w:rPr>
      <w:sz w:val="16"/>
      <w:szCs w:val="16"/>
    </w:rPr>
  </w:style>
  <w:style w:type="paragraph" w:styleId="CommentText">
    <w:name w:val="annotation text"/>
    <w:basedOn w:val="Normal"/>
    <w:link w:val="CommentTextChar"/>
    <w:rsid w:val="002B66ED"/>
    <w:pPr>
      <w:spacing w:after="0" w:line="240" w:lineRule="auto"/>
    </w:pPr>
    <w:rPr>
      <w:rFonts w:ascii="Arial" w:eastAsia="Times New Roman" w:hAnsi="Arial" w:cs="Arial"/>
      <w:sz w:val="20"/>
      <w:szCs w:val="20"/>
    </w:rPr>
  </w:style>
  <w:style w:type="character" w:customStyle="1" w:styleId="CommentTextChar">
    <w:name w:val="Comment Text Char"/>
    <w:basedOn w:val="DefaultParagraphFont"/>
    <w:link w:val="CommentText"/>
    <w:rsid w:val="002B66ED"/>
    <w:rPr>
      <w:rFonts w:ascii="Arial" w:eastAsia="Times New Roman" w:hAnsi="Arial" w:cs="Arial"/>
      <w:sz w:val="20"/>
      <w:szCs w:val="20"/>
    </w:rPr>
  </w:style>
  <w:style w:type="table" w:styleId="TableGrid">
    <w:name w:val="Table Grid"/>
    <w:basedOn w:val="TableNormal"/>
    <w:uiPriority w:val="39"/>
    <w:rsid w:val="002B66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B66ED"/>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B66ED"/>
    <w:rPr>
      <w:rFonts w:ascii="Arial" w:eastAsia="Times New Roman" w:hAnsi="Arial" w:cs="Arial"/>
      <w:b/>
      <w:bCs/>
      <w:sz w:val="20"/>
      <w:szCs w:val="20"/>
    </w:rPr>
  </w:style>
  <w:style w:type="paragraph" w:styleId="ListParagraph">
    <w:name w:val="List Paragraph"/>
    <w:basedOn w:val="Normal"/>
    <w:uiPriority w:val="34"/>
    <w:qFormat/>
    <w:rsid w:val="00AE0219"/>
    <w:pPr>
      <w:ind w:left="720"/>
      <w:contextualSpacing/>
    </w:pPr>
  </w:style>
  <w:style w:type="paragraph" w:styleId="Header">
    <w:name w:val="header"/>
    <w:basedOn w:val="Normal"/>
    <w:link w:val="HeaderChar"/>
    <w:uiPriority w:val="99"/>
    <w:unhideWhenUsed/>
    <w:rsid w:val="00103E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E8F"/>
  </w:style>
  <w:style w:type="paragraph" w:styleId="Footer">
    <w:name w:val="footer"/>
    <w:basedOn w:val="Normal"/>
    <w:link w:val="FooterChar"/>
    <w:uiPriority w:val="99"/>
    <w:unhideWhenUsed/>
    <w:rsid w:val="00103E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E8F"/>
  </w:style>
  <w:style w:type="table" w:customStyle="1" w:styleId="Calendar2">
    <w:name w:val="Calendar 2"/>
    <w:basedOn w:val="TableNormal"/>
    <w:uiPriority w:val="99"/>
    <w:qFormat/>
    <w:rsid w:val="00E063CC"/>
    <w:pPr>
      <w:spacing w:after="0" w:line="240" w:lineRule="auto"/>
      <w:jc w:val="center"/>
    </w:pPr>
    <w:rPr>
      <w:rFonts w:eastAsiaTheme="minorEastAsia"/>
      <w:sz w:val="28"/>
      <w:szCs w:val="28"/>
    </w:rPr>
    <w:tblPr>
      <w:tblBorders>
        <w:insideV w:val="single" w:sz="4" w:space="0" w:color="8EAADB" w:themeColor="accent1" w:themeTint="99"/>
      </w:tblBorders>
    </w:tblPr>
    <w:tblStylePr w:type="firstRow">
      <w:rPr>
        <w:rFonts w:asciiTheme="majorHAnsi" w:hAnsiTheme="majorHAnsi"/>
        <w:b w:val="0"/>
        <w:i w:val="0"/>
        <w:caps/>
        <w:smallCaps w:val="0"/>
        <w:color w:val="4472C4" w:themeColor="accent1"/>
        <w:spacing w:val="20"/>
        <w:sz w:val="32"/>
      </w:rPr>
      <w:tblPr/>
      <w:tcPr>
        <w:tcBorders>
          <w:top w:val="nil"/>
          <w:left w:val="nil"/>
          <w:bottom w:val="nil"/>
          <w:right w:val="nil"/>
          <w:insideH w:val="nil"/>
          <w:insideV w:val="nil"/>
          <w:tl2br w:val="nil"/>
          <w:tr2bl w:val="nil"/>
        </w:tcBorders>
      </w:tcPr>
    </w:tblStylePr>
  </w:style>
  <w:style w:type="character" w:styleId="PlaceholderText">
    <w:name w:val="Placeholder Text"/>
    <w:basedOn w:val="DefaultParagraphFont"/>
    <w:uiPriority w:val="99"/>
    <w:semiHidden/>
    <w:rsid w:val="00E063CC"/>
    <w:rPr>
      <w:color w:val="808080"/>
    </w:rPr>
  </w:style>
  <w:style w:type="paragraph" w:customStyle="1" w:styleId="Default">
    <w:name w:val="Default"/>
    <w:rsid w:val="009E429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docParts>
    <w:docPart>
      <w:docPartPr>
        <w:name w:val="DefaultPlaceholder_-1854013437"/>
        <w:category>
          <w:name w:val="General"/>
          <w:gallery w:val="placeholder"/>
        </w:category>
        <w:types>
          <w:type w:val="bbPlcHdr"/>
        </w:types>
        <w:behaviors>
          <w:behavior w:val="content"/>
        </w:behaviors>
        <w:guid w:val="{1EEBC4A2-C257-4636-AD74-993F85E2BA97}"/>
      </w:docPartPr>
      <w:docPartBody>
        <w:p w:rsidR="007E6FAE">
          <w:r w:rsidRPr="00D250BA">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A55711E4-C591-4FC9-8D7D-86FAB31959CE}"/>
      </w:docPartPr>
      <w:docPartBody>
        <w:p w:rsidR="00A21292">
          <w:r w:rsidRPr="00D250BA">
            <w:rPr>
              <w:rStyle w:val="PlaceholderText"/>
            </w:rPr>
            <w:t>Click or tap here to enter text.</w:t>
          </w:r>
        </w:p>
      </w:docPartBody>
    </w:docPart>
    <w:docPart>
      <w:docPartPr>
        <w:name w:val="0540089D04BE47D1A5BAB2426CB96FA9"/>
        <w:category>
          <w:name w:val="General"/>
          <w:gallery w:val="placeholder"/>
        </w:category>
        <w:types>
          <w:type w:val="bbPlcHdr"/>
        </w:types>
        <w:behaviors>
          <w:behavior w:val="content"/>
        </w:behaviors>
        <w:guid w:val="{316513B2-0071-4B7D-BCD6-F0FBFBE324D9}"/>
      </w:docPartPr>
      <w:docPartBody>
        <w:p w:rsidR="00AB0E05" w:rsidP="00A21292">
          <w:pPr>
            <w:pStyle w:val="0540089D04BE47D1A5BAB2426CB96FA9"/>
          </w:pPr>
          <w:r w:rsidRPr="00D250B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5E8"/>
    <w:rsid w:val="001245E8"/>
    <w:rsid w:val="0041412D"/>
    <w:rsid w:val="006611FF"/>
    <w:rsid w:val="007E6FAE"/>
    <w:rsid w:val="00A21292"/>
    <w:rsid w:val="00AB0E05"/>
    <w:rsid w:val="00E94020"/>
    <w:rsid w:val="00FB1DA7"/>
    <w:rsid w:val="00FF42E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1292"/>
    <w:rPr>
      <w:color w:val="808080"/>
    </w:rPr>
  </w:style>
  <w:style w:type="paragraph" w:customStyle="1" w:styleId="0540089D04BE47D1A5BAB2426CB96FA9">
    <w:name w:val="0540089D04BE47D1A5BAB2426CB96FA9"/>
    <w:rsid w:val="00A212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320</Words>
  <Characters>1824</Characters>
  <Application>Microsoft Office Word</Application>
  <DocSecurity>0</DocSecurity>
  <Lines>15</Lines>
  <Paragraphs>4</Paragraphs>
  <ScaleCrop>false</ScaleCrop>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Greenawald, Lee (CDC/NIOSH/NPPTL/ETB)</dc:creator>
  <cp:lastModifiedBy>Moore, Susan M. (CDC/NIOSH/NPPTL)</cp:lastModifiedBy>
  <cp:revision>224</cp:revision>
  <dcterms:created xsi:type="dcterms:W3CDTF">2022-06-08T15:42:00Z</dcterms:created>
  <dcterms:modified xsi:type="dcterms:W3CDTF">2023-10-26T13:28:00Z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7868f362-a90c-4e9f-a989-c4e1eaad56de</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2022-06-08T13:23:29Z</vt:lpwstr>
  </property>
  <property fmtid="{D5CDD505-2E9C-101B-9397-08002B2CF9AE}" pid="8" name="MSIP_Label_7b94a7b8-f06c-4dfe-bdcc-9b548fd58c31_SiteId">
    <vt:lpwstr>9ce70869-60db-44fd-abe8-d2767077fc8f</vt:lpwstr>
  </property>
</Properties>
</file>