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D4921" w:rsidP="00BD4921" w14:paraId="308BDF06" w14:textId="39C84682">
      <w:pPr>
        <w:spacing w:after="0" w:line="240" w:lineRule="auto"/>
      </w:pPr>
      <w:r>
        <w:t>OMB Control N</w:t>
      </w:r>
      <w:r w:rsidR="00E1027D">
        <w:t>umber</w:t>
      </w:r>
      <w:r>
        <w:t xml:space="preserve">: </w:t>
      </w:r>
      <w:r w:rsidR="00E1027D">
        <w:t>0910-####</w:t>
      </w:r>
    </w:p>
    <w:p w:rsidR="00BD4921" w:rsidP="00BD4921" w14:paraId="00F7BC94" w14:textId="5345B760">
      <w:pPr>
        <w:spacing w:after="0" w:line="240" w:lineRule="auto"/>
      </w:pPr>
      <w:r>
        <w:t>Expiration</w:t>
      </w:r>
      <w:r w:rsidR="00E1027D">
        <w:t xml:space="preserve"> Date</w:t>
      </w:r>
      <w:r>
        <w:t xml:space="preserve">: </w:t>
      </w:r>
      <w:r w:rsidR="00E1027D">
        <w:t>##/##/####</w:t>
      </w:r>
    </w:p>
    <w:p w:rsidR="008C362F" w:rsidP="00312FA5" w14:paraId="55316AC1" w14:textId="202CC3A2">
      <w:pPr>
        <w:rPr>
          <w:rFonts w:ascii="Roboto Condensed" w:eastAsia="Times New Roman" w:hAnsi="Roboto Condensed" w:cs="Times New Roman"/>
          <w:b/>
          <w:bCs/>
          <w:color w:val="333333"/>
          <w:kern w:val="36"/>
          <w:sz w:val="36"/>
          <w:szCs w:val="36"/>
        </w:rPr>
      </w:pPr>
    </w:p>
    <w:p w:rsidR="00634939" w:rsidRPr="00634939" w:rsidP="00634939" w14:paraId="2327C6C8" w14:textId="6BF7030A">
      <w:pPr>
        <w:jc w:val="center"/>
        <w:rPr>
          <w:rFonts w:ascii="Roboto Condensed" w:eastAsia="Times New Roman" w:hAnsi="Roboto Condensed" w:cs="Times New Roman"/>
          <w:b/>
          <w:bCs/>
          <w:color w:val="333333"/>
          <w:kern w:val="36"/>
          <w:sz w:val="36"/>
          <w:szCs w:val="36"/>
        </w:rPr>
      </w:pPr>
      <w:r w:rsidRPr="00634939">
        <w:rPr>
          <w:rFonts w:ascii="Roboto Condensed" w:eastAsia="Times New Roman" w:hAnsi="Roboto Condensed" w:cs="Times New Roman"/>
          <w:b/>
          <w:bCs/>
          <w:color w:val="333333"/>
          <w:kern w:val="36"/>
          <w:sz w:val="36"/>
          <w:szCs w:val="36"/>
        </w:rPr>
        <w:t>Center for Drug Evaluation and Research</w:t>
      </w:r>
    </w:p>
    <w:p w:rsidR="00634939" w:rsidRPr="00634939" w:rsidP="00634939" w14:paraId="2655BEFA" w14:textId="7B5C68A7">
      <w:pPr>
        <w:jc w:val="center"/>
        <w:rPr>
          <w:rFonts w:ascii="Roboto Condensed" w:eastAsia="Times New Roman" w:hAnsi="Roboto Condensed" w:cs="Times New Roman"/>
          <w:b/>
          <w:bCs/>
          <w:color w:val="333333"/>
          <w:kern w:val="36"/>
          <w:sz w:val="36"/>
          <w:szCs w:val="36"/>
        </w:rPr>
      </w:pPr>
      <w:r w:rsidRPr="00634939">
        <w:rPr>
          <w:rFonts w:ascii="Roboto Condensed" w:eastAsia="Times New Roman" w:hAnsi="Roboto Condensed" w:cs="Times New Roman"/>
          <w:b/>
          <w:bCs/>
          <w:color w:val="333333"/>
          <w:kern w:val="36"/>
          <w:sz w:val="36"/>
          <w:szCs w:val="36"/>
        </w:rPr>
        <w:t xml:space="preserve"> National Survey on Numerical Claims in Prescription Drug Advertising</w:t>
      </w:r>
    </w:p>
    <w:p w:rsidR="00634939" w:rsidRPr="00A00F9D" w:rsidP="00634939" w14:paraId="1DB3FE45" w14:textId="1D2E5B69">
      <w:pPr>
        <w:jc w:val="center"/>
        <w:rPr>
          <w:rFonts w:ascii="Georgia" w:hAnsi="Georgia"/>
          <w:color w:val="333333"/>
          <w:sz w:val="27"/>
          <w:szCs w:val="27"/>
          <w:shd w:val="clear" w:color="auto" w:fill="FFFFFF"/>
        </w:rPr>
      </w:pPr>
    </w:p>
    <w:p w:rsidR="00A00F9D" w:rsidP="00E1027D" w14:paraId="3A99DDA0" w14:textId="4973E10E">
      <w:pPr>
        <w:spacing w:line="240" w:lineRule="auto"/>
      </w:pPr>
      <w:r w:rsidRPr="00634939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The National Survey on Numerical Claims in Prescription Drug Advertising is </w:t>
      </w:r>
      <w:r w:rsidRPr="00A00F9D">
        <w:rPr>
          <w:rFonts w:ascii="Georgia" w:hAnsi="Georgia"/>
          <w:color w:val="333333"/>
          <w:sz w:val="27"/>
          <w:szCs w:val="27"/>
          <w:shd w:val="clear" w:color="auto" w:fill="FFFFFF"/>
        </w:rPr>
        <w:t>designed to assess how adults interpret different claims used in prescription drug advertising. Findings from this study will help to improve claims that use numbers</w:t>
      </w:r>
      <w:r w:rsidR="00B75DCE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or “numerical” claims</w:t>
      </w:r>
      <w:r w:rsidRPr="00A00F9D">
        <w:rPr>
          <w:rFonts w:ascii="Georgia" w:hAnsi="Georgia"/>
          <w:color w:val="333333"/>
          <w:sz w:val="27"/>
          <w:szCs w:val="27"/>
          <w:shd w:val="clear" w:color="auto" w:fill="FFFFFF"/>
        </w:rPr>
        <w:t>.</w:t>
      </w:r>
    </w:p>
    <w:p w:rsidR="00634939" w:rsidP="00E1027D" w14:paraId="6391B3EF" w14:textId="71D7E71B">
      <w:pPr>
        <w:spacing w:line="240" w:lineRule="auto"/>
        <w:rPr>
          <w:rFonts w:ascii="Georgia" w:hAnsi="Georgia"/>
          <w:color w:val="333333"/>
          <w:sz w:val="27"/>
          <w:szCs w:val="27"/>
          <w:shd w:val="clear" w:color="auto" w:fill="FFFFFF"/>
        </w:rPr>
      </w:pPr>
      <w:r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This FDA-sponsored survey 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uses an address-based sampling method </w:t>
      </w:r>
      <w:r w:rsidR="00A00F9D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to contact a nationally representative sample of U.S. adults. The survey is mailed to households </w:t>
      </w:r>
      <w:r w:rsidR="00852AC4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from [month] to [month, year] </w:t>
      </w:r>
      <w:r w:rsidR="00A00F9D">
        <w:rPr>
          <w:rFonts w:ascii="Georgia" w:hAnsi="Georgia"/>
          <w:color w:val="333333"/>
          <w:sz w:val="27"/>
          <w:szCs w:val="27"/>
          <w:shd w:val="clear" w:color="auto" w:fill="FFFFFF"/>
        </w:rPr>
        <w:t>and adults (18 years and old</w:t>
      </w:r>
      <w:r w:rsidR="00AD1C89">
        <w:rPr>
          <w:rFonts w:ascii="Georgia" w:hAnsi="Georgia"/>
          <w:color w:val="333333"/>
          <w:sz w:val="27"/>
          <w:szCs w:val="27"/>
          <w:shd w:val="clear" w:color="auto" w:fill="FFFFFF"/>
        </w:rPr>
        <w:t>er</w:t>
      </w:r>
      <w:r w:rsidR="00A00F9D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) are asked to complete </w:t>
      </w:r>
      <w:r w:rsidR="002105FD">
        <w:rPr>
          <w:rFonts w:ascii="Georgia" w:hAnsi="Georgia"/>
          <w:color w:val="333333"/>
          <w:sz w:val="27"/>
          <w:szCs w:val="27"/>
          <w:shd w:val="clear" w:color="auto" w:fill="FFFFFF"/>
        </w:rPr>
        <w:t>the</w:t>
      </w:r>
      <w:r w:rsidR="00A00F9D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web-based survey. </w:t>
      </w:r>
      <w:r w:rsidR="002105FD">
        <w:rPr>
          <w:rFonts w:ascii="Georgia" w:hAnsi="Georgia"/>
          <w:color w:val="333333"/>
          <w:sz w:val="27"/>
          <w:szCs w:val="27"/>
          <w:shd w:val="clear" w:color="auto" w:fill="FFFFFF"/>
        </w:rPr>
        <w:t>Participa</w:t>
      </w:r>
      <w:r w:rsidR="00EC4900">
        <w:rPr>
          <w:rFonts w:ascii="Georgia" w:hAnsi="Georgia"/>
          <w:color w:val="333333"/>
          <w:sz w:val="27"/>
          <w:szCs w:val="27"/>
          <w:shd w:val="clear" w:color="auto" w:fill="FFFFFF"/>
        </w:rPr>
        <w:t>tion</w:t>
      </w:r>
      <w:r w:rsidR="00A00F9D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will help </w:t>
      </w:r>
      <w:r w:rsidR="002151AE">
        <w:rPr>
          <w:rFonts w:ascii="Georgia" w:hAnsi="Georgia"/>
          <w:color w:val="333333"/>
          <w:sz w:val="27"/>
          <w:szCs w:val="27"/>
          <w:shd w:val="clear" w:color="auto" w:fill="FFFFFF"/>
        </w:rPr>
        <w:t>improve claims made about benefits and risks in prescription drug advertising.</w:t>
      </w:r>
      <w:r w:rsidRPr="00A00F9D" w:rsidR="00A00F9D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</w:t>
      </w:r>
    </w:p>
    <w:p w:rsidR="00312FA5" w:rsidP="00634939" w14:paraId="02C9E4E2" w14:textId="165E5F23">
      <w:pPr>
        <w:rPr>
          <w:rFonts w:ascii="Georgia" w:hAnsi="Georgia"/>
          <w:color w:val="333333"/>
          <w:sz w:val="27"/>
          <w:szCs w:val="27"/>
          <w:shd w:val="clear" w:color="auto" w:fill="FFFFFF"/>
        </w:rPr>
      </w:pPr>
    </w:p>
    <w:p w:rsidR="00312FA5" w:rsidP="00634939" w14:paraId="3D747B90" w14:textId="38B5167C">
      <w:pPr>
        <w:rPr>
          <w:rFonts w:ascii="Georgia" w:hAnsi="Georgia"/>
          <w:color w:val="333333"/>
          <w:sz w:val="27"/>
          <w:szCs w:val="27"/>
          <w:shd w:val="clear" w:color="auto" w:fill="FFFFFF"/>
        </w:rPr>
      </w:pPr>
    </w:p>
    <w:p w:rsidR="00312FA5" w:rsidP="007B2A1B" w14:paraId="162C5E5A" w14:textId="26612904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0F9D" w14:paraId="0AA24674" w14:textId="59BDB971">
    <w:pPr>
      <w:pStyle w:val="Header"/>
    </w:pPr>
    <w:r>
      <w:t xml:space="preserve">To be posted here: </w:t>
    </w:r>
    <w:hyperlink r:id="rId1" w:history="1">
      <w:r w:rsidRPr="00A00F9D">
        <w:rPr>
          <w:rStyle w:val="Hyperlink"/>
        </w:rPr>
        <w:t>https://www.fda.gov/drugadsurvey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39"/>
    <w:rsid w:val="001B5B59"/>
    <w:rsid w:val="001F4D1F"/>
    <w:rsid w:val="002105FD"/>
    <w:rsid w:val="002151AE"/>
    <w:rsid w:val="002D2717"/>
    <w:rsid w:val="002E2484"/>
    <w:rsid w:val="00311DAC"/>
    <w:rsid w:val="00312FA5"/>
    <w:rsid w:val="00333608"/>
    <w:rsid w:val="003442D3"/>
    <w:rsid w:val="0043375C"/>
    <w:rsid w:val="005B0252"/>
    <w:rsid w:val="00634939"/>
    <w:rsid w:val="007B2A1B"/>
    <w:rsid w:val="008223C1"/>
    <w:rsid w:val="00852AC4"/>
    <w:rsid w:val="008C362F"/>
    <w:rsid w:val="00923AF4"/>
    <w:rsid w:val="00A00F9D"/>
    <w:rsid w:val="00AD1C89"/>
    <w:rsid w:val="00B75DCE"/>
    <w:rsid w:val="00BD4921"/>
    <w:rsid w:val="00C83028"/>
    <w:rsid w:val="00E1027D"/>
    <w:rsid w:val="00E6039E"/>
    <w:rsid w:val="00EC49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B99910"/>
  <w15:chartTrackingRefBased/>
  <w15:docId w15:val="{DDFC22CB-CCAF-458C-8538-CF0E2F77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49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9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00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F9D"/>
  </w:style>
  <w:style w:type="paragraph" w:styleId="Footer">
    <w:name w:val="footer"/>
    <w:basedOn w:val="Normal"/>
    <w:link w:val="FooterChar"/>
    <w:uiPriority w:val="99"/>
    <w:unhideWhenUsed/>
    <w:rsid w:val="00A00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F9D"/>
  </w:style>
  <w:style w:type="character" w:styleId="Hyperlink">
    <w:name w:val="Hyperlink"/>
    <w:basedOn w:val="DefaultParagraphFont"/>
    <w:uiPriority w:val="99"/>
    <w:unhideWhenUsed/>
    <w:rsid w:val="00A00F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DC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F4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secure-web.cisco.com/1eA45AXIIh2EfSYRHzOjpUzy7XiDrpFw-KGSU1W2ZFX2kvSOJhMYm79Uvp5F13vW_lthKp3eWTnuldgnWV7C3XDOeqVqYj-i7-4FMESywpC-4Ztm2YU4LWgXYn66BS5_c0NA5WwY-HCzirBamFFa6gdyjy871IkHeSeRGHufvnLL0GHnpCypg0Qc-E4gYE1nMkOIethxnn7913zhFTLLWoqGQgoaopB58bDn8MxyWTafBx2dboUzrwC_xPvxoxilK/https%3A%2F%2Fwww.fda.gov%2Fdrugadsurve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5" ma:contentTypeDescription="Create a new document." ma:contentTypeScope="" ma:versionID="a0df2a3d632eba6da1e6c831522eb89d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cfd6e5fbf519610d5f45b87fff98bdf9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932ED6-F180-481C-A34D-9F1F4BAD6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C31C2-24DC-441C-A25A-BB012166A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A8F0A-84AE-41C1-BD50-376157E3B313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b5022a83-871b-4d85-bad2-b5228c1d4066"/>
    <ds:schemaRef ds:uri="http://schemas.openxmlformats.org/package/2006/metadata/core-properties"/>
    <ds:schemaRef ds:uri="http://schemas.microsoft.com/sharepoint/v3"/>
    <ds:schemaRef ds:uri="http://purl.org/dc/elements/1.1/"/>
    <ds:schemaRef ds:uri="514c19e2-07bf-48e3-9638-5047d7891ec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Yount</dc:creator>
  <cp:lastModifiedBy>Capezzuto, JonnaLynn</cp:lastModifiedBy>
  <cp:revision>2</cp:revision>
  <dcterms:created xsi:type="dcterms:W3CDTF">2024-05-20T18:44:00Z</dcterms:created>
  <dcterms:modified xsi:type="dcterms:W3CDTF">2024-05-20T18:44:00Z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</Properties>
</file>